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A6E0" w14:textId="20F731EA" w:rsidR="009C4922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Relazione il sindaco che illustra sinteticamente i contenuti del consuntivo, ricorda le ragioni del ritardo determinatosi, concentrandosi sulla importante questione della transazione SOGEA.</w:t>
      </w:r>
    </w:p>
    <w:p w14:paraId="4642B47A" w14:textId="280ACBF2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Da ultimo si propone un lavoro più attento di eliminazione dei residui.</w:t>
      </w:r>
    </w:p>
    <w:p w14:paraId="413ED57C" w14:textId="2290D655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B3E04" w14:textId="1C855878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Prende la parola il consigliere di minoranza 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D6">
        <w:rPr>
          <w:rFonts w:ascii="Times New Roman" w:hAnsi="Times New Roman" w:cs="Times New Roman"/>
          <w:sz w:val="24"/>
          <w:szCs w:val="24"/>
        </w:rPr>
        <w:t>Pascasi per ricordare il suo impegno profuso a chiudere la vicenda SOGEA.</w:t>
      </w:r>
    </w:p>
    <w:p w14:paraId="682B1151" w14:textId="1488D300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92D78" w14:textId="29229C49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1AC246DD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53FD6" w14:textId="06A7240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Presenti: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20ECD61" w14:textId="68CF20DC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Votanti: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68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CE9FDDF" w14:textId="5F87BB51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Favorevoli: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7BD22C2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2DEB6902" w14:textId="77777777" w:rsidR="00C968D6" w:rsidRPr="00C968D6" w:rsidRDefault="00C968D6" w:rsidP="00C96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DELIBERA</w:t>
      </w:r>
    </w:p>
    <w:p w14:paraId="3B28475F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6D298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1F09C4D9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17214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02123A6B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133E1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Presenti: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C2009BE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Votanti: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68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422910C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 xml:space="preserve">Favorevoli: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5ADD63C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Unanimità</w:t>
      </w:r>
    </w:p>
    <w:p w14:paraId="1900944A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5A237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CEED2" w14:textId="1AF74E58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  <w:r w:rsidRPr="00C968D6">
        <w:rPr>
          <w:rFonts w:ascii="Times New Roman" w:hAnsi="Times New Roman" w:cs="Times New Roman"/>
          <w:sz w:val="24"/>
          <w:szCs w:val="24"/>
        </w:rPr>
        <w:t>La presente delibera, ai sensi dell’art. 134,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D6">
        <w:rPr>
          <w:rFonts w:ascii="Times New Roman" w:hAnsi="Times New Roman" w:cs="Times New Roman"/>
          <w:sz w:val="24"/>
          <w:szCs w:val="24"/>
        </w:rPr>
        <w:t>comma 4, del Decreto Legislativo 267/2000, è dichiarata immediatamente eseguibile,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D6">
        <w:rPr>
          <w:rFonts w:ascii="Times New Roman" w:hAnsi="Times New Roman" w:cs="Times New Roman"/>
          <w:sz w:val="24"/>
          <w:szCs w:val="24"/>
        </w:rPr>
        <w:t>vista l’urgenza.</w:t>
      </w:r>
    </w:p>
    <w:p w14:paraId="0612DC23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3E948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93C54" w14:textId="77777777" w:rsidR="00C968D6" w:rsidRPr="00C968D6" w:rsidRDefault="00C968D6" w:rsidP="00C968D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3C662A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6C28" w14:textId="77777777" w:rsidR="00C968D6" w:rsidRPr="00C968D6" w:rsidRDefault="00C968D6" w:rsidP="00C968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68D6" w:rsidRPr="00C96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06"/>
    <w:rsid w:val="009C4922"/>
    <w:rsid w:val="00C63F06"/>
    <w:rsid w:val="00C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D256"/>
  <w15:chartTrackingRefBased/>
  <w15:docId w15:val="{7701A96F-AB36-4704-BB96-D97BD29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2020-09-12T10:30:00Z</dcterms:created>
  <dcterms:modified xsi:type="dcterms:W3CDTF">2020-09-12T10:30:00Z</dcterms:modified>
</cp:coreProperties>
</file>