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05FC" w:rsidRDefault="0085412F" w:rsidP="0085412F">
      <w:pPr>
        <w:spacing w:after="113"/>
        <w:jc w:val="right"/>
        <w:rPr>
          <w:rFonts w:ascii="Cambria" w:eastAsia="Times New Roman" w:hAnsi="Cambria" w:cs="Times New Roman"/>
          <w:sz w:val="24"/>
          <w:szCs w:val="24"/>
        </w:rPr>
      </w:pPr>
      <w:r>
        <w:rPr>
          <w:rFonts w:ascii="Cambria" w:eastAsia="Times New Roman" w:hAnsi="Cambria" w:cs="Times New Roman"/>
          <w:sz w:val="24"/>
          <w:szCs w:val="24"/>
        </w:rPr>
        <w:t xml:space="preserve">                                     ALLEGATO “1”</w:t>
      </w:r>
    </w:p>
    <w:p w:rsidR="009705FC" w:rsidRDefault="00982755">
      <w:pPr>
        <w:tabs>
          <w:tab w:val="left" w:pos="2835"/>
          <w:tab w:val="left" w:pos="5670"/>
        </w:tabs>
        <w:spacing w:after="113"/>
        <w:jc w:val="center"/>
        <w:rPr>
          <w:rFonts w:ascii="Cambria" w:hAnsi="Cambria"/>
          <w:sz w:val="24"/>
          <w:szCs w:val="24"/>
        </w:rPr>
      </w:pPr>
      <w:r>
        <w:rPr>
          <w:rFonts w:ascii="Cambria" w:eastAsia="Times New Roman" w:hAnsi="Cambria" w:cs="Times New Roman"/>
          <w:b/>
          <w:sz w:val="24"/>
          <w:szCs w:val="24"/>
        </w:rPr>
        <w:t xml:space="preserve"> </w:t>
      </w:r>
    </w:p>
    <w:p w:rsidR="009705FC" w:rsidRDefault="009705FC">
      <w:pPr>
        <w:tabs>
          <w:tab w:val="left" w:pos="2835"/>
          <w:tab w:val="left" w:pos="5670"/>
        </w:tabs>
        <w:spacing w:after="113"/>
        <w:jc w:val="center"/>
        <w:rPr>
          <w:rFonts w:ascii="Cambria" w:eastAsia="Times New Roman" w:hAnsi="Cambria" w:cs="Times New Roman"/>
          <w:b/>
          <w:sz w:val="24"/>
          <w:szCs w:val="24"/>
        </w:rPr>
      </w:pPr>
    </w:p>
    <w:p w:rsidR="009705FC" w:rsidRDefault="008D5173">
      <w:pPr>
        <w:tabs>
          <w:tab w:val="left" w:pos="2835"/>
          <w:tab w:val="left" w:pos="5670"/>
        </w:tabs>
        <w:spacing w:after="113"/>
        <w:jc w:val="center"/>
        <w:rPr>
          <w:rFonts w:ascii="Cambria" w:hAnsi="Cambria"/>
          <w:sz w:val="48"/>
          <w:szCs w:val="48"/>
        </w:rPr>
      </w:pPr>
      <w:r>
        <w:rPr>
          <w:rFonts w:ascii="Cambria" w:hAnsi="Cambria" w:cs="Times New Roman"/>
          <w:b/>
          <w:sz w:val="48"/>
          <w:szCs w:val="48"/>
        </w:rPr>
        <w:t>Comune di Antrodoco</w:t>
      </w:r>
    </w:p>
    <w:p w:rsidR="009705FC" w:rsidRDefault="00982755">
      <w:pPr>
        <w:tabs>
          <w:tab w:val="left" w:pos="2835"/>
          <w:tab w:val="left" w:pos="5670"/>
        </w:tabs>
        <w:spacing w:after="113"/>
        <w:jc w:val="center"/>
        <w:rPr>
          <w:rFonts w:ascii="Cambria" w:hAnsi="Cambria"/>
          <w:sz w:val="32"/>
          <w:szCs w:val="32"/>
        </w:rPr>
      </w:pPr>
      <w:r>
        <w:rPr>
          <w:rFonts w:ascii="Cambria" w:hAnsi="Cambria" w:cs="Times New Roman"/>
          <w:sz w:val="32"/>
          <w:szCs w:val="32"/>
        </w:rPr>
        <w:t>Provincia di Rieti</w:t>
      </w:r>
    </w:p>
    <w:p w:rsidR="009705FC" w:rsidRDefault="009705FC">
      <w:pPr>
        <w:tabs>
          <w:tab w:val="left" w:pos="2835"/>
          <w:tab w:val="left" w:pos="5670"/>
        </w:tabs>
        <w:spacing w:after="113"/>
        <w:jc w:val="center"/>
        <w:rPr>
          <w:rFonts w:ascii="Cambria" w:hAnsi="Cambria" w:cs="Times New Roman"/>
          <w:sz w:val="24"/>
          <w:szCs w:val="24"/>
        </w:rPr>
      </w:pPr>
    </w:p>
    <w:p w:rsidR="009705FC" w:rsidRDefault="009705FC">
      <w:pPr>
        <w:tabs>
          <w:tab w:val="left" w:pos="2835"/>
          <w:tab w:val="left" w:pos="5670"/>
        </w:tabs>
        <w:spacing w:after="113"/>
        <w:jc w:val="center"/>
        <w:rPr>
          <w:rFonts w:ascii="Cambria" w:hAnsi="Cambria" w:cs="Times New Roman"/>
          <w:sz w:val="24"/>
          <w:szCs w:val="24"/>
        </w:rPr>
      </w:pPr>
    </w:p>
    <w:p w:rsidR="009705FC" w:rsidRPr="00F06692" w:rsidRDefault="00F06692">
      <w:pPr>
        <w:tabs>
          <w:tab w:val="left" w:pos="2835"/>
          <w:tab w:val="left" w:pos="5670"/>
        </w:tabs>
        <w:spacing w:after="113"/>
        <w:jc w:val="center"/>
        <w:rPr>
          <w:rFonts w:ascii="Cambria" w:hAnsi="Cambria" w:cs="Times New Roman"/>
          <w:b/>
          <w:sz w:val="48"/>
          <w:szCs w:val="48"/>
        </w:rPr>
      </w:pPr>
      <w:r w:rsidRPr="00F06692">
        <w:rPr>
          <w:rFonts w:ascii="Cambria" w:hAnsi="Cambria" w:cs="Times New Roman"/>
          <w:b/>
          <w:sz w:val="48"/>
          <w:szCs w:val="48"/>
        </w:rPr>
        <w:t>Regolamento del</w:t>
      </w:r>
    </w:p>
    <w:p w:rsidR="009705FC" w:rsidRDefault="00982755">
      <w:pPr>
        <w:tabs>
          <w:tab w:val="left" w:pos="2184"/>
        </w:tabs>
        <w:spacing w:after="113"/>
        <w:jc w:val="center"/>
        <w:rPr>
          <w:rFonts w:ascii="Cambria" w:hAnsi="Cambria"/>
          <w:sz w:val="48"/>
          <w:szCs w:val="48"/>
        </w:rPr>
      </w:pPr>
      <w:r>
        <w:rPr>
          <w:rFonts w:ascii="Cambria" w:hAnsi="Cambria" w:cs="Times New Roman"/>
          <w:b/>
          <w:sz w:val="48"/>
          <w:szCs w:val="48"/>
        </w:rPr>
        <w:t>Sistema di misurazione</w:t>
      </w:r>
    </w:p>
    <w:p w:rsidR="009705FC" w:rsidRDefault="00982755">
      <w:pPr>
        <w:tabs>
          <w:tab w:val="left" w:pos="2184"/>
        </w:tabs>
        <w:spacing w:after="113"/>
        <w:jc w:val="center"/>
        <w:rPr>
          <w:rFonts w:ascii="Cambria" w:hAnsi="Cambria"/>
          <w:sz w:val="48"/>
          <w:szCs w:val="48"/>
        </w:rPr>
      </w:pPr>
      <w:r>
        <w:rPr>
          <w:rFonts w:ascii="Cambria" w:hAnsi="Cambria" w:cs="Times New Roman"/>
          <w:b/>
          <w:sz w:val="48"/>
          <w:szCs w:val="48"/>
        </w:rPr>
        <w:t>e di valutazione della performance</w:t>
      </w:r>
    </w:p>
    <w:p w:rsidR="009705FC" w:rsidRDefault="009705FC">
      <w:pPr>
        <w:tabs>
          <w:tab w:val="left" w:pos="2184"/>
        </w:tabs>
        <w:spacing w:after="113"/>
        <w:rPr>
          <w:rFonts w:ascii="Cambria" w:hAnsi="Cambria" w:cs="Times New Roman"/>
          <w:b/>
          <w:sz w:val="24"/>
          <w:szCs w:val="24"/>
        </w:rPr>
      </w:pPr>
    </w:p>
    <w:p w:rsidR="009705FC" w:rsidRDefault="009705FC">
      <w:pPr>
        <w:tabs>
          <w:tab w:val="left" w:pos="2184"/>
        </w:tabs>
        <w:spacing w:after="113"/>
        <w:rPr>
          <w:rFonts w:ascii="Cambria" w:hAnsi="Cambria" w:cs="Times New Roman"/>
          <w:b/>
          <w:sz w:val="24"/>
          <w:szCs w:val="24"/>
        </w:rPr>
      </w:pPr>
    </w:p>
    <w:p w:rsidR="009705FC" w:rsidRPr="002E63F7" w:rsidRDefault="002E63F7" w:rsidP="002E63F7">
      <w:pPr>
        <w:pStyle w:val="Paragrafoelenco"/>
        <w:numPr>
          <w:ilvl w:val="0"/>
          <w:numId w:val="20"/>
        </w:numPr>
        <w:tabs>
          <w:tab w:val="left" w:pos="2184"/>
        </w:tabs>
        <w:spacing w:after="113"/>
        <w:ind w:left="426" w:hanging="284"/>
        <w:rPr>
          <w:rFonts w:ascii="Cambria" w:hAnsi="Cambria" w:cs="Times New Roman"/>
          <w:sz w:val="24"/>
          <w:szCs w:val="24"/>
        </w:rPr>
      </w:pPr>
      <w:r w:rsidRPr="002E63F7">
        <w:rPr>
          <w:rFonts w:ascii="Cambria" w:hAnsi="Cambria" w:cs="Times New Roman"/>
          <w:sz w:val="24"/>
          <w:szCs w:val="24"/>
        </w:rPr>
        <w:t>Verbale OO.SS. n. 1 del 02/11/2020,</w:t>
      </w:r>
      <w:r w:rsidR="00BF41D3">
        <w:rPr>
          <w:rFonts w:ascii="Cambria" w:hAnsi="Cambria" w:cs="Times New Roman"/>
          <w:sz w:val="24"/>
          <w:szCs w:val="24"/>
        </w:rPr>
        <w:t xml:space="preserve"> del Comune di Cittaducale (capofila),</w:t>
      </w:r>
      <w:r w:rsidRPr="002E63F7">
        <w:rPr>
          <w:rFonts w:ascii="Cambria" w:hAnsi="Cambria" w:cs="Times New Roman"/>
          <w:sz w:val="24"/>
          <w:szCs w:val="24"/>
        </w:rPr>
        <w:t xml:space="preserve"> acquisito al </w:t>
      </w:r>
      <w:proofErr w:type="spellStart"/>
      <w:r w:rsidRPr="002E63F7">
        <w:rPr>
          <w:rFonts w:ascii="Cambria" w:hAnsi="Cambria" w:cs="Times New Roman"/>
          <w:sz w:val="24"/>
          <w:szCs w:val="24"/>
        </w:rPr>
        <w:t>prot</w:t>
      </w:r>
      <w:proofErr w:type="spellEnd"/>
      <w:r w:rsidRPr="002E63F7">
        <w:rPr>
          <w:rFonts w:ascii="Cambria" w:hAnsi="Cambria" w:cs="Times New Roman"/>
          <w:sz w:val="24"/>
          <w:szCs w:val="24"/>
        </w:rPr>
        <w:t>. n. 14795 del 25/11/2020, consultazione preventiva</w:t>
      </w:r>
      <w:r w:rsidR="00F06692">
        <w:rPr>
          <w:rFonts w:ascii="Cambria" w:hAnsi="Cambria" w:cs="Times New Roman"/>
          <w:sz w:val="24"/>
          <w:szCs w:val="24"/>
        </w:rPr>
        <w:t xml:space="preserve"> e verbale OO.SS. n. 2 del 26/11/2020, acquisito al </w:t>
      </w:r>
      <w:proofErr w:type="spellStart"/>
      <w:r w:rsidR="00F06692">
        <w:rPr>
          <w:rFonts w:ascii="Cambria" w:hAnsi="Cambria" w:cs="Times New Roman"/>
          <w:sz w:val="24"/>
          <w:szCs w:val="24"/>
        </w:rPr>
        <w:t>prot</w:t>
      </w:r>
      <w:proofErr w:type="spellEnd"/>
      <w:r w:rsidR="00F06692">
        <w:rPr>
          <w:rFonts w:ascii="Cambria" w:hAnsi="Cambria" w:cs="Times New Roman"/>
          <w:sz w:val="24"/>
          <w:szCs w:val="24"/>
        </w:rPr>
        <w:t>. n.15911 del 14/12/2020, confronto.</w:t>
      </w:r>
    </w:p>
    <w:p w:rsidR="009705FC" w:rsidRPr="002E63F7" w:rsidRDefault="006B0C87" w:rsidP="00F06692">
      <w:pPr>
        <w:pStyle w:val="Paragrafoelenco"/>
        <w:numPr>
          <w:ilvl w:val="0"/>
          <w:numId w:val="20"/>
        </w:numPr>
        <w:tabs>
          <w:tab w:val="left" w:pos="2184"/>
        </w:tabs>
        <w:spacing w:after="113"/>
        <w:ind w:left="426" w:hanging="284"/>
        <w:rPr>
          <w:rFonts w:ascii="Cambria" w:hAnsi="Cambria"/>
          <w:sz w:val="24"/>
          <w:szCs w:val="24"/>
        </w:rPr>
      </w:pPr>
      <w:r w:rsidRPr="002E63F7">
        <w:rPr>
          <w:rFonts w:ascii="Cambria" w:hAnsi="Cambria" w:cs="Times New Roman"/>
          <w:sz w:val="24"/>
          <w:szCs w:val="24"/>
        </w:rPr>
        <w:t>Validazione</w:t>
      </w:r>
      <w:r w:rsidR="00BF41D3">
        <w:rPr>
          <w:rFonts w:ascii="Cambria" w:hAnsi="Cambria" w:cs="Times New Roman"/>
          <w:sz w:val="24"/>
          <w:szCs w:val="24"/>
        </w:rPr>
        <w:t xml:space="preserve"> del Nucleo di Valutazione, del Comune di Cittaducale (capofila)</w:t>
      </w:r>
      <w:r w:rsidR="00982755" w:rsidRPr="002E63F7">
        <w:rPr>
          <w:rFonts w:ascii="Cambria" w:hAnsi="Cambria" w:cs="Times New Roman"/>
          <w:sz w:val="24"/>
          <w:szCs w:val="24"/>
        </w:rPr>
        <w:t xml:space="preserve"> acquisit</w:t>
      </w:r>
      <w:r w:rsidR="00F06692">
        <w:rPr>
          <w:rFonts w:ascii="Cambria" w:hAnsi="Cambria" w:cs="Times New Roman"/>
          <w:sz w:val="24"/>
          <w:szCs w:val="24"/>
        </w:rPr>
        <w:t>a</w:t>
      </w:r>
      <w:r w:rsidR="00982755" w:rsidRPr="002E63F7">
        <w:rPr>
          <w:rFonts w:ascii="Cambria" w:hAnsi="Cambria" w:cs="Times New Roman"/>
          <w:sz w:val="24"/>
          <w:szCs w:val="24"/>
        </w:rPr>
        <w:t xml:space="preserve"> con </w:t>
      </w:r>
      <w:r w:rsidRPr="002E63F7">
        <w:rPr>
          <w:rFonts w:ascii="Cambria" w:hAnsi="Cambria" w:cs="Times New Roman"/>
          <w:sz w:val="24"/>
          <w:szCs w:val="24"/>
        </w:rPr>
        <w:t xml:space="preserve">nota </w:t>
      </w:r>
      <w:proofErr w:type="spellStart"/>
      <w:r w:rsidRPr="002E63F7">
        <w:rPr>
          <w:rFonts w:ascii="Cambria" w:hAnsi="Cambria" w:cs="Times New Roman"/>
          <w:sz w:val="24"/>
          <w:szCs w:val="24"/>
        </w:rPr>
        <w:t>prot</w:t>
      </w:r>
      <w:proofErr w:type="spellEnd"/>
      <w:r w:rsidRPr="002E63F7">
        <w:rPr>
          <w:rFonts w:ascii="Cambria" w:hAnsi="Cambria" w:cs="Times New Roman"/>
          <w:sz w:val="24"/>
          <w:szCs w:val="24"/>
        </w:rPr>
        <w:t>.</w:t>
      </w:r>
      <w:r w:rsidR="00982755" w:rsidRPr="002E63F7">
        <w:rPr>
          <w:rFonts w:ascii="Cambria" w:hAnsi="Cambria" w:cs="Times New Roman"/>
          <w:sz w:val="24"/>
          <w:szCs w:val="24"/>
        </w:rPr>
        <w:t xml:space="preserve"> n. </w:t>
      </w:r>
      <w:r w:rsidR="00F06692">
        <w:rPr>
          <w:rFonts w:ascii="Cambria" w:hAnsi="Cambria" w:cs="Times New Roman"/>
          <w:sz w:val="24"/>
          <w:szCs w:val="24"/>
        </w:rPr>
        <w:t>15862</w:t>
      </w:r>
      <w:r w:rsidR="00982755" w:rsidRPr="002E63F7">
        <w:rPr>
          <w:rFonts w:ascii="Cambria" w:hAnsi="Cambria" w:cs="Times New Roman"/>
          <w:sz w:val="24"/>
          <w:szCs w:val="24"/>
        </w:rPr>
        <w:t xml:space="preserve"> in data </w:t>
      </w:r>
      <w:r w:rsidR="00F06692">
        <w:rPr>
          <w:rFonts w:ascii="Cambria" w:hAnsi="Cambria" w:cs="Times New Roman"/>
          <w:sz w:val="24"/>
          <w:szCs w:val="24"/>
        </w:rPr>
        <w:t>14/12/2020</w:t>
      </w:r>
      <w:r w:rsidR="00982755" w:rsidRPr="002E63F7">
        <w:rPr>
          <w:rFonts w:ascii="Cambria" w:hAnsi="Cambria" w:cs="Times New Roman"/>
          <w:sz w:val="24"/>
          <w:szCs w:val="24"/>
        </w:rPr>
        <w:t>.</w:t>
      </w:r>
    </w:p>
    <w:p w:rsidR="009705FC" w:rsidRPr="002E63F7" w:rsidRDefault="00982755" w:rsidP="002E63F7">
      <w:pPr>
        <w:pStyle w:val="Paragrafoelenco"/>
        <w:numPr>
          <w:ilvl w:val="0"/>
          <w:numId w:val="20"/>
        </w:numPr>
        <w:spacing w:after="113"/>
        <w:ind w:left="426" w:hanging="284"/>
        <w:rPr>
          <w:rFonts w:ascii="Cambria" w:hAnsi="Cambria"/>
          <w:sz w:val="24"/>
          <w:szCs w:val="24"/>
        </w:rPr>
      </w:pPr>
      <w:r w:rsidRPr="002E63F7">
        <w:rPr>
          <w:rFonts w:ascii="Cambria" w:hAnsi="Cambria" w:cs="Times New Roman"/>
          <w:sz w:val="24"/>
          <w:szCs w:val="24"/>
        </w:rPr>
        <w:t>Adottato dalla Giunta Comunale con deliberazione n.__ del _________.</w:t>
      </w:r>
    </w:p>
    <w:p w:rsidR="009705FC" w:rsidRDefault="009705FC">
      <w:pPr>
        <w:spacing w:after="113"/>
        <w:jc w:val="center"/>
        <w:rPr>
          <w:rFonts w:ascii="Cambria" w:hAnsi="Cambria" w:cs="Times New Roman"/>
          <w:b/>
          <w:sz w:val="24"/>
          <w:szCs w:val="24"/>
        </w:rPr>
      </w:pPr>
    </w:p>
    <w:p w:rsidR="002E63F7" w:rsidRDefault="002E63F7">
      <w:pPr>
        <w:spacing w:after="113"/>
        <w:jc w:val="center"/>
        <w:rPr>
          <w:rFonts w:ascii="Cambria" w:hAnsi="Cambria" w:cs="Times New Roman"/>
          <w:b/>
          <w:sz w:val="24"/>
          <w:szCs w:val="24"/>
        </w:rPr>
      </w:pPr>
    </w:p>
    <w:p w:rsidR="002E63F7" w:rsidRDefault="002E63F7">
      <w:pPr>
        <w:spacing w:after="113"/>
        <w:jc w:val="center"/>
        <w:rPr>
          <w:rFonts w:ascii="Cambria" w:hAnsi="Cambria" w:cs="Times New Roman"/>
          <w:b/>
          <w:sz w:val="24"/>
          <w:szCs w:val="24"/>
        </w:rPr>
      </w:pPr>
    </w:p>
    <w:p w:rsidR="002E63F7" w:rsidRDefault="002E63F7">
      <w:pPr>
        <w:spacing w:after="113"/>
        <w:jc w:val="center"/>
        <w:rPr>
          <w:rFonts w:ascii="Cambria" w:hAnsi="Cambria" w:cs="Times New Roman"/>
          <w:b/>
          <w:sz w:val="24"/>
          <w:szCs w:val="24"/>
        </w:rPr>
      </w:pPr>
    </w:p>
    <w:p w:rsidR="002E63F7" w:rsidRDefault="002E63F7">
      <w:pPr>
        <w:spacing w:after="113"/>
        <w:jc w:val="center"/>
        <w:rPr>
          <w:rFonts w:ascii="Cambria" w:hAnsi="Cambria" w:cs="Times New Roman"/>
          <w:b/>
          <w:sz w:val="24"/>
          <w:szCs w:val="24"/>
        </w:rPr>
      </w:pPr>
    </w:p>
    <w:p w:rsidR="002E63F7" w:rsidRDefault="002E63F7">
      <w:pPr>
        <w:spacing w:after="113"/>
        <w:jc w:val="center"/>
        <w:rPr>
          <w:rFonts w:ascii="Cambria" w:hAnsi="Cambria" w:cs="Times New Roman"/>
          <w:b/>
          <w:sz w:val="24"/>
          <w:szCs w:val="24"/>
        </w:rPr>
      </w:pPr>
    </w:p>
    <w:p w:rsidR="002E63F7" w:rsidRDefault="002E63F7">
      <w:pPr>
        <w:spacing w:after="113"/>
        <w:jc w:val="center"/>
        <w:rPr>
          <w:rFonts w:ascii="Cambria" w:hAnsi="Cambria" w:cs="Times New Roman"/>
          <w:b/>
          <w:sz w:val="24"/>
          <w:szCs w:val="24"/>
        </w:rPr>
      </w:pPr>
    </w:p>
    <w:p w:rsidR="002E63F7" w:rsidRDefault="002E63F7">
      <w:pPr>
        <w:spacing w:after="113"/>
        <w:jc w:val="center"/>
        <w:rPr>
          <w:rFonts w:ascii="Cambria" w:hAnsi="Cambria" w:cs="Times New Roman"/>
          <w:b/>
          <w:sz w:val="24"/>
          <w:szCs w:val="24"/>
        </w:rPr>
      </w:pPr>
    </w:p>
    <w:p w:rsidR="00631BF5" w:rsidRDefault="00631BF5">
      <w:pPr>
        <w:pStyle w:val="Default"/>
        <w:spacing w:after="113" w:line="276" w:lineRule="auto"/>
        <w:jc w:val="center"/>
        <w:rPr>
          <w:rFonts w:cs="Times New Roman"/>
          <w:b/>
          <w:bCs/>
        </w:rPr>
      </w:pPr>
    </w:p>
    <w:p w:rsidR="00631BF5" w:rsidRDefault="00631BF5">
      <w:pPr>
        <w:pStyle w:val="Default"/>
        <w:spacing w:after="113" w:line="276" w:lineRule="auto"/>
        <w:jc w:val="center"/>
        <w:rPr>
          <w:rFonts w:cs="Times New Roman"/>
          <w:b/>
          <w:bCs/>
        </w:rPr>
      </w:pPr>
    </w:p>
    <w:p w:rsidR="009705FC" w:rsidRDefault="00982755">
      <w:pPr>
        <w:pStyle w:val="Default"/>
        <w:spacing w:after="113" w:line="276" w:lineRule="auto"/>
        <w:jc w:val="center"/>
      </w:pPr>
      <w:r>
        <w:rPr>
          <w:rFonts w:cs="Times New Roman"/>
          <w:b/>
          <w:bCs/>
        </w:rPr>
        <w:lastRenderedPageBreak/>
        <w:t>Indice</w:t>
      </w:r>
    </w:p>
    <w:p w:rsidR="009705FC" w:rsidRDefault="009705FC">
      <w:pPr>
        <w:pStyle w:val="Default"/>
        <w:spacing w:after="113" w:line="276" w:lineRule="auto"/>
        <w:rPr>
          <w:rFonts w:cs="Times New Roman"/>
          <w:b/>
          <w:bCs/>
        </w:rPr>
      </w:pPr>
    </w:p>
    <w:p w:rsidR="009705FC" w:rsidRDefault="00982755">
      <w:pPr>
        <w:pStyle w:val="Default"/>
        <w:spacing w:after="113" w:line="276" w:lineRule="auto"/>
      </w:pPr>
      <w:r>
        <w:rPr>
          <w:rFonts w:cs="Times New Roman"/>
          <w:color w:val="auto"/>
        </w:rPr>
        <w:t>Articolo 1</w:t>
      </w:r>
      <w:r>
        <w:rPr>
          <w:rFonts w:cs="Times New Roman"/>
          <w:color w:val="auto"/>
        </w:rPr>
        <w:tab/>
      </w:r>
      <w:r>
        <w:rPr>
          <w:rFonts w:cs="Times New Roman"/>
          <w:color w:val="auto"/>
        </w:rPr>
        <w:tab/>
        <w:t>Principi e finalità</w:t>
      </w:r>
    </w:p>
    <w:p w:rsidR="009705FC" w:rsidRDefault="00982755">
      <w:pPr>
        <w:spacing w:after="113"/>
        <w:rPr>
          <w:rFonts w:ascii="Cambria" w:hAnsi="Cambria"/>
          <w:sz w:val="24"/>
          <w:szCs w:val="24"/>
        </w:rPr>
      </w:pPr>
      <w:r>
        <w:rPr>
          <w:rFonts w:ascii="Cambria" w:hAnsi="Cambria" w:cs="Times New Roman"/>
          <w:sz w:val="24"/>
          <w:szCs w:val="24"/>
        </w:rPr>
        <w:t>Articolo 2</w:t>
      </w:r>
      <w:r>
        <w:rPr>
          <w:rFonts w:ascii="Cambria" w:hAnsi="Cambria" w:cs="Times New Roman"/>
          <w:sz w:val="24"/>
          <w:szCs w:val="24"/>
        </w:rPr>
        <w:tab/>
      </w:r>
      <w:r>
        <w:rPr>
          <w:rFonts w:ascii="Cambria" w:hAnsi="Cambria" w:cs="Times New Roman"/>
          <w:sz w:val="24"/>
          <w:szCs w:val="24"/>
        </w:rPr>
        <w:tab/>
        <w:t xml:space="preserve">Soggetti preposti alla valutazione </w:t>
      </w:r>
    </w:p>
    <w:p w:rsidR="009705FC" w:rsidRDefault="00982755">
      <w:pPr>
        <w:pStyle w:val="Default"/>
        <w:spacing w:after="113" w:line="276" w:lineRule="auto"/>
      </w:pPr>
      <w:r>
        <w:rPr>
          <w:rFonts w:cs="Times New Roman"/>
          <w:color w:val="auto"/>
        </w:rPr>
        <w:t>Articolo 3</w:t>
      </w:r>
      <w:r>
        <w:rPr>
          <w:rFonts w:cs="Times New Roman"/>
          <w:color w:val="auto"/>
        </w:rPr>
        <w:tab/>
      </w:r>
      <w:r>
        <w:rPr>
          <w:rFonts w:cs="Times New Roman"/>
          <w:color w:val="auto"/>
        </w:rPr>
        <w:tab/>
        <w:t>Metodologia di valutazione</w:t>
      </w:r>
    </w:p>
    <w:p w:rsidR="009705FC" w:rsidRDefault="00982755">
      <w:pPr>
        <w:pStyle w:val="Default"/>
        <w:spacing w:after="113" w:line="276" w:lineRule="auto"/>
      </w:pPr>
      <w:r>
        <w:rPr>
          <w:rFonts w:cs="Times New Roman"/>
          <w:color w:val="auto"/>
        </w:rPr>
        <w:t>Articolo 4</w:t>
      </w:r>
      <w:r>
        <w:rPr>
          <w:rFonts w:cs="Times New Roman"/>
          <w:color w:val="auto"/>
        </w:rPr>
        <w:tab/>
      </w:r>
      <w:r>
        <w:rPr>
          <w:rFonts w:cs="Times New Roman"/>
          <w:color w:val="auto"/>
        </w:rPr>
        <w:tab/>
        <w:t xml:space="preserve">Ciclo delle </w:t>
      </w:r>
      <w:r>
        <w:rPr>
          <w:rFonts w:cs="Times New Roman"/>
          <w:i/>
          <w:iCs/>
          <w:color w:val="auto"/>
        </w:rPr>
        <w:t>performance</w:t>
      </w:r>
    </w:p>
    <w:p w:rsidR="009705FC" w:rsidRDefault="00982755">
      <w:pPr>
        <w:pStyle w:val="Default"/>
        <w:spacing w:after="113" w:line="276" w:lineRule="auto"/>
      </w:pPr>
      <w:r>
        <w:rPr>
          <w:rFonts w:cs="Times New Roman"/>
          <w:color w:val="auto"/>
        </w:rPr>
        <w:t>Articolo 5</w:t>
      </w:r>
      <w:r>
        <w:rPr>
          <w:rFonts w:cs="Times New Roman"/>
          <w:color w:val="auto"/>
        </w:rPr>
        <w:tab/>
      </w:r>
      <w:r>
        <w:rPr>
          <w:rFonts w:cs="Times New Roman"/>
          <w:color w:val="auto"/>
        </w:rPr>
        <w:tab/>
      </w:r>
      <w:r>
        <w:rPr>
          <w:rFonts w:cs="Times New Roman"/>
          <w:i/>
          <w:iCs/>
          <w:color w:val="auto"/>
        </w:rPr>
        <w:t>Performance</w:t>
      </w:r>
      <w:r>
        <w:rPr>
          <w:rFonts w:cs="Times New Roman"/>
          <w:color w:val="auto"/>
        </w:rPr>
        <w:t xml:space="preserve"> organizzativa e individuale</w:t>
      </w:r>
    </w:p>
    <w:p w:rsidR="009705FC" w:rsidRDefault="00982755">
      <w:pPr>
        <w:pStyle w:val="Default"/>
        <w:spacing w:after="113" w:line="276" w:lineRule="auto"/>
      </w:pPr>
      <w:r>
        <w:rPr>
          <w:rFonts w:cs="Times New Roman"/>
          <w:color w:val="auto"/>
        </w:rPr>
        <w:t>Articolo 6</w:t>
      </w:r>
      <w:r>
        <w:rPr>
          <w:rFonts w:cs="Times New Roman"/>
          <w:color w:val="auto"/>
        </w:rPr>
        <w:tab/>
      </w:r>
      <w:r>
        <w:rPr>
          <w:rFonts w:cs="Times New Roman"/>
          <w:color w:val="auto"/>
        </w:rPr>
        <w:tab/>
        <w:t xml:space="preserve">Piano della </w:t>
      </w:r>
      <w:r>
        <w:rPr>
          <w:rFonts w:cs="Times New Roman"/>
          <w:i/>
          <w:iCs/>
          <w:color w:val="auto"/>
        </w:rPr>
        <w:t>performance</w:t>
      </w:r>
      <w:r>
        <w:rPr>
          <w:rFonts w:cs="Times New Roman"/>
          <w:color w:val="auto"/>
        </w:rPr>
        <w:t xml:space="preserve"> </w:t>
      </w:r>
    </w:p>
    <w:p w:rsidR="009705FC" w:rsidRDefault="00982755">
      <w:pPr>
        <w:pStyle w:val="Default"/>
        <w:spacing w:after="113" w:line="276" w:lineRule="auto"/>
      </w:pPr>
      <w:r>
        <w:rPr>
          <w:color w:val="auto"/>
        </w:rPr>
        <w:t>Articolo 7</w:t>
      </w:r>
      <w:r>
        <w:rPr>
          <w:color w:val="auto"/>
        </w:rPr>
        <w:tab/>
      </w:r>
      <w:r>
        <w:rPr>
          <w:color w:val="auto"/>
        </w:rPr>
        <w:tab/>
        <w:t>Obiettivi</w:t>
      </w:r>
    </w:p>
    <w:p w:rsidR="009705FC" w:rsidRDefault="00982755">
      <w:pPr>
        <w:pStyle w:val="Default"/>
        <w:spacing w:after="113" w:line="276" w:lineRule="auto"/>
      </w:pPr>
      <w:r>
        <w:rPr>
          <w:color w:val="auto"/>
        </w:rPr>
        <w:t>Articolo 8</w:t>
      </w:r>
      <w:r>
        <w:rPr>
          <w:color w:val="auto"/>
        </w:rPr>
        <w:tab/>
      </w:r>
      <w:r>
        <w:rPr>
          <w:color w:val="auto"/>
        </w:rPr>
        <w:tab/>
        <w:t>Monitoraggio e interventi correttivi</w:t>
      </w:r>
    </w:p>
    <w:p w:rsidR="009705FC" w:rsidRDefault="00982755">
      <w:pPr>
        <w:pStyle w:val="Default"/>
        <w:spacing w:after="113" w:line="276" w:lineRule="auto"/>
      </w:pPr>
      <w:r>
        <w:rPr>
          <w:rFonts w:cs="Times New Roman"/>
          <w:color w:val="auto"/>
        </w:rPr>
        <w:t>Articolo 9</w:t>
      </w:r>
      <w:r>
        <w:rPr>
          <w:rFonts w:cs="Times New Roman"/>
          <w:color w:val="auto"/>
        </w:rPr>
        <w:tab/>
      </w:r>
      <w:r>
        <w:rPr>
          <w:rFonts w:cs="Times New Roman"/>
          <w:color w:val="auto"/>
        </w:rPr>
        <w:tab/>
        <w:t xml:space="preserve">Valutazione e Relazione sulla </w:t>
      </w:r>
      <w:r>
        <w:rPr>
          <w:rFonts w:cs="Times New Roman"/>
          <w:i/>
          <w:iCs/>
          <w:color w:val="auto"/>
        </w:rPr>
        <w:t>performance</w:t>
      </w:r>
    </w:p>
    <w:p w:rsidR="009705FC" w:rsidRDefault="00982755">
      <w:pPr>
        <w:spacing w:after="113"/>
        <w:rPr>
          <w:rFonts w:ascii="Cambria" w:hAnsi="Cambria"/>
          <w:sz w:val="24"/>
          <w:szCs w:val="24"/>
        </w:rPr>
      </w:pPr>
      <w:r>
        <w:rPr>
          <w:rFonts w:ascii="Cambria" w:hAnsi="Cambria" w:cs="Times New Roman"/>
          <w:sz w:val="24"/>
          <w:szCs w:val="24"/>
        </w:rPr>
        <w:t>Articolo 10</w:t>
      </w:r>
      <w:r>
        <w:rPr>
          <w:rFonts w:ascii="Cambria" w:hAnsi="Cambria" w:cs="Times New Roman"/>
          <w:sz w:val="24"/>
          <w:szCs w:val="24"/>
        </w:rPr>
        <w:tab/>
      </w:r>
      <w:r>
        <w:rPr>
          <w:rFonts w:ascii="Cambria" w:hAnsi="Cambria" w:cs="Times New Roman"/>
          <w:sz w:val="24"/>
          <w:szCs w:val="24"/>
        </w:rPr>
        <w:tab/>
        <w:t>Sistema premiale</w:t>
      </w:r>
    </w:p>
    <w:p w:rsidR="009705FC" w:rsidRDefault="00982755">
      <w:pPr>
        <w:spacing w:after="113"/>
        <w:rPr>
          <w:rFonts w:ascii="Cambria" w:hAnsi="Cambria"/>
          <w:sz w:val="24"/>
          <w:szCs w:val="24"/>
        </w:rPr>
      </w:pPr>
      <w:r>
        <w:rPr>
          <w:rFonts w:ascii="Cambria" w:hAnsi="Cambria" w:cs="Times New Roman"/>
          <w:sz w:val="24"/>
          <w:szCs w:val="24"/>
        </w:rPr>
        <w:t>Articolo 11</w:t>
      </w:r>
      <w:r>
        <w:rPr>
          <w:rFonts w:ascii="Cambria" w:hAnsi="Cambria" w:cs="Times New Roman"/>
          <w:sz w:val="24"/>
          <w:szCs w:val="24"/>
        </w:rPr>
        <w:tab/>
      </w:r>
      <w:r>
        <w:rPr>
          <w:rFonts w:ascii="Cambria" w:hAnsi="Cambria" w:cs="Times New Roman"/>
          <w:sz w:val="24"/>
          <w:szCs w:val="24"/>
        </w:rPr>
        <w:tab/>
        <w:t>Esiti della valutazione e correlazione al sistema retributivo</w:t>
      </w:r>
    </w:p>
    <w:p w:rsidR="009705FC" w:rsidRDefault="00982755">
      <w:pPr>
        <w:spacing w:after="113"/>
        <w:rPr>
          <w:rFonts w:ascii="Cambria" w:hAnsi="Cambria"/>
          <w:sz w:val="24"/>
          <w:szCs w:val="24"/>
        </w:rPr>
      </w:pPr>
      <w:r>
        <w:rPr>
          <w:rFonts w:ascii="Cambria" w:hAnsi="Cambria" w:cs="Times New Roman"/>
          <w:sz w:val="24"/>
          <w:szCs w:val="24"/>
        </w:rPr>
        <w:t>Articolo 12</w:t>
      </w:r>
      <w:r>
        <w:rPr>
          <w:rFonts w:ascii="Cambria" w:hAnsi="Cambria" w:cs="Times New Roman"/>
          <w:sz w:val="24"/>
          <w:szCs w:val="24"/>
        </w:rPr>
        <w:tab/>
      </w:r>
      <w:r>
        <w:rPr>
          <w:rFonts w:ascii="Cambria" w:hAnsi="Cambria" w:cs="Times New Roman"/>
          <w:sz w:val="24"/>
          <w:szCs w:val="24"/>
        </w:rPr>
        <w:tab/>
        <w:t>Entrata in vigore e abrogazioni</w:t>
      </w:r>
    </w:p>
    <w:p w:rsidR="009705FC" w:rsidRDefault="009705FC">
      <w:pPr>
        <w:spacing w:after="0"/>
        <w:rPr>
          <w:rFonts w:ascii="Cambria" w:hAnsi="Cambria" w:cs="Times New Roman"/>
          <w:sz w:val="24"/>
          <w:szCs w:val="24"/>
        </w:rPr>
      </w:pPr>
    </w:p>
    <w:p w:rsidR="009705FC" w:rsidRDefault="00982755">
      <w:pPr>
        <w:spacing w:after="0"/>
        <w:rPr>
          <w:rFonts w:ascii="Cambria" w:hAnsi="Cambria" w:cs="Times New Roman"/>
          <w:sz w:val="24"/>
          <w:szCs w:val="24"/>
        </w:rPr>
      </w:pPr>
      <w:r>
        <w:rPr>
          <w:rFonts w:ascii="Cambria" w:hAnsi="Cambria" w:cs="Times New Roman"/>
          <w:sz w:val="24"/>
          <w:szCs w:val="24"/>
        </w:rPr>
        <w:t>ALLEGATI</w:t>
      </w:r>
    </w:p>
    <w:p w:rsidR="009705FC" w:rsidRDefault="009705FC">
      <w:pPr>
        <w:spacing w:after="0"/>
        <w:rPr>
          <w:rFonts w:ascii="Cambria" w:hAnsi="Cambria" w:cs="Times New Roman"/>
          <w:sz w:val="24"/>
          <w:szCs w:val="24"/>
        </w:rPr>
      </w:pPr>
    </w:p>
    <w:p w:rsidR="009705FC" w:rsidRDefault="00982755">
      <w:pPr>
        <w:spacing w:after="0"/>
        <w:rPr>
          <w:rFonts w:ascii="Cambria" w:hAnsi="Cambria"/>
          <w:sz w:val="24"/>
          <w:szCs w:val="24"/>
        </w:rPr>
      </w:pPr>
      <w:r>
        <w:rPr>
          <w:rFonts w:ascii="Cambria" w:hAnsi="Cambria" w:cs="Times New Roman"/>
          <w:sz w:val="24"/>
          <w:szCs w:val="24"/>
        </w:rPr>
        <w:t>Allegato A</w:t>
      </w:r>
      <w:r>
        <w:rPr>
          <w:rFonts w:ascii="Cambria" w:hAnsi="Cambria" w:cs="Times New Roman"/>
          <w:sz w:val="24"/>
          <w:szCs w:val="24"/>
        </w:rPr>
        <w:tab/>
      </w:r>
      <w:r>
        <w:rPr>
          <w:rFonts w:ascii="Cambria" w:hAnsi="Cambria" w:cs="Times New Roman"/>
          <w:sz w:val="24"/>
          <w:szCs w:val="24"/>
        </w:rPr>
        <w:tab/>
        <w:t>Principali vincoli fissati da disposizioni di legge</w:t>
      </w:r>
    </w:p>
    <w:p w:rsidR="009705FC" w:rsidRDefault="00982755">
      <w:pPr>
        <w:spacing w:after="113"/>
        <w:rPr>
          <w:rFonts w:ascii="Cambria" w:hAnsi="Cambria"/>
          <w:sz w:val="24"/>
          <w:szCs w:val="24"/>
        </w:rPr>
      </w:pPr>
      <w:r>
        <w:rPr>
          <w:rFonts w:ascii="Cambria" w:hAnsi="Cambria" w:cs="Times New Roman"/>
          <w:sz w:val="24"/>
          <w:szCs w:val="24"/>
        </w:rPr>
        <w:tab/>
      </w:r>
      <w:r>
        <w:rPr>
          <w:rFonts w:ascii="Cambria" w:hAnsi="Cambria" w:cs="Times New Roman"/>
          <w:sz w:val="24"/>
          <w:szCs w:val="24"/>
        </w:rPr>
        <w:tab/>
      </w:r>
      <w:r>
        <w:rPr>
          <w:rFonts w:ascii="Cambria" w:hAnsi="Cambria" w:cs="Times New Roman"/>
          <w:sz w:val="24"/>
          <w:szCs w:val="24"/>
        </w:rPr>
        <w:tab/>
        <w:t>soggetti a verifica da parte del Nucleo di Valutazione</w:t>
      </w:r>
    </w:p>
    <w:p w:rsidR="009705FC" w:rsidRDefault="00982755">
      <w:pPr>
        <w:spacing w:after="113"/>
        <w:ind w:left="2124" w:hanging="2124"/>
        <w:rPr>
          <w:rFonts w:ascii="Cambria" w:hAnsi="Cambria"/>
          <w:sz w:val="24"/>
          <w:szCs w:val="24"/>
        </w:rPr>
      </w:pPr>
      <w:r>
        <w:rPr>
          <w:rFonts w:ascii="Cambria" w:eastAsia="Calibri" w:hAnsi="Cambria" w:cs="Times New Roman"/>
          <w:sz w:val="24"/>
          <w:szCs w:val="24"/>
        </w:rPr>
        <w:t>Allegato B</w:t>
      </w:r>
      <w:r>
        <w:rPr>
          <w:rFonts w:ascii="Cambria" w:eastAsia="Calibri" w:hAnsi="Cambria" w:cs="Times New Roman"/>
          <w:sz w:val="24"/>
          <w:szCs w:val="24"/>
        </w:rPr>
        <w:tab/>
        <w:t xml:space="preserve">Scheda di valutazione della </w:t>
      </w:r>
      <w:r>
        <w:rPr>
          <w:rFonts w:ascii="Cambria" w:eastAsia="Calibri" w:hAnsi="Cambria" w:cs="Times New Roman"/>
          <w:i/>
          <w:iCs/>
          <w:sz w:val="24"/>
          <w:szCs w:val="24"/>
        </w:rPr>
        <w:t>performance</w:t>
      </w:r>
      <w:r>
        <w:rPr>
          <w:rFonts w:ascii="Cambria" w:eastAsia="Calibri" w:hAnsi="Cambria" w:cs="Times New Roman"/>
          <w:sz w:val="24"/>
          <w:szCs w:val="24"/>
        </w:rPr>
        <w:t xml:space="preserve"> dei responsabili    apicali</w:t>
      </w:r>
    </w:p>
    <w:p w:rsidR="009705FC" w:rsidRDefault="00982755">
      <w:pPr>
        <w:spacing w:after="0"/>
        <w:rPr>
          <w:rFonts w:ascii="Cambria" w:hAnsi="Cambria"/>
          <w:sz w:val="24"/>
          <w:szCs w:val="24"/>
        </w:rPr>
      </w:pPr>
      <w:r>
        <w:rPr>
          <w:rFonts w:ascii="Cambria" w:eastAsia="Calibri" w:hAnsi="Cambria" w:cs="Times New Roman"/>
          <w:sz w:val="24"/>
          <w:szCs w:val="24"/>
        </w:rPr>
        <w:t>Allegato C</w:t>
      </w:r>
      <w:r>
        <w:rPr>
          <w:rFonts w:ascii="Cambria" w:eastAsia="Calibri" w:hAnsi="Cambria" w:cs="Times New Roman"/>
          <w:sz w:val="24"/>
          <w:szCs w:val="24"/>
        </w:rPr>
        <w:tab/>
      </w:r>
      <w:r>
        <w:rPr>
          <w:rFonts w:ascii="Cambria" w:eastAsia="Calibri" w:hAnsi="Cambria" w:cs="Times New Roman"/>
          <w:sz w:val="24"/>
          <w:szCs w:val="24"/>
        </w:rPr>
        <w:tab/>
        <w:t xml:space="preserve">Schede di valutazione della </w:t>
      </w:r>
      <w:r>
        <w:rPr>
          <w:rFonts w:ascii="Cambria" w:eastAsia="Calibri" w:hAnsi="Cambria" w:cs="Times New Roman"/>
          <w:i/>
          <w:iCs/>
          <w:sz w:val="24"/>
          <w:szCs w:val="24"/>
        </w:rPr>
        <w:t>performance</w:t>
      </w:r>
      <w:r>
        <w:rPr>
          <w:rFonts w:ascii="Cambria" w:eastAsia="Calibri" w:hAnsi="Cambria" w:cs="Times New Roman"/>
          <w:sz w:val="24"/>
          <w:szCs w:val="24"/>
        </w:rPr>
        <w:t xml:space="preserve"> individuale</w:t>
      </w:r>
    </w:p>
    <w:p w:rsidR="009705FC" w:rsidRDefault="00982755">
      <w:pPr>
        <w:spacing w:after="113"/>
        <w:rPr>
          <w:rFonts w:ascii="Cambria" w:hAnsi="Cambria"/>
          <w:sz w:val="24"/>
          <w:szCs w:val="24"/>
        </w:rPr>
      </w:pPr>
      <w:r>
        <w:rPr>
          <w:rFonts w:ascii="Cambria" w:eastAsia="Calibri" w:hAnsi="Cambria" w:cs="Times New Roman"/>
          <w:sz w:val="24"/>
          <w:szCs w:val="24"/>
        </w:rPr>
        <w:tab/>
      </w:r>
      <w:r>
        <w:rPr>
          <w:rFonts w:ascii="Cambria" w:eastAsia="Calibri" w:hAnsi="Cambria" w:cs="Times New Roman"/>
          <w:sz w:val="24"/>
          <w:szCs w:val="24"/>
        </w:rPr>
        <w:tab/>
      </w:r>
      <w:r>
        <w:rPr>
          <w:rFonts w:ascii="Cambria" w:eastAsia="Calibri" w:hAnsi="Cambria" w:cs="Times New Roman"/>
          <w:sz w:val="24"/>
          <w:szCs w:val="24"/>
        </w:rPr>
        <w:tab/>
        <w:t>per la categoria giuridica B – B3</w:t>
      </w:r>
    </w:p>
    <w:p w:rsidR="009705FC" w:rsidRDefault="00982755">
      <w:pPr>
        <w:spacing w:after="0"/>
        <w:rPr>
          <w:rFonts w:ascii="Cambria" w:hAnsi="Cambria"/>
          <w:sz w:val="24"/>
          <w:szCs w:val="24"/>
        </w:rPr>
      </w:pPr>
      <w:r>
        <w:rPr>
          <w:rFonts w:ascii="Cambria" w:eastAsia="Calibri" w:hAnsi="Cambria" w:cs="Times New Roman"/>
          <w:sz w:val="24"/>
          <w:szCs w:val="24"/>
        </w:rPr>
        <w:t>Allegato D</w:t>
      </w:r>
      <w:r>
        <w:rPr>
          <w:rFonts w:ascii="Cambria" w:eastAsia="Calibri" w:hAnsi="Cambria" w:cs="Times New Roman"/>
          <w:sz w:val="24"/>
          <w:szCs w:val="24"/>
        </w:rPr>
        <w:tab/>
      </w:r>
      <w:r>
        <w:rPr>
          <w:rFonts w:ascii="Cambria" w:eastAsia="Calibri" w:hAnsi="Cambria" w:cs="Times New Roman"/>
          <w:sz w:val="24"/>
          <w:szCs w:val="24"/>
        </w:rPr>
        <w:tab/>
        <w:t xml:space="preserve">Schede di valutazione della </w:t>
      </w:r>
      <w:r>
        <w:rPr>
          <w:rFonts w:ascii="Cambria" w:eastAsia="Calibri" w:hAnsi="Cambria" w:cs="Times New Roman"/>
          <w:i/>
          <w:iCs/>
          <w:sz w:val="24"/>
          <w:szCs w:val="24"/>
        </w:rPr>
        <w:t>performance</w:t>
      </w:r>
      <w:r>
        <w:rPr>
          <w:rFonts w:ascii="Cambria" w:eastAsia="Calibri" w:hAnsi="Cambria" w:cs="Times New Roman"/>
          <w:sz w:val="24"/>
          <w:szCs w:val="24"/>
        </w:rPr>
        <w:t xml:space="preserve"> individuale</w:t>
      </w:r>
    </w:p>
    <w:p w:rsidR="009705FC" w:rsidRDefault="00982755">
      <w:pPr>
        <w:spacing w:after="113"/>
        <w:rPr>
          <w:rFonts w:ascii="Cambria" w:hAnsi="Cambria"/>
          <w:sz w:val="24"/>
          <w:szCs w:val="24"/>
        </w:rPr>
      </w:pPr>
      <w:r>
        <w:rPr>
          <w:rFonts w:ascii="Cambria" w:eastAsia="Calibri" w:hAnsi="Cambria" w:cs="Times New Roman"/>
          <w:sz w:val="24"/>
          <w:szCs w:val="24"/>
        </w:rPr>
        <w:tab/>
      </w:r>
      <w:r>
        <w:rPr>
          <w:rFonts w:ascii="Cambria" w:eastAsia="Calibri" w:hAnsi="Cambria" w:cs="Times New Roman"/>
          <w:sz w:val="24"/>
          <w:szCs w:val="24"/>
        </w:rPr>
        <w:tab/>
      </w:r>
      <w:r>
        <w:rPr>
          <w:rFonts w:ascii="Cambria" w:eastAsia="Calibri" w:hAnsi="Cambria" w:cs="Times New Roman"/>
          <w:sz w:val="24"/>
          <w:szCs w:val="24"/>
        </w:rPr>
        <w:tab/>
        <w:t>per le categorie giuridiche C e D</w:t>
      </w:r>
    </w:p>
    <w:p w:rsidR="009705FC" w:rsidRDefault="00982755">
      <w:pPr>
        <w:spacing w:after="0"/>
        <w:rPr>
          <w:rFonts w:ascii="Cambria" w:hAnsi="Cambria"/>
          <w:sz w:val="24"/>
          <w:szCs w:val="24"/>
        </w:rPr>
      </w:pPr>
      <w:r>
        <w:rPr>
          <w:rFonts w:ascii="Cambria" w:eastAsia="Calibri" w:hAnsi="Cambria" w:cs="Times New Roman"/>
          <w:sz w:val="24"/>
          <w:szCs w:val="24"/>
        </w:rPr>
        <w:t>Allegato E</w:t>
      </w:r>
      <w:r>
        <w:rPr>
          <w:rFonts w:ascii="Cambria" w:eastAsia="Calibri" w:hAnsi="Cambria" w:cs="Times New Roman"/>
          <w:sz w:val="24"/>
          <w:szCs w:val="24"/>
        </w:rPr>
        <w:tab/>
      </w:r>
      <w:r>
        <w:rPr>
          <w:rFonts w:ascii="Cambria" w:eastAsia="Calibri" w:hAnsi="Cambria" w:cs="Times New Roman"/>
          <w:sz w:val="24"/>
          <w:szCs w:val="24"/>
        </w:rPr>
        <w:tab/>
        <w:t xml:space="preserve">Schede di valutazione della </w:t>
      </w:r>
      <w:r>
        <w:rPr>
          <w:rFonts w:ascii="Cambria" w:eastAsia="Calibri" w:hAnsi="Cambria" w:cs="Times New Roman"/>
          <w:i/>
          <w:iCs/>
          <w:sz w:val="24"/>
          <w:szCs w:val="24"/>
        </w:rPr>
        <w:t>performance</w:t>
      </w:r>
      <w:r>
        <w:rPr>
          <w:rFonts w:ascii="Cambria" w:eastAsia="Calibri" w:hAnsi="Cambria" w:cs="Times New Roman"/>
          <w:sz w:val="24"/>
          <w:szCs w:val="24"/>
        </w:rPr>
        <w:t xml:space="preserve"> individuale</w:t>
      </w:r>
    </w:p>
    <w:p w:rsidR="009705FC" w:rsidRDefault="00982755">
      <w:pPr>
        <w:spacing w:after="113"/>
        <w:rPr>
          <w:rFonts w:ascii="Cambria" w:hAnsi="Cambria"/>
          <w:sz w:val="24"/>
          <w:szCs w:val="24"/>
        </w:rPr>
      </w:pPr>
      <w:r>
        <w:rPr>
          <w:rFonts w:ascii="Cambria" w:eastAsia="Calibri" w:hAnsi="Cambria" w:cs="Times New Roman"/>
          <w:sz w:val="24"/>
          <w:szCs w:val="24"/>
        </w:rPr>
        <w:tab/>
      </w:r>
      <w:r>
        <w:rPr>
          <w:rFonts w:ascii="Cambria" w:eastAsia="Calibri" w:hAnsi="Cambria" w:cs="Times New Roman"/>
          <w:sz w:val="24"/>
          <w:szCs w:val="24"/>
        </w:rPr>
        <w:tab/>
      </w:r>
      <w:r>
        <w:rPr>
          <w:rFonts w:ascii="Cambria" w:eastAsia="Calibri" w:hAnsi="Cambria" w:cs="Times New Roman"/>
          <w:sz w:val="24"/>
          <w:szCs w:val="24"/>
        </w:rPr>
        <w:tab/>
        <w:t>per il Segretario Comunale</w:t>
      </w:r>
    </w:p>
    <w:p w:rsidR="009705FC" w:rsidRDefault="00982755">
      <w:pPr>
        <w:spacing w:after="113"/>
        <w:rPr>
          <w:rFonts w:ascii="Cambria" w:eastAsia="Calibri" w:hAnsi="Cambria" w:cs="Times New Roman"/>
          <w:sz w:val="24"/>
          <w:szCs w:val="24"/>
        </w:rPr>
      </w:pPr>
      <w:r>
        <w:rPr>
          <w:rFonts w:ascii="Cambria" w:eastAsia="Calibri" w:hAnsi="Cambria" w:cs="Times New Roman"/>
          <w:sz w:val="24"/>
          <w:szCs w:val="24"/>
        </w:rPr>
        <w:t>Allegato F</w:t>
      </w:r>
      <w:r>
        <w:rPr>
          <w:rFonts w:ascii="Cambria" w:eastAsia="Calibri" w:hAnsi="Cambria" w:cs="Times New Roman"/>
          <w:sz w:val="24"/>
          <w:szCs w:val="24"/>
        </w:rPr>
        <w:tab/>
      </w:r>
      <w:r>
        <w:rPr>
          <w:rFonts w:ascii="Cambria" w:eastAsia="Calibri" w:hAnsi="Cambria" w:cs="Times New Roman"/>
          <w:sz w:val="24"/>
          <w:szCs w:val="24"/>
        </w:rPr>
        <w:tab/>
        <w:t>Descrizione degli Allegati B, C, D ed E.</w:t>
      </w:r>
    </w:p>
    <w:p w:rsidR="009705FC" w:rsidRDefault="009705FC">
      <w:pPr>
        <w:pStyle w:val="Default"/>
        <w:spacing w:after="113" w:line="276" w:lineRule="auto"/>
        <w:rPr>
          <w:rFonts w:cs="Times New Roman"/>
          <w:b/>
          <w:bCs/>
        </w:rPr>
      </w:pPr>
    </w:p>
    <w:p w:rsidR="009705FC" w:rsidRDefault="009705FC" w:rsidP="00BD09E1">
      <w:pPr>
        <w:pStyle w:val="Default"/>
        <w:spacing w:after="113" w:line="276" w:lineRule="auto"/>
        <w:jc w:val="right"/>
        <w:rPr>
          <w:rFonts w:cs="Times New Roman"/>
          <w:b/>
          <w:bCs/>
        </w:rPr>
      </w:pPr>
    </w:p>
    <w:p w:rsidR="00BD09E1" w:rsidRDefault="00BD09E1" w:rsidP="00BD09E1">
      <w:pPr>
        <w:pStyle w:val="Default"/>
        <w:spacing w:after="113" w:line="276" w:lineRule="auto"/>
        <w:jc w:val="right"/>
        <w:rPr>
          <w:rFonts w:cs="Times New Roman"/>
          <w:b/>
          <w:bCs/>
        </w:rPr>
      </w:pPr>
    </w:p>
    <w:p w:rsidR="009705FC" w:rsidRDefault="009705FC">
      <w:pPr>
        <w:pStyle w:val="Default"/>
        <w:spacing w:after="113" w:line="276" w:lineRule="auto"/>
        <w:rPr>
          <w:rFonts w:cs="Times New Roman"/>
          <w:b/>
          <w:bCs/>
        </w:rPr>
      </w:pPr>
    </w:p>
    <w:p w:rsidR="009705FC" w:rsidRDefault="00982755">
      <w:pPr>
        <w:pStyle w:val="Default"/>
        <w:spacing w:line="276" w:lineRule="auto"/>
        <w:jc w:val="center"/>
      </w:pPr>
      <w:r>
        <w:rPr>
          <w:rFonts w:cs="Times New Roman"/>
          <w:b/>
          <w:bCs/>
        </w:rPr>
        <w:lastRenderedPageBreak/>
        <w:t>Articolo 1</w:t>
      </w:r>
    </w:p>
    <w:p w:rsidR="009705FC" w:rsidRDefault="00982755">
      <w:pPr>
        <w:pStyle w:val="Default"/>
        <w:spacing w:after="113" w:line="276" w:lineRule="auto"/>
        <w:jc w:val="center"/>
      </w:pPr>
      <w:r>
        <w:rPr>
          <w:rFonts w:cs="Times New Roman"/>
          <w:b/>
          <w:bCs/>
        </w:rPr>
        <w:t>Principi e finalità</w:t>
      </w:r>
    </w:p>
    <w:p w:rsidR="009705FC" w:rsidRDefault="00982755">
      <w:pPr>
        <w:pStyle w:val="Default"/>
        <w:numPr>
          <w:ilvl w:val="0"/>
          <w:numId w:val="1"/>
        </w:numPr>
        <w:spacing w:after="113" w:line="276" w:lineRule="auto"/>
        <w:ind w:left="284" w:hanging="284"/>
        <w:jc w:val="both"/>
      </w:pPr>
      <w:r>
        <w:rPr>
          <w:rFonts w:cs="Times New Roman"/>
        </w:rPr>
        <w:t xml:space="preserve">Il presente regolamento disciplina le attività di misurazione e valutazione della </w:t>
      </w:r>
      <w:r>
        <w:rPr>
          <w:rFonts w:cs="Times New Roman"/>
          <w:i/>
          <w:iCs/>
        </w:rPr>
        <w:t>performance</w:t>
      </w:r>
      <w:r>
        <w:rPr>
          <w:rFonts w:cs="Times New Roman"/>
        </w:rPr>
        <w:t xml:space="preserve"> dell'amministrazione nel suo complesso, delle aree di responsabilità in cui si articola e dei singoli dipendenti. Tale attività, nell’ambito del complessivo sistema dei controlli, è anche finalizzata a sostenere il miglioramento degli </w:t>
      </w:r>
      <w:r>
        <w:rPr>
          <w:rFonts w:cs="Times New Roman"/>
          <w:i/>
          <w:iCs/>
        </w:rPr>
        <w:t>standard</w:t>
      </w:r>
      <w:r>
        <w:rPr>
          <w:rFonts w:cs="Times New Roman"/>
        </w:rPr>
        <w:t xml:space="preserve"> di qualità delle attività svolte e dei servizi erogati, nonché la valorizzazione delle professionalità.</w:t>
      </w:r>
    </w:p>
    <w:p w:rsidR="009705FC" w:rsidRDefault="00982755">
      <w:pPr>
        <w:pStyle w:val="Default"/>
        <w:numPr>
          <w:ilvl w:val="0"/>
          <w:numId w:val="1"/>
        </w:numPr>
        <w:spacing w:after="113" w:line="276" w:lineRule="auto"/>
        <w:ind w:left="284" w:hanging="284"/>
        <w:jc w:val="both"/>
      </w:pPr>
      <w:r>
        <w:rPr>
          <w:rFonts w:cs="Times New Roman"/>
        </w:rPr>
        <w:t>L’attività di cui al comma 1 è condotta nel rispetto dei principi di trasparenza e dei vincoli dettati per la tutela della riservatezza dei dati personali, quando previsti dalla legge. Degli atti adottati nell’ambito del processo di valutazione è fornita tempestiva comunicazione ai soggetti interessati e/o ai destinatari. È assicurato il rispetto delle norme che prevedono strumenti di rilevazione del grado di soddisfazione della cittadinanza e dell’utenza.</w:t>
      </w:r>
    </w:p>
    <w:p w:rsidR="009705FC" w:rsidRDefault="009705FC">
      <w:pPr>
        <w:pStyle w:val="Default"/>
        <w:spacing w:after="113" w:line="276" w:lineRule="auto"/>
        <w:ind w:left="720"/>
        <w:jc w:val="both"/>
        <w:rPr>
          <w:rFonts w:cs="Times New Roman"/>
        </w:rPr>
      </w:pPr>
    </w:p>
    <w:p w:rsidR="009705FC" w:rsidRDefault="00982755">
      <w:pPr>
        <w:spacing w:after="0"/>
        <w:jc w:val="center"/>
        <w:rPr>
          <w:rFonts w:ascii="Cambria" w:hAnsi="Cambria"/>
          <w:sz w:val="24"/>
          <w:szCs w:val="24"/>
        </w:rPr>
      </w:pPr>
      <w:r>
        <w:rPr>
          <w:rFonts w:ascii="Cambria" w:hAnsi="Cambria" w:cs="Times New Roman"/>
          <w:b/>
          <w:bCs/>
          <w:sz w:val="24"/>
          <w:szCs w:val="24"/>
        </w:rPr>
        <w:t>Articolo 2</w:t>
      </w:r>
    </w:p>
    <w:p w:rsidR="009705FC" w:rsidRDefault="00982755">
      <w:pPr>
        <w:spacing w:after="113"/>
        <w:jc w:val="center"/>
        <w:rPr>
          <w:rFonts w:ascii="Cambria" w:hAnsi="Cambria"/>
          <w:sz w:val="24"/>
          <w:szCs w:val="24"/>
        </w:rPr>
      </w:pPr>
      <w:r>
        <w:rPr>
          <w:rFonts w:ascii="Cambria" w:hAnsi="Cambria" w:cs="Times New Roman"/>
          <w:b/>
          <w:bCs/>
          <w:sz w:val="24"/>
          <w:szCs w:val="24"/>
        </w:rPr>
        <w:t xml:space="preserve">Soggetti preposti alla valutazione </w:t>
      </w:r>
    </w:p>
    <w:p w:rsidR="009705FC" w:rsidRDefault="00982755">
      <w:pPr>
        <w:pStyle w:val="Paragrafoelenco"/>
        <w:numPr>
          <w:ilvl w:val="0"/>
          <w:numId w:val="13"/>
        </w:numPr>
        <w:spacing w:after="113"/>
        <w:ind w:left="283" w:hanging="283"/>
        <w:jc w:val="both"/>
        <w:rPr>
          <w:rFonts w:ascii="Cambria" w:hAnsi="Cambria"/>
          <w:sz w:val="24"/>
          <w:szCs w:val="24"/>
        </w:rPr>
      </w:pPr>
      <w:r>
        <w:rPr>
          <w:rFonts w:ascii="Cambria" w:hAnsi="Cambria" w:cs="Times New Roman"/>
          <w:sz w:val="24"/>
          <w:szCs w:val="24"/>
        </w:rPr>
        <w:t>Sono preposti alla valutazione:</w:t>
      </w:r>
    </w:p>
    <w:p w:rsidR="009705FC" w:rsidRDefault="00982755">
      <w:pPr>
        <w:pStyle w:val="Paragrafoelenco"/>
        <w:numPr>
          <w:ilvl w:val="0"/>
          <w:numId w:val="8"/>
        </w:numPr>
        <w:spacing w:after="0"/>
        <w:ind w:left="567" w:hanging="283"/>
        <w:jc w:val="both"/>
        <w:rPr>
          <w:rFonts w:ascii="Cambria" w:hAnsi="Cambria"/>
          <w:sz w:val="24"/>
          <w:szCs w:val="24"/>
        </w:rPr>
      </w:pPr>
      <w:r>
        <w:rPr>
          <w:rFonts w:ascii="Cambria" w:eastAsia="Calibri" w:hAnsi="Cambria" w:cs="Times New Roman"/>
          <w:color w:val="000000"/>
          <w:sz w:val="24"/>
          <w:szCs w:val="24"/>
        </w:rPr>
        <w:t>il Sindaco per il Segretario Generale;</w:t>
      </w:r>
    </w:p>
    <w:p w:rsidR="009705FC" w:rsidRDefault="00982755">
      <w:pPr>
        <w:pStyle w:val="Paragrafoelenco"/>
        <w:numPr>
          <w:ilvl w:val="0"/>
          <w:numId w:val="8"/>
        </w:numPr>
        <w:spacing w:after="0"/>
        <w:ind w:left="567" w:hanging="283"/>
        <w:jc w:val="both"/>
        <w:rPr>
          <w:rFonts w:ascii="Cambria" w:hAnsi="Cambria"/>
          <w:sz w:val="24"/>
          <w:szCs w:val="24"/>
        </w:rPr>
      </w:pPr>
      <w:r>
        <w:rPr>
          <w:rFonts w:ascii="Cambria" w:eastAsia="Calibri" w:hAnsi="Cambria" w:cs="Times New Roman"/>
          <w:color w:val="000000"/>
          <w:sz w:val="24"/>
          <w:szCs w:val="24"/>
        </w:rPr>
        <w:t>il Sindaco per i responsabili apicali con incarico di posizione organizzativa (di seguito, per brevità: responsabili apicali);</w:t>
      </w:r>
    </w:p>
    <w:p w:rsidR="009705FC" w:rsidRDefault="00982755">
      <w:pPr>
        <w:pStyle w:val="Paragrafoelenco"/>
        <w:numPr>
          <w:ilvl w:val="0"/>
          <w:numId w:val="8"/>
        </w:numPr>
        <w:spacing w:after="0"/>
        <w:ind w:left="567" w:hanging="283"/>
        <w:jc w:val="both"/>
        <w:rPr>
          <w:rFonts w:ascii="Cambria" w:hAnsi="Cambria"/>
          <w:sz w:val="24"/>
          <w:szCs w:val="24"/>
        </w:rPr>
      </w:pPr>
      <w:r>
        <w:rPr>
          <w:rFonts w:ascii="Cambria" w:eastAsia="Calibri" w:hAnsi="Cambria" w:cs="Times New Roman"/>
          <w:color w:val="000000"/>
          <w:sz w:val="24"/>
          <w:szCs w:val="24"/>
        </w:rPr>
        <w:t>il Nucleo di Valutazione per le proposta di valutazione di cui alle lettere a e b);</w:t>
      </w:r>
    </w:p>
    <w:p w:rsidR="009705FC" w:rsidRDefault="00982755">
      <w:pPr>
        <w:pStyle w:val="Paragrafoelenco"/>
        <w:numPr>
          <w:ilvl w:val="0"/>
          <w:numId w:val="8"/>
        </w:numPr>
        <w:spacing w:after="113"/>
        <w:ind w:left="567" w:hanging="283"/>
        <w:jc w:val="both"/>
        <w:rPr>
          <w:rFonts w:ascii="Cambria" w:hAnsi="Cambria"/>
          <w:sz w:val="24"/>
          <w:szCs w:val="24"/>
        </w:rPr>
      </w:pPr>
      <w:r>
        <w:rPr>
          <w:rFonts w:ascii="Cambria" w:eastAsia="Calibri" w:hAnsi="Cambria" w:cs="Times New Roman"/>
          <w:color w:val="000000"/>
          <w:sz w:val="24"/>
          <w:szCs w:val="24"/>
        </w:rPr>
        <w:t>i re</w:t>
      </w:r>
      <w:r>
        <w:rPr>
          <w:rFonts w:ascii="Cambria" w:hAnsi="Cambria" w:cs="Times New Roman"/>
          <w:sz w:val="24"/>
          <w:szCs w:val="24"/>
        </w:rPr>
        <w:t>sponsabili apicali per il personale loro assegnato.</w:t>
      </w:r>
    </w:p>
    <w:p w:rsidR="009705FC" w:rsidRDefault="009705FC">
      <w:pPr>
        <w:pStyle w:val="Paragrafoelenco"/>
        <w:spacing w:after="113"/>
        <w:jc w:val="both"/>
        <w:rPr>
          <w:rFonts w:ascii="Cambria" w:hAnsi="Cambria" w:cs="Times New Roman"/>
          <w:sz w:val="24"/>
          <w:szCs w:val="24"/>
        </w:rPr>
      </w:pPr>
    </w:p>
    <w:p w:rsidR="009705FC" w:rsidRDefault="00982755">
      <w:pPr>
        <w:pStyle w:val="Default"/>
        <w:spacing w:line="276" w:lineRule="auto"/>
        <w:jc w:val="center"/>
      </w:pPr>
      <w:r>
        <w:rPr>
          <w:rFonts w:cs="Times New Roman"/>
          <w:b/>
          <w:bCs/>
        </w:rPr>
        <w:t>Articolo 3</w:t>
      </w:r>
    </w:p>
    <w:p w:rsidR="009705FC" w:rsidRDefault="00982755">
      <w:pPr>
        <w:pStyle w:val="Default"/>
        <w:spacing w:after="113" w:line="276" w:lineRule="auto"/>
        <w:jc w:val="center"/>
      </w:pPr>
      <w:r>
        <w:rPr>
          <w:rFonts w:cs="Times New Roman"/>
          <w:b/>
          <w:bCs/>
        </w:rPr>
        <w:t>Metodologia di valutazione</w:t>
      </w:r>
    </w:p>
    <w:p w:rsidR="009705FC" w:rsidRDefault="00982755">
      <w:pPr>
        <w:pStyle w:val="Default"/>
        <w:numPr>
          <w:ilvl w:val="0"/>
          <w:numId w:val="2"/>
        </w:numPr>
        <w:spacing w:after="113" w:line="276" w:lineRule="auto"/>
        <w:ind w:left="284" w:hanging="284"/>
        <w:jc w:val="both"/>
      </w:pPr>
      <w:r>
        <w:rPr>
          <w:rFonts w:cs="Times New Roman"/>
        </w:rPr>
        <w:t xml:space="preserve">Il sistema di valutazione individua: </w:t>
      </w:r>
    </w:p>
    <w:p w:rsidR="009705FC" w:rsidRDefault="00982755">
      <w:pPr>
        <w:pStyle w:val="Default"/>
        <w:numPr>
          <w:ilvl w:val="0"/>
          <w:numId w:val="3"/>
        </w:numPr>
        <w:spacing w:line="276" w:lineRule="auto"/>
        <w:ind w:left="567" w:hanging="283"/>
        <w:jc w:val="both"/>
      </w:pPr>
      <w:r>
        <w:rPr>
          <w:rFonts w:cs="Times New Roman"/>
        </w:rPr>
        <w:t xml:space="preserve">le fasi, i tempi, le modalità, i soggetti e le responsabilità del processo di misurazione e valutazione della </w:t>
      </w:r>
      <w:r>
        <w:rPr>
          <w:rFonts w:cs="Times New Roman"/>
          <w:i/>
          <w:iCs/>
        </w:rPr>
        <w:t>performance</w:t>
      </w:r>
      <w:r>
        <w:rPr>
          <w:rFonts w:cs="Times New Roman"/>
        </w:rPr>
        <w:t xml:space="preserve">; </w:t>
      </w:r>
    </w:p>
    <w:p w:rsidR="009705FC" w:rsidRDefault="00982755">
      <w:pPr>
        <w:pStyle w:val="Default"/>
        <w:numPr>
          <w:ilvl w:val="0"/>
          <w:numId w:val="3"/>
        </w:numPr>
        <w:spacing w:line="276" w:lineRule="auto"/>
        <w:ind w:left="567" w:hanging="283"/>
        <w:jc w:val="both"/>
      </w:pPr>
      <w:r>
        <w:rPr>
          <w:rFonts w:cs="Times New Roman"/>
        </w:rPr>
        <w:t xml:space="preserve">le procedure di contraddittorio con i destinatari del processo di valutazione; </w:t>
      </w:r>
    </w:p>
    <w:p w:rsidR="009705FC" w:rsidRDefault="00982755">
      <w:pPr>
        <w:pStyle w:val="Default"/>
        <w:numPr>
          <w:ilvl w:val="0"/>
          <w:numId w:val="3"/>
        </w:numPr>
        <w:spacing w:after="113" w:line="276" w:lineRule="auto"/>
        <w:ind w:left="567" w:hanging="283"/>
        <w:jc w:val="both"/>
      </w:pPr>
      <w:r>
        <w:rPr>
          <w:rFonts w:cs="Times New Roman"/>
        </w:rPr>
        <w:t xml:space="preserve">le modalità di raccordo e integrazione con i documenti di programmazione finanziaria e di bilancio. </w:t>
      </w:r>
    </w:p>
    <w:p w:rsidR="009705FC" w:rsidRDefault="00982755">
      <w:pPr>
        <w:pStyle w:val="Default"/>
        <w:numPr>
          <w:ilvl w:val="0"/>
          <w:numId w:val="2"/>
        </w:numPr>
        <w:spacing w:after="113" w:line="276" w:lineRule="auto"/>
        <w:ind w:left="284" w:hanging="284"/>
        <w:jc w:val="both"/>
      </w:pPr>
      <w:r>
        <w:rPr>
          <w:rFonts w:cs="Times New Roman"/>
        </w:rPr>
        <w:t xml:space="preserve">La </w:t>
      </w:r>
      <w:r>
        <w:rPr>
          <w:rFonts w:cs="Times New Roman"/>
          <w:i/>
          <w:iCs/>
        </w:rPr>
        <w:t>performance</w:t>
      </w:r>
      <w:r>
        <w:rPr>
          <w:rFonts w:cs="Times New Roman"/>
        </w:rPr>
        <w:t xml:space="preserve"> è misurata e valutata con riferimento: </w:t>
      </w:r>
    </w:p>
    <w:p w:rsidR="009705FC" w:rsidRDefault="00982755">
      <w:pPr>
        <w:pStyle w:val="Default"/>
        <w:numPr>
          <w:ilvl w:val="0"/>
          <w:numId w:val="4"/>
        </w:numPr>
        <w:spacing w:line="276" w:lineRule="auto"/>
        <w:ind w:left="567" w:hanging="283"/>
        <w:jc w:val="both"/>
      </w:pPr>
      <w:r>
        <w:rPr>
          <w:rFonts w:cs="Times New Roman"/>
        </w:rPr>
        <w:t xml:space="preserve">all’amministrazione nel suo complesso; </w:t>
      </w:r>
    </w:p>
    <w:p w:rsidR="009705FC" w:rsidRDefault="00982755">
      <w:pPr>
        <w:pStyle w:val="Default"/>
        <w:numPr>
          <w:ilvl w:val="0"/>
          <w:numId w:val="4"/>
        </w:numPr>
        <w:spacing w:after="113" w:line="276" w:lineRule="auto"/>
        <w:ind w:left="567" w:hanging="283"/>
        <w:jc w:val="both"/>
      </w:pPr>
      <w:r>
        <w:rPr>
          <w:rFonts w:cs="Times New Roman"/>
        </w:rPr>
        <w:t>ai dipendenti.</w:t>
      </w:r>
    </w:p>
    <w:p w:rsidR="009705FC" w:rsidRDefault="00982755">
      <w:pPr>
        <w:pStyle w:val="Default"/>
        <w:spacing w:after="113" w:line="276" w:lineRule="auto"/>
        <w:jc w:val="both"/>
      </w:pPr>
      <w:r>
        <w:rPr>
          <w:rFonts w:cs="Times New Roman"/>
        </w:rPr>
        <w:lastRenderedPageBreak/>
        <w:t>3. La Giunta Comunale, annualmente, verifica l’esigenza di adeguamento della metodologia applicata allo sviluppo dei piani di lavoro e alle priorità di risultato individuate, previa validazione del Nucleo di Valutazione.</w:t>
      </w:r>
    </w:p>
    <w:p w:rsidR="009705FC" w:rsidRDefault="009705FC">
      <w:pPr>
        <w:pStyle w:val="Default"/>
        <w:spacing w:line="276" w:lineRule="auto"/>
        <w:jc w:val="center"/>
        <w:rPr>
          <w:rFonts w:cs="Times New Roman"/>
          <w:b/>
          <w:bCs/>
        </w:rPr>
      </w:pPr>
    </w:p>
    <w:p w:rsidR="009705FC" w:rsidRDefault="00982755">
      <w:pPr>
        <w:pStyle w:val="Default"/>
        <w:spacing w:line="276" w:lineRule="auto"/>
        <w:jc w:val="center"/>
      </w:pPr>
      <w:r>
        <w:rPr>
          <w:rFonts w:cs="Times New Roman"/>
          <w:b/>
          <w:bCs/>
        </w:rPr>
        <w:t>Articolo 4</w:t>
      </w:r>
    </w:p>
    <w:p w:rsidR="009705FC" w:rsidRDefault="00982755">
      <w:pPr>
        <w:pStyle w:val="Default"/>
        <w:spacing w:after="113" w:line="276" w:lineRule="auto"/>
        <w:jc w:val="center"/>
      </w:pPr>
      <w:r>
        <w:rPr>
          <w:rFonts w:cs="Times New Roman"/>
          <w:b/>
          <w:bCs/>
        </w:rPr>
        <w:t xml:space="preserve">Ciclo delle </w:t>
      </w:r>
      <w:r>
        <w:rPr>
          <w:rFonts w:cs="Times New Roman"/>
          <w:b/>
          <w:bCs/>
          <w:i/>
          <w:iCs/>
        </w:rPr>
        <w:t>performance</w:t>
      </w:r>
    </w:p>
    <w:p w:rsidR="009705FC" w:rsidRDefault="00982755">
      <w:pPr>
        <w:pStyle w:val="Default"/>
        <w:numPr>
          <w:ilvl w:val="0"/>
          <w:numId w:val="5"/>
        </w:numPr>
        <w:spacing w:after="113" w:line="276" w:lineRule="auto"/>
        <w:ind w:left="284" w:hanging="284"/>
        <w:jc w:val="both"/>
      </w:pPr>
      <w:r>
        <w:rPr>
          <w:rFonts w:cs="Times New Roman"/>
        </w:rPr>
        <w:t xml:space="preserve">Il Ciclo di gestione della </w:t>
      </w:r>
      <w:r>
        <w:rPr>
          <w:rFonts w:cs="Times New Roman"/>
          <w:i/>
          <w:iCs/>
        </w:rPr>
        <w:t>performance</w:t>
      </w:r>
      <w:r>
        <w:rPr>
          <w:rFonts w:cs="Times New Roman"/>
        </w:rPr>
        <w:t xml:space="preserve"> è il processo volto alla definizione degli obiettivi e dei piani di attività ad essi funzionali, nonché al monitoraggio periodico, alla misurazione, alla valutazione e alla rendicontazione dei risultati conseguiti. Lo stesso si articola nelle seguenti fasi: </w:t>
      </w:r>
    </w:p>
    <w:p w:rsidR="009705FC" w:rsidRDefault="00982755">
      <w:pPr>
        <w:pStyle w:val="Default"/>
        <w:numPr>
          <w:ilvl w:val="0"/>
          <w:numId w:val="10"/>
        </w:numPr>
        <w:spacing w:line="276" w:lineRule="auto"/>
        <w:ind w:left="567" w:hanging="283"/>
        <w:jc w:val="both"/>
      </w:pPr>
      <w:r>
        <w:rPr>
          <w:rFonts w:cs="Times New Roman"/>
        </w:rPr>
        <w:t xml:space="preserve">definizione e assegnazione degli obiettivi, dei valori di risultato attesi e dei rispettivi indicatori; </w:t>
      </w:r>
    </w:p>
    <w:p w:rsidR="009705FC" w:rsidRDefault="00982755">
      <w:pPr>
        <w:pStyle w:val="Default"/>
        <w:numPr>
          <w:ilvl w:val="0"/>
          <w:numId w:val="10"/>
        </w:numPr>
        <w:spacing w:line="276" w:lineRule="auto"/>
        <w:ind w:left="567" w:hanging="283"/>
        <w:jc w:val="both"/>
      </w:pPr>
      <w:r>
        <w:rPr>
          <w:rFonts w:cs="Times New Roman"/>
        </w:rPr>
        <w:t xml:space="preserve">collegamento tra gli obiettivi e i fattori della produzione (risorse umane, strumentali e finanziarie); </w:t>
      </w:r>
    </w:p>
    <w:p w:rsidR="009705FC" w:rsidRDefault="00982755">
      <w:pPr>
        <w:pStyle w:val="Default"/>
        <w:numPr>
          <w:ilvl w:val="0"/>
          <w:numId w:val="10"/>
        </w:numPr>
        <w:spacing w:line="276" w:lineRule="auto"/>
        <w:ind w:left="567" w:hanging="283"/>
        <w:jc w:val="both"/>
      </w:pPr>
      <w:r>
        <w:rPr>
          <w:rFonts w:cs="Times New Roman"/>
        </w:rPr>
        <w:t xml:space="preserve">monitoraggio in corso di esercizio e attivazione di eventuali interventi correttivi; </w:t>
      </w:r>
    </w:p>
    <w:p w:rsidR="009705FC" w:rsidRDefault="00982755">
      <w:pPr>
        <w:pStyle w:val="Default"/>
        <w:numPr>
          <w:ilvl w:val="0"/>
          <w:numId w:val="10"/>
        </w:numPr>
        <w:spacing w:line="276" w:lineRule="auto"/>
        <w:ind w:left="567" w:hanging="283"/>
        <w:jc w:val="both"/>
      </w:pPr>
      <w:r>
        <w:rPr>
          <w:rFonts w:cs="Times New Roman"/>
        </w:rPr>
        <w:t xml:space="preserve">misurazione dei risultati finali; </w:t>
      </w:r>
    </w:p>
    <w:p w:rsidR="009705FC" w:rsidRDefault="00982755">
      <w:pPr>
        <w:pStyle w:val="Default"/>
        <w:numPr>
          <w:ilvl w:val="0"/>
          <w:numId w:val="10"/>
        </w:numPr>
        <w:spacing w:line="276" w:lineRule="auto"/>
        <w:ind w:left="567" w:hanging="283"/>
        <w:jc w:val="both"/>
      </w:pPr>
      <w:r>
        <w:rPr>
          <w:rFonts w:cs="Times New Roman"/>
        </w:rPr>
        <w:t xml:space="preserve">valutazione della </w:t>
      </w:r>
      <w:r>
        <w:rPr>
          <w:rFonts w:cs="Times New Roman"/>
          <w:i/>
          <w:iCs/>
        </w:rPr>
        <w:t>performance</w:t>
      </w:r>
      <w:r>
        <w:rPr>
          <w:rFonts w:cs="Times New Roman"/>
        </w:rPr>
        <w:t xml:space="preserve"> organizzativa e individuale e applicazione dei sistemi premianti, secondo criteri di valorizzazione e differenziazione del merito;</w:t>
      </w:r>
    </w:p>
    <w:p w:rsidR="009705FC" w:rsidRDefault="00982755">
      <w:pPr>
        <w:pStyle w:val="Default"/>
        <w:numPr>
          <w:ilvl w:val="0"/>
          <w:numId w:val="10"/>
        </w:numPr>
        <w:spacing w:after="113" w:line="276" w:lineRule="auto"/>
        <w:ind w:left="567" w:hanging="283"/>
        <w:jc w:val="both"/>
      </w:pPr>
      <w:r>
        <w:rPr>
          <w:rFonts w:cs="Times New Roman"/>
        </w:rPr>
        <w:t xml:space="preserve">rendicontazione dei risultati della valutazione. </w:t>
      </w:r>
    </w:p>
    <w:p w:rsidR="009705FC" w:rsidRDefault="00982755">
      <w:pPr>
        <w:pStyle w:val="Default"/>
        <w:numPr>
          <w:ilvl w:val="0"/>
          <w:numId w:val="5"/>
        </w:numPr>
        <w:spacing w:after="113" w:line="276" w:lineRule="auto"/>
        <w:ind w:left="284" w:hanging="284"/>
        <w:jc w:val="both"/>
      </w:pPr>
      <w:r>
        <w:rPr>
          <w:rFonts w:cs="Times New Roman"/>
        </w:rPr>
        <w:t xml:space="preserve">La </w:t>
      </w:r>
      <w:r>
        <w:rPr>
          <w:rFonts w:cs="Times New Roman"/>
          <w:i/>
          <w:iCs/>
        </w:rPr>
        <w:t>performance</w:t>
      </w:r>
      <w:r>
        <w:rPr>
          <w:rFonts w:cs="Times New Roman"/>
        </w:rPr>
        <w:t xml:space="preserve"> è costituita dalla prestazione erogata, nella dimensione sia organizzativa che individuale ai sensi dell’articolo 5 del presente regolamento, con riguardo alla posizione attribuita, alle funzioni corrispondenti e alle correlate aspettative di risultato, quali previste e discendenti dagli atti di indirizzo e programmazione, anche con riferimento agli obblighi e agli adempimenti previsti direttamente dalla legge, oltre che alle modalità di esercizio dell’attività lavorativa, in relazione alla gestione delle risorse, alla integrazione organizzativa e al comportamento assunto.</w:t>
      </w:r>
    </w:p>
    <w:p w:rsidR="009705FC" w:rsidRDefault="009705FC">
      <w:pPr>
        <w:pStyle w:val="Default"/>
        <w:spacing w:after="113" w:line="276" w:lineRule="auto"/>
        <w:ind w:left="720"/>
        <w:jc w:val="both"/>
        <w:rPr>
          <w:rFonts w:cs="Times New Roman"/>
        </w:rPr>
      </w:pPr>
    </w:p>
    <w:p w:rsidR="00BF41D3" w:rsidRDefault="00BF41D3">
      <w:pPr>
        <w:pStyle w:val="Default"/>
        <w:spacing w:after="113" w:line="276" w:lineRule="auto"/>
        <w:ind w:left="720"/>
        <w:jc w:val="both"/>
        <w:rPr>
          <w:rFonts w:cs="Times New Roman"/>
        </w:rPr>
      </w:pPr>
    </w:p>
    <w:p w:rsidR="009705FC" w:rsidRDefault="00982755">
      <w:pPr>
        <w:pStyle w:val="Default"/>
        <w:spacing w:line="276" w:lineRule="auto"/>
        <w:jc w:val="center"/>
      </w:pPr>
      <w:r>
        <w:rPr>
          <w:rFonts w:cs="Times New Roman"/>
          <w:b/>
          <w:bCs/>
        </w:rPr>
        <w:t>Articolo 5</w:t>
      </w:r>
    </w:p>
    <w:p w:rsidR="009705FC" w:rsidRDefault="00982755">
      <w:pPr>
        <w:pStyle w:val="Default"/>
        <w:spacing w:after="113" w:line="276" w:lineRule="auto"/>
        <w:jc w:val="center"/>
      </w:pPr>
      <w:r>
        <w:rPr>
          <w:rFonts w:cs="Times New Roman"/>
          <w:b/>
          <w:bCs/>
          <w:i/>
          <w:iCs/>
        </w:rPr>
        <w:t>Performance</w:t>
      </w:r>
      <w:r>
        <w:rPr>
          <w:rFonts w:cs="Times New Roman"/>
          <w:b/>
          <w:bCs/>
        </w:rPr>
        <w:t xml:space="preserve"> organizzativa e individuale</w:t>
      </w:r>
    </w:p>
    <w:p w:rsidR="009705FC" w:rsidRDefault="00982755">
      <w:pPr>
        <w:pStyle w:val="Default"/>
        <w:numPr>
          <w:ilvl w:val="0"/>
          <w:numId w:val="11"/>
        </w:numPr>
        <w:spacing w:after="113" w:line="276" w:lineRule="auto"/>
        <w:ind w:left="284" w:hanging="284"/>
        <w:jc w:val="both"/>
      </w:pPr>
      <w:r>
        <w:rPr>
          <w:rFonts w:cs="Times New Roman"/>
          <w:color w:val="auto"/>
        </w:rPr>
        <w:t xml:space="preserve">La </w:t>
      </w:r>
      <w:r>
        <w:rPr>
          <w:rFonts w:cs="Times New Roman"/>
          <w:i/>
          <w:iCs/>
          <w:color w:val="auto"/>
        </w:rPr>
        <w:t>performance</w:t>
      </w:r>
      <w:r>
        <w:rPr>
          <w:rFonts w:cs="Times New Roman"/>
          <w:color w:val="auto"/>
        </w:rPr>
        <w:t xml:space="preserve"> organizzativa consiste nell’attuazione dei piani di attività descritti nei documenti programmatici, mediante azioni che traducono in prodotti e servizi gli indirizzi dell’Amministrazione all’interno di ambiti di competenza di norma omogenei. </w:t>
      </w:r>
    </w:p>
    <w:p w:rsidR="009705FC" w:rsidRDefault="00982755">
      <w:pPr>
        <w:pStyle w:val="Default"/>
        <w:numPr>
          <w:ilvl w:val="0"/>
          <w:numId w:val="11"/>
        </w:numPr>
        <w:spacing w:after="113" w:line="276" w:lineRule="auto"/>
        <w:ind w:left="284" w:hanging="284"/>
        <w:jc w:val="both"/>
      </w:pPr>
      <w:r>
        <w:rPr>
          <w:rFonts w:cs="Times New Roman"/>
          <w:color w:val="auto"/>
        </w:rPr>
        <w:lastRenderedPageBreak/>
        <w:t xml:space="preserve">Con riferimento al corretto funzionamento degli uffici e dei servizi, la cura della </w:t>
      </w:r>
      <w:r>
        <w:rPr>
          <w:rFonts w:cs="Times New Roman"/>
          <w:i/>
          <w:iCs/>
          <w:color w:val="auto"/>
        </w:rPr>
        <w:t>performance</w:t>
      </w:r>
      <w:r>
        <w:rPr>
          <w:rFonts w:cs="Times New Roman"/>
          <w:color w:val="auto"/>
        </w:rPr>
        <w:t xml:space="preserve"> organizzativa si intende attribuita a ciascun dipendente, anche se non esplicitamente e formalmente assegnata, in relazione ai compiti e alle responsabilità direttamente connesse al ruolo allo stesso attribuito nell’ambito dell’ufficio e/o del servizio di assegnazione.</w:t>
      </w:r>
    </w:p>
    <w:p w:rsidR="009705FC" w:rsidRDefault="00982755">
      <w:pPr>
        <w:pStyle w:val="Default"/>
        <w:numPr>
          <w:ilvl w:val="0"/>
          <w:numId w:val="11"/>
        </w:numPr>
        <w:spacing w:after="113" w:line="276" w:lineRule="auto"/>
        <w:ind w:left="284" w:hanging="284"/>
        <w:jc w:val="both"/>
      </w:pPr>
      <w:r>
        <w:rPr>
          <w:rFonts w:cs="Times New Roman"/>
          <w:color w:val="auto"/>
        </w:rPr>
        <w:t xml:space="preserve">Con specifico riguardo ai responsabili apicali, la cura della </w:t>
      </w:r>
      <w:r>
        <w:rPr>
          <w:rFonts w:cs="Times New Roman"/>
          <w:i/>
          <w:iCs/>
          <w:color w:val="auto"/>
        </w:rPr>
        <w:t>performance</w:t>
      </w:r>
      <w:r>
        <w:rPr>
          <w:rFonts w:cs="Times New Roman"/>
          <w:color w:val="auto"/>
        </w:rPr>
        <w:t xml:space="preserve"> organizzativa attiene anche al costante rispetto dei principi di economicità, efficienza ed efficacia, nonché degli obblighi e degli adempimenti previsti dalle norme di legge, anche con riguardo alla trasparenza amministrativa e alla prevenzione della corruzione, quali elencati nell’Allegato A al presente regolamento, salvi altri adempimenti di legge.</w:t>
      </w:r>
    </w:p>
    <w:p w:rsidR="009705FC" w:rsidRDefault="00982755">
      <w:pPr>
        <w:pStyle w:val="Default"/>
        <w:numPr>
          <w:ilvl w:val="0"/>
          <w:numId w:val="11"/>
        </w:numPr>
        <w:spacing w:after="113" w:line="276" w:lineRule="auto"/>
        <w:ind w:left="284" w:hanging="284"/>
        <w:jc w:val="both"/>
      </w:pPr>
      <w:r>
        <w:rPr>
          <w:rFonts w:cs="Times New Roman"/>
          <w:color w:val="auto"/>
        </w:rPr>
        <w:t xml:space="preserve">La </w:t>
      </w:r>
      <w:r>
        <w:rPr>
          <w:rFonts w:cs="Times New Roman"/>
          <w:i/>
          <w:iCs/>
          <w:color w:val="auto"/>
        </w:rPr>
        <w:t>performance</w:t>
      </w:r>
      <w:r>
        <w:rPr>
          <w:rFonts w:cs="Times New Roman"/>
          <w:color w:val="auto"/>
        </w:rPr>
        <w:t xml:space="preserve"> individuale consiste nel contributo offerto da ciascun dipendente in relazione agli incarichi e alle mansioni attribuite, sia a livello apicale che operativo, riferiti agli ambiti assegnati e/o di appartenenza funzionale. </w:t>
      </w:r>
    </w:p>
    <w:p w:rsidR="009705FC" w:rsidRDefault="00982755">
      <w:pPr>
        <w:pStyle w:val="Default"/>
        <w:numPr>
          <w:ilvl w:val="0"/>
          <w:numId w:val="11"/>
        </w:numPr>
        <w:spacing w:after="113" w:line="276" w:lineRule="auto"/>
        <w:ind w:left="284" w:hanging="284"/>
        <w:jc w:val="both"/>
      </w:pPr>
      <w:r>
        <w:rPr>
          <w:rFonts w:cs="Times New Roman"/>
          <w:color w:val="auto"/>
        </w:rPr>
        <w:t xml:space="preserve">Gli obiettivi di </w:t>
      </w:r>
      <w:r>
        <w:rPr>
          <w:rFonts w:cs="Times New Roman"/>
          <w:i/>
          <w:iCs/>
          <w:color w:val="auto"/>
        </w:rPr>
        <w:t>performance</w:t>
      </w:r>
      <w:r>
        <w:rPr>
          <w:rFonts w:cs="Times New Roman"/>
          <w:color w:val="auto"/>
        </w:rPr>
        <w:t xml:space="preserve"> individuale sono attribuiti formalmente, ai responsabili apicali, con distinzione tra quelli individuali e trasversali, unitamente alle eventuali prescrizioni in ordine alle modalità e ai tempi di attuazione. Per il personale non apicale, la </w:t>
      </w:r>
      <w:r>
        <w:rPr>
          <w:rFonts w:cs="Times New Roman"/>
          <w:i/>
          <w:iCs/>
          <w:color w:val="auto"/>
        </w:rPr>
        <w:t>performance</w:t>
      </w:r>
      <w:r>
        <w:rPr>
          <w:rFonts w:cs="Times New Roman"/>
          <w:color w:val="auto"/>
        </w:rPr>
        <w:t xml:space="preserve"> individuale afferisce ai comportamenti attesi, ai livelli di responsabilità procedimentale e di prodotto assegnati, al grado di professionalità esigibile e alla collaborazione al corretto e utile dispiego delle attività proprie dell’ambito di assegnazione.</w:t>
      </w:r>
    </w:p>
    <w:p w:rsidR="009705FC" w:rsidRDefault="00982755">
      <w:pPr>
        <w:pStyle w:val="Default"/>
        <w:numPr>
          <w:ilvl w:val="0"/>
          <w:numId w:val="11"/>
        </w:numPr>
        <w:spacing w:after="113" w:line="276" w:lineRule="auto"/>
        <w:ind w:left="284" w:hanging="284"/>
        <w:jc w:val="both"/>
      </w:pPr>
      <w:r>
        <w:rPr>
          <w:rFonts w:cs="Times New Roman"/>
          <w:color w:val="auto"/>
        </w:rPr>
        <w:t xml:space="preserve">In relazione alle esigenze di operatività dell’ente, la </w:t>
      </w:r>
      <w:r>
        <w:rPr>
          <w:rFonts w:cs="Times New Roman"/>
          <w:i/>
          <w:iCs/>
          <w:color w:val="auto"/>
        </w:rPr>
        <w:t>performance</w:t>
      </w:r>
      <w:r>
        <w:rPr>
          <w:rFonts w:cs="Times New Roman"/>
          <w:color w:val="auto"/>
        </w:rPr>
        <w:t xml:space="preserve"> individuale si intende automaticamente definita per tutte le attività a contenuto vincolato e istituzionale riguardanti adempimenti di legge o azioni rientranti negli ambiti di professionalità posseduti utili al conseguimento di progetti già definiti.</w:t>
      </w:r>
    </w:p>
    <w:p w:rsidR="009705FC" w:rsidRDefault="00982755">
      <w:pPr>
        <w:pStyle w:val="Default"/>
        <w:numPr>
          <w:ilvl w:val="0"/>
          <w:numId w:val="11"/>
        </w:numPr>
        <w:spacing w:after="113" w:line="276" w:lineRule="auto"/>
        <w:ind w:left="284" w:hanging="284"/>
        <w:jc w:val="both"/>
      </w:pPr>
      <w:r>
        <w:rPr>
          <w:rFonts w:cs="Times New Roman"/>
          <w:color w:val="auto"/>
        </w:rPr>
        <w:t>Nell’ambito del sistema di valutazione dei responsabili apicali, devono trovare adeguata incidenza sul giudizio complessivo:</w:t>
      </w:r>
    </w:p>
    <w:p w:rsidR="009705FC" w:rsidRDefault="00982755">
      <w:pPr>
        <w:pStyle w:val="Default"/>
        <w:spacing w:line="276" w:lineRule="auto"/>
        <w:ind w:left="283"/>
        <w:jc w:val="both"/>
      </w:pPr>
      <w:r>
        <w:rPr>
          <w:rFonts w:cs="Times New Roman"/>
          <w:color w:val="auto"/>
        </w:rPr>
        <w:t xml:space="preserve">a) la capacità dimostrata di collaborare alla definizione tecnico-amministrativa del piano della </w:t>
      </w:r>
      <w:r>
        <w:rPr>
          <w:rFonts w:cs="Times New Roman"/>
          <w:i/>
          <w:iCs/>
          <w:color w:val="auto"/>
        </w:rPr>
        <w:t>performance</w:t>
      </w:r>
      <w:r>
        <w:rPr>
          <w:rFonts w:cs="Times New Roman"/>
          <w:color w:val="auto"/>
        </w:rPr>
        <w:t xml:space="preserve"> in ottica sovra-settoriale e di ente;</w:t>
      </w:r>
    </w:p>
    <w:p w:rsidR="009705FC" w:rsidRDefault="00982755">
      <w:pPr>
        <w:pStyle w:val="Default"/>
        <w:spacing w:after="113" w:line="276" w:lineRule="auto"/>
        <w:ind w:left="283"/>
        <w:jc w:val="both"/>
      </w:pPr>
      <w:r>
        <w:rPr>
          <w:rFonts w:cs="Times New Roman"/>
          <w:color w:val="auto"/>
        </w:rPr>
        <w:t>b) la cura collegiale dei criteri di omogeneità valutativa del personale dipendente tra la struttura di propria preposizione e quelle assegnate agli altri responsabili apicali.</w:t>
      </w:r>
    </w:p>
    <w:p w:rsidR="009705FC" w:rsidRDefault="00982755">
      <w:pPr>
        <w:pStyle w:val="Default"/>
        <w:numPr>
          <w:ilvl w:val="0"/>
          <w:numId w:val="11"/>
        </w:numPr>
        <w:spacing w:after="113" w:line="276" w:lineRule="auto"/>
        <w:ind w:left="284" w:hanging="284"/>
        <w:jc w:val="both"/>
      </w:pPr>
      <w:r>
        <w:rPr>
          <w:rFonts w:cs="Times New Roman"/>
        </w:rPr>
        <w:t xml:space="preserve">La valutazione individuale del personale apicale, espressa in decimi, è articolata come rappresentato nella scheda di cui all’allegato B al presente regolamento. </w:t>
      </w:r>
    </w:p>
    <w:p w:rsidR="009705FC" w:rsidRDefault="00982755">
      <w:pPr>
        <w:pStyle w:val="Default"/>
        <w:numPr>
          <w:ilvl w:val="0"/>
          <w:numId w:val="11"/>
        </w:numPr>
        <w:spacing w:after="113" w:line="276" w:lineRule="auto"/>
        <w:ind w:left="284" w:hanging="284"/>
        <w:jc w:val="both"/>
      </w:pPr>
      <w:r>
        <w:rPr>
          <w:rFonts w:cs="Times New Roman"/>
        </w:rPr>
        <w:t xml:space="preserve">Per il personale non apicale, di categoria giuridica B e B3, si applica la scheda dell’allegato C, mentre per il personale non apicale di categoria giuridica C e D si applica la scheda di cui all’allegato D. Per questo personale, la cui valutazione è </w:t>
      </w:r>
      <w:r>
        <w:rPr>
          <w:rFonts w:cs="Times New Roman"/>
        </w:rPr>
        <w:lastRenderedPageBreak/>
        <w:t xml:space="preserve">espressa in decimi, il grado di raggiungimento della </w:t>
      </w:r>
      <w:r>
        <w:rPr>
          <w:rFonts w:cs="Times New Roman"/>
          <w:i/>
          <w:iCs/>
        </w:rPr>
        <w:t>performance</w:t>
      </w:r>
      <w:r>
        <w:rPr>
          <w:rFonts w:cs="Times New Roman"/>
        </w:rPr>
        <w:t xml:space="preserve"> organizzativa (obiettivi e risultati) è pari a quello raggiunto dal settore/area di preposizione del responsabile apicale cui risulta assegnato, evincibile nella scheda B (tabella B) GRADO DI RAGGIUNGIMENTO DEGLI OBIETTIVI STRATEGICI).</w:t>
      </w:r>
    </w:p>
    <w:p w:rsidR="009705FC" w:rsidRDefault="00982755">
      <w:pPr>
        <w:pStyle w:val="Default"/>
        <w:numPr>
          <w:ilvl w:val="0"/>
          <w:numId w:val="11"/>
        </w:numPr>
        <w:spacing w:after="113" w:line="276" w:lineRule="auto"/>
        <w:ind w:left="426" w:hanging="426"/>
        <w:jc w:val="both"/>
      </w:pPr>
      <w:r>
        <w:rPr>
          <w:rFonts w:cs="Times New Roman"/>
        </w:rPr>
        <w:t>Per tutto il personale, apicale e non, la valutazione che non raggiunge il punteggio minimo dei 5/10 è considerata negativa;</w:t>
      </w:r>
    </w:p>
    <w:p w:rsidR="009705FC" w:rsidRDefault="00982755">
      <w:pPr>
        <w:pStyle w:val="Default"/>
        <w:numPr>
          <w:ilvl w:val="0"/>
          <w:numId w:val="11"/>
        </w:numPr>
        <w:spacing w:after="113" w:line="276" w:lineRule="auto"/>
        <w:ind w:left="426" w:hanging="426"/>
        <w:jc w:val="both"/>
      </w:pPr>
      <w:r>
        <w:rPr>
          <w:rFonts w:cs="Times New Roman"/>
        </w:rPr>
        <w:t xml:space="preserve">La valutazione del Segretario Comunale, espressa in centesimi, è articolata come rappresentato nella scheda di cui all’allegato E al presente regolamento, sulla base delle componenti relative alla </w:t>
      </w:r>
      <w:r>
        <w:rPr>
          <w:rFonts w:cs="Times New Roman"/>
          <w:i/>
        </w:rPr>
        <w:t>performance</w:t>
      </w:r>
      <w:r>
        <w:rPr>
          <w:rFonts w:cs="Times New Roman"/>
        </w:rPr>
        <w:t xml:space="preserve"> organizzativa di Ente, alla valutazione degli obiettivi assegnati e ai comportamenti organizzativi.</w:t>
      </w:r>
    </w:p>
    <w:p w:rsidR="009705FC" w:rsidRDefault="00982755">
      <w:pPr>
        <w:pStyle w:val="Default"/>
        <w:numPr>
          <w:ilvl w:val="0"/>
          <w:numId w:val="11"/>
        </w:numPr>
        <w:spacing w:after="113" w:line="276" w:lineRule="auto"/>
        <w:ind w:left="426" w:hanging="426"/>
        <w:jc w:val="both"/>
      </w:pPr>
      <w:r>
        <w:rPr>
          <w:rFonts w:cs="Times New Roman"/>
        </w:rPr>
        <w:t>Il personale dipendente ha diritto di chiedere, entro il termine di dieci giorni, il riesame della proposta di valutazione presentando per iscritto le proprie controdeduzioni al proprio valutatore, il quale è tenuto ad esprimersi in maniera definitiva entro i dieci giorni successivi. Il dipendente può farsi assistere da un rappresentante sindacale o da persona di sua fiducia.</w:t>
      </w:r>
    </w:p>
    <w:p w:rsidR="009705FC" w:rsidRDefault="00982755">
      <w:pPr>
        <w:pStyle w:val="Default"/>
        <w:spacing w:after="113" w:line="276" w:lineRule="auto"/>
        <w:jc w:val="both"/>
        <w:rPr>
          <w:rFonts w:cs="Times New Roman"/>
          <w:color w:val="auto"/>
        </w:rPr>
      </w:pPr>
      <w:r>
        <w:t xml:space="preserve">        </w:t>
      </w:r>
    </w:p>
    <w:p w:rsidR="009705FC" w:rsidRDefault="00982755">
      <w:pPr>
        <w:pStyle w:val="Default"/>
        <w:spacing w:line="276" w:lineRule="auto"/>
        <w:jc w:val="center"/>
      </w:pPr>
      <w:r>
        <w:rPr>
          <w:rFonts w:cs="Times New Roman"/>
          <w:b/>
          <w:bCs/>
        </w:rPr>
        <w:t>Articolo 6</w:t>
      </w:r>
    </w:p>
    <w:p w:rsidR="009705FC" w:rsidRDefault="00982755">
      <w:pPr>
        <w:pStyle w:val="Default"/>
        <w:spacing w:after="113" w:line="276" w:lineRule="auto"/>
        <w:jc w:val="center"/>
      </w:pPr>
      <w:r>
        <w:rPr>
          <w:rFonts w:cs="Times New Roman"/>
          <w:b/>
          <w:bCs/>
        </w:rPr>
        <w:t xml:space="preserve">Piano della </w:t>
      </w:r>
      <w:r>
        <w:rPr>
          <w:rFonts w:cs="Times New Roman"/>
          <w:b/>
          <w:bCs/>
          <w:i/>
          <w:iCs/>
        </w:rPr>
        <w:t>performance</w:t>
      </w:r>
      <w:r>
        <w:rPr>
          <w:rFonts w:cs="Times New Roman"/>
          <w:b/>
          <w:bCs/>
        </w:rPr>
        <w:t xml:space="preserve"> </w:t>
      </w:r>
    </w:p>
    <w:p w:rsidR="009705FC" w:rsidRDefault="00982755">
      <w:pPr>
        <w:pStyle w:val="Default"/>
        <w:numPr>
          <w:ilvl w:val="0"/>
          <w:numId w:val="6"/>
        </w:numPr>
        <w:spacing w:after="113" w:line="276" w:lineRule="auto"/>
        <w:ind w:left="284" w:hanging="284"/>
        <w:jc w:val="both"/>
      </w:pPr>
      <w:r>
        <w:rPr>
          <w:rFonts w:cs="Times New Roman"/>
        </w:rPr>
        <w:t xml:space="preserve">Il Piano della </w:t>
      </w:r>
      <w:r>
        <w:rPr>
          <w:rFonts w:cs="Times New Roman"/>
          <w:i/>
          <w:iCs/>
        </w:rPr>
        <w:t>Performance</w:t>
      </w:r>
      <w:r>
        <w:rPr>
          <w:rFonts w:cs="Times New Roman"/>
        </w:rPr>
        <w:t xml:space="preserve"> è il documento programmatico triennale che reca, in modo schematico ed integrato, il collegamento tra le linee programmatiche di mandato e gli altri livelli di programmazione, anche economico-finanziaria, a garanzia dell’unitarietà di visione e dell’accessibilità ai risultati attesi. In esso sono adottati gli indirizzi e gli obiettivi specifici dell’Ente e, in riferimento a questi ultimi, gli indicatori per la misurazione e la valutazione della </w:t>
      </w:r>
      <w:r>
        <w:rPr>
          <w:rFonts w:cs="Times New Roman"/>
          <w:i/>
          <w:iCs/>
        </w:rPr>
        <w:t>performance</w:t>
      </w:r>
      <w:r>
        <w:rPr>
          <w:rFonts w:cs="Times New Roman"/>
        </w:rPr>
        <w:t>.</w:t>
      </w:r>
    </w:p>
    <w:p w:rsidR="009705FC" w:rsidRDefault="00982755">
      <w:pPr>
        <w:pStyle w:val="Default"/>
        <w:numPr>
          <w:ilvl w:val="0"/>
          <w:numId w:val="6"/>
        </w:numPr>
        <w:spacing w:after="113" w:line="276" w:lineRule="auto"/>
        <w:ind w:left="284" w:hanging="284"/>
        <w:jc w:val="both"/>
      </w:pPr>
      <w:r>
        <w:rPr>
          <w:rFonts w:cs="Times New Roman"/>
        </w:rPr>
        <w:t xml:space="preserve">Il Piano di cui al comma 1 declina altresì, con articolazione e specificazione annuale, gli obiettivi di settore assegnati ai singoli responsabili apicali, afferenti alla </w:t>
      </w:r>
      <w:r>
        <w:rPr>
          <w:rFonts w:cs="Times New Roman"/>
          <w:i/>
          <w:iCs/>
        </w:rPr>
        <w:t>performance</w:t>
      </w:r>
      <w:r>
        <w:rPr>
          <w:rFonts w:cs="Times New Roman"/>
        </w:rPr>
        <w:t xml:space="preserve"> sia organizzativa che individuale, con i relativi indicatori.</w:t>
      </w:r>
    </w:p>
    <w:p w:rsidR="009705FC" w:rsidRDefault="00982755">
      <w:pPr>
        <w:pStyle w:val="Default"/>
        <w:numPr>
          <w:ilvl w:val="0"/>
          <w:numId w:val="6"/>
        </w:numPr>
        <w:spacing w:after="113" w:line="276" w:lineRule="auto"/>
        <w:ind w:left="284" w:hanging="284"/>
        <w:jc w:val="both"/>
      </w:pPr>
      <w:r>
        <w:rPr>
          <w:rFonts w:cs="Times New Roman"/>
        </w:rPr>
        <w:t xml:space="preserve">Il Piano della </w:t>
      </w:r>
      <w:r>
        <w:rPr>
          <w:rFonts w:cs="Times New Roman"/>
          <w:i/>
          <w:iCs/>
        </w:rPr>
        <w:t>Performance</w:t>
      </w:r>
      <w:r>
        <w:rPr>
          <w:rFonts w:cs="Times New Roman"/>
        </w:rPr>
        <w:t xml:space="preserve">, organicamente unificato al Piano degli obiettivi (PDO), è approvato annualmente dalla Giunta Comunale in seno al Piano esecutivo di gestione (PEG), ai sensi dell’articolo 169 del </w:t>
      </w:r>
      <w:proofErr w:type="spellStart"/>
      <w:r>
        <w:rPr>
          <w:rFonts w:cs="Times New Roman"/>
        </w:rPr>
        <w:t>D.Lgs.</w:t>
      </w:r>
      <w:proofErr w:type="spellEnd"/>
      <w:r>
        <w:rPr>
          <w:rFonts w:cs="Times New Roman"/>
        </w:rPr>
        <w:t xml:space="preserve"> n. 267/2000 (TUEL) e </w:t>
      </w:r>
      <w:proofErr w:type="spellStart"/>
      <w:r>
        <w:rPr>
          <w:rFonts w:cs="Times New Roman"/>
        </w:rPr>
        <w:t>ss.mm.ii</w:t>
      </w:r>
      <w:proofErr w:type="spellEnd"/>
      <w:r>
        <w:rPr>
          <w:rFonts w:cs="Times New Roman"/>
        </w:rPr>
        <w:t>., salvo deroghe.</w:t>
      </w:r>
    </w:p>
    <w:p w:rsidR="009705FC" w:rsidRDefault="00982755">
      <w:pPr>
        <w:pStyle w:val="Corpotesto"/>
        <w:numPr>
          <w:ilvl w:val="0"/>
          <w:numId w:val="6"/>
        </w:numPr>
        <w:spacing w:after="113"/>
        <w:ind w:left="284" w:hanging="284"/>
        <w:jc w:val="both"/>
        <w:rPr>
          <w:rFonts w:ascii="Cambria" w:hAnsi="Cambria"/>
          <w:sz w:val="24"/>
          <w:szCs w:val="24"/>
        </w:rPr>
      </w:pPr>
      <w:r>
        <w:rPr>
          <w:rFonts w:ascii="Cambria" w:eastAsia="Calibri" w:hAnsi="Cambria" w:cs="Times New Roman"/>
          <w:color w:val="000000"/>
          <w:sz w:val="24"/>
          <w:szCs w:val="24"/>
        </w:rPr>
        <w:t>Nel caso di gestione associata di funzioni e servizi con altri enti, gli obiettivi specifici relativi all'espletamento degli stessi sono definiti unitariamente, secondo i criteri di relazione istituzionale concordati nei relativi atti di convenzionamento.</w:t>
      </w:r>
    </w:p>
    <w:p w:rsidR="009705FC" w:rsidRDefault="00982755">
      <w:pPr>
        <w:pStyle w:val="Corpotesto"/>
        <w:numPr>
          <w:ilvl w:val="0"/>
          <w:numId w:val="6"/>
        </w:numPr>
        <w:spacing w:after="113"/>
        <w:ind w:left="284" w:hanging="284"/>
        <w:jc w:val="both"/>
        <w:rPr>
          <w:rFonts w:ascii="Cambria" w:hAnsi="Cambria"/>
          <w:sz w:val="24"/>
          <w:szCs w:val="24"/>
        </w:rPr>
      </w:pPr>
      <w:r>
        <w:rPr>
          <w:rFonts w:ascii="Cambria" w:eastAsia="Calibri" w:hAnsi="Cambria" w:cs="Times New Roman"/>
          <w:color w:val="000000"/>
          <w:sz w:val="24"/>
          <w:szCs w:val="24"/>
        </w:rPr>
        <w:t xml:space="preserve">In caso di differimento del termine di adozione del bilancio di previsione, al fine di garantire la continuità dell’azione amministrativa, si intendono prorogati gli </w:t>
      </w:r>
      <w:r>
        <w:rPr>
          <w:rFonts w:ascii="Cambria" w:eastAsia="Calibri" w:hAnsi="Cambria" w:cs="Times New Roman"/>
          <w:color w:val="000000"/>
          <w:sz w:val="24"/>
          <w:szCs w:val="24"/>
        </w:rPr>
        <w:lastRenderedPageBreak/>
        <w:t xml:space="preserve">obiettivi già assegnati con il piano della </w:t>
      </w:r>
      <w:r>
        <w:rPr>
          <w:rFonts w:ascii="Cambria" w:eastAsia="Calibri" w:hAnsi="Cambria" w:cs="Times New Roman"/>
          <w:i/>
          <w:iCs/>
          <w:color w:val="000000"/>
          <w:sz w:val="24"/>
          <w:szCs w:val="24"/>
        </w:rPr>
        <w:t>performance</w:t>
      </w:r>
      <w:r>
        <w:rPr>
          <w:rFonts w:ascii="Cambria" w:eastAsia="Calibri" w:hAnsi="Cambria" w:cs="Times New Roman"/>
          <w:color w:val="000000"/>
          <w:sz w:val="24"/>
          <w:szCs w:val="24"/>
        </w:rPr>
        <w:t xml:space="preserve"> del triennio, tenendo conto degli effetti connessi all’assegnazione delle risorse. In tale caso, la Giunta Comunale adotta comunque, di norma entro il mese di gennaio, un Piano provvisorio della </w:t>
      </w:r>
      <w:r>
        <w:rPr>
          <w:rFonts w:ascii="Cambria" w:eastAsia="Calibri" w:hAnsi="Cambria" w:cs="Times New Roman"/>
          <w:i/>
          <w:iCs/>
          <w:color w:val="000000"/>
          <w:sz w:val="24"/>
          <w:szCs w:val="24"/>
        </w:rPr>
        <w:t>performance</w:t>
      </w:r>
      <w:r>
        <w:rPr>
          <w:rFonts w:ascii="Cambria" w:eastAsia="Calibri" w:hAnsi="Cambria" w:cs="Times New Roman"/>
          <w:color w:val="000000"/>
          <w:sz w:val="24"/>
          <w:szCs w:val="24"/>
        </w:rPr>
        <w:t>.</w:t>
      </w:r>
    </w:p>
    <w:p w:rsidR="009705FC" w:rsidRDefault="009705FC">
      <w:pPr>
        <w:pStyle w:val="Corpotesto"/>
        <w:spacing w:after="113"/>
        <w:ind w:left="720"/>
        <w:jc w:val="both"/>
        <w:rPr>
          <w:rFonts w:ascii="Cambria" w:eastAsia="Calibri" w:hAnsi="Cambria" w:cs="Times New Roman"/>
          <w:color w:val="000000"/>
          <w:sz w:val="24"/>
          <w:szCs w:val="24"/>
        </w:rPr>
      </w:pPr>
    </w:p>
    <w:p w:rsidR="009705FC" w:rsidRDefault="00982755">
      <w:pPr>
        <w:pStyle w:val="Default"/>
        <w:spacing w:line="276" w:lineRule="auto"/>
        <w:ind w:left="720"/>
        <w:jc w:val="center"/>
      </w:pPr>
      <w:r>
        <w:rPr>
          <w:b/>
          <w:bCs/>
        </w:rPr>
        <w:t>Articolo 7</w:t>
      </w:r>
    </w:p>
    <w:p w:rsidR="009705FC" w:rsidRDefault="00982755">
      <w:pPr>
        <w:pStyle w:val="Default"/>
        <w:spacing w:after="113" w:line="276" w:lineRule="auto"/>
        <w:ind w:left="720"/>
        <w:jc w:val="center"/>
      </w:pPr>
      <w:r>
        <w:rPr>
          <w:b/>
          <w:bCs/>
        </w:rPr>
        <w:t>Obiettivi</w:t>
      </w:r>
    </w:p>
    <w:p w:rsidR="009705FC" w:rsidRDefault="00982755">
      <w:pPr>
        <w:pStyle w:val="Paragrafoelenco"/>
        <w:numPr>
          <w:ilvl w:val="0"/>
          <w:numId w:val="16"/>
        </w:numPr>
        <w:spacing w:after="113"/>
        <w:ind w:left="284" w:hanging="284"/>
        <w:jc w:val="both"/>
        <w:rPr>
          <w:rFonts w:ascii="Cambria" w:hAnsi="Cambria"/>
          <w:sz w:val="24"/>
          <w:szCs w:val="24"/>
        </w:rPr>
      </w:pPr>
      <w:r>
        <w:rPr>
          <w:rFonts w:ascii="Cambria" w:hAnsi="Cambria" w:cs="Times New Roman"/>
          <w:sz w:val="24"/>
          <w:szCs w:val="24"/>
        </w:rPr>
        <w:t>Gli obiettivi rappresentano i risultati attesi dalle azioni volte a realizzare i progetti nei quali si articolano le politiche dell’ente.</w:t>
      </w:r>
    </w:p>
    <w:p w:rsidR="009705FC" w:rsidRDefault="00982755">
      <w:pPr>
        <w:pStyle w:val="Paragrafoelenco"/>
        <w:numPr>
          <w:ilvl w:val="0"/>
          <w:numId w:val="16"/>
        </w:numPr>
        <w:spacing w:after="113"/>
        <w:ind w:left="284" w:hanging="284"/>
        <w:jc w:val="both"/>
        <w:rPr>
          <w:rFonts w:ascii="Cambria" w:hAnsi="Cambria"/>
          <w:sz w:val="24"/>
          <w:szCs w:val="24"/>
        </w:rPr>
      </w:pPr>
      <w:r>
        <w:rPr>
          <w:rFonts w:ascii="Cambria" w:hAnsi="Cambria" w:cs="Times New Roman"/>
          <w:sz w:val="24"/>
          <w:szCs w:val="24"/>
        </w:rPr>
        <w:t>Gli obiettivi devono essere:</w:t>
      </w:r>
    </w:p>
    <w:p w:rsidR="009705FC" w:rsidRDefault="00982755">
      <w:pPr>
        <w:pStyle w:val="Paragrafoelenco"/>
        <w:numPr>
          <w:ilvl w:val="0"/>
          <w:numId w:val="12"/>
        </w:numPr>
        <w:spacing w:after="0"/>
        <w:jc w:val="both"/>
        <w:rPr>
          <w:rFonts w:ascii="Cambria" w:hAnsi="Cambria"/>
          <w:sz w:val="24"/>
          <w:szCs w:val="24"/>
        </w:rPr>
      </w:pPr>
      <w:r>
        <w:rPr>
          <w:rFonts w:ascii="Cambria" w:hAnsi="Cambria" w:cs="Times New Roman"/>
          <w:sz w:val="24"/>
          <w:szCs w:val="24"/>
        </w:rPr>
        <w:t>rilevanti e pertinenti;</w:t>
      </w:r>
    </w:p>
    <w:p w:rsidR="009705FC" w:rsidRDefault="00982755">
      <w:pPr>
        <w:pStyle w:val="Paragrafoelenco"/>
        <w:numPr>
          <w:ilvl w:val="0"/>
          <w:numId w:val="12"/>
        </w:numPr>
        <w:spacing w:after="0"/>
        <w:jc w:val="both"/>
        <w:rPr>
          <w:rFonts w:ascii="Cambria" w:hAnsi="Cambria"/>
          <w:sz w:val="24"/>
          <w:szCs w:val="24"/>
        </w:rPr>
      </w:pPr>
      <w:r>
        <w:rPr>
          <w:rFonts w:ascii="Cambria" w:hAnsi="Cambria" w:cs="Times New Roman"/>
          <w:sz w:val="24"/>
          <w:szCs w:val="24"/>
        </w:rPr>
        <w:t>specifici e misurabili;</w:t>
      </w:r>
    </w:p>
    <w:p w:rsidR="009705FC" w:rsidRDefault="00982755">
      <w:pPr>
        <w:pStyle w:val="Paragrafoelenco"/>
        <w:numPr>
          <w:ilvl w:val="0"/>
          <w:numId w:val="12"/>
        </w:numPr>
        <w:spacing w:after="0"/>
        <w:jc w:val="both"/>
        <w:rPr>
          <w:rFonts w:ascii="Cambria" w:hAnsi="Cambria"/>
          <w:sz w:val="24"/>
          <w:szCs w:val="24"/>
        </w:rPr>
      </w:pPr>
      <w:r>
        <w:rPr>
          <w:rFonts w:ascii="Cambria" w:hAnsi="Cambria" w:cs="Times New Roman"/>
          <w:sz w:val="24"/>
          <w:szCs w:val="24"/>
        </w:rPr>
        <w:t>tali da determinare miglioramenti significativi, in particolare per gli effetti esterni;</w:t>
      </w:r>
    </w:p>
    <w:p w:rsidR="009705FC" w:rsidRDefault="00982755">
      <w:pPr>
        <w:pStyle w:val="Paragrafoelenco"/>
        <w:numPr>
          <w:ilvl w:val="0"/>
          <w:numId w:val="12"/>
        </w:numPr>
        <w:spacing w:after="0"/>
        <w:jc w:val="both"/>
        <w:rPr>
          <w:rFonts w:ascii="Cambria" w:hAnsi="Cambria"/>
          <w:sz w:val="24"/>
          <w:szCs w:val="24"/>
        </w:rPr>
      </w:pPr>
      <w:r>
        <w:rPr>
          <w:rFonts w:ascii="Cambria" w:hAnsi="Cambria" w:cs="Times New Roman"/>
          <w:sz w:val="24"/>
          <w:szCs w:val="24"/>
        </w:rPr>
        <w:t>riferibili ad un arco temporale predeterminato;</w:t>
      </w:r>
    </w:p>
    <w:p w:rsidR="009705FC" w:rsidRDefault="00982755">
      <w:pPr>
        <w:pStyle w:val="Paragrafoelenco"/>
        <w:numPr>
          <w:ilvl w:val="0"/>
          <w:numId w:val="12"/>
        </w:numPr>
        <w:spacing w:after="0"/>
        <w:jc w:val="both"/>
        <w:rPr>
          <w:rFonts w:ascii="Cambria" w:hAnsi="Cambria"/>
          <w:sz w:val="24"/>
          <w:szCs w:val="24"/>
        </w:rPr>
      </w:pPr>
      <w:r>
        <w:rPr>
          <w:rFonts w:ascii="Cambria" w:hAnsi="Cambria" w:cs="Times New Roman"/>
          <w:sz w:val="24"/>
          <w:szCs w:val="24"/>
        </w:rPr>
        <w:t xml:space="preserve">commisurati ove possibili a </w:t>
      </w:r>
      <w:r>
        <w:rPr>
          <w:rFonts w:ascii="Cambria" w:hAnsi="Cambria" w:cs="Times New Roman"/>
          <w:i/>
          <w:iCs/>
          <w:sz w:val="24"/>
          <w:szCs w:val="24"/>
        </w:rPr>
        <w:t>standard</w:t>
      </w:r>
      <w:r>
        <w:rPr>
          <w:rFonts w:ascii="Cambria" w:hAnsi="Cambria" w:cs="Times New Roman"/>
          <w:sz w:val="24"/>
          <w:szCs w:val="24"/>
        </w:rPr>
        <w:t xml:space="preserve"> anche di analoghe amministrazioni;</w:t>
      </w:r>
    </w:p>
    <w:p w:rsidR="009705FC" w:rsidRDefault="00982755">
      <w:pPr>
        <w:pStyle w:val="Paragrafoelenco"/>
        <w:numPr>
          <w:ilvl w:val="0"/>
          <w:numId w:val="12"/>
        </w:numPr>
        <w:spacing w:after="0"/>
        <w:jc w:val="both"/>
        <w:rPr>
          <w:rFonts w:ascii="Cambria" w:hAnsi="Cambria"/>
          <w:sz w:val="24"/>
          <w:szCs w:val="24"/>
        </w:rPr>
      </w:pPr>
      <w:r>
        <w:rPr>
          <w:rFonts w:ascii="Cambria" w:hAnsi="Cambria" w:cs="Times New Roman"/>
          <w:sz w:val="24"/>
          <w:szCs w:val="24"/>
        </w:rPr>
        <w:t>confrontabili con le tendenze rilevabili nell’ente nell’ultimo triennio;</w:t>
      </w:r>
    </w:p>
    <w:p w:rsidR="009705FC" w:rsidRDefault="00982755">
      <w:pPr>
        <w:pStyle w:val="Paragrafoelenco"/>
        <w:numPr>
          <w:ilvl w:val="0"/>
          <w:numId w:val="12"/>
        </w:numPr>
        <w:spacing w:after="113"/>
        <w:jc w:val="both"/>
        <w:rPr>
          <w:rFonts w:ascii="Cambria" w:hAnsi="Cambria"/>
          <w:sz w:val="24"/>
          <w:szCs w:val="24"/>
        </w:rPr>
      </w:pPr>
      <w:r>
        <w:rPr>
          <w:rFonts w:ascii="Cambria" w:hAnsi="Cambria" w:cs="Times New Roman"/>
          <w:sz w:val="24"/>
          <w:szCs w:val="24"/>
        </w:rPr>
        <w:t xml:space="preserve">correlati alle risorse disponibili. </w:t>
      </w:r>
    </w:p>
    <w:p w:rsidR="009705FC" w:rsidRDefault="00982755">
      <w:pPr>
        <w:pStyle w:val="Paragrafoelenco"/>
        <w:numPr>
          <w:ilvl w:val="0"/>
          <w:numId w:val="16"/>
        </w:numPr>
        <w:spacing w:after="113"/>
        <w:ind w:left="284" w:hanging="284"/>
        <w:jc w:val="both"/>
        <w:rPr>
          <w:rFonts w:ascii="Cambria" w:hAnsi="Cambria"/>
          <w:sz w:val="24"/>
          <w:szCs w:val="24"/>
        </w:rPr>
      </w:pPr>
      <w:r>
        <w:rPr>
          <w:rFonts w:ascii="Cambria" w:hAnsi="Cambria" w:cs="Times New Roman"/>
          <w:sz w:val="24"/>
          <w:szCs w:val="24"/>
        </w:rPr>
        <w:t>Gli obiettivi si articolano come segue:</w:t>
      </w:r>
    </w:p>
    <w:p w:rsidR="009705FC" w:rsidRDefault="00982755">
      <w:pPr>
        <w:pStyle w:val="Paragrafoelenco"/>
        <w:spacing w:after="113"/>
        <w:jc w:val="both"/>
        <w:rPr>
          <w:rFonts w:ascii="Cambria" w:hAnsi="Cambria"/>
          <w:sz w:val="24"/>
          <w:szCs w:val="24"/>
        </w:rPr>
      </w:pPr>
      <w:r>
        <w:rPr>
          <w:rFonts w:ascii="Cambria" w:hAnsi="Cambria" w:cs="Times New Roman"/>
          <w:sz w:val="24"/>
          <w:szCs w:val="24"/>
        </w:rPr>
        <w:t>a) obiettivi generali, che identificano le priorità strategiche in relazione alle attività e ai servizi erogati, con riferimento alle politiche dell’amministrazione la cui realizzazione sia ritenuta di particolare rilievo e siano caratterizzate da trasversalità;</w:t>
      </w:r>
    </w:p>
    <w:p w:rsidR="009705FC" w:rsidRDefault="00982755">
      <w:pPr>
        <w:pStyle w:val="Paragrafoelenco"/>
        <w:spacing w:after="113"/>
        <w:jc w:val="both"/>
        <w:rPr>
          <w:rFonts w:ascii="Cambria" w:hAnsi="Cambria"/>
          <w:sz w:val="24"/>
          <w:szCs w:val="24"/>
        </w:rPr>
      </w:pPr>
      <w:r>
        <w:rPr>
          <w:rFonts w:ascii="Cambria" w:hAnsi="Cambria" w:cs="Times New Roman"/>
          <w:sz w:val="24"/>
          <w:szCs w:val="24"/>
        </w:rPr>
        <w:t>b) obiettivi specifici, individuati in coerenza con il Documento unico di programmazione, prima dell'inizio dell’esercizio finanziario, articolati come segue:</w:t>
      </w:r>
    </w:p>
    <w:p w:rsidR="009705FC" w:rsidRDefault="00982755">
      <w:pPr>
        <w:pStyle w:val="Paragrafoelenco"/>
        <w:spacing w:after="113"/>
        <w:ind w:left="709"/>
        <w:jc w:val="both"/>
        <w:rPr>
          <w:rFonts w:ascii="Cambria" w:hAnsi="Cambria"/>
          <w:sz w:val="24"/>
          <w:szCs w:val="24"/>
        </w:rPr>
      </w:pPr>
      <w:r>
        <w:rPr>
          <w:rFonts w:ascii="Cambria" w:hAnsi="Cambria" w:cs="Times New Roman"/>
          <w:sz w:val="24"/>
          <w:szCs w:val="24"/>
        </w:rPr>
        <w:t xml:space="preserve">b1) obiettivi strategico/operativi, riferiti alla </w:t>
      </w:r>
      <w:r>
        <w:rPr>
          <w:rFonts w:ascii="Cambria" w:hAnsi="Cambria" w:cs="Times New Roman"/>
          <w:i/>
          <w:iCs/>
          <w:sz w:val="24"/>
          <w:szCs w:val="24"/>
        </w:rPr>
        <w:t>performance</w:t>
      </w:r>
      <w:r>
        <w:rPr>
          <w:rFonts w:ascii="Cambria" w:hAnsi="Cambria" w:cs="Times New Roman"/>
          <w:sz w:val="24"/>
          <w:szCs w:val="24"/>
        </w:rPr>
        <w:t xml:space="preserve"> richiesta alle unità organizzative, anche con riferimento agli </w:t>
      </w:r>
      <w:r>
        <w:rPr>
          <w:rFonts w:ascii="Cambria" w:hAnsi="Cambria" w:cs="Times New Roman"/>
          <w:i/>
          <w:iCs/>
          <w:sz w:val="24"/>
          <w:szCs w:val="24"/>
        </w:rPr>
        <w:t>standard</w:t>
      </w:r>
      <w:r>
        <w:rPr>
          <w:rFonts w:ascii="Cambria" w:hAnsi="Cambria" w:cs="Times New Roman"/>
          <w:sz w:val="24"/>
          <w:szCs w:val="24"/>
        </w:rPr>
        <w:t xml:space="preserve"> dei servizi; </w:t>
      </w:r>
    </w:p>
    <w:p w:rsidR="009705FC" w:rsidRDefault="00982755">
      <w:pPr>
        <w:pStyle w:val="Default"/>
        <w:spacing w:after="113" w:line="276" w:lineRule="auto"/>
        <w:ind w:left="709"/>
        <w:jc w:val="both"/>
      </w:pPr>
      <w:r>
        <w:rPr>
          <w:rFonts w:cs="Times New Roman"/>
        </w:rPr>
        <w:t>b2) obiettivi gestionali, riferiti alle specifiche competenze attribuite ai responsabili apicali.</w:t>
      </w:r>
    </w:p>
    <w:p w:rsidR="009705FC" w:rsidRDefault="00982755">
      <w:pPr>
        <w:pStyle w:val="Paragrafoelenco"/>
        <w:numPr>
          <w:ilvl w:val="0"/>
          <w:numId w:val="16"/>
        </w:numPr>
        <w:spacing w:after="113"/>
        <w:ind w:left="284" w:hanging="284"/>
        <w:jc w:val="both"/>
        <w:rPr>
          <w:rFonts w:ascii="Cambria" w:hAnsi="Cambria"/>
          <w:sz w:val="24"/>
          <w:szCs w:val="24"/>
        </w:rPr>
      </w:pPr>
      <w:r>
        <w:rPr>
          <w:rFonts w:ascii="Cambria" w:hAnsi="Cambria" w:cs="Times New Roman"/>
          <w:sz w:val="24"/>
          <w:szCs w:val="24"/>
        </w:rPr>
        <w:t xml:space="preserve">Gli obiettivi sono assegnati ai responsabili apicali, che ne curano l’attuazione e rispondono in caso di mancata o inadeguata realizzazione. Al fine di monitorare i processi di interazione trasversale, all’interno di uno stesso progetto possono essere individuati obiettivi assegnati a responsabili diversi. </w:t>
      </w:r>
    </w:p>
    <w:p w:rsidR="009705FC" w:rsidRDefault="00982755">
      <w:pPr>
        <w:pStyle w:val="Paragrafoelenco"/>
        <w:numPr>
          <w:ilvl w:val="0"/>
          <w:numId w:val="16"/>
        </w:numPr>
        <w:spacing w:after="113"/>
        <w:ind w:left="284" w:hanging="284"/>
        <w:jc w:val="both"/>
        <w:rPr>
          <w:rFonts w:ascii="Cambria" w:hAnsi="Cambria"/>
          <w:sz w:val="24"/>
          <w:szCs w:val="24"/>
        </w:rPr>
      </w:pPr>
      <w:r>
        <w:rPr>
          <w:rFonts w:ascii="Cambria" w:hAnsi="Cambria" w:cs="Times New Roman"/>
          <w:sz w:val="24"/>
          <w:szCs w:val="24"/>
        </w:rPr>
        <w:t>Può essere articolata in obiettivi anche l’attività ordinaria, allo scopo di rilevarne l’effettiva e corretta realizzazione, consentirne la rendicontazione e correlarne il conseguimento con il sistema di valutazione.</w:t>
      </w:r>
    </w:p>
    <w:p w:rsidR="009705FC" w:rsidRDefault="00982755">
      <w:pPr>
        <w:pStyle w:val="Paragrafoelenco"/>
        <w:numPr>
          <w:ilvl w:val="0"/>
          <w:numId w:val="16"/>
        </w:numPr>
        <w:spacing w:after="113"/>
        <w:ind w:left="284" w:hanging="284"/>
        <w:jc w:val="both"/>
        <w:rPr>
          <w:rFonts w:ascii="Cambria" w:hAnsi="Cambria"/>
          <w:sz w:val="24"/>
          <w:szCs w:val="24"/>
        </w:rPr>
      </w:pPr>
      <w:r>
        <w:rPr>
          <w:rFonts w:ascii="Cambria" w:hAnsi="Cambria" w:cs="Times New Roman"/>
          <w:sz w:val="24"/>
          <w:szCs w:val="24"/>
        </w:rPr>
        <w:lastRenderedPageBreak/>
        <w:t>Gli obiettivi possono riguardare anche adempimenti che rivestono particolare rilievo in relazione a benefici per gli utenti, all’esercizio di diritti, alla trasparenza amministrativa e alla prevenzione della corruzione.</w:t>
      </w:r>
    </w:p>
    <w:p w:rsidR="009705FC" w:rsidRDefault="00982755">
      <w:pPr>
        <w:pStyle w:val="Paragrafoelenco"/>
        <w:numPr>
          <w:ilvl w:val="0"/>
          <w:numId w:val="16"/>
        </w:numPr>
        <w:spacing w:after="113"/>
        <w:ind w:left="284" w:hanging="284"/>
        <w:jc w:val="both"/>
        <w:rPr>
          <w:rFonts w:ascii="Cambria" w:hAnsi="Cambria"/>
          <w:sz w:val="24"/>
          <w:szCs w:val="24"/>
        </w:rPr>
      </w:pPr>
      <w:r>
        <w:rPr>
          <w:rFonts w:ascii="Cambria" w:hAnsi="Cambria" w:cs="Times New Roman"/>
          <w:sz w:val="24"/>
          <w:szCs w:val="24"/>
        </w:rPr>
        <w:t xml:space="preserve">Gli obiettivi sono adottati sentiti i responsabili apicali, cui competono le analisi istruttorie di fattibilità e l’informazione al personale assegnato. </w:t>
      </w:r>
    </w:p>
    <w:p w:rsidR="009705FC" w:rsidRDefault="00982755">
      <w:pPr>
        <w:pStyle w:val="Paragrafoelenco"/>
        <w:numPr>
          <w:ilvl w:val="0"/>
          <w:numId w:val="16"/>
        </w:numPr>
        <w:spacing w:after="113"/>
        <w:ind w:left="284" w:hanging="284"/>
        <w:jc w:val="both"/>
        <w:rPr>
          <w:rFonts w:ascii="Cambria" w:hAnsi="Cambria"/>
          <w:sz w:val="24"/>
          <w:szCs w:val="24"/>
        </w:rPr>
      </w:pPr>
      <w:r>
        <w:rPr>
          <w:rFonts w:ascii="Cambria" w:hAnsi="Cambria" w:cs="Times New Roman"/>
          <w:sz w:val="24"/>
          <w:szCs w:val="24"/>
        </w:rPr>
        <w:t xml:space="preserve">L’assegnazione degli obiettivi, anche ai sensi dell’articolo 6, comma 5, è condizione per l’effettuazione della valutazione e per l’erogazione delle retribuzioni di risultato e delle incentivazioni legate alla </w:t>
      </w:r>
      <w:r>
        <w:rPr>
          <w:rFonts w:ascii="Cambria" w:hAnsi="Cambria" w:cs="Times New Roman"/>
          <w:i/>
          <w:iCs/>
          <w:sz w:val="24"/>
          <w:szCs w:val="24"/>
        </w:rPr>
        <w:t>performance</w:t>
      </w:r>
      <w:r>
        <w:rPr>
          <w:rFonts w:ascii="Cambria" w:hAnsi="Cambria" w:cs="Times New Roman"/>
          <w:sz w:val="24"/>
          <w:szCs w:val="24"/>
        </w:rPr>
        <w:t>.</w:t>
      </w:r>
    </w:p>
    <w:p w:rsidR="009705FC" w:rsidRDefault="009705FC">
      <w:pPr>
        <w:pStyle w:val="Paragrafoelenco"/>
        <w:spacing w:after="113"/>
        <w:jc w:val="both"/>
        <w:rPr>
          <w:rFonts w:ascii="Cambria" w:hAnsi="Cambria" w:cs="Times New Roman"/>
          <w:sz w:val="24"/>
          <w:szCs w:val="24"/>
        </w:rPr>
      </w:pPr>
    </w:p>
    <w:p w:rsidR="009705FC" w:rsidRDefault="00982755">
      <w:pPr>
        <w:pStyle w:val="Default"/>
        <w:spacing w:line="276" w:lineRule="auto"/>
        <w:jc w:val="center"/>
      </w:pPr>
      <w:r>
        <w:rPr>
          <w:b/>
          <w:bCs/>
        </w:rPr>
        <w:t>Articolo 8</w:t>
      </w:r>
    </w:p>
    <w:p w:rsidR="009705FC" w:rsidRDefault="00982755">
      <w:pPr>
        <w:pStyle w:val="Default"/>
        <w:spacing w:after="113" w:line="276" w:lineRule="auto"/>
        <w:jc w:val="center"/>
      </w:pPr>
      <w:r>
        <w:rPr>
          <w:b/>
          <w:bCs/>
        </w:rPr>
        <w:t>Monitoraggio e interventi correttivi</w:t>
      </w:r>
    </w:p>
    <w:p w:rsidR="009705FC" w:rsidRDefault="00982755">
      <w:pPr>
        <w:pStyle w:val="Default"/>
        <w:numPr>
          <w:ilvl w:val="0"/>
          <w:numId w:val="17"/>
        </w:numPr>
        <w:spacing w:after="113" w:line="276" w:lineRule="auto"/>
        <w:ind w:left="284" w:hanging="284"/>
        <w:jc w:val="both"/>
      </w:pPr>
      <w:r>
        <w:rPr>
          <w:rFonts w:cs="Times New Roman"/>
        </w:rPr>
        <w:t>Nel corso dell’esercizio il Nucleo di Valutazione, con il supporto dell’Ufficio di segreteria generale dell’Ente, dà luogo al monitoraggio del grado di raggiungimento degli obiettivi assegnati, segnalando le criticità e richiedendo alla Giunta comunale, se del caso, eventuali valutazioni in ordine all’adeguamento, all’integrazione, alla modifica e alla revoca degli stessi.</w:t>
      </w:r>
    </w:p>
    <w:p w:rsidR="009705FC" w:rsidRDefault="00982755">
      <w:pPr>
        <w:pStyle w:val="Default"/>
        <w:numPr>
          <w:ilvl w:val="0"/>
          <w:numId w:val="17"/>
        </w:numPr>
        <w:spacing w:after="113" w:line="276" w:lineRule="auto"/>
        <w:ind w:left="284" w:hanging="284"/>
        <w:jc w:val="both"/>
      </w:pPr>
      <w:r>
        <w:rPr>
          <w:rFonts w:cs="Times New Roman"/>
        </w:rPr>
        <w:t xml:space="preserve">Rientra nelle competenze dei responsabili apicali segnalare, in corso d’opera e per il tramite del Segretario Generale, ogni fatto a loro conoscenza che possa, in qualsiasi modo, incidere sulla sostenibilità, anche finanziaria, del piano della </w:t>
      </w:r>
      <w:r>
        <w:rPr>
          <w:rFonts w:cs="Times New Roman"/>
          <w:i/>
          <w:iCs/>
        </w:rPr>
        <w:t>performance</w:t>
      </w:r>
      <w:r>
        <w:rPr>
          <w:rFonts w:cs="Times New Roman"/>
        </w:rPr>
        <w:t xml:space="preserve"> in attuazione.</w:t>
      </w:r>
    </w:p>
    <w:p w:rsidR="009705FC" w:rsidRDefault="009705FC">
      <w:pPr>
        <w:pStyle w:val="Default"/>
        <w:spacing w:after="113" w:line="276" w:lineRule="auto"/>
        <w:jc w:val="both"/>
        <w:rPr>
          <w:rFonts w:cs="Times New Roman"/>
        </w:rPr>
      </w:pPr>
    </w:p>
    <w:p w:rsidR="009705FC" w:rsidRDefault="00982755">
      <w:pPr>
        <w:pStyle w:val="Default"/>
        <w:spacing w:line="276" w:lineRule="auto"/>
        <w:jc w:val="center"/>
      </w:pPr>
      <w:r>
        <w:rPr>
          <w:rFonts w:cs="Times New Roman"/>
          <w:b/>
          <w:bCs/>
        </w:rPr>
        <w:t>Articolo 9</w:t>
      </w:r>
    </w:p>
    <w:p w:rsidR="009705FC" w:rsidRDefault="00982755">
      <w:pPr>
        <w:pStyle w:val="Default"/>
        <w:spacing w:after="113" w:line="276" w:lineRule="auto"/>
        <w:jc w:val="center"/>
      </w:pPr>
      <w:r>
        <w:rPr>
          <w:rFonts w:cs="Times New Roman"/>
          <w:b/>
          <w:bCs/>
        </w:rPr>
        <w:t xml:space="preserve">Valutazione e Relazione sulla </w:t>
      </w:r>
      <w:r>
        <w:rPr>
          <w:rFonts w:cs="Times New Roman"/>
          <w:b/>
          <w:bCs/>
          <w:i/>
          <w:iCs/>
        </w:rPr>
        <w:t>performance</w:t>
      </w:r>
    </w:p>
    <w:p w:rsidR="009705FC" w:rsidRDefault="00982755">
      <w:pPr>
        <w:pStyle w:val="Default"/>
        <w:numPr>
          <w:ilvl w:val="0"/>
          <w:numId w:val="18"/>
        </w:numPr>
        <w:spacing w:after="113" w:line="276" w:lineRule="auto"/>
        <w:ind w:left="284" w:hanging="284"/>
        <w:jc w:val="both"/>
      </w:pPr>
      <w:r>
        <w:rPr>
          <w:rFonts w:cs="Times New Roman"/>
        </w:rPr>
        <w:t>Al termine di ogni esercizio i responsabili apicali procedono, entro il mese di febbraio:</w:t>
      </w:r>
    </w:p>
    <w:p w:rsidR="009705FC" w:rsidRDefault="00982755">
      <w:pPr>
        <w:pStyle w:val="Default"/>
        <w:numPr>
          <w:ilvl w:val="1"/>
          <w:numId w:val="18"/>
        </w:numPr>
        <w:spacing w:after="113" w:line="276" w:lineRule="auto"/>
        <w:ind w:left="567" w:hanging="283"/>
        <w:jc w:val="both"/>
      </w:pPr>
      <w:r>
        <w:rPr>
          <w:rFonts w:cs="Times New Roman"/>
        </w:rPr>
        <w:t>alla valutazione dei dipendenti loro assegnati;</w:t>
      </w:r>
    </w:p>
    <w:p w:rsidR="009705FC" w:rsidRDefault="00982755">
      <w:pPr>
        <w:pStyle w:val="Default"/>
        <w:numPr>
          <w:ilvl w:val="1"/>
          <w:numId w:val="18"/>
        </w:numPr>
        <w:spacing w:after="113" w:line="276" w:lineRule="auto"/>
        <w:ind w:left="567" w:hanging="283"/>
        <w:jc w:val="both"/>
      </w:pPr>
      <w:r>
        <w:rPr>
          <w:rFonts w:cs="Times New Roman"/>
        </w:rPr>
        <w:t xml:space="preserve">alla formulazione di una relazione scritta sulle azioni da loro condotte nell’attuazione del piano della </w:t>
      </w:r>
      <w:r>
        <w:rPr>
          <w:rFonts w:cs="Times New Roman"/>
          <w:i/>
          <w:iCs/>
        </w:rPr>
        <w:t>performance</w:t>
      </w:r>
      <w:r>
        <w:rPr>
          <w:rFonts w:cs="Times New Roman"/>
        </w:rPr>
        <w:t>, nonché sulle criticità eventualmente intervenute e riscontrate.</w:t>
      </w:r>
    </w:p>
    <w:p w:rsidR="009705FC" w:rsidRDefault="00982755">
      <w:pPr>
        <w:pStyle w:val="Default"/>
        <w:numPr>
          <w:ilvl w:val="0"/>
          <w:numId w:val="18"/>
        </w:numPr>
        <w:spacing w:after="113" w:line="276" w:lineRule="auto"/>
        <w:ind w:left="283" w:hanging="283"/>
        <w:jc w:val="both"/>
      </w:pPr>
      <w:r>
        <w:rPr>
          <w:rFonts w:cs="Times New Roman"/>
        </w:rPr>
        <w:t>Il Segretario Generale provvede, entro il mese di marzo e con l’ausilio istruttorio del Nucleo di Valutazione, alla valutazione delle competenze professionali e dei comportamenti organizzativi dei responsabili apicali, dandone informazione ai destinatari della stessa.</w:t>
      </w:r>
    </w:p>
    <w:p w:rsidR="009705FC" w:rsidRDefault="00982755">
      <w:pPr>
        <w:pStyle w:val="Default"/>
        <w:numPr>
          <w:ilvl w:val="0"/>
          <w:numId w:val="18"/>
        </w:numPr>
        <w:spacing w:after="113" w:line="276" w:lineRule="auto"/>
        <w:ind w:left="284" w:hanging="284"/>
        <w:jc w:val="both"/>
      </w:pPr>
      <w:r>
        <w:rPr>
          <w:rFonts w:cs="Times New Roman"/>
        </w:rPr>
        <w:t xml:space="preserve">Entro sette giorni dal ricevimento della valutazione di cui al comma 2, ciascun responsabile apicale può chiedere di essere sentito dal Segretario e dal Nucleo di </w:t>
      </w:r>
      <w:r>
        <w:rPr>
          <w:rFonts w:cs="Times New Roman"/>
        </w:rPr>
        <w:lastRenderedPageBreak/>
        <w:t>Valutazione per la revisione della stessa. Entro dieci giorni dal colloquio, il Segretario medesimo provvede con determinazione alla valutazione definitiva.</w:t>
      </w:r>
    </w:p>
    <w:p w:rsidR="009705FC" w:rsidRDefault="00982755">
      <w:pPr>
        <w:pStyle w:val="Default"/>
        <w:numPr>
          <w:ilvl w:val="0"/>
          <w:numId w:val="18"/>
        </w:numPr>
        <w:spacing w:after="113" w:line="276" w:lineRule="auto"/>
        <w:ind w:left="284" w:hanging="284"/>
        <w:jc w:val="both"/>
      </w:pPr>
      <w:r>
        <w:rPr>
          <w:rFonts w:cs="Times New Roman"/>
        </w:rPr>
        <w:t xml:space="preserve">Il Segretario Generale, con il supporto della funzione personale e finanziaria, coordina la redazione della Relazione sulla </w:t>
      </w:r>
      <w:r>
        <w:rPr>
          <w:rFonts w:cs="Times New Roman"/>
          <w:i/>
          <w:iCs/>
        </w:rPr>
        <w:t>performance</w:t>
      </w:r>
      <w:r>
        <w:rPr>
          <w:rFonts w:cs="Times New Roman"/>
        </w:rPr>
        <w:t xml:space="preserve"> dell’esercizio, </w:t>
      </w:r>
      <w:r>
        <w:rPr>
          <w:rFonts w:cs="Times New Roman"/>
          <w:color w:val="000000" w:themeColor="text1"/>
        </w:rPr>
        <w:t xml:space="preserve">anche in relazione alle prestazioni rese dai </w:t>
      </w:r>
      <w:r>
        <w:rPr>
          <w:rFonts w:cs="Times New Roman"/>
        </w:rPr>
        <w:t>diversi responsabili, evidenziando a consuntivo i risultati organizzativi e individuali raggiunti rispetto agli obiettivi programmati e alle risorse a disposizione. La stessa è validata dal Nucleo di Valutazione e approvata dalla Giunta Comunale.</w:t>
      </w:r>
    </w:p>
    <w:p w:rsidR="009705FC" w:rsidRDefault="00982755">
      <w:pPr>
        <w:pStyle w:val="Default"/>
        <w:numPr>
          <w:ilvl w:val="0"/>
          <w:numId w:val="18"/>
        </w:numPr>
        <w:spacing w:after="113" w:line="276" w:lineRule="auto"/>
        <w:ind w:left="284" w:hanging="284"/>
        <w:jc w:val="both"/>
      </w:pPr>
      <w:r>
        <w:rPr>
          <w:rFonts w:cs="Times New Roman"/>
        </w:rPr>
        <w:t>La documentazione relativa alle azioni di cui ai precedenti commi 1 e 2 e la Relazione di cui al comma 4 sono poste nella disponibilità del Nucleo di Valutazione, il quale redige la proposta di valutazione del grado di raggiungimento di tutti gli obiettivi assegnati ai responsabili apicali, nonché dell’attività a tal fine posta in essere dagli stessi, indi la trasmette al Sindaco per il tramite del Segretario Generale.</w:t>
      </w:r>
    </w:p>
    <w:p w:rsidR="009705FC" w:rsidRDefault="00982755">
      <w:pPr>
        <w:pStyle w:val="Default"/>
        <w:numPr>
          <w:ilvl w:val="0"/>
          <w:numId w:val="18"/>
        </w:numPr>
        <w:spacing w:after="113" w:line="276" w:lineRule="auto"/>
        <w:ind w:left="284" w:hanging="284"/>
        <w:jc w:val="both"/>
      </w:pPr>
      <w:r>
        <w:rPr>
          <w:rFonts w:cs="Times New Roman"/>
        </w:rPr>
        <w:t>Il Sindaco provvede all’adozione del provvedimento finale di valutazione dei responsabili apicali. Ove lo stesso ritenga che la proposta di valutazione debba essere integrata e/o riveduta, ritrasmette la stessa, con le dovute motivazioni, al Nucleo di Valutazione, che provvede all’analisi di quanto rilevato e adegua o conferma motivatamente la proposta medesima.</w:t>
      </w:r>
    </w:p>
    <w:p w:rsidR="009705FC" w:rsidRDefault="009705FC">
      <w:pPr>
        <w:pStyle w:val="Default"/>
        <w:spacing w:after="113" w:line="276" w:lineRule="auto"/>
        <w:jc w:val="both"/>
        <w:rPr>
          <w:rFonts w:cs="Times New Roman"/>
        </w:rPr>
      </w:pPr>
    </w:p>
    <w:p w:rsidR="009705FC" w:rsidRDefault="00982755">
      <w:pPr>
        <w:spacing w:after="0"/>
        <w:jc w:val="center"/>
        <w:rPr>
          <w:rFonts w:ascii="Cambria" w:hAnsi="Cambria"/>
          <w:sz w:val="24"/>
          <w:szCs w:val="24"/>
        </w:rPr>
      </w:pPr>
      <w:r>
        <w:rPr>
          <w:rFonts w:ascii="Cambria" w:hAnsi="Cambria" w:cs="Times New Roman"/>
          <w:b/>
          <w:sz w:val="24"/>
          <w:szCs w:val="24"/>
        </w:rPr>
        <w:t>Articolo 10</w:t>
      </w:r>
    </w:p>
    <w:p w:rsidR="009705FC" w:rsidRDefault="00982755">
      <w:pPr>
        <w:spacing w:after="113"/>
        <w:jc w:val="center"/>
        <w:rPr>
          <w:rFonts w:ascii="Cambria" w:hAnsi="Cambria"/>
          <w:sz w:val="24"/>
          <w:szCs w:val="24"/>
        </w:rPr>
      </w:pPr>
      <w:r>
        <w:rPr>
          <w:rFonts w:ascii="Cambria" w:hAnsi="Cambria" w:cs="Times New Roman"/>
          <w:b/>
          <w:sz w:val="24"/>
          <w:szCs w:val="24"/>
        </w:rPr>
        <w:t>Sistema premiale</w:t>
      </w:r>
    </w:p>
    <w:p w:rsidR="009705FC" w:rsidRDefault="00982755">
      <w:pPr>
        <w:pStyle w:val="Paragrafoelenco"/>
        <w:numPr>
          <w:ilvl w:val="0"/>
          <w:numId w:val="7"/>
        </w:numPr>
        <w:tabs>
          <w:tab w:val="left" w:pos="284"/>
        </w:tabs>
        <w:spacing w:after="113"/>
        <w:ind w:left="284" w:hanging="284"/>
        <w:jc w:val="both"/>
        <w:rPr>
          <w:rFonts w:ascii="Cambria" w:hAnsi="Cambria"/>
          <w:sz w:val="24"/>
          <w:szCs w:val="24"/>
        </w:rPr>
      </w:pPr>
      <w:r>
        <w:rPr>
          <w:rFonts w:ascii="Cambria" w:hAnsi="Cambria" w:cs="Times New Roman"/>
          <w:sz w:val="24"/>
          <w:szCs w:val="24"/>
        </w:rPr>
        <w:t>Il Comune promuove l’utilizzo di sistemi premiali finalizzati alla valorizzazione di comportamenti organizzativi e individuali che esprimano adeguato orientamento al miglioramento della funzionalità amministrativa e alla corretta attuazione delle politiche istituzionali, anche verso la collettività, nel rispetto dei principi di efficienza, efficacia ed economicità, oltre che di trasparenza e prevenzione della corruzione.</w:t>
      </w:r>
    </w:p>
    <w:p w:rsidR="009705FC" w:rsidRDefault="00982755">
      <w:pPr>
        <w:pStyle w:val="Paragrafoelenco"/>
        <w:numPr>
          <w:ilvl w:val="0"/>
          <w:numId w:val="7"/>
        </w:numPr>
        <w:tabs>
          <w:tab w:val="left" w:pos="284"/>
        </w:tabs>
        <w:spacing w:after="113"/>
        <w:ind w:left="284" w:hanging="284"/>
        <w:jc w:val="both"/>
        <w:rPr>
          <w:rFonts w:ascii="Cambria" w:hAnsi="Cambria"/>
          <w:sz w:val="24"/>
          <w:szCs w:val="24"/>
        </w:rPr>
      </w:pPr>
      <w:r>
        <w:rPr>
          <w:rFonts w:ascii="Cambria" w:hAnsi="Cambria" w:cs="Times New Roman"/>
          <w:sz w:val="24"/>
          <w:szCs w:val="24"/>
        </w:rPr>
        <w:t xml:space="preserve">L’attivazione dei sistemi premianti è subordinata all’effettiva attuazione di quanto previsto dal presente regolamento. I criteri generali per l’attribuzione degli istituti premiali collettivi e individuali sono stabiliti, a livello di ente, in conformità alle norme di legge e di contratto nazionale, nel rispetto dei moduli di relazione sindacale ivi previsti e regolati. In ogni caso, è tassativamente escluso l’utilizzo di sistemi premiali di carattere generalizzato, privi del carattere di differenziazione del merito. </w:t>
      </w:r>
    </w:p>
    <w:p w:rsidR="009705FC" w:rsidRDefault="00982755">
      <w:pPr>
        <w:pStyle w:val="Paragrafoelenco"/>
        <w:numPr>
          <w:ilvl w:val="0"/>
          <w:numId w:val="7"/>
        </w:numPr>
        <w:tabs>
          <w:tab w:val="left" w:pos="284"/>
        </w:tabs>
        <w:spacing w:after="113"/>
        <w:ind w:left="284" w:hanging="284"/>
        <w:jc w:val="both"/>
        <w:rPr>
          <w:rFonts w:ascii="Cambria" w:hAnsi="Cambria"/>
          <w:sz w:val="24"/>
          <w:szCs w:val="24"/>
        </w:rPr>
      </w:pPr>
      <w:r>
        <w:rPr>
          <w:rFonts w:ascii="Cambria" w:hAnsi="Cambria" w:cs="Times New Roman"/>
          <w:sz w:val="24"/>
          <w:szCs w:val="24"/>
        </w:rPr>
        <w:t xml:space="preserve">Le risorse destinate alla </w:t>
      </w:r>
      <w:proofErr w:type="spellStart"/>
      <w:r>
        <w:rPr>
          <w:rFonts w:ascii="Cambria" w:hAnsi="Cambria" w:cs="Times New Roman"/>
          <w:sz w:val="24"/>
          <w:szCs w:val="24"/>
        </w:rPr>
        <w:t>premialità</w:t>
      </w:r>
      <w:proofErr w:type="spellEnd"/>
      <w:r>
        <w:rPr>
          <w:rFonts w:ascii="Cambria" w:hAnsi="Cambria" w:cs="Times New Roman"/>
          <w:sz w:val="24"/>
          <w:szCs w:val="24"/>
        </w:rPr>
        <w:t xml:space="preserve"> possono essere attribuite ai dipendenti solo a seguito di validazione dei risultati conseguiti da parte del Nucleo di Valutazione, ai </w:t>
      </w:r>
      <w:r>
        <w:rPr>
          <w:rFonts w:ascii="Cambria" w:hAnsi="Cambria" w:cs="Times New Roman"/>
          <w:sz w:val="24"/>
          <w:szCs w:val="24"/>
        </w:rPr>
        <w:lastRenderedPageBreak/>
        <w:t xml:space="preserve">sensi del presente regolamento. Tale validazione deve essere pubblicata contestualmente alla Relazione sulla </w:t>
      </w:r>
      <w:r>
        <w:rPr>
          <w:rFonts w:ascii="Cambria" w:hAnsi="Cambria" w:cs="Times New Roman"/>
          <w:i/>
          <w:iCs/>
          <w:sz w:val="24"/>
          <w:szCs w:val="24"/>
        </w:rPr>
        <w:t>performance</w:t>
      </w:r>
      <w:r>
        <w:rPr>
          <w:rFonts w:ascii="Cambria" w:hAnsi="Cambria" w:cs="Times New Roman"/>
          <w:sz w:val="24"/>
          <w:szCs w:val="24"/>
        </w:rPr>
        <w:t>.</w:t>
      </w:r>
    </w:p>
    <w:p w:rsidR="009705FC" w:rsidRDefault="009705FC">
      <w:pPr>
        <w:pStyle w:val="Paragrafoelenco"/>
        <w:tabs>
          <w:tab w:val="left" w:pos="284"/>
        </w:tabs>
        <w:spacing w:after="113"/>
        <w:jc w:val="both"/>
        <w:rPr>
          <w:rFonts w:ascii="Cambria" w:hAnsi="Cambria" w:cs="Times New Roman"/>
          <w:b/>
          <w:bCs/>
          <w:sz w:val="24"/>
          <w:szCs w:val="24"/>
        </w:rPr>
      </w:pPr>
    </w:p>
    <w:p w:rsidR="009705FC" w:rsidRDefault="009705FC">
      <w:pPr>
        <w:pStyle w:val="Paragrafoelenco"/>
        <w:tabs>
          <w:tab w:val="left" w:pos="284"/>
        </w:tabs>
        <w:spacing w:after="113"/>
        <w:jc w:val="both"/>
        <w:rPr>
          <w:rFonts w:ascii="Cambria" w:hAnsi="Cambria" w:cs="Times New Roman"/>
          <w:b/>
          <w:bCs/>
          <w:sz w:val="24"/>
          <w:szCs w:val="24"/>
        </w:rPr>
      </w:pPr>
    </w:p>
    <w:p w:rsidR="00490257" w:rsidRDefault="00490257">
      <w:pPr>
        <w:pStyle w:val="Paragrafoelenco"/>
        <w:tabs>
          <w:tab w:val="left" w:pos="284"/>
        </w:tabs>
        <w:spacing w:after="113"/>
        <w:jc w:val="both"/>
        <w:rPr>
          <w:rFonts w:ascii="Cambria" w:hAnsi="Cambria" w:cs="Times New Roman"/>
          <w:b/>
          <w:bCs/>
          <w:sz w:val="24"/>
          <w:szCs w:val="24"/>
        </w:rPr>
      </w:pPr>
    </w:p>
    <w:p w:rsidR="00490257" w:rsidRDefault="00490257">
      <w:pPr>
        <w:pStyle w:val="Paragrafoelenco"/>
        <w:tabs>
          <w:tab w:val="left" w:pos="284"/>
        </w:tabs>
        <w:spacing w:after="113"/>
        <w:jc w:val="both"/>
        <w:rPr>
          <w:rFonts w:ascii="Cambria" w:hAnsi="Cambria" w:cs="Times New Roman"/>
          <w:b/>
          <w:bCs/>
          <w:sz w:val="24"/>
          <w:szCs w:val="24"/>
        </w:rPr>
      </w:pPr>
    </w:p>
    <w:p w:rsidR="009705FC" w:rsidRDefault="00982755">
      <w:pPr>
        <w:spacing w:after="0"/>
        <w:jc w:val="center"/>
        <w:rPr>
          <w:rFonts w:ascii="Cambria" w:hAnsi="Cambria"/>
          <w:sz w:val="24"/>
          <w:szCs w:val="24"/>
        </w:rPr>
      </w:pPr>
      <w:r>
        <w:rPr>
          <w:rFonts w:ascii="Cambria" w:hAnsi="Cambria" w:cs="Times New Roman"/>
          <w:b/>
          <w:bCs/>
          <w:sz w:val="24"/>
          <w:szCs w:val="24"/>
        </w:rPr>
        <w:t>Articolo 11</w:t>
      </w:r>
    </w:p>
    <w:p w:rsidR="009705FC" w:rsidRDefault="00982755">
      <w:pPr>
        <w:spacing w:after="113"/>
        <w:jc w:val="center"/>
        <w:rPr>
          <w:rFonts w:ascii="Cambria" w:hAnsi="Cambria"/>
          <w:sz w:val="24"/>
          <w:szCs w:val="24"/>
        </w:rPr>
      </w:pPr>
      <w:r>
        <w:rPr>
          <w:rFonts w:ascii="Cambria" w:hAnsi="Cambria" w:cs="Times New Roman"/>
          <w:b/>
          <w:bCs/>
          <w:sz w:val="24"/>
          <w:szCs w:val="24"/>
        </w:rPr>
        <w:t xml:space="preserve">Esiti della valutazione e correlazione al sistema retributivo </w:t>
      </w:r>
    </w:p>
    <w:p w:rsidR="009705FC" w:rsidRDefault="00982755">
      <w:pPr>
        <w:pStyle w:val="Paragrafoelenco"/>
        <w:numPr>
          <w:ilvl w:val="0"/>
          <w:numId w:val="9"/>
        </w:numPr>
        <w:spacing w:after="113"/>
        <w:ind w:left="284" w:hanging="284"/>
        <w:jc w:val="both"/>
        <w:rPr>
          <w:rFonts w:ascii="Cambria" w:hAnsi="Cambria"/>
          <w:sz w:val="24"/>
          <w:szCs w:val="24"/>
        </w:rPr>
      </w:pPr>
      <w:r>
        <w:rPr>
          <w:rFonts w:ascii="Cambria" w:hAnsi="Cambria" w:cs="Times New Roman"/>
          <w:sz w:val="24"/>
          <w:szCs w:val="24"/>
        </w:rPr>
        <w:t>Il sistema di valutazione è unico e dei suoi risultati si tiene conto ai fini di tutti gli istituti che presuppongono una valutazione delle prestazioni e/o dei risultati, quali: le progressioni economiche nella categoria, l’attribuzione degli incarichi di responsabilità e il conferimento degli incarichi di posizione organizzativa.</w:t>
      </w:r>
    </w:p>
    <w:p w:rsidR="009705FC" w:rsidRDefault="00982755">
      <w:pPr>
        <w:pStyle w:val="Paragrafoelenco"/>
        <w:numPr>
          <w:ilvl w:val="0"/>
          <w:numId w:val="9"/>
        </w:numPr>
        <w:spacing w:after="113"/>
        <w:ind w:left="284" w:hanging="284"/>
        <w:jc w:val="both"/>
        <w:rPr>
          <w:rFonts w:ascii="Cambria" w:hAnsi="Cambria"/>
          <w:sz w:val="24"/>
          <w:szCs w:val="24"/>
        </w:rPr>
      </w:pPr>
      <w:r>
        <w:rPr>
          <w:rFonts w:ascii="Cambria" w:hAnsi="Cambria" w:cs="Times New Roman"/>
          <w:sz w:val="24"/>
          <w:szCs w:val="24"/>
        </w:rPr>
        <w:t>Gli eventuali esiti negativi della valutazione incidono sull’accertamento delle responsabilità direzionali e disciplinari, quando incidenti sulle stesse.</w:t>
      </w:r>
    </w:p>
    <w:p w:rsidR="009705FC" w:rsidRDefault="00982755">
      <w:pPr>
        <w:pStyle w:val="Paragrafoelenco"/>
        <w:numPr>
          <w:ilvl w:val="0"/>
          <w:numId w:val="9"/>
        </w:numPr>
        <w:spacing w:after="113"/>
        <w:ind w:left="284" w:hanging="284"/>
        <w:jc w:val="both"/>
        <w:rPr>
          <w:rFonts w:ascii="Cambria" w:hAnsi="Cambria"/>
          <w:sz w:val="24"/>
          <w:szCs w:val="24"/>
        </w:rPr>
      </w:pPr>
      <w:r>
        <w:rPr>
          <w:rFonts w:ascii="Cambria" w:hAnsi="Cambria" w:cs="Times New Roman"/>
          <w:sz w:val="24"/>
          <w:szCs w:val="24"/>
        </w:rPr>
        <w:t xml:space="preserve">In tutte le attività di valutazione del personale, anche non apicale, rilevano le sanzioni disciplinari erogate nell’anno di riferimento. Nessuna retribuzione di risultato o premio di produttività è erogabile al personale che, nell’anno medesimo, abbia subito una sanzione disciplinare superiore a due mesi di sospensione. Negli altri casi, il valutatore applica, gradualmente e motivatamente, una riduzione della valutazione, non superiore, nei casi più gravi, al 20% della votazione riferita alla </w:t>
      </w:r>
      <w:r>
        <w:rPr>
          <w:rFonts w:ascii="Cambria" w:hAnsi="Cambria" w:cs="Times New Roman"/>
          <w:i/>
          <w:iCs/>
          <w:sz w:val="24"/>
          <w:szCs w:val="24"/>
        </w:rPr>
        <w:t>performance</w:t>
      </w:r>
      <w:r>
        <w:rPr>
          <w:rFonts w:ascii="Cambria" w:hAnsi="Cambria" w:cs="Times New Roman"/>
          <w:sz w:val="24"/>
          <w:szCs w:val="24"/>
        </w:rPr>
        <w:t xml:space="preserve"> individuale.</w:t>
      </w:r>
    </w:p>
    <w:p w:rsidR="009705FC" w:rsidRDefault="009705FC">
      <w:pPr>
        <w:pStyle w:val="Paragrafoelenco"/>
        <w:spacing w:after="113"/>
        <w:jc w:val="both"/>
        <w:rPr>
          <w:rFonts w:ascii="Cambria" w:hAnsi="Cambria"/>
          <w:sz w:val="24"/>
          <w:szCs w:val="24"/>
        </w:rPr>
      </w:pPr>
    </w:p>
    <w:p w:rsidR="009705FC" w:rsidRDefault="009705FC">
      <w:pPr>
        <w:spacing w:after="0"/>
        <w:jc w:val="center"/>
        <w:rPr>
          <w:rFonts w:ascii="Cambria" w:hAnsi="Cambria" w:cs="Times New Roman"/>
          <w:b/>
          <w:bCs/>
          <w:sz w:val="24"/>
          <w:szCs w:val="24"/>
        </w:rPr>
      </w:pPr>
    </w:p>
    <w:p w:rsidR="009705FC" w:rsidRDefault="00982755">
      <w:pPr>
        <w:spacing w:after="0"/>
        <w:jc w:val="center"/>
        <w:rPr>
          <w:rFonts w:ascii="Cambria" w:hAnsi="Cambria"/>
          <w:sz w:val="24"/>
          <w:szCs w:val="24"/>
        </w:rPr>
      </w:pPr>
      <w:r>
        <w:rPr>
          <w:rFonts w:ascii="Cambria" w:hAnsi="Cambria" w:cs="Times New Roman"/>
          <w:b/>
          <w:bCs/>
          <w:sz w:val="24"/>
          <w:szCs w:val="24"/>
        </w:rPr>
        <w:t>Articolo 12</w:t>
      </w:r>
    </w:p>
    <w:p w:rsidR="009705FC" w:rsidRDefault="00982755">
      <w:pPr>
        <w:spacing w:after="113"/>
        <w:jc w:val="center"/>
        <w:rPr>
          <w:rFonts w:ascii="Cambria" w:hAnsi="Cambria"/>
          <w:sz w:val="24"/>
          <w:szCs w:val="24"/>
        </w:rPr>
      </w:pPr>
      <w:r>
        <w:rPr>
          <w:rFonts w:ascii="Cambria" w:hAnsi="Cambria" w:cs="Times New Roman"/>
          <w:b/>
          <w:bCs/>
          <w:sz w:val="24"/>
          <w:szCs w:val="24"/>
        </w:rPr>
        <w:t>Entrata in vigore e abrogazioni</w:t>
      </w:r>
    </w:p>
    <w:p w:rsidR="009705FC" w:rsidRDefault="00982755">
      <w:pPr>
        <w:numPr>
          <w:ilvl w:val="0"/>
          <w:numId w:val="14"/>
        </w:numPr>
        <w:spacing w:after="113"/>
        <w:ind w:left="283" w:hanging="283"/>
        <w:contextualSpacing/>
        <w:jc w:val="both"/>
        <w:rPr>
          <w:rFonts w:ascii="Cambria" w:hAnsi="Cambria"/>
          <w:sz w:val="24"/>
          <w:szCs w:val="24"/>
        </w:rPr>
      </w:pPr>
      <w:r>
        <w:rPr>
          <w:rFonts w:ascii="Cambria" w:hAnsi="Cambria" w:cs="Times New Roman"/>
          <w:color w:val="000000" w:themeColor="text1"/>
          <w:sz w:val="24"/>
          <w:szCs w:val="24"/>
        </w:rPr>
        <w:t xml:space="preserve">Il presente regolamento trova applicazione con decorrenza dal Piano della </w:t>
      </w:r>
      <w:r>
        <w:rPr>
          <w:rFonts w:ascii="Cambria" w:hAnsi="Cambria" w:cs="Times New Roman"/>
          <w:i/>
          <w:iCs/>
          <w:color w:val="000000" w:themeColor="text1"/>
          <w:sz w:val="24"/>
          <w:szCs w:val="24"/>
        </w:rPr>
        <w:t>performance</w:t>
      </w:r>
      <w:r>
        <w:rPr>
          <w:rFonts w:ascii="Cambria" w:hAnsi="Cambria" w:cs="Times New Roman"/>
          <w:color w:val="000000" w:themeColor="text1"/>
          <w:sz w:val="24"/>
          <w:szCs w:val="24"/>
        </w:rPr>
        <w:t xml:space="preserve"> dell’anno 2020 e ne costituiscono parte integrante e sostanziale i seguenti allegati:</w:t>
      </w:r>
    </w:p>
    <w:p w:rsidR="009705FC" w:rsidRDefault="00982755">
      <w:pPr>
        <w:pStyle w:val="Paragrafoelenco"/>
        <w:spacing w:after="113"/>
        <w:ind w:left="283" w:hanging="283"/>
        <w:rPr>
          <w:rFonts w:ascii="Cambria" w:hAnsi="Cambria"/>
          <w:sz w:val="24"/>
          <w:szCs w:val="24"/>
        </w:rPr>
      </w:pPr>
      <w:r>
        <w:rPr>
          <w:rFonts w:ascii="Cambria" w:hAnsi="Cambria" w:cs="Times New Roman"/>
          <w:sz w:val="24"/>
          <w:szCs w:val="24"/>
        </w:rPr>
        <w:tab/>
        <w:t>Allegato A: Principali vincoli fissati da disposizioni di legge soggetti a verifica da parte del Nucleo di Valutazione;</w:t>
      </w:r>
    </w:p>
    <w:p w:rsidR="009705FC" w:rsidRDefault="00982755">
      <w:pPr>
        <w:suppressAutoHyphens w:val="0"/>
        <w:spacing w:after="113"/>
        <w:ind w:firstLine="283"/>
        <w:rPr>
          <w:rFonts w:ascii="Cambria" w:hAnsi="Cambria"/>
          <w:sz w:val="24"/>
          <w:szCs w:val="24"/>
        </w:rPr>
      </w:pPr>
      <w:r>
        <w:rPr>
          <w:rFonts w:ascii="Cambria" w:hAnsi="Cambria" w:cs="Times New Roman"/>
          <w:sz w:val="24"/>
          <w:szCs w:val="24"/>
        </w:rPr>
        <w:t xml:space="preserve">Allegato B: Scheda di valutazione della </w:t>
      </w:r>
      <w:r>
        <w:rPr>
          <w:rFonts w:ascii="Cambria" w:hAnsi="Cambria" w:cs="Times New Roman"/>
          <w:i/>
          <w:iCs/>
          <w:sz w:val="24"/>
          <w:szCs w:val="24"/>
        </w:rPr>
        <w:t>performance</w:t>
      </w:r>
      <w:r>
        <w:rPr>
          <w:rFonts w:ascii="Cambria" w:hAnsi="Cambria" w:cs="Times New Roman"/>
          <w:sz w:val="24"/>
          <w:szCs w:val="24"/>
        </w:rPr>
        <w:t xml:space="preserve"> dei responsabili apicali</w:t>
      </w:r>
      <w:r w:rsidR="00490257">
        <w:rPr>
          <w:rFonts w:ascii="Cambria" w:hAnsi="Cambria" w:cs="Times New Roman"/>
          <w:sz w:val="24"/>
          <w:szCs w:val="24"/>
        </w:rPr>
        <w:t xml:space="preserve"> - </w:t>
      </w:r>
      <w:r w:rsidR="00490257" w:rsidRPr="00490257">
        <w:rPr>
          <w:rFonts w:ascii="Cambria" w:hAnsi="Cambria" w:cs="Times New Roman"/>
          <w:sz w:val="24"/>
          <w:szCs w:val="24"/>
        </w:rPr>
        <w:t>DEF</w:t>
      </w:r>
      <w:r w:rsidR="00490257">
        <w:rPr>
          <w:rFonts w:ascii="Cambria" w:hAnsi="Cambria" w:cs="Times New Roman"/>
          <w:sz w:val="24"/>
          <w:szCs w:val="24"/>
        </w:rPr>
        <w:t>;</w:t>
      </w:r>
    </w:p>
    <w:p w:rsidR="009705FC" w:rsidRDefault="00982755">
      <w:pPr>
        <w:suppressAutoHyphens w:val="0"/>
        <w:spacing w:after="113"/>
        <w:ind w:left="283"/>
        <w:rPr>
          <w:rFonts w:ascii="Cambria" w:hAnsi="Cambria"/>
          <w:sz w:val="24"/>
          <w:szCs w:val="24"/>
        </w:rPr>
      </w:pPr>
      <w:r>
        <w:rPr>
          <w:rFonts w:ascii="Cambria" w:hAnsi="Cambria" w:cs="Times New Roman"/>
          <w:sz w:val="24"/>
          <w:szCs w:val="24"/>
        </w:rPr>
        <w:t xml:space="preserve">Allegato C: Scheda di valutazione della </w:t>
      </w:r>
      <w:r>
        <w:rPr>
          <w:rFonts w:ascii="Cambria" w:hAnsi="Cambria" w:cs="Times New Roman"/>
          <w:i/>
          <w:iCs/>
          <w:sz w:val="24"/>
          <w:szCs w:val="24"/>
        </w:rPr>
        <w:t>performance</w:t>
      </w:r>
      <w:r>
        <w:rPr>
          <w:rFonts w:ascii="Cambria" w:hAnsi="Cambria" w:cs="Times New Roman"/>
          <w:sz w:val="24"/>
          <w:szCs w:val="24"/>
        </w:rPr>
        <w:t xml:space="preserve"> individuale – categoria giurid</w:t>
      </w:r>
      <w:r>
        <w:rPr>
          <w:rFonts w:ascii="Cambria" w:hAnsi="Cambria" w:cs="Times New Roman"/>
          <w:sz w:val="24"/>
          <w:szCs w:val="24"/>
        </w:rPr>
        <w:t>i</w:t>
      </w:r>
      <w:r>
        <w:rPr>
          <w:rFonts w:ascii="Cambria" w:hAnsi="Cambria" w:cs="Times New Roman"/>
          <w:sz w:val="24"/>
          <w:szCs w:val="24"/>
        </w:rPr>
        <w:t>ca B – B3</w:t>
      </w:r>
      <w:r w:rsidR="00490257">
        <w:rPr>
          <w:rFonts w:ascii="Cambria" w:hAnsi="Cambria" w:cs="Times New Roman"/>
          <w:sz w:val="24"/>
          <w:szCs w:val="24"/>
        </w:rPr>
        <w:t xml:space="preserve"> - </w:t>
      </w:r>
      <w:r w:rsidR="00490257" w:rsidRPr="00490257">
        <w:rPr>
          <w:rFonts w:ascii="Cambria" w:hAnsi="Cambria" w:cs="Times New Roman"/>
          <w:sz w:val="24"/>
          <w:szCs w:val="24"/>
        </w:rPr>
        <w:t>DEF</w:t>
      </w:r>
      <w:r w:rsidR="00490257">
        <w:rPr>
          <w:rFonts w:ascii="Cambria" w:hAnsi="Cambria" w:cs="Times New Roman"/>
          <w:sz w:val="24"/>
          <w:szCs w:val="24"/>
        </w:rPr>
        <w:t xml:space="preserve">; </w:t>
      </w:r>
    </w:p>
    <w:p w:rsidR="009705FC" w:rsidRDefault="00982755">
      <w:pPr>
        <w:suppressAutoHyphens w:val="0"/>
        <w:spacing w:after="113"/>
        <w:ind w:left="283"/>
        <w:rPr>
          <w:rFonts w:ascii="Cambria" w:hAnsi="Cambria"/>
          <w:sz w:val="24"/>
          <w:szCs w:val="24"/>
        </w:rPr>
      </w:pPr>
      <w:r>
        <w:rPr>
          <w:rFonts w:ascii="Cambria" w:hAnsi="Cambria" w:cs="Times New Roman"/>
          <w:sz w:val="24"/>
          <w:szCs w:val="24"/>
        </w:rPr>
        <w:t xml:space="preserve">Allegato D: Scheda di valutazione della </w:t>
      </w:r>
      <w:r>
        <w:rPr>
          <w:rFonts w:ascii="Cambria" w:hAnsi="Cambria" w:cs="Times New Roman"/>
          <w:i/>
          <w:iCs/>
          <w:sz w:val="24"/>
          <w:szCs w:val="24"/>
        </w:rPr>
        <w:t>performance</w:t>
      </w:r>
      <w:r>
        <w:rPr>
          <w:rFonts w:ascii="Cambria" w:hAnsi="Cambria" w:cs="Times New Roman"/>
          <w:sz w:val="24"/>
          <w:szCs w:val="24"/>
        </w:rPr>
        <w:t xml:space="preserve"> individuale – categoria giurid</w:t>
      </w:r>
      <w:r>
        <w:rPr>
          <w:rFonts w:ascii="Cambria" w:hAnsi="Cambria" w:cs="Times New Roman"/>
          <w:sz w:val="24"/>
          <w:szCs w:val="24"/>
        </w:rPr>
        <w:t>i</w:t>
      </w:r>
      <w:r>
        <w:rPr>
          <w:rFonts w:ascii="Cambria" w:hAnsi="Cambria" w:cs="Times New Roman"/>
          <w:sz w:val="24"/>
          <w:szCs w:val="24"/>
        </w:rPr>
        <w:t>ca C e D</w:t>
      </w:r>
      <w:r w:rsidR="00490257">
        <w:rPr>
          <w:rFonts w:ascii="Cambria" w:hAnsi="Cambria" w:cs="Times New Roman"/>
          <w:sz w:val="24"/>
          <w:szCs w:val="24"/>
        </w:rPr>
        <w:t xml:space="preserve"> - </w:t>
      </w:r>
      <w:r w:rsidR="00490257" w:rsidRPr="00490257">
        <w:rPr>
          <w:rFonts w:ascii="Cambria" w:hAnsi="Cambria" w:cs="Times New Roman"/>
          <w:sz w:val="24"/>
          <w:szCs w:val="24"/>
        </w:rPr>
        <w:t>DEF</w:t>
      </w:r>
      <w:r w:rsidR="00490257">
        <w:rPr>
          <w:rFonts w:ascii="Cambria" w:hAnsi="Cambria" w:cs="Times New Roman"/>
          <w:sz w:val="24"/>
          <w:szCs w:val="24"/>
        </w:rPr>
        <w:t xml:space="preserve">;  </w:t>
      </w:r>
    </w:p>
    <w:p w:rsidR="009705FC" w:rsidRDefault="00982755">
      <w:pPr>
        <w:suppressAutoHyphens w:val="0"/>
        <w:spacing w:after="113"/>
        <w:ind w:left="283"/>
        <w:rPr>
          <w:rFonts w:ascii="Cambria" w:hAnsi="Cambria" w:cs="Times New Roman"/>
          <w:sz w:val="24"/>
          <w:szCs w:val="24"/>
        </w:rPr>
      </w:pPr>
      <w:r>
        <w:rPr>
          <w:rFonts w:ascii="Cambria" w:hAnsi="Cambria" w:cs="Times New Roman"/>
          <w:sz w:val="24"/>
          <w:szCs w:val="24"/>
        </w:rPr>
        <w:t xml:space="preserve">Allegato E: Scheda di valutazione della </w:t>
      </w:r>
      <w:r>
        <w:rPr>
          <w:rFonts w:ascii="Cambria" w:hAnsi="Cambria" w:cs="Times New Roman"/>
          <w:i/>
          <w:iCs/>
          <w:sz w:val="24"/>
          <w:szCs w:val="24"/>
        </w:rPr>
        <w:t>performance</w:t>
      </w:r>
      <w:r>
        <w:rPr>
          <w:rFonts w:ascii="Cambria" w:hAnsi="Cambria" w:cs="Times New Roman"/>
          <w:sz w:val="24"/>
          <w:szCs w:val="24"/>
        </w:rPr>
        <w:t xml:space="preserve"> individuale Segretario Gener</w:t>
      </w:r>
      <w:r>
        <w:rPr>
          <w:rFonts w:ascii="Cambria" w:hAnsi="Cambria" w:cs="Times New Roman"/>
          <w:sz w:val="24"/>
          <w:szCs w:val="24"/>
        </w:rPr>
        <w:t>a</w:t>
      </w:r>
      <w:r>
        <w:rPr>
          <w:rFonts w:ascii="Cambria" w:hAnsi="Cambria" w:cs="Times New Roman"/>
          <w:sz w:val="24"/>
          <w:szCs w:val="24"/>
        </w:rPr>
        <w:t>le</w:t>
      </w:r>
      <w:r w:rsidR="00490257">
        <w:rPr>
          <w:rFonts w:ascii="Cambria" w:hAnsi="Cambria" w:cs="Times New Roman"/>
          <w:sz w:val="24"/>
          <w:szCs w:val="24"/>
        </w:rPr>
        <w:t xml:space="preserve"> -  </w:t>
      </w:r>
      <w:r w:rsidR="00490257" w:rsidRPr="00490257">
        <w:rPr>
          <w:rFonts w:ascii="Cambria" w:hAnsi="Cambria" w:cs="Times New Roman"/>
          <w:sz w:val="24"/>
          <w:szCs w:val="24"/>
        </w:rPr>
        <w:t>DEF</w:t>
      </w:r>
      <w:r w:rsidR="00490257">
        <w:rPr>
          <w:rFonts w:ascii="Cambria" w:hAnsi="Cambria" w:cs="Times New Roman"/>
          <w:sz w:val="24"/>
          <w:szCs w:val="24"/>
        </w:rPr>
        <w:t>;</w:t>
      </w:r>
    </w:p>
    <w:p w:rsidR="00490257" w:rsidRDefault="00490257">
      <w:pPr>
        <w:suppressAutoHyphens w:val="0"/>
        <w:spacing w:after="113"/>
        <w:ind w:left="283"/>
        <w:rPr>
          <w:rFonts w:ascii="Cambria" w:hAnsi="Cambria"/>
          <w:sz w:val="24"/>
          <w:szCs w:val="24"/>
        </w:rPr>
      </w:pPr>
      <w:r>
        <w:rPr>
          <w:rFonts w:ascii="Cambria" w:hAnsi="Cambria" w:cs="Times New Roman"/>
          <w:sz w:val="24"/>
          <w:szCs w:val="24"/>
        </w:rPr>
        <w:lastRenderedPageBreak/>
        <w:t>Allegato F:</w:t>
      </w:r>
      <w:r w:rsidRPr="00490257">
        <w:t xml:space="preserve"> </w:t>
      </w:r>
      <w:r>
        <w:t>D</w:t>
      </w:r>
      <w:r w:rsidRPr="00490257">
        <w:rPr>
          <w:rFonts w:ascii="Cambria" w:hAnsi="Cambria" w:cs="Times New Roman"/>
          <w:sz w:val="24"/>
          <w:szCs w:val="24"/>
        </w:rPr>
        <w:t xml:space="preserve">escrizione </w:t>
      </w:r>
      <w:proofErr w:type="spellStart"/>
      <w:r w:rsidRPr="00490257">
        <w:rPr>
          <w:rFonts w:ascii="Cambria" w:hAnsi="Cambria" w:cs="Times New Roman"/>
          <w:sz w:val="24"/>
          <w:szCs w:val="24"/>
        </w:rPr>
        <w:t>all</w:t>
      </w:r>
      <w:proofErr w:type="spellEnd"/>
      <w:r w:rsidRPr="00490257">
        <w:rPr>
          <w:rFonts w:ascii="Cambria" w:hAnsi="Cambria" w:cs="Times New Roman"/>
          <w:sz w:val="24"/>
          <w:szCs w:val="24"/>
        </w:rPr>
        <w:t>. B, C, D ed E</w:t>
      </w:r>
      <w:r>
        <w:rPr>
          <w:rFonts w:ascii="Cambria" w:hAnsi="Cambria" w:cs="Times New Roman"/>
          <w:sz w:val="24"/>
          <w:szCs w:val="24"/>
        </w:rPr>
        <w:t xml:space="preserve"> –</w:t>
      </w:r>
      <w:r w:rsidRPr="00490257">
        <w:rPr>
          <w:rFonts w:ascii="Cambria" w:hAnsi="Cambria" w:cs="Times New Roman"/>
          <w:sz w:val="24"/>
          <w:szCs w:val="24"/>
        </w:rPr>
        <w:t xml:space="preserve"> DEF</w:t>
      </w:r>
      <w:r>
        <w:rPr>
          <w:rFonts w:ascii="Cambria" w:hAnsi="Cambria" w:cs="Times New Roman"/>
          <w:sz w:val="24"/>
          <w:szCs w:val="24"/>
        </w:rPr>
        <w:t>;</w:t>
      </w:r>
    </w:p>
    <w:p w:rsidR="009705FC" w:rsidRPr="00631BF5" w:rsidRDefault="00982755" w:rsidP="00631BF5">
      <w:pPr>
        <w:numPr>
          <w:ilvl w:val="0"/>
          <w:numId w:val="14"/>
        </w:numPr>
        <w:spacing w:after="113"/>
        <w:ind w:left="283" w:hanging="283"/>
        <w:contextualSpacing/>
        <w:jc w:val="both"/>
        <w:rPr>
          <w:rFonts w:ascii="Cambria" w:hAnsi="Cambria"/>
          <w:sz w:val="24"/>
          <w:szCs w:val="24"/>
        </w:rPr>
      </w:pPr>
      <w:r>
        <w:rPr>
          <w:rFonts w:ascii="Cambria" w:hAnsi="Cambria" w:cs="Times New Roman"/>
          <w:sz w:val="24"/>
          <w:szCs w:val="24"/>
        </w:rPr>
        <w:t>Sono abrogate tutte le norme e le discipline del Comune già vigenti nelle materie e sugli oggetti afferenti al presente regolamento.</w:t>
      </w:r>
      <w:r>
        <w:br w:type="page"/>
      </w:r>
    </w:p>
    <w:p w:rsidR="009705FC" w:rsidRDefault="009705FC">
      <w:pPr>
        <w:pStyle w:val="Paragrafoelenco"/>
        <w:spacing w:before="120" w:after="0" w:line="360" w:lineRule="auto"/>
        <w:jc w:val="right"/>
        <w:rPr>
          <w:rFonts w:ascii="Cambria" w:hAnsi="Cambria" w:cs="Times New Roman"/>
          <w:b/>
          <w:sz w:val="24"/>
          <w:szCs w:val="24"/>
        </w:rPr>
      </w:pPr>
    </w:p>
    <w:p w:rsidR="009705FC" w:rsidRDefault="00982755">
      <w:pPr>
        <w:pStyle w:val="Paragrafoelenco"/>
        <w:spacing w:before="120" w:after="0" w:line="360" w:lineRule="auto"/>
        <w:jc w:val="right"/>
        <w:rPr>
          <w:rFonts w:ascii="Cambria" w:hAnsi="Cambria"/>
          <w:sz w:val="24"/>
          <w:szCs w:val="24"/>
        </w:rPr>
      </w:pPr>
      <w:r>
        <w:rPr>
          <w:rFonts w:ascii="Cambria" w:hAnsi="Cambria" w:cs="Times New Roman"/>
          <w:b/>
          <w:sz w:val="24"/>
          <w:szCs w:val="24"/>
        </w:rPr>
        <w:t>Allegato A</w:t>
      </w:r>
    </w:p>
    <w:p w:rsidR="009705FC" w:rsidRDefault="009705FC">
      <w:pPr>
        <w:pStyle w:val="Paragrafoelenco"/>
        <w:ind w:left="0"/>
        <w:jc w:val="both"/>
        <w:rPr>
          <w:rFonts w:ascii="Cambria" w:hAnsi="Cambria" w:cs="Times New Roman"/>
          <w:b/>
          <w:sz w:val="24"/>
          <w:szCs w:val="24"/>
        </w:rPr>
      </w:pPr>
    </w:p>
    <w:p w:rsidR="009705FC" w:rsidRDefault="00982755">
      <w:pPr>
        <w:pStyle w:val="Paragrafoelenco"/>
        <w:ind w:left="0"/>
        <w:jc w:val="center"/>
        <w:rPr>
          <w:rFonts w:ascii="Cambria" w:hAnsi="Cambria"/>
          <w:sz w:val="24"/>
          <w:szCs w:val="24"/>
        </w:rPr>
      </w:pPr>
      <w:r>
        <w:rPr>
          <w:rFonts w:ascii="Cambria" w:hAnsi="Cambria" w:cs="Times New Roman"/>
          <w:b/>
          <w:sz w:val="24"/>
          <w:szCs w:val="24"/>
        </w:rPr>
        <w:t>Principali vincoli fissati da disposizioni di legge</w:t>
      </w:r>
    </w:p>
    <w:p w:rsidR="009705FC" w:rsidRDefault="00982755">
      <w:pPr>
        <w:pStyle w:val="Paragrafoelenco"/>
        <w:ind w:left="0"/>
        <w:jc w:val="center"/>
        <w:rPr>
          <w:rFonts w:ascii="Cambria" w:hAnsi="Cambria"/>
          <w:sz w:val="24"/>
          <w:szCs w:val="24"/>
        </w:rPr>
      </w:pPr>
      <w:r>
        <w:rPr>
          <w:rFonts w:ascii="Cambria" w:hAnsi="Cambria" w:cs="Times New Roman"/>
          <w:b/>
          <w:sz w:val="24"/>
          <w:szCs w:val="24"/>
        </w:rPr>
        <w:t>soggetti a verifica da parte del Nucleo di Valutazione</w:t>
      </w:r>
    </w:p>
    <w:p w:rsidR="009705FC" w:rsidRDefault="00982755">
      <w:pPr>
        <w:pStyle w:val="Paragrafoelenco"/>
        <w:ind w:left="0"/>
        <w:jc w:val="center"/>
        <w:rPr>
          <w:rFonts w:ascii="Cambria" w:hAnsi="Cambria"/>
          <w:sz w:val="24"/>
          <w:szCs w:val="24"/>
        </w:rPr>
      </w:pPr>
      <w:r>
        <w:rPr>
          <w:rFonts w:ascii="Cambria" w:hAnsi="Cambria" w:cs="Times New Roman"/>
          <w:sz w:val="24"/>
          <w:szCs w:val="24"/>
        </w:rPr>
        <w:t>(articolo 5, comma 3)</w:t>
      </w:r>
    </w:p>
    <w:p w:rsidR="009705FC" w:rsidRDefault="009705FC">
      <w:pPr>
        <w:pStyle w:val="Paragrafoelenco"/>
        <w:rPr>
          <w:rFonts w:ascii="Cambria" w:hAnsi="Cambria" w:cs="Times New Roman"/>
          <w:sz w:val="24"/>
          <w:szCs w:val="24"/>
        </w:rPr>
      </w:pPr>
    </w:p>
    <w:p w:rsidR="009705FC" w:rsidRDefault="00982755">
      <w:pPr>
        <w:pStyle w:val="Paragrafoelenco"/>
        <w:numPr>
          <w:ilvl w:val="0"/>
          <w:numId w:val="15"/>
        </w:numPr>
        <w:spacing w:after="113"/>
        <w:jc w:val="both"/>
        <w:rPr>
          <w:rFonts w:ascii="Cambria" w:hAnsi="Cambria"/>
          <w:sz w:val="24"/>
          <w:szCs w:val="24"/>
        </w:rPr>
      </w:pPr>
      <w:r>
        <w:rPr>
          <w:rFonts w:ascii="Cambria" w:hAnsi="Cambria" w:cs="Times New Roman"/>
          <w:sz w:val="24"/>
          <w:szCs w:val="24"/>
        </w:rPr>
        <w:t>Trasmissione all’anagrafe delle prestazioni dei dati sugli incarichi conferiti e su quelli autorizzati ai dipendenti dell’ente</w:t>
      </w:r>
    </w:p>
    <w:p w:rsidR="009705FC" w:rsidRDefault="00982755">
      <w:pPr>
        <w:pStyle w:val="Paragrafoelenco"/>
        <w:numPr>
          <w:ilvl w:val="0"/>
          <w:numId w:val="15"/>
        </w:numPr>
        <w:spacing w:after="113"/>
        <w:jc w:val="both"/>
        <w:rPr>
          <w:rFonts w:ascii="Cambria" w:hAnsi="Cambria"/>
          <w:sz w:val="24"/>
          <w:szCs w:val="24"/>
        </w:rPr>
      </w:pPr>
      <w:r>
        <w:rPr>
          <w:rFonts w:ascii="Cambria" w:hAnsi="Cambria" w:cs="Times New Roman"/>
          <w:sz w:val="24"/>
          <w:szCs w:val="24"/>
        </w:rPr>
        <w:t>Rispetto dei vincoli di trasparenza e delle norme anticorruzione</w:t>
      </w:r>
    </w:p>
    <w:p w:rsidR="009705FC" w:rsidRDefault="00982755">
      <w:pPr>
        <w:pStyle w:val="Paragrafoelenco"/>
        <w:numPr>
          <w:ilvl w:val="0"/>
          <w:numId w:val="15"/>
        </w:numPr>
        <w:spacing w:after="113"/>
        <w:jc w:val="both"/>
        <w:rPr>
          <w:rFonts w:ascii="Cambria" w:hAnsi="Cambria"/>
          <w:sz w:val="24"/>
          <w:szCs w:val="24"/>
        </w:rPr>
      </w:pPr>
      <w:r>
        <w:rPr>
          <w:rFonts w:ascii="Cambria" w:hAnsi="Cambria" w:cs="Times New Roman"/>
          <w:sz w:val="24"/>
          <w:szCs w:val="24"/>
        </w:rPr>
        <w:t>Monitoraggio del lavoro flessibile, sulla base del modello predisposto dal Dipartimento della Funzione Pubblica</w:t>
      </w:r>
    </w:p>
    <w:p w:rsidR="009705FC" w:rsidRDefault="00982755">
      <w:pPr>
        <w:pStyle w:val="Paragrafoelenco"/>
        <w:numPr>
          <w:ilvl w:val="0"/>
          <w:numId w:val="15"/>
        </w:numPr>
        <w:spacing w:after="113"/>
        <w:jc w:val="both"/>
        <w:rPr>
          <w:rFonts w:ascii="Cambria" w:hAnsi="Cambria"/>
          <w:sz w:val="24"/>
          <w:szCs w:val="24"/>
        </w:rPr>
      </w:pPr>
      <w:r>
        <w:rPr>
          <w:rFonts w:ascii="Cambria" w:hAnsi="Cambria" w:cs="Times New Roman"/>
          <w:sz w:val="24"/>
          <w:szCs w:val="24"/>
        </w:rPr>
        <w:t>Rispetto dei vincoli dettati per il conferimento di incarichi di collaborazione, consulenza, studio e/o ricerca</w:t>
      </w:r>
    </w:p>
    <w:p w:rsidR="009705FC" w:rsidRDefault="00982755">
      <w:pPr>
        <w:pStyle w:val="Paragrafoelenco"/>
        <w:numPr>
          <w:ilvl w:val="0"/>
          <w:numId w:val="15"/>
        </w:numPr>
        <w:spacing w:after="113"/>
        <w:jc w:val="both"/>
        <w:rPr>
          <w:rFonts w:ascii="Cambria" w:hAnsi="Cambria"/>
          <w:sz w:val="24"/>
          <w:szCs w:val="24"/>
        </w:rPr>
      </w:pPr>
      <w:r>
        <w:rPr>
          <w:rFonts w:ascii="Cambria" w:hAnsi="Cambria" w:cs="Times New Roman"/>
          <w:sz w:val="24"/>
          <w:szCs w:val="24"/>
        </w:rPr>
        <w:t>Rispetto del vincolo relativo alla individuazione del personale in eccedenza</w:t>
      </w:r>
    </w:p>
    <w:p w:rsidR="009705FC" w:rsidRDefault="00982755">
      <w:pPr>
        <w:pStyle w:val="Paragrafoelenco"/>
        <w:numPr>
          <w:ilvl w:val="0"/>
          <w:numId w:val="15"/>
        </w:numPr>
        <w:spacing w:after="113"/>
        <w:jc w:val="both"/>
        <w:rPr>
          <w:rFonts w:ascii="Cambria" w:hAnsi="Cambria"/>
          <w:sz w:val="24"/>
          <w:szCs w:val="24"/>
        </w:rPr>
      </w:pPr>
      <w:r>
        <w:rPr>
          <w:rFonts w:ascii="Cambria" w:hAnsi="Cambria" w:cs="Times New Roman"/>
          <w:sz w:val="24"/>
          <w:szCs w:val="24"/>
        </w:rPr>
        <w:t>Rispetto dei vincoli dettati dal codice dell’amministrazione digitale</w:t>
      </w:r>
    </w:p>
    <w:p w:rsidR="009705FC" w:rsidRDefault="00982755">
      <w:pPr>
        <w:pStyle w:val="Paragrafoelenco"/>
        <w:numPr>
          <w:ilvl w:val="0"/>
          <w:numId w:val="15"/>
        </w:numPr>
        <w:spacing w:after="113"/>
        <w:jc w:val="both"/>
        <w:rPr>
          <w:rFonts w:ascii="Cambria" w:hAnsi="Cambria"/>
          <w:sz w:val="24"/>
          <w:szCs w:val="24"/>
        </w:rPr>
      </w:pPr>
      <w:r>
        <w:rPr>
          <w:rFonts w:ascii="Cambria" w:hAnsi="Cambria" w:cs="Times New Roman"/>
          <w:sz w:val="24"/>
          <w:szCs w:val="24"/>
        </w:rPr>
        <w:t xml:space="preserve">Ricorso alle convenzioni </w:t>
      </w:r>
      <w:proofErr w:type="spellStart"/>
      <w:r>
        <w:rPr>
          <w:rFonts w:ascii="Cambria" w:hAnsi="Cambria" w:cs="Times New Roman"/>
          <w:sz w:val="24"/>
          <w:szCs w:val="24"/>
        </w:rPr>
        <w:t>Consip</w:t>
      </w:r>
      <w:proofErr w:type="spellEnd"/>
      <w:r>
        <w:rPr>
          <w:rFonts w:ascii="Cambria" w:hAnsi="Cambria" w:cs="Times New Roman"/>
          <w:sz w:val="24"/>
          <w:szCs w:val="24"/>
        </w:rPr>
        <w:t xml:space="preserve"> ed al mercato elettronico della PA</w:t>
      </w:r>
    </w:p>
    <w:p w:rsidR="009705FC" w:rsidRDefault="00982755">
      <w:pPr>
        <w:pStyle w:val="Paragrafoelenco"/>
        <w:numPr>
          <w:ilvl w:val="0"/>
          <w:numId w:val="15"/>
        </w:numPr>
        <w:spacing w:after="113"/>
        <w:jc w:val="both"/>
        <w:rPr>
          <w:rFonts w:ascii="Cambria" w:hAnsi="Cambria"/>
          <w:sz w:val="24"/>
          <w:szCs w:val="24"/>
        </w:rPr>
      </w:pPr>
      <w:r>
        <w:rPr>
          <w:rFonts w:ascii="Cambria" w:hAnsi="Cambria" w:cs="Times New Roman"/>
          <w:sz w:val="24"/>
          <w:szCs w:val="24"/>
        </w:rPr>
        <w:t>Partecipazione alle conferenze dei servizi e tempestiva adozione dei relativi provvedimenti finali</w:t>
      </w:r>
    </w:p>
    <w:p w:rsidR="009705FC" w:rsidRDefault="00982755">
      <w:pPr>
        <w:pStyle w:val="Paragrafoelenco"/>
        <w:numPr>
          <w:ilvl w:val="0"/>
          <w:numId w:val="15"/>
        </w:numPr>
        <w:spacing w:after="113"/>
        <w:jc w:val="both"/>
        <w:rPr>
          <w:rFonts w:ascii="Cambria" w:hAnsi="Cambria"/>
          <w:sz w:val="24"/>
          <w:szCs w:val="24"/>
        </w:rPr>
      </w:pPr>
      <w:r>
        <w:rPr>
          <w:rFonts w:ascii="Cambria" w:hAnsi="Cambria" w:cs="Times New Roman"/>
          <w:sz w:val="24"/>
          <w:szCs w:val="24"/>
        </w:rPr>
        <w:t>Verifica della certificazione delle assenze per malattia</w:t>
      </w:r>
    </w:p>
    <w:p w:rsidR="009705FC" w:rsidRDefault="00982755">
      <w:pPr>
        <w:pStyle w:val="Paragrafoelenco"/>
        <w:numPr>
          <w:ilvl w:val="0"/>
          <w:numId w:val="15"/>
        </w:numPr>
        <w:spacing w:after="113"/>
        <w:jc w:val="both"/>
        <w:rPr>
          <w:rFonts w:ascii="Cambria" w:hAnsi="Cambria"/>
          <w:sz w:val="24"/>
          <w:szCs w:val="24"/>
        </w:rPr>
      </w:pPr>
      <w:r>
        <w:rPr>
          <w:rFonts w:ascii="Cambria" w:hAnsi="Cambria" w:cs="Times New Roman"/>
          <w:sz w:val="24"/>
          <w:szCs w:val="24"/>
        </w:rPr>
        <w:t>Avvio e la conclusione dei procedimenti disciplinari</w:t>
      </w:r>
    </w:p>
    <w:p w:rsidR="009705FC" w:rsidRDefault="00982755">
      <w:pPr>
        <w:pStyle w:val="Paragrafoelenco"/>
        <w:numPr>
          <w:ilvl w:val="0"/>
          <w:numId w:val="15"/>
        </w:numPr>
        <w:spacing w:after="113"/>
        <w:jc w:val="both"/>
        <w:rPr>
          <w:rFonts w:ascii="Cambria" w:hAnsi="Cambria"/>
          <w:sz w:val="24"/>
          <w:szCs w:val="24"/>
        </w:rPr>
      </w:pPr>
      <w:r>
        <w:rPr>
          <w:rFonts w:ascii="Cambria" w:hAnsi="Cambria" w:cs="Times New Roman"/>
          <w:sz w:val="24"/>
          <w:szCs w:val="24"/>
        </w:rPr>
        <w:t>Rispetto dei termini di conclusione dei procedimenti amministrativi</w:t>
      </w:r>
    </w:p>
    <w:p w:rsidR="009705FC" w:rsidRDefault="00982755">
      <w:pPr>
        <w:pStyle w:val="Paragrafoelenco"/>
        <w:numPr>
          <w:ilvl w:val="0"/>
          <w:numId w:val="15"/>
        </w:numPr>
        <w:spacing w:after="113"/>
        <w:jc w:val="both"/>
        <w:rPr>
          <w:rFonts w:ascii="Cambria" w:hAnsi="Cambria"/>
          <w:sz w:val="24"/>
          <w:szCs w:val="24"/>
        </w:rPr>
      </w:pPr>
      <w:r>
        <w:rPr>
          <w:rFonts w:ascii="Cambria" w:hAnsi="Cambria" w:cs="Times New Roman"/>
          <w:sz w:val="24"/>
          <w:szCs w:val="24"/>
        </w:rPr>
        <w:t>Vigilanza e rispetto dei vincoli dettati per il controllo del personale</w:t>
      </w:r>
    </w:p>
    <w:p w:rsidR="009705FC" w:rsidRDefault="009705FC">
      <w:pPr>
        <w:pStyle w:val="Paragrafoelenco"/>
        <w:spacing w:after="0"/>
        <w:ind w:left="283" w:hanging="283"/>
        <w:jc w:val="both"/>
        <w:rPr>
          <w:rFonts w:ascii="Cambria" w:hAnsi="Cambria" w:cs="Times New Roman"/>
          <w:sz w:val="24"/>
          <w:szCs w:val="24"/>
        </w:rPr>
      </w:pPr>
    </w:p>
    <w:p w:rsidR="009705FC" w:rsidRDefault="009705FC">
      <w:pPr>
        <w:pStyle w:val="Paragrafoelenco"/>
        <w:spacing w:after="0"/>
        <w:ind w:left="283" w:hanging="283"/>
        <w:jc w:val="both"/>
        <w:rPr>
          <w:rFonts w:ascii="Cambria" w:hAnsi="Cambria"/>
          <w:sz w:val="24"/>
          <w:szCs w:val="24"/>
        </w:rPr>
      </w:pPr>
    </w:p>
    <w:p w:rsidR="008026AC" w:rsidRDefault="008026AC">
      <w:pPr>
        <w:pStyle w:val="Paragrafoelenco"/>
        <w:spacing w:after="0"/>
        <w:ind w:left="283" w:hanging="283"/>
        <w:jc w:val="both"/>
        <w:rPr>
          <w:rFonts w:ascii="Cambria" w:hAnsi="Cambria"/>
          <w:sz w:val="24"/>
          <w:szCs w:val="24"/>
        </w:rPr>
      </w:pPr>
    </w:p>
    <w:p w:rsidR="008026AC" w:rsidRDefault="008026AC">
      <w:pPr>
        <w:pStyle w:val="Paragrafoelenco"/>
        <w:spacing w:after="0"/>
        <w:ind w:left="283" w:hanging="283"/>
        <w:jc w:val="both"/>
        <w:rPr>
          <w:rFonts w:ascii="Cambria" w:hAnsi="Cambria"/>
          <w:sz w:val="24"/>
          <w:szCs w:val="24"/>
        </w:rPr>
      </w:pPr>
    </w:p>
    <w:p w:rsidR="008026AC" w:rsidRDefault="008026AC">
      <w:pPr>
        <w:pStyle w:val="Paragrafoelenco"/>
        <w:spacing w:after="0"/>
        <w:ind w:left="283" w:hanging="283"/>
        <w:jc w:val="both"/>
        <w:rPr>
          <w:rFonts w:ascii="Cambria" w:hAnsi="Cambria"/>
          <w:sz w:val="24"/>
          <w:szCs w:val="24"/>
        </w:rPr>
      </w:pPr>
    </w:p>
    <w:p w:rsidR="008026AC" w:rsidRDefault="008026AC">
      <w:pPr>
        <w:pStyle w:val="Paragrafoelenco"/>
        <w:spacing w:after="0"/>
        <w:ind w:left="283" w:hanging="283"/>
        <w:jc w:val="both"/>
        <w:rPr>
          <w:rFonts w:ascii="Cambria" w:hAnsi="Cambria"/>
          <w:sz w:val="24"/>
          <w:szCs w:val="24"/>
        </w:rPr>
      </w:pPr>
    </w:p>
    <w:p w:rsidR="008026AC" w:rsidRDefault="008026AC">
      <w:pPr>
        <w:pStyle w:val="Paragrafoelenco"/>
        <w:spacing w:after="0"/>
        <w:ind w:left="283" w:hanging="283"/>
        <w:jc w:val="both"/>
        <w:rPr>
          <w:rFonts w:ascii="Cambria" w:hAnsi="Cambria"/>
          <w:sz w:val="24"/>
          <w:szCs w:val="24"/>
        </w:rPr>
      </w:pPr>
    </w:p>
    <w:p w:rsidR="008026AC" w:rsidRDefault="008026AC">
      <w:pPr>
        <w:pStyle w:val="Paragrafoelenco"/>
        <w:spacing w:after="0"/>
        <w:ind w:left="283" w:hanging="283"/>
        <w:jc w:val="both"/>
        <w:rPr>
          <w:rFonts w:ascii="Cambria" w:hAnsi="Cambria"/>
          <w:sz w:val="24"/>
          <w:szCs w:val="24"/>
        </w:rPr>
      </w:pPr>
    </w:p>
    <w:p w:rsidR="008026AC" w:rsidRDefault="008026AC">
      <w:pPr>
        <w:pStyle w:val="Paragrafoelenco"/>
        <w:spacing w:after="0"/>
        <w:ind w:left="283" w:hanging="283"/>
        <w:jc w:val="both"/>
        <w:rPr>
          <w:rFonts w:ascii="Cambria" w:hAnsi="Cambria"/>
          <w:sz w:val="24"/>
          <w:szCs w:val="24"/>
        </w:rPr>
      </w:pPr>
    </w:p>
    <w:p w:rsidR="008026AC" w:rsidRDefault="008026AC">
      <w:pPr>
        <w:pStyle w:val="Paragrafoelenco"/>
        <w:spacing w:after="0"/>
        <w:ind w:left="283" w:hanging="283"/>
        <w:jc w:val="both"/>
        <w:rPr>
          <w:rFonts w:ascii="Cambria" w:hAnsi="Cambria"/>
          <w:sz w:val="24"/>
          <w:szCs w:val="24"/>
        </w:rPr>
      </w:pPr>
    </w:p>
    <w:p w:rsidR="008026AC" w:rsidRDefault="008026AC">
      <w:pPr>
        <w:pStyle w:val="Paragrafoelenco"/>
        <w:spacing w:after="0"/>
        <w:ind w:left="283" w:hanging="283"/>
        <w:jc w:val="both"/>
        <w:rPr>
          <w:rFonts w:ascii="Cambria" w:hAnsi="Cambria"/>
          <w:sz w:val="24"/>
          <w:szCs w:val="24"/>
        </w:rPr>
      </w:pPr>
    </w:p>
    <w:p w:rsidR="008026AC" w:rsidRDefault="008026AC">
      <w:pPr>
        <w:pStyle w:val="Paragrafoelenco"/>
        <w:spacing w:after="0"/>
        <w:ind w:left="283" w:hanging="283"/>
        <w:jc w:val="both"/>
        <w:rPr>
          <w:rFonts w:ascii="Cambria" w:hAnsi="Cambria"/>
          <w:sz w:val="24"/>
          <w:szCs w:val="24"/>
        </w:rPr>
      </w:pPr>
    </w:p>
    <w:p w:rsidR="008026AC" w:rsidRDefault="008026AC">
      <w:pPr>
        <w:pStyle w:val="Paragrafoelenco"/>
        <w:spacing w:after="0"/>
        <w:ind w:left="283" w:hanging="283"/>
        <w:jc w:val="both"/>
        <w:rPr>
          <w:rFonts w:ascii="Cambria" w:hAnsi="Cambria"/>
          <w:sz w:val="24"/>
          <w:szCs w:val="24"/>
        </w:rPr>
      </w:pPr>
    </w:p>
    <w:p w:rsidR="00A6750B" w:rsidRDefault="00A6750B" w:rsidP="00A6750B">
      <w:pPr>
        <w:pStyle w:val="Paragrafoelenco"/>
        <w:spacing w:after="0"/>
        <w:ind w:left="283" w:hanging="283"/>
        <w:jc w:val="right"/>
        <w:rPr>
          <w:rFonts w:ascii="Cambria" w:hAnsi="Cambria"/>
          <w:sz w:val="24"/>
          <w:szCs w:val="24"/>
        </w:rPr>
      </w:pPr>
      <w:r>
        <w:rPr>
          <w:rFonts w:ascii="Cambria" w:hAnsi="Cambria"/>
          <w:sz w:val="24"/>
          <w:szCs w:val="24"/>
        </w:rPr>
        <w:t>ALLEGATO “B “</w:t>
      </w:r>
    </w:p>
    <w:p w:rsidR="008026AC" w:rsidRDefault="00264996">
      <w:pPr>
        <w:pStyle w:val="Paragrafoelenco"/>
        <w:spacing w:after="0"/>
        <w:ind w:left="283" w:hanging="283"/>
        <w:jc w:val="both"/>
        <w:rPr>
          <w:rFonts w:ascii="Cambria" w:hAnsi="Cambria"/>
          <w:sz w:val="24"/>
          <w:szCs w:val="24"/>
        </w:rPr>
      </w:pPr>
      <w:r w:rsidRPr="00264996">
        <w:rPr>
          <w:noProof/>
          <w:lang w:eastAsia="it-IT"/>
        </w:rPr>
        <w:lastRenderedPageBreak/>
        <w:drawing>
          <wp:inline distT="0" distB="0" distL="0" distR="0" wp14:anchorId="2E4665ED" wp14:editId="20573FC8">
            <wp:extent cx="5809955" cy="7922895"/>
            <wp:effectExtent l="0" t="0" r="635" b="1905"/>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814820" cy="7929530"/>
                    </a:xfrm>
                    <a:prstGeom prst="rect">
                      <a:avLst/>
                    </a:prstGeom>
                  </pic:spPr>
                </pic:pic>
              </a:graphicData>
            </a:graphic>
          </wp:inline>
        </w:drawing>
      </w:r>
    </w:p>
    <w:p w:rsidR="00264996" w:rsidRDefault="00264996">
      <w:pPr>
        <w:pStyle w:val="Paragrafoelenco"/>
        <w:spacing w:after="0"/>
        <w:ind w:left="283" w:hanging="283"/>
        <w:jc w:val="both"/>
        <w:rPr>
          <w:rFonts w:ascii="Cambria" w:hAnsi="Cambria"/>
          <w:sz w:val="24"/>
          <w:szCs w:val="24"/>
        </w:rPr>
      </w:pPr>
    </w:p>
    <w:p w:rsidR="00264996" w:rsidRDefault="00A6750B" w:rsidP="00A6750B">
      <w:pPr>
        <w:pStyle w:val="Paragrafoelenco"/>
        <w:spacing w:after="0"/>
        <w:ind w:left="283" w:hanging="283"/>
        <w:jc w:val="right"/>
        <w:rPr>
          <w:rFonts w:ascii="Cambria" w:hAnsi="Cambria"/>
          <w:sz w:val="24"/>
          <w:szCs w:val="24"/>
        </w:rPr>
      </w:pPr>
      <w:r>
        <w:rPr>
          <w:rFonts w:ascii="Cambria" w:hAnsi="Cambria"/>
          <w:sz w:val="24"/>
          <w:szCs w:val="24"/>
        </w:rPr>
        <w:lastRenderedPageBreak/>
        <w:t>ALLEGATO “ C “</w:t>
      </w:r>
    </w:p>
    <w:p w:rsidR="00A6750B" w:rsidRDefault="00A6750B">
      <w:pPr>
        <w:pStyle w:val="Paragrafoelenco"/>
        <w:spacing w:after="0"/>
        <w:ind w:left="283" w:hanging="283"/>
        <w:jc w:val="both"/>
        <w:rPr>
          <w:rFonts w:ascii="Cambria" w:hAnsi="Cambria"/>
          <w:sz w:val="24"/>
          <w:szCs w:val="24"/>
        </w:rPr>
      </w:pPr>
    </w:p>
    <w:p w:rsidR="00A6750B" w:rsidRDefault="00A6750B">
      <w:pPr>
        <w:pStyle w:val="Paragrafoelenco"/>
        <w:spacing w:after="0"/>
        <w:ind w:left="283" w:hanging="283"/>
        <w:jc w:val="both"/>
        <w:rPr>
          <w:rFonts w:ascii="Cambria" w:hAnsi="Cambria"/>
          <w:sz w:val="24"/>
          <w:szCs w:val="24"/>
        </w:rPr>
      </w:pPr>
    </w:p>
    <w:p w:rsidR="00264996" w:rsidRDefault="00264996">
      <w:pPr>
        <w:pStyle w:val="Paragrafoelenco"/>
        <w:spacing w:after="0"/>
        <w:ind w:left="283" w:hanging="283"/>
        <w:jc w:val="both"/>
        <w:rPr>
          <w:rFonts w:ascii="Cambria" w:hAnsi="Cambria"/>
          <w:sz w:val="24"/>
          <w:szCs w:val="24"/>
        </w:rPr>
      </w:pPr>
      <w:r w:rsidRPr="00264996">
        <w:rPr>
          <w:noProof/>
          <w:lang w:eastAsia="it-IT"/>
        </w:rPr>
        <w:drawing>
          <wp:inline distT="0" distB="0" distL="0" distR="0" wp14:anchorId="799EA264" wp14:editId="7F4C7DD0">
            <wp:extent cx="5953125" cy="6648450"/>
            <wp:effectExtent l="0" t="0" r="9525"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53125" cy="6648450"/>
                    </a:xfrm>
                    <a:prstGeom prst="rect">
                      <a:avLst/>
                    </a:prstGeom>
                  </pic:spPr>
                </pic:pic>
              </a:graphicData>
            </a:graphic>
          </wp:inline>
        </w:drawing>
      </w:r>
    </w:p>
    <w:p w:rsidR="00264996" w:rsidRPr="00264996" w:rsidRDefault="00264996" w:rsidP="00264996"/>
    <w:p w:rsidR="00264996" w:rsidRDefault="00264996" w:rsidP="00264996"/>
    <w:p w:rsidR="00264996" w:rsidRDefault="00264996" w:rsidP="00264996"/>
    <w:p w:rsidR="00264996" w:rsidRDefault="00264996" w:rsidP="00264996"/>
    <w:p w:rsidR="00A6750B" w:rsidRDefault="00A6750B" w:rsidP="00A6750B">
      <w:pPr>
        <w:jc w:val="right"/>
      </w:pPr>
      <w:r>
        <w:t>ALLEGATO “ D “</w:t>
      </w:r>
    </w:p>
    <w:p w:rsidR="00264996" w:rsidRDefault="00264996" w:rsidP="00264996">
      <w:r w:rsidRPr="00264996">
        <w:rPr>
          <w:noProof/>
          <w:lang w:eastAsia="it-IT"/>
        </w:rPr>
        <w:drawing>
          <wp:inline distT="0" distB="0" distL="0" distR="0" wp14:anchorId="12785AB4" wp14:editId="41C89215">
            <wp:extent cx="6000750" cy="6762750"/>
            <wp:effectExtent l="0" t="0" r="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000750" cy="6762750"/>
                    </a:xfrm>
                    <a:prstGeom prst="rect">
                      <a:avLst/>
                    </a:prstGeom>
                  </pic:spPr>
                </pic:pic>
              </a:graphicData>
            </a:graphic>
          </wp:inline>
        </w:drawing>
      </w:r>
    </w:p>
    <w:p w:rsidR="00631BF5" w:rsidRDefault="00631BF5" w:rsidP="00A6750B">
      <w:pPr>
        <w:tabs>
          <w:tab w:val="left" w:pos="1770"/>
        </w:tabs>
        <w:jc w:val="right"/>
      </w:pPr>
    </w:p>
    <w:p w:rsidR="00631BF5" w:rsidRDefault="00631BF5" w:rsidP="00A6750B">
      <w:pPr>
        <w:tabs>
          <w:tab w:val="left" w:pos="1770"/>
        </w:tabs>
        <w:jc w:val="right"/>
      </w:pPr>
    </w:p>
    <w:p w:rsidR="00A6750B" w:rsidRDefault="00A6750B" w:rsidP="00A6750B">
      <w:pPr>
        <w:tabs>
          <w:tab w:val="left" w:pos="1770"/>
        </w:tabs>
        <w:jc w:val="right"/>
      </w:pPr>
      <w:r>
        <w:lastRenderedPageBreak/>
        <w:t>ALLEGATO “ E “</w:t>
      </w:r>
    </w:p>
    <w:p w:rsidR="00264996" w:rsidRDefault="00A6750B" w:rsidP="00264996">
      <w:pPr>
        <w:tabs>
          <w:tab w:val="left" w:pos="1770"/>
        </w:tabs>
      </w:pPr>
      <w:r w:rsidRPr="00A6750B">
        <w:rPr>
          <w:noProof/>
          <w:highlight w:val="yellow"/>
          <w:lang w:eastAsia="it-IT"/>
        </w:rPr>
        <w:drawing>
          <wp:anchor distT="0" distB="0" distL="114300" distR="114300" simplePos="0" relativeHeight="251658240" behindDoc="1" locked="0" layoutInCell="1" allowOverlap="1" wp14:anchorId="40F83C0C" wp14:editId="0E245F2C">
            <wp:simplePos x="0" y="0"/>
            <wp:positionH relativeFrom="column">
              <wp:posOffset>-3175</wp:posOffset>
            </wp:positionH>
            <wp:positionV relativeFrom="paragraph">
              <wp:posOffset>160020</wp:posOffset>
            </wp:positionV>
            <wp:extent cx="5581015" cy="7042785"/>
            <wp:effectExtent l="0" t="0" r="635" b="5715"/>
            <wp:wrapNone/>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5581015" cy="7042785"/>
                    </a:xfrm>
                    <a:prstGeom prst="rect">
                      <a:avLst/>
                    </a:prstGeom>
                  </pic:spPr>
                </pic:pic>
              </a:graphicData>
            </a:graphic>
          </wp:anchor>
        </w:drawing>
      </w:r>
    </w:p>
    <w:p w:rsidR="00264996" w:rsidRDefault="00264996" w:rsidP="00264996">
      <w:pPr>
        <w:tabs>
          <w:tab w:val="left" w:pos="1770"/>
        </w:tabs>
      </w:pPr>
    </w:p>
    <w:p w:rsidR="00264996" w:rsidRDefault="00264996" w:rsidP="00264996">
      <w:pPr>
        <w:tabs>
          <w:tab w:val="left" w:pos="1770"/>
        </w:tabs>
      </w:pPr>
    </w:p>
    <w:p w:rsidR="009E1456" w:rsidRDefault="009E1456" w:rsidP="00264996">
      <w:pPr>
        <w:tabs>
          <w:tab w:val="left" w:pos="1770"/>
        </w:tabs>
      </w:pPr>
    </w:p>
    <w:p w:rsidR="009E1456" w:rsidRPr="009E1456" w:rsidRDefault="009E1456" w:rsidP="009E1456"/>
    <w:p w:rsidR="009E1456" w:rsidRPr="009E1456" w:rsidRDefault="009E1456" w:rsidP="009E1456"/>
    <w:p w:rsidR="009E1456" w:rsidRPr="009E1456" w:rsidRDefault="009E1456" w:rsidP="009E1456"/>
    <w:p w:rsidR="009E1456" w:rsidRPr="009E1456" w:rsidRDefault="009E1456" w:rsidP="009E1456"/>
    <w:p w:rsidR="009E1456" w:rsidRPr="009E1456" w:rsidRDefault="009E1456" w:rsidP="009E1456"/>
    <w:p w:rsidR="009E1456" w:rsidRPr="009E1456" w:rsidRDefault="009E1456" w:rsidP="009E1456"/>
    <w:p w:rsidR="009E1456" w:rsidRPr="009E1456" w:rsidRDefault="009E1456" w:rsidP="009E1456"/>
    <w:p w:rsidR="009E1456" w:rsidRPr="009E1456" w:rsidRDefault="009E1456" w:rsidP="009E1456"/>
    <w:p w:rsidR="009E1456" w:rsidRPr="009E1456" w:rsidRDefault="009E1456" w:rsidP="009E1456"/>
    <w:p w:rsidR="009E1456" w:rsidRPr="009E1456" w:rsidRDefault="009E1456" w:rsidP="009E1456"/>
    <w:p w:rsidR="009E1456" w:rsidRPr="009E1456" w:rsidRDefault="009E1456" w:rsidP="009E1456"/>
    <w:p w:rsidR="009E1456" w:rsidRPr="009E1456" w:rsidRDefault="009E1456" w:rsidP="009E1456"/>
    <w:p w:rsidR="009E1456" w:rsidRPr="009E1456" w:rsidRDefault="009E1456" w:rsidP="009E1456"/>
    <w:p w:rsidR="009E1456" w:rsidRPr="009E1456" w:rsidRDefault="009E1456" w:rsidP="009E1456"/>
    <w:p w:rsidR="009E1456" w:rsidRPr="009E1456" w:rsidRDefault="009E1456" w:rsidP="009E1456"/>
    <w:p w:rsidR="009E1456" w:rsidRPr="009E1456" w:rsidRDefault="009E1456" w:rsidP="009E1456"/>
    <w:p w:rsidR="009E1456" w:rsidRPr="009E1456" w:rsidRDefault="009E1456" w:rsidP="009E1456"/>
    <w:p w:rsidR="009E1456" w:rsidRPr="009E1456" w:rsidRDefault="009E1456" w:rsidP="009E1456"/>
    <w:p w:rsidR="009E1456" w:rsidRDefault="009E1456" w:rsidP="009E1456"/>
    <w:p w:rsidR="00264996" w:rsidRDefault="009E1456" w:rsidP="009E1456">
      <w:pPr>
        <w:tabs>
          <w:tab w:val="left" w:pos="6600"/>
        </w:tabs>
      </w:pPr>
      <w:r>
        <w:tab/>
      </w:r>
    </w:p>
    <w:p w:rsidR="009E1456" w:rsidRDefault="009E1456" w:rsidP="009E1456">
      <w:pPr>
        <w:tabs>
          <w:tab w:val="left" w:pos="6600"/>
        </w:tabs>
        <w:jc w:val="right"/>
      </w:pPr>
      <w:r>
        <w:lastRenderedPageBreak/>
        <w:t>ALLEGATO “ F “</w:t>
      </w:r>
    </w:p>
    <w:p w:rsidR="009E1456" w:rsidRDefault="009E1456" w:rsidP="009E1456">
      <w:pPr>
        <w:tabs>
          <w:tab w:val="left" w:pos="6600"/>
        </w:tabs>
        <w:jc w:val="right"/>
      </w:pPr>
    </w:p>
    <w:p w:rsidR="009E1456" w:rsidRDefault="009E1456" w:rsidP="009E1456">
      <w:pPr>
        <w:jc w:val="center"/>
        <w:rPr>
          <w:rFonts w:ascii="Cambria" w:hAnsi="Cambria"/>
        </w:rPr>
      </w:pPr>
    </w:p>
    <w:p w:rsidR="009E1456" w:rsidRDefault="009E1456" w:rsidP="009E1456">
      <w:pPr>
        <w:jc w:val="center"/>
        <w:rPr>
          <w:rFonts w:ascii="Cambria" w:hAnsi="Cambria"/>
        </w:rPr>
      </w:pPr>
    </w:p>
    <w:p w:rsidR="009E1456" w:rsidRDefault="00BF41D3" w:rsidP="009E1456">
      <w:pPr>
        <w:tabs>
          <w:tab w:val="left" w:pos="2835"/>
          <w:tab w:val="left" w:pos="5670"/>
        </w:tabs>
        <w:spacing w:after="113"/>
        <w:jc w:val="center"/>
        <w:rPr>
          <w:rFonts w:ascii="Cambria" w:hAnsi="Cambria"/>
          <w:sz w:val="48"/>
          <w:szCs w:val="48"/>
        </w:rPr>
      </w:pPr>
      <w:r>
        <w:rPr>
          <w:rFonts w:ascii="Cambria" w:hAnsi="Cambria" w:cs="Times New Roman"/>
          <w:b/>
          <w:sz w:val="48"/>
          <w:szCs w:val="48"/>
        </w:rPr>
        <w:t>Comune di Antrodoco</w:t>
      </w:r>
    </w:p>
    <w:p w:rsidR="009E1456" w:rsidRDefault="009E1456" w:rsidP="009E1456">
      <w:pPr>
        <w:tabs>
          <w:tab w:val="left" w:pos="2835"/>
          <w:tab w:val="left" w:pos="5670"/>
        </w:tabs>
        <w:spacing w:after="113"/>
        <w:jc w:val="center"/>
        <w:rPr>
          <w:rFonts w:ascii="Cambria" w:hAnsi="Cambria"/>
          <w:sz w:val="32"/>
          <w:szCs w:val="32"/>
        </w:rPr>
      </w:pPr>
      <w:r>
        <w:rPr>
          <w:rFonts w:ascii="Cambria" w:hAnsi="Cambria" w:cs="Times New Roman"/>
          <w:sz w:val="32"/>
          <w:szCs w:val="32"/>
        </w:rPr>
        <w:t>Provincia di Rieti</w:t>
      </w:r>
    </w:p>
    <w:p w:rsidR="009E1456" w:rsidRDefault="009E1456" w:rsidP="009E1456">
      <w:pPr>
        <w:jc w:val="center"/>
        <w:rPr>
          <w:rFonts w:ascii="Cambria" w:hAnsi="Cambria"/>
        </w:rPr>
      </w:pPr>
    </w:p>
    <w:p w:rsidR="009E1456" w:rsidRDefault="009E1456" w:rsidP="009E1456">
      <w:pPr>
        <w:jc w:val="center"/>
        <w:rPr>
          <w:rFonts w:ascii="Cambria" w:hAnsi="Cambria"/>
          <w:b/>
          <w:bCs/>
          <w:sz w:val="32"/>
          <w:szCs w:val="32"/>
        </w:rPr>
      </w:pPr>
      <w:r>
        <w:rPr>
          <w:rFonts w:ascii="Cambria" w:hAnsi="Cambria"/>
          <w:b/>
          <w:bCs/>
          <w:sz w:val="32"/>
          <w:szCs w:val="32"/>
        </w:rPr>
        <w:t>Strumenti di valutazione di cui agli allegati B), C), D) ed E) del regolamento sul s</w:t>
      </w:r>
      <w:r>
        <w:rPr>
          <w:rFonts w:ascii="Cambria" w:hAnsi="Cambria" w:cs="Times New Roman"/>
          <w:b/>
          <w:bCs/>
          <w:sz w:val="32"/>
          <w:szCs w:val="32"/>
        </w:rPr>
        <w:t>istema</w:t>
      </w:r>
    </w:p>
    <w:p w:rsidR="009E1456" w:rsidRDefault="009E1456" w:rsidP="009E1456">
      <w:pPr>
        <w:jc w:val="center"/>
        <w:rPr>
          <w:rFonts w:ascii="Cambria" w:hAnsi="Cambria"/>
          <w:b/>
          <w:bCs/>
          <w:sz w:val="32"/>
          <w:szCs w:val="32"/>
        </w:rPr>
      </w:pPr>
      <w:r>
        <w:rPr>
          <w:rFonts w:ascii="Cambria" w:hAnsi="Cambria" w:cs="Times New Roman"/>
          <w:b/>
          <w:bCs/>
          <w:sz w:val="32"/>
          <w:szCs w:val="32"/>
        </w:rPr>
        <w:t xml:space="preserve">di misurazione e di valutazione della </w:t>
      </w:r>
      <w:r>
        <w:rPr>
          <w:rFonts w:ascii="Cambria" w:hAnsi="Cambria" w:cs="Times New Roman"/>
          <w:b/>
          <w:bCs/>
          <w:i/>
          <w:iCs/>
          <w:sz w:val="32"/>
          <w:szCs w:val="32"/>
        </w:rPr>
        <w:t>performance</w:t>
      </w:r>
      <w:r>
        <w:rPr>
          <w:rFonts w:ascii="Cambria" w:hAnsi="Cambria" w:cs="Times New Roman"/>
          <w:b/>
          <w:bCs/>
          <w:sz w:val="32"/>
          <w:szCs w:val="32"/>
        </w:rPr>
        <w:t>: descrizione.</w:t>
      </w:r>
    </w:p>
    <w:p w:rsidR="009E1456" w:rsidRDefault="009E1456" w:rsidP="009E1456">
      <w:pPr>
        <w:jc w:val="both"/>
        <w:rPr>
          <w:rFonts w:cs="Times New Roman"/>
          <w:sz w:val="32"/>
          <w:szCs w:val="32"/>
        </w:rPr>
      </w:pPr>
    </w:p>
    <w:p w:rsidR="009E1456" w:rsidRDefault="009E1456" w:rsidP="009E1456">
      <w:pPr>
        <w:jc w:val="center"/>
        <w:rPr>
          <w:rFonts w:ascii="Cambria" w:hAnsi="Cambria"/>
        </w:rPr>
      </w:pPr>
    </w:p>
    <w:p w:rsidR="009E1456" w:rsidRDefault="009E1456" w:rsidP="009E1456">
      <w:pPr>
        <w:jc w:val="center"/>
        <w:rPr>
          <w:rFonts w:ascii="Cambria" w:hAnsi="Cambria"/>
        </w:rPr>
      </w:pPr>
    </w:p>
    <w:p w:rsidR="009E1456" w:rsidRDefault="009E1456" w:rsidP="009E1456">
      <w:pPr>
        <w:jc w:val="center"/>
        <w:rPr>
          <w:rFonts w:ascii="Cambria" w:hAnsi="Cambria"/>
        </w:rPr>
      </w:pPr>
    </w:p>
    <w:p w:rsidR="009E1456" w:rsidRDefault="009E1456" w:rsidP="009E1456">
      <w:pPr>
        <w:jc w:val="center"/>
        <w:rPr>
          <w:rFonts w:ascii="Cambria" w:hAnsi="Cambria"/>
        </w:rPr>
      </w:pPr>
    </w:p>
    <w:p w:rsidR="009E1456" w:rsidRDefault="009E1456" w:rsidP="009E1456">
      <w:pPr>
        <w:jc w:val="center"/>
        <w:rPr>
          <w:rFonts w:ascii="Cambria" w:hAnsi="Cambria"/>
        </w:rPr>
      </w:pPr>
    </w:p>
    <w:p w:rsidR="009E1456" w:rsidRDefault="009E1456" w:rsidP="009E1456">
      <w:pPr>
        <w:jc w:val="center"/>
        <w:rPr>
          <w:rFonts w:ascii="Cambria" w:hAnsi="Cambria"/>
        </w:rPr>
      </w:pPr>
    </w:p>
    <w:p w:rsidR="009E1456" w:rsidRDefault="009E1456" w:rsidP="009E1456">
      <w:pPr>
        <w:jc w:val="center"/>
        <w:rPr>
          <w:rFonts w:ascii="Cambria" w:hAnsi="Cambria"/>
        </w:rPr>
      </w:pPr>
    </w:p>
    <w:p w:rsidR="00631BF5" w:rsidRDefault="00631BF5" w:rsidP="009E1456">
      <w:pPr>
        <w:jc w:val="center"/>
        <w:rPr>
          <w:rFonts w:ascii="Cambria" w:hAnsi="Cambria"/>
        </w:rPr>
      </w:pPr>
    </w:p>
    <w:p w:rsidR="00631BF5" w:rsidRDefault="00631BF5" w:rsidP="009E1456">
      <w:pPr>
        <w:jc w:val="center"/>
        <w:rPr>
          <w:rFonts w:ascii="Cambria" w:hAnsi="Cambria"/>
        </w:rPr>
      </w:pPr>
    </w:p>
    <w:p w:rsidR="00631BF5" w:rsidRDefault="00631BF5" w:rsidP="009E1456">
      <w:pPr>
        <w:jc w:val="center"/>
        <w:rPr>
          <w:rFonts w:ascii="Cambria" w:hAnsi="Cambria"/>
        </w:rPr>
      </w:pPr>
    </w:p>
    <w:p w:rsidR="00631BF5" w:rsidRDefault="00631BF5" w:rsidP="009E1456">
      <w:pPr>
        <w:jc w:val="center"/>
        <w:rPr>
          <w:rFonts w:ascii="Cambria" w:hAnsi="Cambria"/>
        </w:rPr>
      </w:pPr>
    </w:p>
    <w:p w:rsidR="00631BF5" w:rsidRDefault="00631BF5" w:rsidP="009E1456">
      <w:pPr>
        <w:jc w:val="center"/>
        <w:rPr>
          <w:rFonts w:ascii="Cambria" w:hAnsi="Cambria"/>
        </w:rPr>
      </w:pPr>
    </w:p>
    <w:p w:rsidR="00631BF5" w:rsidRDefault="00631BF5" w:rsidP="009E1456">
      <w:pPr>
        <w:jc w:val="center"/>
        <w:rPr>
          <w:rFonts w:ascii="Cambria" w:hAnsi="Cambria"/>
        </w:rPr>
      </w:pPr>
      <w:bookmarkStart w:id="0" w:name="_GoBack"/>
      <w:bookmarkEnd w:id="0"/>
    </w:p>
    <w:p w:rsidR="009E1456" w:rsidRDefault="009E1456" w:rsidP="009E1456">
      <w:pPr>
        <w:jc w:val="right"/>
        <w:rPr>
          <w:rFonts w:ascii="Cambria" w:hAnsi="Cambria"/>
        </w:rPr>
      </w:pPr>
      <w:r>
        <w:rPr>
          <w:rFonts w:ascii="Cambria" w:hAnsi="Cambria"/>
        </w:rPr>
        <w:lastRenderedPageBreak/>
        <w:t>Allegato B)</w:t>
      </w:r>
    </w:p>
    <w:p w:rsidR="009E1456" w:rsidRDefault="009E1456" w:rsidP="009E1456">
      <w:pPr>
        <w:jc w:val="center"/>
        <w:rPr>
          <w:rFonts w:ascii="Cambria" w:hAnsi="Cambria"/>
        </w:rPr>
      </w:pPr>
    </w:p>
    <w:p w:rsidR="009E1456" w:rsidRDefault="009E1456" w:rsidP="009E1456">
      <w:pPr>
        <w:spacing w:after="57"/>
        <w:jc w:val="center"/>
        <w:rPr>
          <w:rFonts w:ascii="Cambria" w:hAnsi="Cambria"/>
          <w:b/>
          <w:bCs/>
        </w:rPr>
      </w:pPr>
      <w:r>
        <w:rPr>
          <w:rFonts w:ascii="Cambria" w:hAnsi="Cambria"/>
          <w:b/>
          <w:bCs/>
        </w:rPr>
        <w:t xml:space="preserve">Scheda di valutazione della </w:t>
      </w:r>
      <w:r>
        <w:rPr>
          <w:rFonts w:ascii="Cambria" w:hAnsi="Cambria"/>
          <w:b/>
          <w:bCs/>
          <w:i/>
        </w:rPr>
        <w:t>performance</w:t>
      </w:r>
    </w:p>
    <w:p w:rsidR="009E1456" w:rsidRDefault="009E1456" w:rsidP="009E1456">
      <w:pPr>
        <w:spacing w:after="57"/>
        <w:jc w:val="center"/>
        <w:rPr>
          <w:rFonts w:ascii="Cambria" w:hAnsi="Cambria"/>
          <w:b/>
          <w:bCs/>
        </w:rPr>
      </w:pPr>
      <w:r>
        <w:rPr>
          <w:rFonts w:ascii="Cambria" w:hAnsi="Cambria"/>
          <w:b/>
          <w:bCs/>
        </w:rPr>
        <w:t>dei responsabili apicali</w:t>
      </w:r>
    </w:p>
    <w:p w:rsidR="009E1456" w:rsidRDefault="009E1456" w:rsidP="009E1456">
      <w:pPr>
        <w:spacing w:after="57"/>
        <w:jc w:val="both"/>
      </w:pPr>
    </w:p>
    <w:p w:rsidR="009E1456" w:rsidRDefault="009E1456" w:rsidP="009E1456">
      <w:pPr>
        <w:spacing w:after="57"/>
        <w:jc w:val="both"/>
        <w:rPr>
          <w:rFonts w:ascii="Cambria" w:hAnsi="Cambria"/>
        </w:rPr>
      </w:pPr>
      <w:r>
        <w:rPr>
          <w:rFonts w:ascii="Cambria" w:hAnsi="Cambria"/>
        </w:rPr>
        <w:t>Gli elementi di valutazione sono ripartiti nei due seguenti ambiti di valutazione:</w:t>
      </w:r>
    </w:p>
    <w:p w:rsidR="009E1456" w:rsidRDefault="009E1456" w:rsidP="009E1456">
      <w:pPr>
        <w:spacing w:after="57"/>
        <w:jc w:val="both"/>
        <w:rPr>
          <w:rFonts w:ascii="Cambria" w:hAnsi="Cambria"/>
        </w:rPr>
      </w:pPr>
      <w:r>
        <w:rPr>
          <w:rFonts w:ascii="Cambria" w:hAnsi="Cambria"/>
        </w:rPr>
        <w:t>A) Capacità direzionali;</w:t>
      </w:r>
    </w:p>
    <w:p w:rsidR="009E1456" w:rsidRDefault="009E1456" w:rsidP="009E1456">
      <w:pPr>
        <w:spacing w:after="57"/>
        <w:jc w:val="both"/>
        <w:rPr>
          <w:rFonts w:ascii="Cambria" w:hAnsi="Cambria"/>
        </w:rPr>
      </w:pPr>
      <w:r>
        <w:rPr>
          <w:rFonts w:ascii="Cambria" w:hAnsi="Cambria"/>
        </w:rPr>
        <w:t>B) Grado di raggiungimento degli obiettivi strategici.</w:t>
      </w:r>
    </w:p>
    <w:p w:rsidR="009E1456" w:rsidRDefault="009E1456" w:rsidP="009E1456">
      <w:pPr>
        <w:spacing w:after="57"/>
        <w:jc w:val="both"/>
        <w:rPr>
          <w:rFonts w:ascii="Cambria" w:hAnsi="Cambria"/>
          <w:u w:val="single"/>
        </w:rPr>
      </w:pPr>
      <w:r>
        <w:rPr>
          <w:rFonts w:ascii="Cambria" w:hAnsi="Cambria"/>
          <w:u w:val="single"/>
        </w:rPr>
        <w:t>Quanto ad A)</w:t>
      </w:r>
    </w:p>
    <w:p w:rsidR="009E1456" w:rsidRDefault="009E1456" w:rsidP="009E1456">
      <w:pPr>
        <w:spacing w:after="57"/>
        <w:jc w:val="both"/>
        <w:rPr>
          <w:rFonts w:ascii="Cambria" w:hAnsi="Cambria"/>
          <w:strike/>
        </w:rPr>
      </w:pPr>
      <w:r>
        <w:rPr>
          <w:rFonts w:ascii="Cambria" w:hAnsi="Cambria"/>
        </w:rPr>
        <w:t>L’ambito di valutazione è a sua volta ripartito in quattro sub-ambiti di valutazione, ciascuno composto da più elementi di valutazione. A questi ultimi, il valutatore assegna, riga per riga, un unico punteggio, privo di decimali, da 5 a 10.</w:t>
      </w:r>
    </w:p>
    <w:p w:rsidR="009E1456" w:rsidRDefault="009E1456" w:rsidP="009E1456">
      <w:pPr>
        <w:spacing w:after="57"/>
        <w:jc w:val="both"/>
        <w:rPr>
          <w:rFonts w:ascii="Cambria" w:hAnsi="Cambria"/>
        </w:rPr>
      </w:pPr>
      <w:r>
        <w:rPr>
          <w:rFonts w:ascii="Cambria" w:hAnsi="Cambria"/>
        </w:rPr>
        <w:t xml:space="preserve">Il file in </w:t>
      </w:r>
      <w:proofErr w:type="spellStart"/>
      <w:r>
        <w:rPr>
          <w:rFonts w:ascii="Cambria" w:hAnsi="Cambria"/>
        </w:rPr>
        <w:t>excel</w:t>
      </w:r>
      <w:proofErr w:type="spellEnd"/>
      <w:r>
        <w:rPr>
          <w:rFonts w:ascii="Cambria" w:hAnsi="Cambria"/>
        </w:rPr>
        <w:t xml:space="preserve"> produce automaticamente la valutazione media per ciascun sub-ambito di valutazione (caselle con sfondo giallo).</w:t>
      </w:r>
    </w:p>
    <w:p w:rsidR="009E1456" w:rsidRDefault="009E1456" w:rsidP="009E1456">
      <w:pPr>
        <w:spacing w:after="57"/>
        <w:jc w:val="both"/>
        <w:rPr>
          <w:rFonts w:ascii="Cambria" w:hAnsi="Cambria"/>
        </w:rPr>
      </w:pPr>
      <w:r>
        <w:rPr>
          <w:rFonts w:ascii="Cambria" w:hAnsi="Cambria"/>
        </w:rPr>
        <w:t>Il punteggio finale dell’intero ambito “A) Capacità direzionali”, per ciascun valutato, è pari alla media delle quattro valutazioni medie assegnate per ciascun sub-ambito ed è rappresentato nella casella finale, pure con sfondo giallo, denominata “TOTALE VALUTAZIONE A)”.</w:t>
      </w:r>
    </w:p>
    <w:tbl>
      <w:tblPr>
        <w:tblW w:w="9983" w:type="dxa"/>
        <w:tblInd w:w="-30" w:type="dxa"/>
        <w:tblLayout w:type="fixed"/>
        <w:tblCellMar>
          <w:left w:w="30" w:type="dxa"/>
          <w:right w:w="30" w:type="dxa"/>
        </w:tblCellMar>
        <w:tblLook w:val="0000" w:firstRow="0" w:lastRow="0" w:firstColumn="0" w:lastColumn="0" w:noHBand="0" w:noVBand="0"/>
      </w:tblPr>
      <w:tblGrid>
        <w:gridCol w:w="4108"/>
        <w:gridCol w:w="5875"/>
      </w:tblGrid>
      <w:tr w:rsidR="009E1456" w:rsidTr="00442B9A">
        <w:trPr>
          <w:trHeight w:val="293"/>
        </w:trPr>
        <w:tc>
          <w:tcPr>
            <w:tcW w:w="9982" w:type="dxa"/>
            <w:gridSpan w:val="2"/>
            <w:vAlign w:val="center"/>
          </w:tcPr>
          <w:p w:rsidR="009E1456" w:rsidRDefault="009E1456" w:rsidP="00442B9A">
            <w:pPr>
              <w:widowControl w:val="0"/>
              <w:jc w:val="center"/>
              <w:rPr>
                <w:rFonts w:ascii="Cambria" w:hAnsi="Cambria"/>
              </w:rPr>
            </w:pPr>
            <w:r>
              <w:rPr>
                <w:rFonts w:ascii="Cambria" w:hAnsi="Cambria"/>
              </w:rPr>
              <w:t>RIEPILOGO CAPACITA' DIREZIONALI</w:t>
            </w:r>
          </w:p>
        </w:tc>
      </w:tr>
      <w:tr w:rsidR="009E1456" w:rsidTr="00442B9A">
        <w:trPr>
          <w:trHeight w:val="293"/>
        </w:trPr>
        <w:tc>
          <w:tcPr>
            <w:tcW w:w="4108" w:type="dxa"/>
            <w:vAlign w:val="center"/>
          </w:tcPr>
          <w:p w:rsidR="009E1456" w:rsidRDefault="009E1456" w:rsidP="00442B9A">
            <w:pPr>
              <w:widowControl w:val="0"/>
              <w:jc w:val="center"/>
              <w:rPr>
                <w:rFonts w:ascii="Cambria" w:hAnsi="Cambria"/>
              </w:rPr>
            </w:pPr>
            <w:r>
              <w:rPr>
                <w:rFonts w:ascii="Cambria" w:hAnsi="Cambria"/>
              </w:rPr>
              <w:t>sub-ambiti di valutazione</w:t>
            </w:r>
          </w:p>
        </w:tc>
        <w:tc>
          <w:tcPr>
            <w:tcW w:w="5874" w:type="dxa"/>
            <w:vAlign w:val="center"/>
          </w:tcPr>
          <w:p w:rsidR="009E1456" w:rsidRDefault="009E1456" w:rsidP="00442B9A">
            <w:pPr>
              <w:widowControl w:val="0"/>
              <w:jc w:val="center"/>
              <w:rPr>
                <w:rFonts w:ascii="Cambria" w:hAnsi="Cambria"/>
              </w:rPr>
            </w:pPr>
            <w:r>
              <w:rPr>
                <w:rFonts w:ascii="Cambria" w:hAnsi="Cambria"/>
              </w:rPr>
              <w:t>valutazioni</w:t>
            </w:r>
          </w:p>
        </w:tc>
      </w:tr>
      <w:tr w:rsidR="009E1456" w:rsidTr="00442B9A">
        <w:trPr>
          <w:trHeight w:val="293"/>
        </w:trPr>
        <w:tc>
          <w:tcPr>
            <w:tcW w:w="4108" w:type="dxa"/>
            <w:vAlign w:val="center"/>
          </w:tcPr>
          <w:p w:rsidR="009E1456" w:rsidRDefault="009E1456" w:rsidP="00442B9A">
            <w:pPr>
              <w:widowControl w:val="0"/>
              <w:jc w:val="right"/>
              <w:rPr>
                <w:rFonts w:ascii="Cambria" w:hAnsi="Cambria"/>
              </w:rPr>
            </w:pPr>
            <w:r>
              <w:rPr>
                <w:rFonts w:ascii="Cambria" w:hAnsi="Cambria"/>
                <w:i/>
              </w:rPr>
              <w:t>performance</w:t>
            </w:r>
            <w:r>
              <w:rPr>
                <w:rFonts w:ascii="Cambria" w:hAnsi="Cambria"/>
              </w:rPr>
              <w:t xml:space="preserve"> gestionale</w:t>
            </w:r>
          </w:p>
        </w:tc>
        <w:tc>
          <w:tcPr>
            <w:tcW w:w="5874" w:type="dxa"/>
            <w:vAlign w:val="center"/>
          </w:tcPr>
          <w:p w:rsidR="009E1456" w:rsidRDefault="009E1456" w:rsidP="00442B9A">
            <w:pPr>
              <w:widowControl w:val="0"/>
              <w:jc w:val="center"/>
              <w:rPr>
                <w:rFonts w:ascii="Cambria" w:hAnsi="Cambria"/>
              </w:rPr>
            </w:pPr>
            <w:r>
              <w:rPr>
                <w:rFonts w:ascii="Cambria" w:hAnsi="Cambria"/>
              </w:rPr>
              <w:t>fino a 10</w:t>
            </w:r>
          </w:p>
        </w:tc>
      </w:tr>
      <w:tr w:rsidR="009E1456" w:rsidTr="00442B9A">
        <w:trPr>
          <w:trHeight w:val="255"/>
        </w:trPr>
        <w:tc>
          <w:tcPr>
            <w:tcW w:w="4108" w:type="dxa"/>
            <w:vAlign w:val="center"/>
          </w:tcPr>
          <w:p w:rsidR="009E1456" w:rsidRDefault="009E1456" w:rsidP="00442B9A">
            <w:pPr>
              <w:widowControl w:val="0"/>
              <w:jc w:val="right"/>
              <w:rPr>
                <w:rFonts w:ascii="Cambria" w:hAnsi="Cambria"/>
              </w:rPr>
            </w:pPr>
            <w:r>
              <w:rPr>
                <w:rFonts w:ascii="Cambria" w:hAnsi="Cambria"/>
                <w:i/>
              </w:rPr>
              <w:t>performance</w:t>
            </w:r>
            <w:r>
              <w:rPr>
                <w:rFonts w:ascii="Cambria" w:hAnsi="Cambria"/>
              </w:rPr>
              <w:t xml:space="preserve"> relazionale</w:t>
            </w:r>
          </w:p>
        </w:tc>
        <w:tc>
          <w:tcPr>
            <w:tcW w:w="5874" w:type="dxa"/>
            <w:vAlign w:val="center"/>
          </w:tcPr>
          <w:p w:rsidR="009E1456" w:rsidRDefault="009E1456" w:rsidP="00442B9A">
            <w:pPr>
              <w:widowControl w:val="0"/>
              <w:jc w:val="center"/>
              <w:rPr>
                <w:rFonts w:ascii="Cambria" w:hAnsi="Cambria"/>
              </w:rPr>
            </w:pPr>
            <w:r>
              <w:rPr>
                <w:rFonts w:ascii="Cambria" w:hAnsi="Cambria"/>
              </w:rPr>
              <w:t>fino a 10</w:t>
            </w:r>
          </w:p>
        </w:tc>
      </w:tr>
      <w:tr w:rsidR="009E1456" w:rsidTr="00442B9A">
        <w:trPr>
          <w:trHeight w:val="255"/>
        </w:trPr>
        <w:tc>
          <w:tcPr>
            <w:tcW w:w="4108" w:type="dxa"/>
            <w:vAlign w:val="center"/>
          </w:tcPr>
          <w:p w:rsidR="009E1456" w:rsidRDefault="009E1456" w:rsidP="00442B9A">
            <w:pPr>
              <w:widowControl w:val="0"/>
              <w:jc w:val="right"/>
              <w:rPr>
                <w:rFonts w:ascii="Cambria" w:hAnsi="Cambria"/>
              </w:rPr>
            </w:pPr>
            <w:r>
              <w:rPr>
                <w:rFonts w:ascii="Cambria" w:hAnsi="Cambria"/>
                <w:i/>
              </w:rPr>
              <w:t>performance</w:t>
            </w:r>
            <w:r>
              <w:rPr>
                <w:rFonts w:ascii="Cambria" w:hAnsi="Cambria"/>
              </w:rPr>
              <w:t xml:space="preserve"> sul miglioramento</w:t>
            </w:r>
          </w:p>
        </w:tc>
        <w:tc>
          <w:tcPr>
            <w:tcW w:w="5874" w:type="dxa"/>
            <w:vAlign w:val="center"/>
          </w:tcPr>
          <w:p w:rsidR="009E1456" w:rsidRDefault="009E1456" w:rsidP="00442B9A">
            <w:pPr>
              <w:widowControl w:val="0"/>
              <w:jc w:val="center"/>
              <w:rPr>
                <w:rFonts w:ascii="Cambria" w:hAnsi="Cambria"/>
              </w:rPr>
            </w:pPr>
            <w:r>
              <w:rPr>
                <w:rFonts w:ascii="Cambria" w:hAnsi="Cambria"/>
              </w:rPr>
              <w:t>fino a 10</w:t>
            </w:r>
          </w:p>
        </w:tc>
      </w:tr>
      <w:tr w:rsidR="009E1456" w:rsidTr="00442B9A">
        <w:trPr>
          <w:trHeight w:val="255"/>
        </w:trPr>
        <w:tc>
          <w:tcPr>
            <w:tcW w:w="4108" w:type="dxa"/>
            <w:vAlign w:val="center"/>
          </w:tcPr>
          <w:p w:rsidR="009E1456" w:rsidRDefault="009E1456" w:rsidP="00442B9A">
            <w:pPr>
              <w:widowControl w:val="0"/>
              <w:jc w:val="right"/>
              <w:rPr>
                <w:rFonts w:ascii="Cambria" w:hAnsi="Cambria"/>
              </w:rPr>
            </w:pPr>
            <w:r>
              <w:rPr>
                <w:rFonts w:ascii="Cambria" w:hAnsi="Cambria"/>
                <w:i/>
              </w:rPr>
              <w:t>performance</w:t>
            </w:r>
            <w:r>
              <w:rPr>
                <w:rFonts w:ascii="Cambria" w:hAnsi="Cambria"/>
              </w:rPr>
              <w:t xml:space="preserve"> sulle valutazioni</w:t>
            </w:r>
          </w:p>
        </w:tc>
        <w:tc>
          <w:tcPr>
            <w:tcW w:w="5874" w:type="dxa"/>
            <w:vAlign w:val="center"/>
          </w:tcPr>
          <w:p w:rsidR="009E1456" w:rsidRDefault="009E1456" w:rsidP="00442B9A">
            <w:pPr>
              <w:widowControl w:val="0"/>
              <w:jc w:val="center"/>
              <w:rPr>
                <w:rFonts w:ascii="Cambria" w:hAnsi="Cambria"/>
              </w:rPr>
            </w:pPr>
            <w:r>
              <w:rPr>
                <w:rFonts w:ascii="Cambria" w:hAnsi="Cambria"/>
              </w:rPr>
              <w:t>fino a 10</w:t>
            </w:r>
          </w:p>
        </w:tc>
      </w:tr>
      <w:tr w:rsidR="009E1456" w:rsidTr="00442B9A">
        <w:trPr>
          <w:trHeight w:val="255"/>
        </w:trPr>
        <w:tc>
          <w:tcPr>
            <w:tcW w:w="4108" w:type="dxa"/>
            <w:vAlign w:val="center"/>
          </w:tcPr>
          <w:p w:rsidR="009E1456" w:rsidRDefault="009E1456" w:rsidP="00442B9A">
            <w:pPr>
              <w:widowControl w:val="0"/>
              <w:jc w:val="right"/>
              <w:rPr>
                <w:rFonts w:ascii="Cambria" w:hAnsi="Cambria"/>
              </w:rPr>
            </w:pPr>
            <w:r>
              <w:rPr>
                <w:rFonts w:ascii="Cambria" w:hAnsi="Cambria"/>
              </w:rPr>
              <w:t>TOTALE</w:t>
            </w:r>
          </w:p>
        </w:tc>
        <w:tc>
          <w:tcPr>
            <w:tcW w:w="5874" w:type="dxa"/>
            <w:vAlign w:val="center"/>
          </w:tcPr>
          <w:p w:rsidR="009E1456" w:rsidRDefault="009E1456" w:rsidP="00442B9A">
            <w:pPr>
              <w:widowControl w:val="0"/>
              <w:jc w:val="center"/>
              <w:rPr>
                <w:rFonts w:ascii="Cambria" w:hAnsi="Cambria"/>
              </w:rPr>
            </w:pPr>
            <w:proofErr w:type="spellStart"/>
            <w:r>
              <w:rPr>
                <w:rFonts w:ascii="Cambria" w:hAnsi="Cambria"/>
              </w:rPr>
              <w:t>max</w:t>
            </w:r>
            <w:proofErr w:type="spellEnd"/>
            <w:r>
              <w:rPr>
                <w:rFonts w:ascii="Cambria" w:hAnsi="Cambria"/>
              </w:rPr>
              <w:t xml:space="preserve"> 40</w:t>
            </w:r>
          </w:p>
        </w:tc>
      </w:tr>
      <w:tr w:rsidR="009E1456" w:rsidTr="00442B9A">
        <w:trPr>
          <w:trHeight w:val="255"/>
        </w:trPr>
        <w:tc>
          <w:tcPr>
            <w:tcW w:w="9982" w:type="dxa"/>
            <w:gridSpan w:val="2"/>
            <w:vAlign w:val="center"/>
          </w:tcPr>
          <w:p w:rsidR="009E1456" w:rsidRDefault="009E1456" w:rsidP="00442B9A">
            <w:pPr>
              <w:widowControl w:val="0"/>
              <w:jc w:val="center"/>
              <w:rPr>
                <w:rFonts w:ascii="Cambria" w:hAnsi="Cambria"/>
              </w:rPr>
            </w:pPr>
            <w:r>
              <w:rPr>
                <w:rFonts w:ascii="Cambria" w:hAnsi="Cambria"/>
              </w:rPr>
              <w:t xml:space="preserve">TOTALE VALUTAZIONE A) </w:t>
            </w:r>
            <w:proofErr w:type="spellStart"/>
            <w:r>
              <w:rPr>
                <w:rFonts w:ascii="Cambria" w:hAnsi="Cambria"/>
              </w:rPr>
              <w:t>Max</w:t>
            </w:r>
            <w:proofErr w:type="spellEnd"/>
            <w:r>
              <w:rPr>
                <w:rFonts w:ascii="Cambria" w:hAnsi="Cambria"/>
              </w:rPr>
              <w:t xml:space="preserve"> 10 = TOTALE : 4, pari al numero dei VALORI MEDI)</w:t>
            </w:r>
          </w:p>
        </w:tc>
      </w:tr>
    </w:tbl>
    <w:p w:rsidR="009E1456" w:rsidRDefault="009E1456" w:rsidP="009E1456"/>
    <w:p w:rsidR="009E1456" w:rsidRDefault="009E1456" w:rsidP="009E1456">
      <w:pPr>
        <w:spacing w:after="57"/>
        <w:jc w:val="both"/>
        <w:rPr>
          <w:u w:val="single"/>
        </w:rPr>
      </w:pPr>
      <w:r>
        <w:rPr>
          <w:u w:val="single"/>
        </w:rPr>
        <w:t>Quanto a B)</w:t>
      </w:r>
    </w:p>
    <w:p w:rsidR="009E1456" w:rsidRDefault="009E1456" w:rsidP="009E1456">
      <w:pPr>
        <w:spacing w:after="57"/>
        <w:jc w:val="both"/>
      </w:pPr>
      <w:r>
        <w:t>Per ciascun obiettivo il valutatore assegna una percentuale di raggiungimento e, quindi, il relativo punteggio da 5 a 10 (che non prevede decimali), corrispondente alla forcella cui accede la percentuale stessa assegnata (fino al 50% = 5, 51-60% = 6, 61-70% = 7, 71-80% = 8, 81-90% = 9, 91-100 = 10) . Sotto il 51% si assegna all’obiettivo il punteggio 5 (cinque).</w:t>
      </w:r>
    </w:p>
    <w:p w:rsidR="009E1456" w:rsidRDefault="009E1456" w:rsidP="009E1456">
      <w:pPr>
        <w:spacing w:after="57"/>
        <w:jc w:val="both"/>
      </w:pPr>
      <w:r>
        <w:t>La somma di tali punteggi, divisa per il numero di obiettivi misurati, fornisce la media dei punteggi, che corrisponde al punteggio complessivo per l’ambito di valutazione “B</w:t>
      </w:r>
      <w:r>
        <w:rPr>
          <w:rFonts w:ascii="Cambria" w:hAnsi="Cambria"/>
        </w:rPr>
        <w:t xml:space="preserve">) Grado di </w:t>
      </w:r>
      <w:r>
        <w:rPr>
          <w:rFonts w:ascii="Cambria" w:hAnsi="Cambria"/>
        </w:rPr>
        <w:lastRenderedPageBreak/>
        <w:t>raggiungimento degli obiettivi strategici”, rinvenibile nella casella azzurra (il file produce automaticamente la media stessa = punteggio complessivo).</w:t>
      </w:r>
    </w:p>
    <w:p w:rsidR="009E1456" w:rsidRDefault="009E1456" w:rsidP="009E1456">
      <w:pPr>
        <w:spacing w:after="57"/>
        <w:jc w:val="both"/>
        <w:rPr>
          <w:rFonts w:ascii="Cambria" w:hAnsi="Cambria"/>
        </w:rPr>
      </w:pPr>
    </w:p>
    <w:p w:rsidR="009E1456" w:rsidRDefault="009E1456" w:rsidP="009E1456">
      <w:pPr>
        <w:spacing w:after="57"/>
        <w:jc w:val="center"/>
        <w:rPr>
          <w:b/>
          <w:bCs/>
        </w:rPr>
      </w:pPr>
      <w:r>
        <w:rPr>
          <w:rFonts w:ascii="Cambria" w:hAnsi="Cambria"/>
          <w:b/>
          <w:bCs/>
        </w:rPr>
        <w:t>VALUTAZIONE FINALE COMPLESSIVA</w:t>
      </w:r>
    </w:p>
    <w:p w:rsidR="009E1456" w:rsidRPr="00D12AB3" w:rsidRDefault="009E1456" w:rsidP="009E1456">
      <w:pPr>
        <w:spacing w:after="57"/>
        <w:jc w:val="both"/>
        <w:rPr>
          <w:rFonts w:ascii="Cambria" w:hAnsi="Cambria"/>
        </w:rPr>
      </w:pPr>
      <w:r>
        <w:rPr>
          <w:rFonts w:ascii="Cambria" w:hAnsi="Cambria"/>
        </w:rPr>
        <w:t xml:space="preserve">La valutazione complessiva della </w:t>
      </w:r>
      <w:r>
        <w:rPr>
          <w:rFonts w:ascii="Cambria" w:hAnsi="Cambria"/>
          <w:i/>
          <w:iCs/>
        </w:rPr>
        <w:t>performance</w:t>
      </w:r>
      <w:r>
        <w:rPr>
          <w:rFonts w:ascii="Cambria" w:hAnsi="Cambria"/>
        </w:rPr>
        <w:t xml:space="preserve"> del responsabile apicale è data dalla somma dei punteggi complessivi ottenuti per gli ambiti A) e B</w:t>
      </w:r>
      <w:r w:rsidRPr="00D12AB3">
        <w:rPr>
          <w:rFonts w:ascii="Cambria" w:hAnsi="Cambria"/>
        </w:rPr>
        <w:t>), previa ponderazione degli stessi in relazione ai pesi previamente attribuiti ai medesimi ambiti dalla Giunta comunale, la quale attribuisce non meno del 40% e non più del 60% ad entrambi gli ambiti, in modo che il totale dia comunque il 100%.</w:t>
      </w:r>
    </w:p>
    <w:p w:rsidR="009E1456" w:rsidRDefault="009E1456" w:rsidP="009E1456">
      <w:pPr>
        <w:spacing w:after="57"/>
        <w:jc w:val="both"/>
      </w:pPr>
      <w:r w:rsidRPr="00D12AB3">
        <w:rPr>
          <w:rFonts w:ascii="Cambria" w:hAnsi="Cambria"/>
        </w:rPr>
        <w:t xml:space="preserve">Lo schema finale del file, nella casella “VALUTAZIONE COMPLESSIVA A) + B) con sfondo verde, calcola automaticamente la sommatoria finale, fornendola in decimi. Essa corrisponde alla valutazione finale complessiva dell’intera performance del </w:t>
      </w:r>
      <w:r w:rsidRPr="00D12AB3">
        <w:rPr>
          <w:rFonts w:ascii="Cambria" w:hAnsi="Cambria"/>
          <w:i/>
          <w:iCs/>
        </w:rPr>
        <w:t>responsabile</w:t>
      </w:r>
      <w:r w:rsidRPr="00D12AB3">
        <w:rPr>
          <w:rFonts w:ascii="Cambria" w:hAnsi="Cambria"/>
        </w:rPr>
        <w:t xml:space="preserve"> apicale.</w:t>
      </w:r>
    </w:p>
    <w:p w:rsidR="009E1456" w:rsidRDefault="009E1456" w:rsidP="009E1456">
      <w:pPr>
        <w:spacing w:after="57"/>
      </w:pPr>
    </w:p>
    <w:p w:rsidR="009E1456" w:rsidRPr="00D12AB3" w:rsidRDefault="009E1456" w:rsidP="009E1456">
      <w:pPr>
        <w:spacing w:after="57"/>
        <w:jc w:val="both"/>
        <w:rPr>
          <w:rFonts w:ascii="Cambria" w:hAnsi="Cambria"/>
        </w:rPr>
      </w:pPr>
      <w:r w:rsidRPr="00D12AB3">
        <w:rPr>
          <w:rFonts w:ascii="Cambria" w:hAnsi="Cambria"/>
        </w:rPr>
        <w:t>La determinazione dell’indennità di risultato individuale (Z) è definita dalla quota complessiva di risorse destinata annualmente alla corresponsione dell’indennità di risultato (Y, al numeratore) divisa per la somma dei punteggi attribuiti ai singoli responsabili (X, al denominatore), con successiva moltiplicazione del quoziente che ne deriva per il punteggio ottenuto singolarmente.</w:t>
      </w:r>
    </w:p>
    <w:p w:rsidR="009E1456" w:rsidRPr="00D12AB3" w:rsidRDefault="009E1456" w:rsidP="009E1456">
      <w:pPr>
        <w:spacing w:after="57"/>
        <w:jc w:val="both"/>
        <w:rPr>
          <w:rFonts w:ascii="Cambria" w:hAnsi="Cambria"/>
        </w:rPr>
      </w:pPr>
      <w:r w:rsidRPr="00D12AB3">
        <w:rPr>
          <w:rFonts w:ascii="Cambria" w:hAnsi="Cambria"/>
        </w:rPr>
        <w:t>Es: 10 + 9 + 8 + 10 = 37 (X) = punteggio complessivo dei singoli responsabili;</w:t>
      </w:r>
    </w:p>
    <w:p w:rsidR="009E1456" w:rsidRPr="00D12AB3" w:rsidRDefault="009E1456" w:rsidP="009E1456">
      <w:pPr>
        <w:spacing w:after="57"/>
        <w:jc w:val="both"/>
        <w:rPr>
          <w:rFonts w:ascii="Cambria" w:hAnsi="Cambria"/>
        </w:rPr>
      </w:pPr>
      <w:r w:rsidRPr="00D12AB3">
        <w:rPr>
          <w:rFonts w:ascii="Cambria" w:hAnsi="Cambria"/>
        </w:rPr>
        <w:t>€ 80.000 (fondo risultato P.O.) * 0,15 (quota minima per la retribuzione di risultato) =</w:t>
      </w:r>
      <w:r>
        <w:rPr>
          <w:rFonts w:ascii="Cambria" w:hAnsi="Cambria"/>
        </w:rPr>
        <w:t xml:space="preserve">                </w:t>
      </w:r>
      <w:r w:rsidRPr="00D12AB3">
        <w:rPr>
          <w:rFonts w:ascii="Cambria" w:hAnsi="Cambria"/>
        </w:rPr>
        <w:t xml:space="preserve"> € 12.000,00 (Y), quale quota destinata al risultato;</w:t>
      </w:r>
    </w:p>
    <w:p w:rsidR="009E1456" w:rsidRPr="00D12AB3" w:rsidRDefault="009E1456" w:rsidP="009E1456">
      <w:pPr>
        <w:spacing w:after="57"/>
        <w:jc w:val="both"/>
        <w:rPr>
          <w:rFonts w:ascii="Cambria" w:hAnsi="Cambria"/>
        </w:rPr>
      </w:pPr>
      <w:r w:rsidRPr="00D12AB3">
        <w:rPr>
          <w:rFonts w:ascii="Cambria" w:hAnsi="Cambria"/>
        </w:rPr>
        <w:t>calcolo dei premi individuali:</w:t>
      </w:r>
    </w:p>
    <w:p w:rsidR="009E1456" w:rsidRPr="00D12AB3" w:rsidRDefault="009E1456" w:rsidP="009E1456">
      <w:pPr>
        <w:pStyle w:val="Paragrafoelenco"/>
        <w:numPr>
          <w:ilvl w:val="0"/>
          <w:numId w:val="24"/>
        </w:numPr>
        <w:spacing w:after="57"/>
        <w:jc w:val="both"/>
        <w:rPr>
          <w:rFonts w:ascii="Cambria" w:hAnsi="Cambria"/>
        </w:rPr>
      </w:pPr>
      <w:r w:rsidRPr="00D12AB3">
        <w:rPr>
          <w:rFonts w:ascii="Cambria" w:hAnsi="Cambria"/>
        </w:rPr>
        <w:t>12.000,00 / 37 = 324,32 * 10 = € 3.243,24 (Z1)</w:t>
      </w:r>
    </w:p>
    <w:p w:rsidR="009E1456" w:rsidRPr="00D12AB3" w:rsidRDefault="009E1456" w:rsidP="009E1456">
      <w:pPr>
        <w:pStyle w:val="Paragrafoelenco"/>
        <w:numPr>
          <w:ilvl w:val="0"/>
          <w:numId w:val="24"/>
        </w:numPr>
        <w:spacing w:after="57"/>
        <w:jc w:val="both"/>
        <w:rPr>
          <w:rFonts w:ascii="Cambria" w:hAnsi="Cambria"/>
        </w:rPr>
      </w:pPr>
      <w:r w:rsidRPr="00D12AB3">
        <w:rPr>
          <w:rFonts w:ascii="Cambria" w:hAnsi="Cambria"/>
        </w:rPr>
        <w:t>12.000,00 / 37 = 324,32 *   9 = € 2.918,88 (Z2)</w:t>
      </w:r>
    </w:p>
    <w:p w:rsidR="009E1456" w:rsidRPr="00D12AB3" w:rsidRDefault="009E1456" w:rsidP="009E1456">
      <w:pPr>
        <w:spacing w:after="57"/>
        <w:ind w:left="360"/>
        <w:jc w:val="both"/>
        <w:rPr>
          <w:rFonts w:ascii="Cambria" w:hAnsi="Cambria"/>
        </w:rPr>
      </w:pPr>
      <w:r w:rsidRPr="00D12AB3">
        <w:rPr>
          <w:rFonts w:ascii="Cambria" w:hAnsi="Cambria"/>
        </w:rPr>
        <w:tab/>
        <w:t>…altro. …</w:t>
      </w:r>
    </w:p>
    <w:p w:rsidR="009E1456" w:rsidRPr="00D12AB3" w:rsidRDefault="009E1456" w:rsidP="009E1456">
      <w:pPr>
        <w:spacing w:after="57"/>
        <w:ind w:left="360"/>
        <w:jc w:val="both"/>
        <w:rPr>
          <w:shd w:val="clear" w:color="auto" w:fill="DEDCE6"/>
        </w:rPr>
      </w:pPr>
      <w:r w:rsidRPr="00D12AB3">
        <w:rPr>
          <w:rFonts w:ascii="Cambria" w:hAnsi="Cambria"/>
        </w:rPr>
        <w:t>Il totale dei premi restituisce matematicamente l’intera quota di fondo (Y) destinata al risultato</w:t>
      </w:r>
      <w:r w:rsidRPr="00D12AB3">
        <w:rPr>
          <w:shd w:val="clear" w:color="auto" w:fill="DEDCE6"/>
        </w:rPr>
        <w:t>.</w:t>
      </w:r>
    </w:p>
    <w:p w:rsidR="009E1456" w:rsidRDefault="009E1456" w:rsidP="009E1456">
      <w:pPr>
        <w:spacing w:after="57"/>
      </w:pPr>
    </w:p>
    <w:p w:rsidR="009E1456" w:rsidRDefault="009E1456" w:rsidP="009E1456"/>
    <w:p w:rsidR="009E1456" w:rsidRDefault="009E1456" w:rsidP="009E1456"/>
    <w:p w:rsidR="009E1456" w:rsidRDefault="009E1456" w:rsidP="009E1456"/>
    <w:p w:rsidR="009E1456" w:rsidRDefault="009E1456" w:rsidP="009E1456"/>
    <w:p w:rsidR="009E1456" w:rsidRDefault="009E1456" w:rsidP="009E1456"/>
    <w:p w:rsidR="009E1456" w:rsidRDefault="009E1456" w:rsidP="009E1456"/>
    <w:p w:rsidR="009E1456" w:rsidRDefault="009E1456" w:rsidP="009E1456"/>
    <w:p w:rsidR="009E1456" w:rsidRDefault="009E1456" w:rsidP="009E1456">
      <w:pPr>
        <w:jc w:val="center"/>
        <w:rPr>
          <w:rFonts w:ascii="Cambria" w:hAnsi="Cambria" w:cs="Times New Roman"/>
        </w:rPr>
      </w:pPr>
    </w:p>
    <w:p w:rsidR="009E1456" w:rsidRDefault="009E1456" w:rsidP="009E1456">
      <w:pPr>
        <w:jc w:val="center"/>
        <w:rPr>
          <w:rFonts w:ascii="Cambria" w:hAnsi="Cambria" w:cs="Times New Roman"/>
        </w:rPr>
      </w:pPr>
      <w:r>
        <w:rPr>
          <w:rFonts w:ascii="Cambria" w:hAnsi="Cambria" w:cs="Times New Roman"/>
        </w:rPr>
        <w:lastRenderedPageBreak/>
        <w:t>Allegati C) e D)</w:t>
      </w:r>
    </w:p>
    <w:p w:rsidR="009E1456" w:rsidRDefault="009E1456" w:rsidP="009E1456">
      <w:pPr>
        <w:jc w:val="center"/>
        <w:rPr>
          <w:rFonts w:ascii="Cambria" w:hAnsi="Cambria"/>
        </w:rPr>
      </w:pPr>
    </w:p>
    <w:p w:rsidR="009E1456" w:rsidRDefault="009E1456" w:rsidP="009E1456">
      <w:pPr>
        <w:spacing w:after="57"/>
        <w:jc w:val="center"/>
        <w:rPr>
          <w:rFonts w:ascii="Cambria" w:hAnsi="Cambria"/>
          <w:b/>
          <w:bCs/>
        </w:rPr>
      </w:pPr>
      <w:r>
        <w:rPr>
          <w:rFonts w:ascii="Cambria" w:hAnsi="Cambria" w:cs="Times New Roman"/>
          <w:b/>
          <w:bCs/>
        </w:rPr>
        <w:t xml:space="preserve">Scheda di valutazione della </w:t>
      </w:r>
      <w:r>
        <w:rPr>
          <w:rFonts w:ascii="Cambria" w:hAnsi="Cambria"/>
          <w:b/>
          <w:bCs/>
          <w:i/>
        </w:rPr>
        <w:t>performance</w:t>
      </w:r>
      <w:r>
        <w:rPr>
          <w:rFonts w:ascii="Cambria" w:hAnsi="Cambria"/>
          <w:b/>
          <w:bCs/>
        </w:rPr>
        <w:t xml:space="preserve"> individuale</w:t>
      </w:r>
    </w:p>
    <w:p w:rsidR="009E1456" w:rsidRDefault="009E1456" w:rsidP="009E1456">
      <w:pPr>
        <w:spacing w:after="57"/>
        <w:jc w:val="center"/>
        <w:rPr>
          <w:rFonts w:ascii="Cambria" w:hAnsi="Cambria"/>
          <w:b/>
          <w:bCs/>
        </w:rPr>
      </w:pPr>
      <w:r>
        <w:rPr>
          <w:rFonts w:ascii="Cambria" w:hAnsi="Cambria"/>
          <w:b/>
          <w:bCs/>
        </w:rPr>
        <w:t>del personale non apicale</w:t>
      </w:r>
    </w:p>
    <w:p w:rsidR="009E1456" w:rsidRDefault="009E1456" w:rsidP="009E1456">
      <w:pPr>
        <w:spacing w:after="57"/>
        <w:jc w:val="both"/>
      </w:pPr>
    </w:p>
    <w:p w:rsidR="009E1456" w:rsidRDefault="009E1456" w:rsidP="009E1456">
      <w:pPr>
        <w:spacing w:after="57"/>
        <w:jc w:val="both"/>
        <w:rPr>
          <w:rFonts w:ascii="Cambria" w:hAnsi="Cambria"/>
        </w:rPr>
      </w:pPr>
      <w:r>
        <w:rPr>
          <w:rFonts w:ascii="Cambria" w:hAnsi="Cambria"/>
        </w:rPr>
        <w:t>Gli elementi di valutazione sono ripartiti nei tre seguenti ambiti di valutazione:</w:t>
      </w:r>
    </w:p>
    <w:p w:rsidR="009E1456" w:rsidRDefault="009E1456" w:rsidP="009E1456">
      <w:pPr>
        <w:numPr>
          <w:ilvl w:val="0"/>
          <w:numId w:val="21"/>
        </w:numPr>
        <w:spacing w:after="57"/>
        <w:jc w:val="both"/>
      </w:pPr>
      <w:r>
        <w:rPr>
          <w:rFonts w:ascii="Cambria" w:hAnsi="Cambria"/>
          <w:b/>
          <w:bCs/>
        </w:rPr>
        <w:t>A)</w:t>
      </w:r>
      <w:r>
        <w:rPr>
          <w:rFonts w:ascii="Cambria" w:hAnsi="Cambria"/>
        </w:rPr>
        <w:t xml:space="preserve"> Valutazione comportamentale: Precisione e accuratezza nell’esecuzione delle mansioni;</w:t>
      </w:r>
    </w:p>
    <w:p w:rsidR="009E1456" w:rsidRDefault="009E1456" w:rsidP="009E1456">
      <w:pPr>
        <w:numPr>
          <w:ilvl w:val="0"/>
          <w:numId w:val="21"/>
        </w:numPr>
        <w:spacing w:after="57"/>
        <w:jc w:val="both"/>
        <w:rPr>
          <w:rFonts w:ascii="Cambria" w:hAnsi="Cambria"/>
        </w:rPr>
      </w:pPr>
      <w:r>
        <w:rPr>
          <w:rFonts w:ascii="Cambria" w:hAnsi="Cambria"/>
          <w:b/>
          <w:bCs/>
        </w:rPr>
        <w:t>A2)</w:t>
      </w:r>
      <w:r>
        <w:rPr>
          <w:rFonts w:ascii="Cambria" w:hAnsi="Cambria"/>
        </w:rPr>
        <w:t xml:space="preserve"> Valutazione comportamentale: Disponibilità, tempestività e flessibilità organizzativa nei rapporti intersoggettivi e con l’utenza, anche esterna;</w:t>
      </w:r>
    </w:p>
    <w:p w:rsidR="009E1456" w:rsidRDefault="009E1456" w:rsidP="009E1456">
      <w:pPr>
        <w:numPr>
          <w:ilvl w:val="0"/>
          <w:numId w:val="21"/>
        </w:numPr>
        <w:spacing w:after="57"/>
        <w:jc w:val="both"/>
        <w:rPr>
          <w:rFonts w:ascii="Cambria" w:hAnsi="Cambria"/>
        </w:rPr>
      </w:pPr>
      <w:r>
        <w:rPr>
          <w:rFonts w:ascii="Cambria" w:hAnsi="Cambria"/>
          <w:b/>
          <w:bCs/>
        </w:rPr>
        <w:t>B)</w:t>
      </w:r>
      <w:r>
        <w:rPr>
          <w:rFonts w:ascii="Cambria" w:hAnsi="Cambria"/>
        </w:rPr>
        <w:t xml:space="preserve"> Apporto individuale agli obiettivi di PEG: Raggiungimento dei risultati operativi propri della mansione, in correlazione ai più ampi processi produttivi/amministrativi cui afferiscono.</w:t>
      </w:r>
    </w:p>
    <w:p w:rsidR="009E1456" w:rsidRDefault="009E1456" w:rsidP="009E1456">
      <w:pPr>
        <w:spacing w:after="57"/>
        <w:jc w:val="both"/>
        <w:rPr>
          <w:rFonts w:ascii="Cambria" w:hAnsi="Cambria"/>
        </w:rPr>
      </w:pPr>
      <w:r>
        <w:rPr>
          <w:rFonts w:ascii="Cambria" w:hAnsi="Cambria"/>
        </w:rPr>
        <w:t>Il valutatore assegna a ciascun elemento di valutazione di ogni ambito di valutazione, riga per riga, un unico punteggio, privo di decimali, da 5 a 10.</w:t>
      </w:r>
    </w:p>
    <w:p w:rsidR="009E1456" w:rsidRDefault="009E1456" w:rsidP="009E1456">
      <w:pPr>
        <w:spacing w:after="57"/>
        <w:jc w:val="both"/>
        <w:rPr>
          <w:rFonts w:ascii="Cambria" w:hAnsi="Cambria"/>
        </w:rPr>
      </w:pPr>
      <w:r>
        <w:rPr>
          <w:rFonts w:ascii="Cambria" w:hAnsi="Cambria"/>
        </w:rPr>
        <w:t xml:space="preserve">Il file in </w:t>
      </w:r>
      <w:proofErr w:type="spellStart"/>
      <w:r>
        <w:rPr>
          <w:rFonts w:ascii="Cambria" w:hAnsi="Cambria"/>
        </w:rPr>
        <w:t>excel</w:t>
      </w:r>
      <w:proofErr w:type="spellEnd"/>
      <w:r>
        <w:rPr>
          <w:rFonts w:ascii="Cambria" w:hAnsi="Cambria"/>
        </w:rPr>
        <w:t xml:space="preserve"> produce automaticamente la valutazione media per ciascun ambito di valutazione (caselle con sfondo giallo).</w:t>
      </w:r>
    </w:p>
    <w:p w:rsidR="009E1456" w:rsidRDefault="009E1456" w:rsidP="009E1456">
      <w:pPr>
        <w:spacing w:after="57"/>
        <w:jc w:val="both"/>
        <w:rPr>
          <w:rFonts w:ascii="Cambria" w:hAnsi="Cambria"/>
        </w:rPr>
      </w:pPr>
      <w:r>
        <w:rPr>
          <w:rFonts w:ascii="Cambria" w:hAnsi="Cambria"/>
        </w:rPr>
        <w:t>Il punteggio finale, per ciascun valutato, è pari alla media delle tre valutazioni medie di cui sopra ed è rappresentato nella casella finale, con sfondo rosa, del file.</w:t>
      </w:r>
    </w:p>
    <w:p w:rsidR="009E1456" w:rsidRDefault="009E1456" w:rsidP="009E1456">
      <w:pPr>
        <w:jc w:val="both"/>
      </w:pPr>
    </w:p>
    <w:p w:rsidR="009E1456" w:rsidRDefault="009E1456" w:rsidP="009E1456">
      <w:pPr>
        <w:jc w:val="both"/>
      </w:pPr>
    </w:p>
    <w:p w:rsidR="009E1456" w:rsidRDefault="009E1456" w:rsidP="009E1456">
      <w:pPr>
        <w:jc w:val="both"/>
      </w:pPr>
    </w:p>
    <w:p w:rsidR="009E1456" w:rsidRDefault="009E1456" w:rsidP="009E1456">
      <w:pPr>
        <w:jc w:val="both"/>
      </w:pPr>
    </w:p>
    <w:p w:rsidR="009E1456" w:rsidRDefault="009E1456" w:rsidP="009E1456">
      <w:pPr>
        <w:jc w:val="both"/>
      </w:pPr>
    </w:p>
    <w:p w:rsidR="009E1456" w:rsidRDefault="009E1456" w:rsidP="009E1456">
      <w:pPr>
        <w:jc w:val="both"/>
      </w:pPr>
    </w:p>
    <w:p w:rsidR="009E1456" w:rsidRDefault="009E1456" w:rsidP="009E1456">
      <w:pPr>
        <w:jc w:val="both"/>
      </w:pPr>
    </w:p>
    <w:p w:rsidR="009E1456" w:rsidRDefault="009E1456" w:rsidP="009E1456">
      <w:pPr>
        <w:jc w:val="both"/>
      </w:pPr>
    </w:p>
    <w:p w:rsidR="009E1456" w:rsidRDefault="009E1456" w:rsidP="009E1456">
      <w:pPr>
        <w:jc w:val="both"/>
      </w:pPr>
    </w:p>
    <w:p w:rsidR="009E1456" w:rsidRDefault="009E1456" w:rsidP="009E1456">
      <w:pPr>
        <w:jc w:val="both"/>
      </w:pPr>
    </w:p>
    <w:p w:rsidR="009E1456" w:rsidRDefault="009E1456" w:rsidP="009E1456">
      <w:pPr>
        <w:jc w:val="both"/>
      </w:pPr>
    </w:p>
    <w:p w:rsidR="009E1456" w:rsidRDefault="009E1456" w:rsidP="009E1456">
      <w:pPr>
        <w:jc w:val="both"/>
      </w:pPr>
    </w:p>
    <w:p w:rsidR="009E1456" w:rsidRDefault="009E1456" w:rsidP="009E1456">
      <w:pPr>
        <w:jc w:val="both"/>
      </w:pPr>
    </w:p>
    <w:p w:rsidR="009E1456" w:rsidRDefault="009E1456" w:rsidP="009E1456">
      <w:pPr>
        <w:jc w:val="center"/>
        <w:rPr>
          <w:rFonts w:ascii="Cambria" w:hAnsi="Cambria"/>
        </w:rPr>
      </w:pPr>
      <w:r>
        <w:rPr>
          <w:rFonts w:ascii="Cambria" w:hAnsi="Cambria"/>
        </w:rPr>
        <w:t>Allegato E)</w:t>
      </w:r>
    </w:p>
    <w:p w:rsidR="009E1456" w:rsidRDefault="009E1456" w:rsidP="009E1456">
      <w:pPr>
        <w:spacing w:after="57"/>
        <w:jc w:val="center"/>
        <w:rPr>
          <w:rFonts w:ascii="Cambria" w:hAnsi="Cambria"/>
          <w:b/>
          <w:bCs/>
        </w:rPr>
      </w:pPr>
      <w:r>
        <w:rPr>
          <w:rFonts w:ascii="Cambria" w:hAnsi="Cambria"/>
          <w:b/>
          <w:bCs/>
        </w:rPr>
        <w:t xml:space="preserve">Scheda di valutazione della </w:t>
      </w:r>
      <w:r>
        <w:rPr>
          <w:rFonts w:ascii="Cambria" w:hAnsi="Cambria"/>
          <w:b/>
          <w:bCs/>
          <w:i/>
        </w:rPr>
        <w:t>performance</w:t>
      </w:r>
    </w:p>
    <w:p w:rsidR="009E1456" w:rsidRDefault="009E1456" w:rsidP="009E1456">
      <w:pPr>
        <w:spacing w:after="57"/>
        <w:jc w:val="center"/>
        <w:rPr>
          <w:rFonts w:ascii="Cambria" w:hAnsi="Cambria"/>
          <w:b/>
          <w:bCs/>
        </w:rPr>
      </w:pPr>
      <w:r>
        <w:rPr>
          <w:rFonts w:ascii="Cambria" w:hAnsi="Cambria"/>
          <w:b/>
          <w:bCs/>
        </w:rPr>
        <w:t>del Segretario comunale</w:t>
      </w:r>
    </w:p>
    <w:p w:rsidR="009E1456" w:rsidRDefault="009E1456" w:rsidP="009E1456">
      <w:pPr>
        <w:spacing w:after="57"/>
        <w:jc w:val="center"/>
        <w:rPr>
          <w:rFonts w:ascii="Cambria" w:hAnsi="Cambria"/>
          <w:b/>
          <w:bCs/>
        </w:rPr>
      </w:pPr>
    </w:p>
    <w:p w:rsidR="009E1456" w:rsidRDefault="009E1456" w:rsidP="009E1456">
      <w:pPr>
        <w:spacing w:after="57"/>
        <w:jc w:val="both"/>
      </w:pPr>
      <w:r>
        <w:rPr>
          <w:rFonts w:ascii="Cambria" w:hAnsi="Cambria"/>
        </w:rPr>
        <w:t>Gli elementi di valutazione sono ripartiti nei tre seguenti ambiti di valutazione:</w:t>
      </w:r>
    </w:p>
    <w:p w:rsidR="009E1456" w:rsidRDefault="009E1456" w:rsidP="009E1456">
      <w:pPr>
        <w:pStyle w:val="Paragrafoelenco"/>
        <w:numPr>
          <w:ilvl w:val="0"/>
          <w:numId w:val="22"/>
        </w:numPr>
        <w:spacing w:after="57"/>
        <w:jc w:val="both"/>
      </w:pPr>
      <w:r>
        <w:t>PERFORMANCE ORGANIZZATIVA DI ENTE;</w:t>
      </w:r>
    </w:p>
    <w:p w:rsidR="009E1456" w:rsidRDefault="009E1456" w:rsidP="009E1456">
      <w:pPr>
        <w:pStyle w:val="Paragrafoelenco"/>
        <w:numPr>
          <w:ilvl w:val="0"/>
          <w:numId w:val="22"/>
        </w:numPr>
        <w:spacing w:after="57"/>
        <w:jc w:val="both"/>
      </w:pPr>
      <w:r>
        <w:t>VALUTAZIONE DEGLI OBIETTIVI ASSEGNATI;</w:t>
      </w:r>
    </w:p>
    <w:p w:rsidR="009E1456" w:rsidRDefault="009E1456" w:rsidP="009E1456">
      <w:pPr>
        <w:pStyle w:val="Paragrafoelenco"/>
        <w:numPr>
          <w:ilvl w:val="0"/>
          <w:numId w:val="22"/>
        </w:numPr>
        <w:spacing w:after="57"/>
        <w:jc w:val="both"/>
      </w:pPr>
      <w:r>
        <w:t>COMPORTAMENTI ORGANIZZATIVI;</w:t>
      </w:r>
    </w:p>
    <w:p w:rsidR="009E1456" w:rsidRDefault="009E1456" w:rsidP="009E1456">
      <w:pPr>
        <w:spacing w:after="57"/>
        <w:jc w:val="both"/>
      </w:pPr>
    </w:p>
    <w:p w:rsidR="009E1456" w:rsidRDefault="009E1456" w:rsidP="009E1456">
      <w:pPr>
        <w:spacing w:after="57"/>
        <w:jc w:val="both"/>
      </w:pPr>
      <w:r>
        <w:t>Il punteggio finale dell’intero ambito è pari a:</w:t>
      </w:r>
    </w:p>
    <w:p w:rsidR="009E1456" w:rsidRDefault="009E1456" w:rsidP="009E1456">
      <w:pPr>
        <w:pStyle w:val="Paragrafoelenco"/>
        <w:numPr>
          <w:ilvl w:val="0"/>
          <w:numId w:val="23"/>
        </w:numPr>
        <w:spacing w:after="57"/>
        <w:jc w:val="both"/>
      </w:pPr>
      <w:r>
        <w:t>PERFORMANCE ORGANIZZATIVA DI ENTE fino a 40 punti;</w:t>
      </w:r>
    </w:p>
    <w:p w:rsidR="009E1456" w:rsidRDefault="009E1456" w:rsidP="009E1456">
      <w:pPr>
        <w:pStyle w:val="Paragrafoelenco"/>
        <w:numPr>
          <w:ilvl w:val="0"/>
          <w:numId w:val="23"/>
        </w:numPr>
        <w:spacing w:after="57"/>
        <w:jc w:val="both"/>
      </w:pPr>
      <w:r>
        <w:t>VALUTAZIONE DEGLI OBIETTIVI ASSEGNATI fino a 30 punti;</w:t>
      </w:r>
    </w:p>
    <w:p w:rsidR="009E1456" w:rsidRDefault="009E1456" w:rsidP="009E1456">
      <w:pPr>
        <w:pStyle w:val="Paragrafoelenco"/>
        <w:numPr>
          <w:ilvl w:val="0"/>
          <w:numId w:val="23"/>
        </w:numPr>
        <w:spacing w:after="57"/>
        <w:jc w:val="both"/>
      </w:pPr>
      <w:r>
        <w:t xml:space="preserve">COMPORTAMENTI ORGANIZZATIVI fino a 30 punti; </w:t>
      </w:r>
    </w:p>
    <w:p w:rsidR="009E1456" w:rsidRDefault="009E1456" w:rsidP="009E1456">
      <w:pPr>
        <w:spacing w:after="57"/>
        <w:jc w:val="both"/>
        <w:rPr>
          <w:rFonts w:ascii="Cambria" w:hAnsi="Cambria"/>
        </w:rPr>
      </w:pPr>
    </w:p>
    <w:p w:rsidR="009E1456" w:rsidRDefault="009E1456" w:rsidP="009E1456">
      <w:pPr>
        <w:spacing w:after="57"/>
        <w:jc w:val="both"/>
      </w:pPr>
      <w:r>
        <w:rPr>
          <w:rFonts w:ascii="Cambria" w:hAnsi="Cambria"/>
        </w:rPr>
        <w:t>ed è rappresentato nella casella finale per un totale di 100 punti, che corrisponde alla valutazione finale complessiva dell’intera performance del Segretario comunale.</w:t>
      </w:r>
    </w:p>
    <w:p w:rsidR="009E1456" w:rsidRDefault="009E1456" w:rsidP="009E1456">
      <w:pPr>
        <w:spacing w:after="57"/>
        <w:jc w:val="both"/>
      </w:pPr>
      <w:r>
        <w:t>La valutazione a partire da 90 punti determina l’applicazione del 10% del monte salari del segretario comunale, per la definizione dell’indennità di risultato.</w:t>
      </w:r>
    </w:p>
    <w:p w:rsidR="009E1456" w:rsidRDefault="009E1456" w:rsidP="009E1456">
      <w:pPr>
        <w:spacing w:after="57"/>
        <w:jc w:val="both"/>
      </w:pPr>
      <w:r>
        <w:t xml:space="preserve">La valutazione inferiore a 90 punti determina che la quantificazione dell’indennità di risultato sia riproporzionata rispetto al 10% ( Es.: punteggio 85 = indennità pari all’85% del 10% ). </w:t>
      </w:r>
    </w:p>
    <w:p w:rsidR="009E1456" w:rsidRDefault="009E1456" w:rsidP="009E1456">
      <w:pPr>
        <w:spacing w:after="57"/>
        <w:jc w:val="both"/>
      </w:pPr>
    </w:p>
    <w:p w:rsidR="009E1456" w:rsidRDefault="009E1456" w:rsidP="009E1456">
      <w:pPr>
        <w:spacing w:after="57"/>
      </w:pPr>
    </w:p>
    <w:p w:rsidR="009E1456" w:rsidRDefault="009E1456" w:rsidP="009E1456">
      <w:pPr>
        <w:tabs>
          <w:tab w:val="left" w:pos="6600"/>
        </w:tabs>
        <w:jc w:val="right"/>
      </w:pPr>
    </w:p>
    <w:p w:rsidR="009E1456" w:rsidRDefault="009E1456" w:rsidP="009E1456">
      <w:pPr>
        <w:tabs>
          <w:tab w:val="left" w:pos="6600"/>
        </w:tabs>
        <w:jc w:val="right"/>
      </w:pPr>
    </w:p>
    <w:p w:rsidR="009E1456" w:rsidRPr="009E1456" w:rsidRDefault="009E1456" w:rsidP="009E1456">
      <w:pPr>
        <w:tabs>
          <w:tab w:val="left" w:pos="6600"/>
        </w:tabs>
        <w:jc w:val="right"/>
      </w:pPr>
    </w:p>
    <w:sectPr w:rsidR="009E1456" w:rsidRPr="009E1456" w:rsidSect="00BD09E1">
      <w:footerReference w:type="default" r:id="rId12"/>
      <w:footerReference w:type="first" r:id="rId13"/>
      <w:pgSz w:w="11906" w:h="16838"/>
      <w:pgMar w:top="1701" w:right="1417" w:bottom="1701" w:left="1700" w:header="0" w:footer="651" w:gutter="0"/>
      <w:cols w:space="720"/>
      <w:formProt w:val="0"/>
      <w:titlePg/>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547A" w:rsidRDefault="0072547A">
      <w:pPr>
        <w:spacing w:after="0" w:line="240" w:lineRule="auto"/>
      </w:pPr>
      <w:r>
        <w:separator/>
      </w:r>
    </w:p>
  </w:endnote>
  <w:endnote w:type="continuationSeparator" w:id="0">
    <w:p w:rsidR="0072547A" w:rsidRDefault="007254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00"/>
    <w:family w:val="roman"/>
    <w:pitch w:val="variable"/>
  </w:font>
  <w:font w:name="Liberation Serif">
    <w:altName w:val="Times New Roman"/>
    <w:charset w:val="00"/>
    <w:family w:val="roman"/>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3858159"/>
      <w:docPartObj>
        <w:docPartGallery w:val="Page Numbers (Bottom of Page)"/>
        <w:docPartUnique/>
      </w:docPartObj>
    </w:sdtPr>
    <w:sdtEndPr/>
    <w:sdtContent>
      <w:p w:rsidR="009705FC" w:rsidRDefault="0072547A">
        <w:pPr>
          <w:pStyle w:val="Pidipagina"/>
          <w:jc w:val="right"/>
        </w:pPr>
      </w:p>
    </w:sdtContent>
  </w:sdt>
  <w:sdt>
    <w:sdtPr>
      <w:id w:val="-1236476699"/>
      <w:docPartObj>
        <w:docPartGallery w:val="Page Numbers (Bottom of Page)"/>
        <w:docPartUnique/>
      </w:docPartObj>
    </w:sdtPr>
    <w:sdtEndPr/>
    <w:sdtContent>
      <w:sdt>
        <w:sdtPr>
          <w:id w:val="-1435662573"/>
          <w:docPartObj>
            <w:docPartGallery w:val="Page Numbers (Top of Page)"/>
            <w:docPartUnique/>
          </w:docPartObj>
        </w:sdtPr>
        <w:sdtEndPr/>
        <w:sdtContent>
          <w:p w:rsidR="00BD09E1" w:rsidRPr="002E63F7" w:rsidRDefault="00BD09E1" w:rsidP="00BD09E1">
            <w:pPr>
              <w:pStyle w:val="Pidipagina"/>
              <w:jc w:val="right"/>
            </w:pPr>
            <w:r w:rsidRPr="002E63F7">
              <w:t xml:space="preserve">Pag. </w:t>
            </w:r>
            <w:r w:rsidRPr="002E63F7">
              <w:rPr>
                <w:bCs/>
                <w:sz w:val="24"/>
                <w:szCs w:val="24"/>
              </w:rPr>
              <w:fldChar w:fldCharType="begin"/>
            </w:r>
            <w:r w:rsidRPr="002E63F7">
              <w:rPr>
                <w:bCs/>
              </w:rPr>
              <w:instrText>PAGE</w:instrText>
            </w:r>
            <w:r w:rsidRPr="002E63F7">
              <w:rPr>
                <w:bCs/>
                <w:sz w:val="24"/>
                <w:szCs w:val="24"/>
              </w:rPr>
              <w:fldChar w:fldCharType="separate"/>
            </w:r>
            <w:r w:rsidR="00631BF5">
              <w:rPr>
                <w:bCs/>
                <w:noProof/>
              </w:rPr>
              <w:t>21</w:t>
            </w:r>
            <w:r w:rsidRPr="002E63F7">
              <w:rPr>
                <w:bCs/>
                <w:sz w:val="24"/>
                <w:szCs w:val="24"/>
              </w:rPr>
              <w:fldChar w:fldCharType="end"/>
            </w:r>
            <w:r w:rsidRPr="002E63F7">
              <w:t xml:space="preserve"> a </w:t>
            </w:r>
            <w:r w:rsidRPr="002E63F7">
              <w:rPr>
                <w:bCs/>
                <w:sz w:val="24"/>
                <w:szCs w:val="24"/>
              </w:rPr>
              <w:fldChar w:fldCharType="begin"/>
            </w:r>
            <w:r w:rsidRPr="002E63F7">
              <w:rPr>
                <w:bCs/>
              </w:rPr>
              <w:instrText>NUMPAGES</w:instrText>
            </w:r>
            <w:r w:rsidRPr="002E63F7">
              <w:rPr>
                <w:bCs/>
                <w:sz w:val="24"/>
                <w:szCs w:val="24"/>
              </w:rPr>
              <w:fldChar w:fldCharType="separate"/>
            </w:r>
            <w:r w:rsidR="00631BF5">
              <w:rPr>
                <w:bCs/>
                <w:noProof/>
              </w:rPr>
              <w:t>21</w:t>
            </w:r>
            <w:r w:rsidRPr="002E63F7">
              <w:rPr>
                <w:bCs/>
                <w:sz w:val="24"/>
                <w:szCs w:val="24"/>
              </w:rPr>
              <w:fldChar w:fldCharType="end"/>
            </w:r>
          </w:p>
        </w:sdtContent>
      </w:sdt>
    </w:sdtContent>
  </w:sdt>
  <w:p w:rsidR="009705FC" w:rsidRDefault="009705FC">
    <w:pPr>
      <w:pStyle w:val="Pidipagina"/>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5501333"/>
      <w:docPartObj>
        <w:docPartGallery w:val="Page Numbers (Bottom of Page)"/>
        <w:docPartUnique/>
      </w:docPartObj>
    </w:sdtPr>
    <w:sdtEndPr/>
    <w:sdtContent>
      <w:sdt>
        <w:sdtPr>
          <w:id w:val="1343123240"/>
          <w:docPartObj>
            <w:docPartGallery w:val="Page Numbers (Top of Page)"/>
            <w:docPartUnique/>
          </w:docPartObj>
        </w:sdtPr>
        <w:sdtEndPr/>
        <w:sdtContent>
          <w:p w:rsidR="002E63F7" w:rsidRPr="002E63F7" w:rsidRDefault="002E63F7">
            <w:pPr>
              <w:pStyle w:val="Pidipagina"/>
              <w:jc w:val="right"/>
            </w:pPr>
            <w:r w:rsidRPr="002E63F7">
              <w:t xml:space="preserve">Pag. </w:t>
            </w:r>
            <w:r w:rsidRPr="002E63F7">
              <w:rPr>
                <w:bCs/>
                <w:sz w:val="24"/>
                <w:szCs w:val="24"/>
              </w:rPr>
              <w:fldChar w:fldCharType="begin"/>
            </w:r>
            <w:r w:rsidRPr="002E63F7">
              <w:rPr>
                <w:bCs/>
              </w:rPr>
              <w:instrText>PAGE</w:instrText>
            </w:r>
            <w:r w:rsidRPr="002E63F7">
              <w:rPr>
                <w:bCs/>
                <w:sz w:val="24"/>
                <w:szCs w:val="24"/>
              </w:rPr>
              <w:fldChar w:fldCharType="separate"/>
            </w:r>
            <w:r w:rsidR="00631BF5">
              <w:rPr>
                <w:bCs/>
                <w:noProof/>
              </w:rPr>
              <w:t>1</w:t>
            </w:r>
            <w:r w:rsidRPr="002E63F7">
              <w:rPr>
                <w:bCs/>
                <w:sz w:val="24"/>
                <w:szCs w:val="24"/>
              </w:rPr>
              <w:fldChar w:fldCharType="end"/>
            </w:r>
            <w:r w:rsidRPr="002E63F7">
              <w:t xml:space="preserve"> a </w:t>
            </w:r>
            <w:r w:rsidRPr="002E63F7">
              <w:rPr>
                <w:bCs/>
                <w:sz w:val="24"/>
                <w:szCs w:val="24"/>
              </w:rPr>
              <w:fldChar w:fldCharType="begin"/>
            </w:r>
            <w:r w:rsidRPr="002E63F7">
              <w:rPr>
                <w:bCs/>
              </w:rPr>
              <w:instrText>NUMPAGES</w:instrText>
            </w:r>
            <w:r w:rsidRPr="002E63F7">
              <w:rPr>
                <w:bCs/>
                <w:sz w:val="24"/>
                <w:szCs w:val="24"/>
              </w:rPr>
              <w:fldChar w:fldCharType="separate"/>
            </w:r>
            <w:r w:rsidR="00631BF5">
              <w:rPr>
                <w:bCs/>
                <w:noProof/>
              </w:rPr>
              <w:t>21</w:t>
            </w:r>
            <w:r w:rsidRPr="002E63F7">
              <w:rPr>
                <w:bCs/>
                <w:sz w:val="24"/>
                <w:szCs w:val="24"/>
              </w:rPr>
              <w:fldChar w:fldCharType="end"/>
            </w:r>
          </w:p>
        </w:sdtContent>
      </w:sdt>
    </w:sdtContent>
  </w:sdt>
  <w:p w:rsidR="009705FC" w:rsidRDefault="009705FC">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547A" w:rsidRDefault="0072547A">
      <w:pPr>
        <w:spacing w:after="0" w:line="240" w:lineRule="auto"/>
      </w:pPr>
      <w:r>
        <w:separator/>
      </w:r>
    </w:p>
  </w:footnote>
  <w:footnote w:type="continuationSeparator" w:id="0">
    <w:p w:rsidR="0072547A" w:rsidRDefault="0072547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D1CC7"/>
    <w:multiLevelType w:val="multilevel"/>
    <w:tmpl w:val="7B084D4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nsid w:val="08137494"/>
    <w:multiLevelType w:val="multilevel"/>
    <w:tmpl w:val="389AC2CC"/>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nsid w:val="0E6E3F97"/>
    <w:multiLevelType w:val="multilevel"/>
    <w:tmpl w:val="65EC91B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nsid w:val="100C5C9D"/>
    <w:multiLevelType w:val="multilevel"/>
    <w:tmpl w:val="99DAE22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nsid w:val="18B91819"/>
    <w:multiLevelType w:val="multilevel"/>
    <w:tmpl w:val="7ABE34F6"/>
    <w:lvl w:ilvl="0">
      <w:start w:val="1"/>
      <w:numFmt w:val="bullet"/>
      <w:lvlText w:val="-"/>
      <w:lvlJc w:val="left"/>
      <w:pPr>
        <w:tabs>
          <w:tab w:val="num" w:pos="0"/>
        </w:tabs>
        <w:ind w:left="720" w:hanging="360"/>
      </w:pPr>
      <w:rPr>
        <w:rFonts w:ascii="Liberation Serif" w:hAnsi="Liberation Serif" w:cs="Liberation Serif"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nsid w:val="1F6F2643"/>
    <w:multiLevelType w:val="multilevel"/>
    <w:tmpl w:val="216EF16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nsid w:val="253A6334"/>
    <w:multiLevelType w:val="multilevel"/>
    <w:tmpl w:val="1924C2B6"/>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nsid w:val="25F01B33"/>
    <w:multiLevelType w:val="multilevel"/>
    <w:tmpl w:val="40F8FA7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nsid w:val="27C57686"/>
    <w:multiLevelType w:val="multilevel"/>
    <w:tmpl w:val="6E4862FA"/>
    <w:lvl w:ilvl="0">
      <w:start w:val="1"/>
      <w:numFmt w:val="lowerLetter"/>
      <w:lvlText w:val="%1)"/>
      <w:lvlJc w:val="left"/>
      <w:pPr>
        <w:tabs>
          <w:tab w:val="num" w:pos="0"/>
        </w:tabs>
        <w:ind w:left="720" w:hanging="360"/>
      </w:pPr>
      <w:rPr>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nsid w:val="2A1359C1"/>
    <w:multiLevelType w:val="multilevel"/>
    <w:tmpl w:val="192614E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nsid w:val="2B71412B"/>
    <w:multiLevelType w:val="multilevel"/>
    <w:tmpl w:val="865CDC2A"/>
    <w:lvl w:ilvl="0">
      <w:start w:val="1"/>
      <w:numFmt w:val="lowerLetter"/>
      <w:lvlText w:val="%1)"/>
      <w:lvlJc w:val="left"/>
      <w:pPr>
        <w:tabs>
          <w:tab w:val="num" w:pos="0"/>
        </w:tabs>
        <w:ind w:left="1004" w:hanging="360"/>
      </w:pPr>
    </w:lvl>
    <w:lvl w:ilvl="1">
      <w:start w:val="1"/>
      <w:numFmt w:val="bullet"/>
      <w:lvlText w:val="o"/>
      <w:lvlJc w:val="left"/>
      <w:pPr>
        <w:tabs>
          <w:tab w:val="num" w:pos="0"/>
        </w:tabs>
        <w:ind w:left="1724" w:hanging="360"/>
      </w:pPr>
      <w:rPr>
        <w:rFonts w:ascii="Courier New" w:hAnsi="Courier New" w:cs="Courier New" w:hint="default"/>
      </w:rPr>
    </w:lvl>
    <w:lvl w:ilvl="2">
      <w:start w:val="1"/>
      <w:numFmt w:val="bullet"/>
      <w:lvlText w:val=""/>
      <w:lvlJc w:val="left"/>
      <w:pPr>
        <w:tabs>
          <w:tab w:val="num" w:pos="0"/>
        </w:tabs>
        <w:ind w:left="2444" w:hanging="360"/>
      </w:pPr>
      <w:rPr>
        <w:rFonts w:ascii="Wingdings" w:hAnsi="Wingdings" w:cs="Wingdings" w:hint="default"/>
      </w:rPr>
    </w:lvl>
    <w:lvl w:ilvl="3">
      <w:start w:val="1"/>
      <w:numFmt w:val="bullet"/>
      <w:lvlText w:val=""/>
      <w:lvlJc w:val="left"/>
      <w:pPr>
        <w:tabs>
          <w:tab w:val="num" w:pos="0"/>
        </w:tabs>
        <w:ind w:left="3164" w:hanging="360"/>
      </w:pPr>
      <w:rPr>
        <w:rFonts w:ascii="Symbol" w:hAnsi="Symbol" w:cs="Symbol" w:hint="default"/>
      </w:rPr>
    </w:lvl>
    <w:lvl w:ilvl="4">
      <w:start w:val="1"/>
      <w:numFmt w:val="bullet"/>
      <w:lvlText w:val="o"/>
      <w:lvlJc w:val="left"/>
      <w:pPr>
        <w:tabs>
          <w:tab w:val="num" w:pos="0"/>
        </w:tabs>
        <w:ind w:left="3884" w:hanging="360"/>
      </w:pPr>
      <w:rPr>
        <w:rFonts w:ascii="Courier New" w:hAnsi="Courier New" w:cs="Courier New" w:hint="default"/>
      </w:rPr>
    </w:lvl>
    <w:lvl w:ilvl="5">
      <w:start w:val="1"/>
      <w:numFmt w:val="bullet"/>
      <w:lvlText w:val=""/>
      <w:lvlJc w:val="left"/>
      <w:pPr>
        <w:tabs>
          <w:tab w:val="num" w:pos="0"/>
        </w:tabs>
        <w:ind w:left="4604" w:hanging="360"/>
      </w:pPr>
      <w:rPr>
        <w:rFonts w:ascii="Wingdings" w:hAnsi="Wingdings" w:cs="Wingdings" w:hint="default"/>
      </w:rPr>
    </w:lvl>
    <w:lvl w:ilvl="6">
      <w:start w:val="1"/>
      <w:numFmt w:val="bullet"/>
      <w:lvlText w:val=""/>
      <w:lvlJc w:val="left"/>
      <w:pPr>
        <w:tabs>
          <w:tab w:val="num" w:pos="0"/>
        </w:tabs>
        <w:ind w:left="5324" w:hanging="360"/>
      </w:pPr>
      <w:rPr>
        <w:rFonts w:ascii="Symbol" w:hAnsi="Symbol" w:cs="Symbol" w:hint="default"/>
      </w:rPr>
    </w:lvl>
    <w:lvl w:ilvl="7">
      <w:start w:val="1"/>
      <w:numFmt w:val="bullet"/>
      <w:lvlText w:val="o"/>
      <w:lvlJc w:val="left"/>
      <w:pPr>
        <w:tabs>
          <w:tab w:val="num" w:pos="0"/>
        </w:tabs>
        <w:ind w:left="6044" w:hanging="360"/>
      </w:pPr>
      <w:rPr>
        <w:rFonts w:ascii="Courier New" w:hAnsi="Courier New" w:cs="Courier New" w:hint="default"/>
      </w:rPr>
    </w:lvl>
    <w:lvl w:ilvl="8">
      <w:start w:val="1"/>
      <w:numFmt w:val="bullet"/>
      <w:lvlText w:val=""/>
      <w:lvlJc w:val="left"/>
      <w:pPr>
        <w:tabs>
          <w:tab w:val="num" w:pos="0"/>
        </w:tabs>
        <w:ind w:left="6764" w:hanging="360"/>
      </w:pPr>
      <w:rPr>
        <w:rFonts w:ascii="Wingdings" w:hAnsi="Wingdings" w:cs="Wingdings" w:hint="default"/>
      </w:rPr>
    </w:lvl>
  </w:abstractNum>
  <w:abstractNum w:abstractNumId="11">
    <w:nsid w:val="32621E64"/>
    <w:multiLevelType w:val="multilevel"/>
    <w:tmpl w:val="3AC643A6"/>
    <w:lvl w:ilvl="0">
      <w:start w:val="1"/>
      <w:numFmt w:val="decimal"/>
      <w:lvlText w:val="%1."/>
      <w:lvlJc w:val="left"/>
      <w:pPr>
        <w:tabs>
          <w:tab w:val="num" w:pos="720"/>
        </w:tabs>
        <w:ind w:left="720" w:hanging="360"/>
      </w:pPr>
      <w:rPr>
        <w:sz w:val="24"/>
        <w:szCs w:val="24"/>
      </w:rPr>
    </w:lvl>
    <w:lvl w:ilvl="1">
      <w:start w:val="1"/>
      <w:numFmt w:val="decimal"/>
      <w:lvlText w:val="%2."/>
      <w:lvlJc w:val="left"/>
      <w:pPr>
        <w:tabs>
          <w:tab w:val="num" w:pos="1080"/>
        </w:tabs>
        <w:ind w:left="1080" w:hanging="360"/>
      </w:pPr>
      <w:rPr>
        <w:sz w:val="24"/>
        <w:szCs w:val="24"/>
      </w:rPr>
    </w:lvl>
    <w:lvl w:ilvl="2">
      <w:start w:val="1"/>
      <w:numFmt w:val="decimal"/>
      <w:lvlText w:val="%3."/>
      <w:lvlJc w:val="left"/>
      <w:pPr>
        <w:tabs>
          <w:tab w:val="num" w:pos="1440"/>
        </w:tabs>
        <w:ind w:left="1440" w:hanging="360"/>
      </w:pPr>
      <w:rPr>
        <w:sz w:val="24"/>
        <w:szCs w:val="24"/>
      </w:rPr>
    </w:lvl>
    <w:lvl w:ilvl="3">
      <w:start w:val="1"/>
      <w:numFmt w:val="decimal"/>
      <w:lvlText w:val="%4."/>
      <w:lvlJc w:val="left"/>
      <w:pPr>
        <w:tabs>
          <w:tab w:val="num" w:pos="1800"/>
        </w:tabs>
        <w:ind w:left="1800" w:hanging="360"/>
      </w:pPr>
      <w:rPr>
        <w:sz w:val="24"/>
        <w:szCs w:val="24"/>
      </w:rPr>
    </w:lvl>
    <w:lvl w:ilvl="4">
      <w:start w:val="1"/>
      <w:numFmt w:val="decimal"/>
      <w:lvlText w:val="%5."/>
      <w:lvlJc w:val="left"/>
      <w:pPr>
        <w:tabs>
          <w:tab w:val="num" w:pos="2160"/>
        </w:tabs>
        <w:ind w:left="2160" w:hanging="360"/>
      </w:pPr>
      <w:rPr>
        <w:sz w:val="24"/>
        <w:szCs w:val="24"/>
      </w:rPr>
    </w:lvl>
    <w:lvl w:ilvl="5">
      <w:start w:val="1"/>
      <w:numFmt w:val="decimal"/>
      <w:lvlText w:val="%6."/>
      <w:lvlJc w:val="left"/>
      <w:pPr>
        <w:tabs>
          <w:tab w:val="num" w:pos="2520"/>
        </w:tabs>
        <w:ind w:left="2520" w:hanging="360"/>
      </w:pPr>
      <w:rPr>
        <w:sz w:val="24"/>
        <w:szCs w:val="24"/>
      </w:rPr>
    </w:lvl>
    <w:lvl w:ilvl="6">
      <w:start w:val="1"/>
      <w:numFmt w:val="decimal"/>
      <w:lvlText w:val="%7."/>
      <w:lvlJc w:val="left"/>
      <w:pPr>
        <w:tabs>
          <w:tab w:val="num" w:pos="2880"/>
        </w:tabs>
        <w:ind w:left="2880" w:hanging="360"/>
      </w:pPr>
      <w:rPr>
        <w:sz w:val="24"/>
        <w:szCs w:val="24"/>
      </w:rPr>
    </w:lvl>
    <w:lvl w:ilvl="7">
      <w:start w:val="1"/>
      <w:numFmt w:val="decimal"/>
      <w:lvlText w:val="%8."/>
      <w:lvlJc w:val="left"/>
      <w:pPr>
        <w:tabs>
          <w:tab w:val="num" w:pos="3240"/>
        </w:tabs>
        <w:ind w:left="3240" w:hanging="360"/>
      </w:pPr>
      <w:rPr>
        <w:sz w:val="24"/>
        <w:szCs w:val="24"/>
      </w:rPr>
    </w:lvl>
    <w:lvl w:ilvl="8">
      <w:start w:val="1"/>
      <w:numFmt w:val="decimal"/>
      <w:lvlText w:val="%9."/>
      <w:lvlJc w:val="left"/>
      <w:pPr>
        <w:tabs>
          <w:tab w:val="num" w:pos="3600"/>
        </w:tabs>
        <w:ind w:left="3600" w:hanging="360"/>
      </w:pPr>
      <w:rPr>
        <w:sz w:val="24"/>
        <w:szCs w:val="24"/>
      </w:rPr>
    </w:lvl>
  </w:abstractNum>
  <w:abstractNum w:abstractNumId="12">
    <w:nsid w:val="37447780"/>
    <w:multiLevelType w:val="multilevel"/>
    <w:tmpl w:val="8F3A326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nsid w:val="3759189F"/>
    <w:multiLevelType w:val="multilevel"/>
    <w:tmpl w:val="7E24ADDA"/>
    <w:lvl w:ilvl="0">
      <w:start w:val="1"/>
      <w:numFmt w:val="decimal"/>
      <w:lvlText w:val="%1."/>
      <w:lvlJc w:val="left"/>
      <w:pPr>
        <w:tabs>
          <w:tab w:val="num" w:pos="0"/>
        </w:tabs>
        <w:ind w:left="720" w:hanging="360"/>
      </w:pPr>
      <w:rPr>
        <w:sz w:val="24"/>
        <w:szCs w:val="24"/>
      </w:rPr>
    </w:lvl>
    <w:lvl w:ilvl="1">
      <w:start w:val="1"/>
      <w:numFmt w:val="lowerLetter"/>
      <w:lvlText w:val="%2)"/>
      <w:lvlJc w:val="left"/>
      <w:pPr>
        <w:tabs>
          <w:tab w:val="num" w:pos="0"/>
        </w:tabs>
        <w:ind w:left="1440" w:hanging="360"/>
      </w:pPr>
      <w:rPr>
        <w:sz w:val="24"/>
        <w:szCs w:val="24"/>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nsid w:val="40E97BCA"/>
    <w:multiLevelType w:val="multilevel"/>
    <w:tmpl w:val="7758D408"/>
    <w:lvl w:ilvl="0">
      <w:start w:val="1"/>
      <w:numFmt w:val="decimal"/>
      <w:lvlText w:val="%1."/>
      <w:lvlJc w:val="left"/>
      <w:pPr>
        <w:tabs>
          <w:tab w:val="num" w:pos="720"/>
        </w:tabs>
        <w:ind w:left="720" w:hanging="360"/>
      </w:pPr>
      <w:rPr>
        <w:sz w:val="24"/>
        <w:szCs w:val="24"/>
      </w:rPr>
    </w:lvl>
    <w:lvl w:ilvl="1">
      <w:start w:val="1"/>
      <w:numFmt w:val="decimal"/>
      <w:lvlText w:val="%2."/>
      <w:lvlJc w:val="left"/>
      <w:pPr>
        <w:tabs>
          <w:tab w:val="num" w:pos="1080"/>
        </w:tabs>
        <w:ind w:left="1080" w:hanging="360"/>
      </w:pPr>
      <w:rPr>
        <w:sz w:val="24"/>
        <w:szCs w:val="24"/>
      </w:rPr>
    </w:lvl>
    <w:lvl w:ilvl="2">
      <w:start w:val="1"/>
      <w:numFmt w:val="decimal"/>
      <w:lvlText w:val="%3."/>
      <w:lvlJc w:val="left"/>
      <w:pPr>
        <w:tabs>
          <w:tab w:val="num" w:pos="1440"/>
        </w:tabs>
        <w:ind w:left="1440" w:hanging="360"/>
      </w:pPr>
      <w:rPr>
        <w:sz w:val="24"/>
        <w:szCs w:val="24"/>
      </w:rPr>
    </w:lvl>
    <w:lvl w:ilvl="3">
      <w:start w:val="1"/>
      <w:numFmt w:val="decimal"/>
      <w:lvlText w:val="%4."/>
      <w:lvlJc w:val="left"/>
      <w:pPr>
        <w:tabs>
          <w:tab w:val="num" w:pos="1800"/>
        </w:tabs>
        <w:ind w:left="1800" w:hanging="360"/>
      </w:pPr>
      <w:rPr>
        <w:sz w:val="24"/>
        <w:szCs w:val="24"/>
      </w:rPr>
    </w:lvl>
    <w:lvl w:ilvl="4">
      <w:start w:val="1"/>
      <w:numFmt w:val="decimal"/>
      <w:lvlText w:val="%5."/>
      <w:lvlJc w:val="left"/>
      <w:pPr>
        <w:tabs>
          <w:tab w:val="num" w:pos="2160"/>
        </w:tabs>
        <w:ind w:left="2160" w:hanging="360"/>
      </w:pPr>
      <w:rPr>
        <w:sz w:val="24"/>
        <w:szCs w:val="24"/>
      </w:rPr>
    </w:lvl>
    <w:lvl w:ilvl="5">
      <w:start w:val="1"/>
      <w:numFmt w:val="decimal"/>
      <w:lvlText w:val="%6."/>
      <w:lvlJc w:val="left"/>
      <w:pPr>
        <w:tabs>
          <w:tab w:val="num" w:pos="2520"/>
        </w:tabs>
        <w:ind w:left="2520" w:hanging="360"/>
      </w:pPr>
      <w:rPr>
        <w:sz w:val="24"/>
        <w:szCs w:val="24"/>
      </w:rPr>
    </w:lvl>
    <w:lvl w:ilvl="6">
      <w:start w:val="1"/>
      <w:numFmt w:val="decimal"/>
      <w:lvlText w:val="%7."/>
      <w:lvlJc w:val="left"/>
      <w:pPr>
        <w:tabs>
          <w:tab w:val="num" w:pos="2880"/>
        </w:tabs>
        <w:ind w:left="2880" w:hanging="360"/>
      </w:pPr>
      <w:rPr>
        <w:sz w:val="24"/>
        <w:szCs w:val="24"/>
      </w:rPr>
    </w:lvl>
    <w:lvl w:ilvl="7">
      <w:start w:val="1"/>
      <w:numFmt w:val="decimal"/>
      <w:lvlText w:val="%8."/>
      <w:lvlJc w:val="left"/>
      <w:pPr>
        <w:tabs>
          <w:tab w:val="num" w:pos="3240"/>
        </w:tabs>
        <w:ind w:left="3240" w:hanging="360"/>
      </w:pPr>
      <w:rPr>
        <w:sz w:val="24"/>
        <w:szCs w:val="24"/>
      </w:rPr>
    </w:lvl>
    <w:lvl w:ilvl="8">
      <w:start w:val="1"/>
      <w:numFmt w:val="decimal"/>
      <w:lvlText w:val="%9."/>
      <w:lvlJc w:val="left"/>
      <w:pPr>
        <w:tabs>
          <w:tab w:val="num" w:pos="3600"/>
        </w:tabs>
        <w:ind w:left="3600" w:hanging="360"/>
      </w:pPr>
      <w:rPr>
        <w:sz w:val="24"/>
        <w:szCs w:val="24"/>
      </w:rPr>
    </w:lvl>
  </w:abstractNum>
  <w:abstractNum w:abstractNumId="15">
    <w:nsid w:val="430B4C5A"/>
    <w:multiLevelType w:val="multilevel"/>
    <w:tmpl w:val="A2644C88"/>
    <w:lvl w:ilvl="0">
      <w:start w:val="1"/>
      <w:numFmt w:val="decimal"/>
      <w:lvlText w:val="%1."/>
      <w:lvlJc w:val="left"/>
      <w:pPr>
        <w:tabs>
          <w:tab w:val="num" w:pos="720"/>
        </w:tabs>
        <w:ind w:left="720" w:hanging="360"/>
      </w:pPr>
      <w:rPr>
        <w:sz w:val="24"/>
        <w:szCs w:val="24"/>
      </w:rPr>
    </w:lvl>
    <w:lvl w:ilvl="1">
      <w:start w:val="1"/>
      <w:numFmt w:val="decimal"/>
      <w:lvlText w:val="%2."/>
      <w:lvlJc w:val="left"/>
      <w:pPr>
        <w:tabs>
          <w:tab w:val="num" w:pos="1080"/>
        </w:tabs>
        <w:ind w:left="1080" w:hanging="360"/>
      </w:pPr>
      <w:rPr>
        <w:sz w:val="24"/>
        <w:szCs w:val="24"/>
      </w:rPr>
    </w:lvl>
    <w:lvl w:ilvl="2">
      <w:start w:val="1"/>
      <w:numFmt w:val="decimal"/>
      <w:lvlText w:val="%3."/>
      <w:lvlJc w:val="left"/>
      <w:pPr>
        <w:tabs>
          <w:tab w:val="num" w:pos="1440"/>
        </w:tabs>
        <w:ind w:left="1440" w:hanging="360"/>
      </w:pPr>
      <w:rPr>
        <w:sz w:val="24"/>
        <w:szCs w:val="24"/>
      </w:rPr>
    </w:lvl>
    <w:lvl w:ilvl="3">
      <w:start w:val="1"/>
      <w:numFmt w:val="decimal"/>
      <w:lvlText w:val="%4."/>
      <w:lvlJc w:val="left"/>
      <w:pPr>
        <w:tabs>
          <w:tab w:val="num" w:pos="1800"/>
        </w:tabs>
        <w:ind w:left="1800" w:hanging="360"/>
      </w:pPr>
      <w:rPr>
        <w:sz w:val="24"/>
        <w:szCs w:val="24"/>
      </w:rPr>
    </w:lvl>
    <w:lvl w:ilvl="4">
      <w:start w:val="1"/>
      <w:numFmt w:val="decimal"/>
      <w:lvlText w:val="%5."/>
      <w:lvlJc w:val="left"/>
      <w:pPr>
        <w:tabs>
          <w:tab w:val="num" w:pos="2160"/>
        </w:tabs>
        <w:ind w:left="2160" w:hanging="360"/>
      </w:pPr>
      <w:rPr>
        <w:sz w:val="24"/>
        <w:szCs w:val="24"/>
      </w:rPr>
    </w:lvl>
    <w:lvl w:ilvl="5">
      <w:start w:val="1"/>
      <w:numFmt w:val="decimal"/>
      <w:lvlText w:val="%6."/>
      <w:lvlJc w:val="left"/>
      <w:pPr>
        <w:tabs>
          <w:tab w:val="num" w:pos="2520"/>
        </w:tabs>
        <w:ind w:left="2520" w:hanging="360"/>
      </w:pPr>
      <w:rPr>
        <w:sz w:val="24"/>
        <w:szCs w:val="24"/>
      </w:rPr>
    </w:lvl>
    <w:lvl w:ilvl="6">
      <w:start w:val="1"/>
      <w:numFmt w:val="decimal"/>
      <w:lvlText w:val="%7."/>
      <w:lvlJc w:val="left"/>
      <w:pPr>
        <w:tabs>
          <w:tab w:val="num" w:pos="2880"/>
        </w:tabs>
        <w:ind w:left="2880" w:hanging="360"/>
      </w:pPr>
      <w:rPr>
        <w:sz w:val="24"/>
        <w:szCs w:val="24"/>
      </w:rPr>
    </w:lvl>
    <w:lvl w:ilvl="7">
      <w:start w:val="1"/>
      <w:numFmt w:val="decimal"/>
      <w:lvlText w:val="%8."/>
      <w:lvlJc w:val="left"/>
      <w:pPr>
        <w:tabs>
          <w:tab w:val="num" w:pos="3240"/>
        </w:tabs>
        <w:ind w:left="3240" w:hanging="360"/>
      </w:pPr>
      <w:rPr>
        <w:sz w:val="24"/>
        <w:szCs w:val="24"/>
      </w:rPr>
    </w:lvl>
    <w:lvl w:ilvl="8">
      <w:start w:val="1"/>
      <w:numFmt w:val="decimal"/>
      <w:lvlText w:val="%9."/>
      <w:lvlJc w:val="left"/>
      <w:pPr>
        <w:tabs>
          <w:tab w:val="num" w:pos="3600"/>
        </w:tabs>
        <w:ind w:left="3600" w:hanging="360"/>
      </w:pPr>
      <w:rPr>
        <w:sz w:val="24"/>
        <w:szCs w:val="24"/>
      </w:rPr>
    </w:lvl>
  </w:abstractNum>
  <w:abstractNum w:abstractNumId="16">
    <w:nsid w:val="4AAE2A95"/>
    <w:multiLevelType w:val="multilevel"/>
    <w:tmpl w:val="7C147D08"/>
    <w:lvl w:ilvl="0">
      <w:start w:val="1"/>
      <w:numFmt w:val="decimal"/>
      <w:lvlText w:val="%1."/>
      <w:lvlJc w:val="left"/>
      <w:pPr>
        <w:tabs>
          <w:tab w:val="num" w:pos="0"/>
        </w:tabs>
        <w:ind w:left="720" w:hanging="360"/>
      </w:pPr>
      <w:rPr>
        <w:sz w:val="24"/>
        <w:szCs w:val="24"/>
      </w:rPr>
    </w:lvl>
    <w:lvl w:ilvl="1">
      <w:start w:val="1"/>
      <w:numFmt w:val="lowerLetter"/>
      <w:lvlText w:val="%2)"/>
      <w:lvlJc w:val="left"/>
      <w:pPr>
        <w:tabs>
          <w:tab w:val="num" w:pos="0"/>
        </w:tabs>
        <w:ind w:left="1440" w:hanging="360"/>
      </w:pPr>
      <w:rPr>
        <w:sz w:val="24"/>
        <w:szCs w:val="24"/>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nsid w:val="50E1181F"/>
    <w:multiLevelType w:val="hybridMultilevel"/>
    <w:tmpl w:val="5A2E32E6"/>
    <w:lvl w:ilvl="0" w:tplc="0410000F">
      <w:start w:val="1"/>
      <w:numFmt w:val="decimal"/>
      <w:lvlText w:val="%1."/>
      <w:lvlJc w:val="left"/>
      <w:pPr>
        <w:ind w:left="930" w:hanging="360"/>
      </w:pPr>
    </w:lvl>
    <w:lvl w:ilvl="1" w:tplc="04100019" w:tentative="1">
      <w:start w:val="1"/>
      <w:numFmt w:val="lowerLetter"/>
      <w:lvlText w:val="%2."/>
      <w:lvlJc w:val="left"/>
      <w:pPr>
        <w:ind w:left="1650" w:hanging="360"/>
      </w:pPr>
    </w:lvl>
    <w:lvl w:ilvl="2" w:tplc="0410001B" w:tentative="1">
      <w:start w:val="1"/>
      <w:numFmt w:val="lowerRoman"/>
      <w:lvlText w:val="%3."/>
      <w:lvlJc w:val="right"/>
      <w:pPr>
        <w:ind w:left="2370" w:hanging="180"/>
      </w:pPr>
    </w:lvl>
    <w:lvl w:ilvl="3" w:tplc="0410000F" w:tentative="1">
      <w:start w:val="1"/>
      <w:numFmt w:val="decimal"/>
      <w:lvlText w:val="%4."/>
      <w:lvlJc w:val="left"/>
      <w:pPr>
        <w:ind w:left="3090" w:hanging="360"/>
      </w:pPr>
    </w:lvl>
    <w:lvl w:ilvl="4" w:tplc="04100019" w:tentative="1">
      <w:start w:val="1"/>
      <w:numFmt w:val="lowerLetter"/>
      <w:lvlText w:val="%5."/>
      <w:lvlJc w:val="left"/>
      <w:pPr>
        <w:ind w:left="3810" w:hanging="360"/>
      </w:pPr>
    </w:lvl>
    <w:lvl w:ilvl="5" w:tplc="0410001B" w:tentative="1">
      <w:start w:val="1"/>
      <w:numFmt w:val="lowerRoman"/>
      <w:lvlText w:val="%6."/>
      <w:lvlJc w:val="right"/>
      <w:pPr>
        <w:ind w:left="4530" w:hanging="180"/>
      </w:pPr>
    </w:lvl>
    <w:lvl w:ilvl="6" w:tplc="0410000F" w:tentative="1">
      <w:start w:val="1"/>
      <w:numFmt w:val="decimal"/>
      <w:lvlText w:val="%7."/>
      <w:lvlJc w:val="left"/>
      <w:pPr>
        <w:ind w:left="5250" w:hanging="360"/>
      </w:pPr>
    </w:lvl>
    <w:lvl w:ilvl="7" w:tplc="04100019" w:tentative="1">
      <w:start w:val="1"/>
      <w:numFmt w:val="lowerLetter"/>
      <w:lvlText w:val="%8."/>
      <w:lvlJc w:val="left"/>
      <w:pPr>
        <w:ind w:left="5970" w:hanging="360"/>
      </w:pPr>
    </w:lvl>
    <w:lvl w:ilvl="8" w:tplc="0410001B" w:tentative="1">
      <w:start w:val="1"/>
      <w:numFmt w:val="lowerRoman"/>
      <w:lvlText w:val="%9."/>
      <w:lvlJc w:val="right"/>
      <w:pPr>
        <w:ind w:left="6690" w:hanging="180"/>
      </w:pPr>
    </w:lvl>
  </w:abstractNum>
  <w:abstractNum w:abstractNumId="18">
    <w:nsid w:val="53227825"/>
    <w:multiLevelType w:val="multilevel"/>
    <w:tmpl w:val="CBBEE9D8"/>
    <w:lvl w:ilvl="0">
      <w:start w:val="1"/>
      <w:numFmt w:val="decimal"/>
      <w:lvlText w:val="%1."/>
      <w:lvlJc w:val="left"/>
      <w:pPr>
        <w:tabs>
          <w:tab w:val="num" w:pos="0"/>
        </w:tabs>
        <w:ind w:left="720" w:hanging="360"/>
      </w:pPr>
      <w:rPr>
        <w:sz w:val="24"/>
        <w:szCs w:val="24"/>
      </w:rPr>
    </w:lvl>
    <w:lvl w:ilvl="1">
      <w:start w:val="1"/>
      <w:numFmt w:val="lowerLetter"/>
      <w:lvlText w:val="%2)"/>
      <w:lvlJc w:val="left"/>
      <w:pPr>
        <w:tabs>
          <w:tab w:val="num" w:pos="0"/>
        </w:tabs>
        <w:ind w:left="1440" w:hanging="360"/>
      </w:pPr>
      <w:rPr>
        <w:sz w:val="24"/>
        <w:szCs w:val="24"/>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nsid w:val="57DA08A7"/>
    <w:multiLevelType w:val="multilevel"/>
    <w:tmpl w:val="57C0F59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nsid w:val="5CBC5A94"/>
    <w:multiLevelType w:val="multilevel"/>
    <w:tmpl w:val="7188D6B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nsid w:val="69202EE2"/>
    <w:multiLevelType w:val="multilevel"/>
    <w:tmpl w:val="96582D70"/>
    <w:lvl w:ilvl="0">
      <w:start w:val="1"/>
      <w:numFmt w:val="decimal"/>
      <w:lvlText w:val="%1."/>
      <w:lvlJc w:val="left"/>
      <w:pPr>
        <w:tabs>
          <w:tab w:val="num" w:pos="0"/>
        </w:tabs>
        <w:ind w:left="720" w:hanging="360"/>
      </w:pPr>
      <w:rPr>
        <w:sz w:val="24"/>
        <w:szCs w:val="24"/>
      </w:rPr>
    </w:lvl>
    <w:lvl w:ilvl="1">
      <w:start w:val="1"/>
      <w:numFmt w:val="lowerLetter"/>
      <w:lvlText w:val="%2)"/>
      <w:lvlJc w:val="left"/>
      <w:pPr>
        <w:tabs>
          <w:tab w:val="num" w:pos="0"/>
        </w:tabs>
        <w:ind w:left="1440" w:hanging="360"/>
      </w:pPr>
      <w:rPr>
        <w:sz w:val="24"/>
        <w:szCs w:val="24"/>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2">
    <w:nsid w:val="6C302A74"/>
    <w:multiLevelType w:val="multilevel"/>
    <w:tmpl w:val="BB4AAC44"/>
    <w:lvl w:ilvl="0">
      <w:start w:val="1"/>
      <w:numFmt w:val="lowerLetter"/>
      <w:lvlText w:val="%1)"/>
      <w:lvlJc w:val="left"/>
      <w:pPr>
        <w:tabs>
          <w:tab w:val="num" w:pos="0"/>
        </w:tabs>
        <w:ind w:left="1004" w:hanging="360"/>
      </w:pPr>
    </w:lvl>
    <w:lvl w:ilvl="1">
      <w:start w:val="1"/>
      <w:numFmt w:val="bullet"/>
      <w:lvlText w:val="o"/>
      <w:lvlJc w:val="left"/>
      <w:pPr>
        <w:tabs>
          <w:tab w:val="num" w:pos="0"/>
        </w:tabs>
        <w:ind w:left="1724" w:hanging="360"/>
      </w:pPr>
      <w:rPr>
        <w:rFonts w:ascii="Courier New" w:hAnsi="Courier New" w:cs="Courier New" w:hint="default"/>
      </w:rPr>
    </w:lvl>
    <w:lvl w:ilvl="2">
      <w:start w:val="1"/>
      <w:numFmt w:val="bullet"/>
      <w:lvlText w:val=""/>
      <w:lvlJc w:val="left"/>
      <w:pPr>
        <w:tabs>
          <w:tab w:val="num" w:pos="0"/>
        </w:tabs>
        <w:ind w:left="2444" w:hanging="360"/>
      </w:pPr>
      <w:rPr>
        <w:rFonts w:ascii="Wingdings" w:hAnsi="Wingdings" w:cs="Wingdings" w:hint="default"/>
      </w:rPr>
    </w:lvl>
    <w:lvl w:ilvl="3">
      <w:start w:val="1"/>
      <w:numFmt w:val="bullet"/>
      <w:lvlText w:val=""/>
      <w:lvlJc w:val="left"/>
      <w:pPr>
        <w:tabs>
          <w:tab w:val="num" w:pos="0"/>
        </w:tabs>
        <w:ind w:left="3164" w:hanging="360"/>
      </w:pPr>
      <w:rPr>
        <w:rFonts w:ascii="Symbol" w:hAnsi="Symbol" w:cs="Symbol" w:hint="default"/>
      </w:rPr>
    </w:lvl>
    <w:lvl w:ilvl="4">
      <w:start w:val="1"/>
      <w:numFmt w:val="bullet"/>
      <w:lvlText w:val="o"/>
      <w:lvlJc w:val="left"/>
      <w:pPr>
        <w:tabs>
          <w:tab w:val="num" w:pos="0"/>
        </w:tabs>
        <w:ind w:left="3884" w:hanging="360"/>
      </w:pPr>
      <w:rPr>
        <w:rFonts w:ascii="Courier New" w:hAnsi="Courier New" w:cs="Courier New" w:hint="default"/>
      </w:rPr>
    </w:lvl>
    <w:lvl w:ilvl="5">
      <w:start w:val="1"/>
      <w:numFmt w:val="bullet"/>
      <w:lvlText w:val=""/>
      <w:lvlJc w:val="left"/>
      <w:pPr>
        <w:tabs>
          <w:tab w:val="num" w:pos="0"/>
        </w:tabs>
        <w:ind w:left="4604" w:hanging="360"/>
      </w:pPr>
      <w:rPr>
        <w:rFonts w:ascii="Wingdings" w:hAnsi="Wingdings" w:cs="Wingdings" w:hint="default"/>
      </w:rPr>
    </w:lvl>
    <w:lvl w:ilvl="6">
      <w:start w:val="1"/>
      <w:numFmt w:val="bullet"/>
      <w:lvlText w:val=""/>
      <w:lvlJc w:val="left"/>
      <w:pPr>
        <w:tabs>
          <w:tab w:val="num" w:pos="0"/>
        </w:tabs>
        <w:ind w:left="5324" w:hanging="360"/>
      </w:pPr>
      <w:rPr>
        <w:rFonts w:ascii="Symbol" w:hAnsi="Symbol" w:cs="Symbol" w:hint="default"/>
      </w:rPr>
    </w:lvl>
    <w:lvl w:ilvl="7">
      <w:start w:val="1"/>
      <w:numFmt w:val="bullet"/>
      <w:lvlText w:val="o"/>
      <w:lvlJc w:val="left"/>
      <w:pPr>
        <w:tabs>
          <w:tab w:val="num" w:pos="0"/>
        </w:tabs>
        <w:ind w:left="6044" w:hanging="360"/>
      </w:pPr>
      <w:rPr>
        <w:rFonts w:ascii="Courier New" w:hAnsi="Courier New" w:cs="Courier New" w:hint="default"/>
      </w:rPr>
    </w:lvl>
    <w:lvl w:ilvl="8">
      <w:start w:val="1"/>
      <w:numFmt w:val="bullet"/>
      <w:lvlText w:val=""/>
      <w:lvlJc w:val="left"/>
      <w:pPr>
        <w:tabs>
          <w:tab w:val="num" w:pos="0"/>
        </w:tabs>
        <w:ind w:left="6764" w:hanging="360"/>
      </w:pPr>
      <w:rPr>
        <w:rFonts w:ascii="Wingdings" w:hAnsi="Wingdings" w:cs="Wingdings" w:hint="default"/>
      </w:rPr>
    </w:lvl>
  </w:abstractNum>
  <w:abstractNum w:abstractNumId="23">
    <w:nsid w:val="6DE12C82"/>
    <w:multiLevelType w:val="multilevel"/>
    <w:tmpl w:val="740C75D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7"/>
  </w:num>
  <w:num w:numId="2">
    <w:abstractNumId w:val="20"/>
  </w:num>
  <w:num w:numId="3">
    <w:abstractNumId w:val="6"/>
  </w:num>
  <w:num w:numId="4">
    <w:abstractNumId w:val="10"/>
  </w:num>
  <w:num w:numId="5">
    <w:abstractNumId w:val="23"/>
  </w:num>
  <w:num w:numId="6">
    <w:abstractNumId w:val="13"/>
  </w:num>
  <w:num w:numId="7">
    <w:abstractNumId w:val="0"/>
  </w:num>
  <w:num w:numId="8">
    <w:abstractNumId w:val="8"/>
  </w:num>
  <w:num w:numId="9">
    <w:abstractNumId w:val="12"/>
  </w:num>
  <w:num w:numId="10">
    <w:abstractNumId w:val="22"/>
  </w:num>
  <w:num w:numId="11">
    <w:abstractNumId w:val="9"/>
  </w:num>
  <w:num w:numId="12">
    <w:abstractNumId w:val="2"/>
  </w:num>
  <w:num w:numId="13">
    <w:abstractNumId w:val="15"/>
  </w:num>
  <w:num w:numId="14">
    <w:abstractNumId w:val="11"/>
  </w:num>
  <w:num w:numId="15">
    <w:abstractNumId w:val="14"/>
  </w:num>
  <w:num w:numId="16">
    <w:abstractNumId w:val="21"/>
  </w:num>
  <w:num w:numId="17">
    <w:abstractNumId w:val="18"/>
  </w:num>
  <w:num w:numId="18">
    <w:abstractNumId w:val="16"/>
  </w:num>
  <w:num w:numId="19">
    <w:abstractNumId w:val="5"/>
  </w:num>
  <w:num w:numId="20">
    <w:abstractNumId w:val="17"/>
  </w:num>
  <w:num w:numId="21">
    <w:abstractNumId w:val="1"/>
  </w:num>
  <w:num w:numId="22">
    <w:abstractNumId w:val="19"/>
  </w:num>
  <w:num w:numId="23">
    <w:abstractNumId w:val="4"/>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autoHyphenation/>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05FC"/>
    <w:rsid w:val="00130D1D"/>
    <w:rsid w:val="0015107A"/>
    <w:rsid w:val="00264996"/>
    <w:rsid w:val="002B7878"/>
    <w:rsid w:val="002E63F7"/>
    <w:rsid w:val="00490257"/>
    <w:rsid w:val="004B7CFC"/>
    <w:rsid w:val="004F6925"/>
    <w:rsid w:val="00517397"/>
    <w:rsid w:val="00631BF5"/>
    <w:rsid w:val="006B0C87"/>
    <w:rsid w:val="0072547A"/>
    <w:rsid w:val="008026AC"/>
    <w:rsid w:val="0085412F"/>
    <w:rsid w:val="008D5173"/>
    <w:rsid w:val="00925874"/>
    <w:rsid w:val="009705FC"/>
    <w:rsid w:val="00982755"/>
    <w:rsid w:val="009E1456"/>
    <w:rsid w:val="00A6750B"/>
    <w:rsid w:val="00A87E3C"/>
    <w:rsid w:val="00A94109"/>
    <w:rsid w:val="00BD09E1"/>
    <w:rsid w:val="00BF41D3"/>
    <w:rsid w:val="00CC69D2"/>
    <w:rsid w:val="00F06692"/>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it-IT"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200" w:line="276" w:lineRule="auto"/>
    </w:pPr>
    <w:rPr>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orpodeltesto3">
    <w:name w:val="Corpo del testo (3)_"/>
    <w:basedOn w:val="Carpredefinitoparagrafo"/>
    <w:link w:val="Corpodeltesto30"/>
    <w:uiPriority w:val="99"/>
    <w:qFormat/>
    <w:rsid w:val="00015B69"/>
    <w:rPr>
      <w:rFonts w:ascii="Bookman Old Style" w:hAnsi="Bookman Old Style" w:cs="Bookman Old Style"/>
      <w:b/>
      <w:bCs/>
      <w:i/>
      <w:iCs/>
      <w:sz w:val="30"/>
      <w:szCs w:val="30"/>
      <w:shd w:val="clear" w:color="auto" w:fill="FFFFFF"/>
    </w:rPr>
  </w:style>
  <w:style w:type="character" w:customStyle="1" w:styleId="Corpodeltesto318">
    <w:name w:val="Corpo del testo (3) + 18"/>
    <w:basedOn w:val="Corpodeltesto3"/>
    <w:uiPriority w:val="99"/>
    <w:qFormat/>
    <w:rsid w:val="00015B69"/>
    <w:rPr>
      <w:rFonts w:ascii="Bookman Old Style" w:hAnsi="Bookman Old Style" w:cs="Bookman Old Style"/>
      <w:b/>
      <w:bCs/>
      <w:i w:val="0"/>
      <w:iCs w:val="0"/>
      <w:sz w:val="37"/>
      <w:szCs w:val="37"/>
      <w:shd w:val="clear" w:color="auto" w:fill="FFFFFF"/>
    </w:rPr>
  </w:style>
  <w:style w:type="character" w:customStyle="1" w:styleId="Caratteridinumerazione">
    <w:name w:val="Caratteri di numerazione"/>
    <w:qFormat/>
    <w:rPr>
      <w:rFonts w:ascii="Cambria" w:hAnsi="Cambria"/>
      <w:sz w:val="24"/>
      <w:szCs w:val="24"/>
    </w:rPr>
  </w:style>
  <w:style w:type="character" w:customStyle="1" w:styleId="CollegamentoInternet">
    <w:name w:val="Collegamento Internet"/>
    <w:rPr>
      <w:color w:val="000080"/>
      <w:u w:val="single"/>
    </w:rPr>
  </w:style>
  <w:style w:type="character" w:customStyle="1" w:styleId="Punti">
    <w:name w:val="Punti"/>
    <w:qFormat/>
    <w:rPr>
      <w:rFonts w:ascii="OpenSymbol" w:eastAsia="OpenSymbol" w:hAnsi="OpenSymbol" w:cs="OpenSymbol"/>
    </w:rPr>
  </w:style>
  <w:style w:type="character" w:customStyle="1" w:styleId="WW8Num23z0">
    <w:name w:val="WW8Num23z0"/>
    <w:qFormat/>
    <w:rPr>
      <w:rFonts w:ascii="Times New Roman" w:hAnsi="Times New Roman" w:cs="Times New Roman"/>
      <w:sz w:val="24"/>
      <w:szCs w:val="24"/>
    </w:rPr>
  </w:style>
  <w:style w:type="character" w:customStyle="1" w:styleId="WW8Num23z1">
    <w:name w:val="WW8Num23z1"/>
    <w:qFormat/>
  </w:style>
  <w:style w:type="character" w:customStyle="1" w:styleId="WW8Num23z2">
    <w:name w:val="WW8Num23z2"/>
    <w:qFormat/>
  </w:style>
  <w:style w:type="character" w:customStyle="1" w:styleId="WW8Num23z3">
    <w:name w:val="WW8Num23z3"/>
    <w:qFormat/>
  </w:style>
  <w:style w:type="character" w:customStyle="1" w:styleId="WW8Num23z4">
    <w:name w:val="WW8Num23z4"/>
    <w:qFormat/>
  </w:style>
  <w:style w:type="character" w:customStyle="1" w:styleId="WW8Num23z5">
    <w:name w:val="WW8Num23z5"/>
    <w:qFormat/>
  </w:style>
  <w:style w:type="character" w:customStyle="1" w:styleId="WW8Num23z6">
    <w:name w:val="WW8Num23z6"/>
    <w:qFormat/>
  </w:style>
  <w:style w:type="character" w:customStyle="1" w:styleId="WW8Num23z7">
    <w:name w:val="WW8Num23z7"/>
    <w:qFormat/>
  </w:style>
  <w:style w:type="character" w:customStyle="1" w:styleId="WW8Num23z8">
    <w:name w:val="WW8Num23z8"/>
    <w:qFormat/>
  </w:style>
  <w:style w:type="character" w:customStyle="1" w:styleId="IntestazioneCarattere">
    <w:name w:val="Intestazione Carattere"/>
    <w:basedOn w:val="Carpredefinitoparagrafo"/>
    <w:link w:val="Intestazione"/>
    <w:uiPriority w:val="99"/>
    <w:qFormat/>
    <w:rsid w:val="005600E6"/>
    <w:rPr>
      <w:sz w:val="22"/>
    </w:rPr>
  </w:style>
  <w:style w:type="character" w:customStyle="1" w:styleId="PidipaginaCarattere">
    <w:name w:val="Piè di pagina Carattere"/>
    <w:basedOn w:val="Carpredefinitoparagrafo"/>
    <w:link w:val="Pidipagina"/>
    <w:uiPriority w:val="99"/>
    <w:qFormat/>
    <w:rsid w:val="005600E6"/>
    <w:rPr>
      <w:sz w:val="22"/>
    </w:rPr>
  </w:style>
  <w:style w:type="character" w:customStyle="1" w:styleId="TestofumettoCarattere">
    <w:name w:val="Testo fumetto Carattere"/>
    <w:basedOn w:val="Carpredefinitoparagrafo"/>
    <w:link w:val="Testofumetto"/>
    <w:uiPriority w:val="99"/>
    <w:semiHidden/>
    <w:qFormat/>
    <w:rsid w:val="00C211B6"/>
    <w:rPr>
      <w:rFonts w:ascii="Segoe UI" w:hAnsi="Segoe UI" w:cs="Segoe UI"/>
      <w:sz w:val="18"/>
      <w:szCs w:val="18"/>
    </w:rPr>
  </w:style>
  <w:style w:type="paragraph" w:styleId="Titolo">
    <w:name w:val="Title"/>
    <w:basedOn w:val="Normale"/>
    <w:next w:val="Corpotesto"/>
    <w:qFormat/>
    <w:pPr>
      <w:keepNext/>
      <w:spacing w:before="240" w:after="120"/>
    </w:pPr>
    <w:rPr>
      <w:rFonts w:ascii="Liberation Sans" w:eastAsia="Microsoft YaHei" w:hAnsi="Liberation Sans" w:cs="Arial"/>
      <w:sz w:val="28"/>
      <w:szCs w:val="28"/>
    </w:rPr>
  </w:style>
  <w:style w:type="paragraph" w:styleId="Corpotesto">
    <w:name w:val="Body Text"/>
    <w:basedOn w:val="Normale"/>
    <w:pPr>
      <w:spacing w:after="140"/>
    </w:pPr>
  </w:style>
  <w:style w:type="paragraph" w:styleId="Elenco">
    <w:name w:val="List"/>
    <w:basedOn w:val="Corpotesto"/>
    <w:rPr>
      <w:rFonts w:cs="Arial"/>
    </w:rPr>
  </w:style>
  <w:style w:type="paragraph" w:styleId="Didascalia">
    <w:name w:val="caption"/>
    <w:basedOn w:val="Normale"/>
    <w:qFormat/>
    <w:pPr>
      <w:suppressLineNumbers/>
      <w:spacing w:before="120" w:after="120"/>
    </w:pPr>
    <w:rPr>
      <w:rFonts w:cs="Arial"/>
      <w:i/>
      <w:iCs/>
      <w:sz w:val="24"/>
      <w:szCs w:val="24"/>
    </w:rPr>
  </w:style>
  <w:style w:type="paragraph" w:customStyle="1" w:styleId="Indice">
    <w:name w:val="Indice"/>
    <w:basedOn w:val="Normale"/>
    <w:qFormat/>
    <w:pPr>
      <w:suppressLineNumbers/>
    </w:pPr>
    <w:rPr>
      <w:rFonts w:cs="Arial"/>
    </w:rPr>
  </w:style>
  <w:style w:type="paragraph" w:customStyle="1" w:styleId="Corpodeltesto30">
    <w:name w:val="Corpo del testo (3)"/>
    <w:basedOn w:val="Normale"/>
    <w:link w:val="Corpodeltesto3"/>
    <w:uiPriority w:val="99"/>
    <w:qFormat/>
    <w:rsid w:val="00015B69"/>
    <w:pPr>
      <w:widowControl w:val="0"/>
      <w:shd w:val="clear" w:color="auto" w:fill="FFFFFF"/>
      <w:spacing w:before="2520" w:after="2040" w:line="442" w:lineRule="exact"/>
    </w:pPr>
    <w:rPr>
      <w:rFonts w:ascii="Bookman Old Style" w:hAnsi="Bookman Old Style" w:cs="Bookman Old Style"/>
      <w:b/>
      <w:bCs/>
      <w:i/>
      <w:iCs/>
      <w:sz w:val="30"/>
      <w:szCs w:val="30"/>
    </w:rPr>
  </w:style>
  <w:style w:type="paragraph" w:customStyle="1" w:styleId="Default">
    <w:name w:val="Default"/>
    <w:qFormat/>
    <w:rsid w:val="00015B69"/>
    <w:rPr>
      <w:rFonts w:ascii="Cambria" w:eastAsia="Calibri" w:hAnsi="Cambria" w:cs="Cambria"/>
      <w:color w:val="000000"/>
      <w:sz w:val="24"/>
      <w:szCs w:val="24"/>
    </w:rPr>
  </w:style>
  <w:style w:type="paragraph" w:styleId="NormaleWeb">
    <w:name w:val="Normal (Web)"/>
    <w:basedOn w:val="Normale"/>
    <w:uiPriority w:val="99"/>
    <w:unhideWhenUsed/>
    <w:qFormat/>
    <w:rsid w:val="00015B69"/>
    <w:pPr>
      <w:spacing w:beforeAutospacing="1" w:afterAutospacing="1" w:line="240" w:lineRule="auto"/>
    </w:pPr>
    <w:rPr>
      <w:rFonts w:ascii="Times New Roman" w:eastAsia="Times New Roman" w:hAnsi="Times New Roman" w:cs="Times New Roman"/>
      <w:sz w:val="24"/>
      <w:szCs w:val="24"/>
      <w:lang w:eastAsia="it-IT"/>
    </w:rPr>
  </w:style>
  <w:style w:type="paragraph" w:styleId="Paragrafoelenco">
    <w:name w:val="List Paragraph"/>
    <w:basedOn w:val="Normale"/>
    <w:uiPriority w:val="34"/>
    <w:qFormat/>
    <w:pPr>
      <w:ind w:left="720"/>
      <w:contextualSpacing/>
    </w:pPr>
  </w:style>
  <w:style w:type="paragraph" w:customStyle="1" w:styleId="Intestazioneepidipagina">
    <w:name w:val="Intestazione e piè di pagina"/>
    <w:basedOn w:val="Normale"/>
    <w:qFormat/>
    <w:pPr>
      <w:suppressLineNumbers/>
      <w:tabs>
        <w:tab w:val="center" w:pos="4819"/>
        <w:tab w:val="right" w:pos="9638"/>
      </w:tabs>
    </w:pPr>
  </w:style>
  <w:style w:type="paragraph" w:styleId="Pidipagina">
    <w:name w:val="footer"/>
    <w:basedOn w:val="Intestazioneepidipagina"/>
    <w:link w:val="PidipaginaCarattere"/>
    <w:uiPriority w:val="99"/>
  </w:style>
  <w:style w:type="paragraph" w:styleId="Intestazione">
    <w:name w:val="header"/>
    <w:basedOn w:val="Normale"/>
    <w:link w:val="IntestazioneCarattere"/>
    <w:uiPriority w:val="99"/>
    <w:unhideWhenUsed/>
    <w:rsid w:val="005600E6"/>
    <w:pPr>
      <w:tabs>
        <w:tab w:val="center" w:pos="4819"/>
        <w:tab w:val="right" w:pos="9638"/>
      </w:tabs>
      <w:spacing w:after="0" w:line="240" w:lineRule="auto"/>
    </w:pPr>
  </w:style>
  <w:style w:type="paragraph" w:styleId="Testofumetto">
    <w:name w:val="Balloon Text"/>
    <w:basedOn w:val="Normale"/>
    <w:link w:val="TestofumettoCarattere"/>
    <w:uiPriority w:val="99"/>
    <w:semiHidden/>
    <w:unhideWhenUsed/>
    <w:qFormat/>
    <w:rsid w:val="00C211B6"/>
    <w:pPr>
      <w:spacing w:after="0" w:line="240" w:lineRule="auto"/>
    </w:pPr>
    <w:rPr>
      <w:rFonts w:ascii="Segoe UI" w:hAnsi="Segoe UI" w:cs="Segoe UI"/>
      <w:sz w:val="18"/>
      <w:szCs w:val="18"/>
    </w:rPr>
  </w:style>
  <w:style w:type="numbering" w:customStyle="1" w:styleId="Punto">
    <w:name w:val="Punto •"/>
    <w:qFormat/>
  </w:style>
  <w:style w:type="numbering" w:customStyle="1" w:styleId="WW8Num23">
    <w:name w:val="WW8Num23"/>
    <w:qFormat/>
  </w:style>
  <w:style w:type="table" w:styleId="Grigliatabella">
    <w:name w:val="Table Grid"/>
    <w:basedOn w:val="Tabellanormale"/>
    <w:uiPriority w:val="59"/>
    <w:rsid w:val="00331B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it-IT"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200" w:line="276" w:lineRule="auto"/>
    </w:pPr>
    <w:rPr>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orpodeltesto3">
    <w:name w:val="Corpo del testo (3)_"/>
    <w:basedOn w:val="Carpredefinitoparagrafo"/>
    <w:link w:val="Corpodeltesto30"/>
    <w:uiPriority w:val="99"/>
    <w:qFormat/>
    <w:rsid w:val="00015B69"/>
    <w:rPr>
      <w:rFonts w:ascii="Bookman Old Style" w:hAnsi="Bookman Old Style" w:cs="Bookman Old Style"/>
      <w:b/>
      <w:bCs/>
      <w:i/>
      <w:iCs/>
      <w:sz w:val="30"/>
      <w:szCs w:val="30"/>
      <w:shd w:val="clear" w:color="auto" w:fill="FFFFFF"/>
    </w:rPr>
  </w:style>
  <w:style w:type="character" w:customStyle="1" w:styleId="Corpodeltesto318">
    <w:name w:val="Corpo del testo (3) + 18"/>
    <w:basedOn w:val="Corpodeltesto3"/>
    <w:uiPriority w:val="99"/>
    <w:qFormat/>
    <w:rsid w:val="00015B69"/>
    <w:rPr>
      <w:rFonts w:ascii="Bookman Old Style" w:hAnsi="Bookman Old Style" w:cs="Bookman Old Style"/>
      <w:b/>
      <w:bCs/>
      <w:i w:val="0"/>
      <w:iCs w:val="0"/>
      <w:sz w:val="37"/>
      <w:szCs w:val="37"/>
      <w:shd w:val="clear" w:color="auto" w:fill="FFFFFF"/>
    </w:rPr>
  </w:style>
  <w:style w:type="character" w:customStyle="1" w:styleId="Caratteridinumerazione">
    <w:name w:val="Caratteri di numerazione"/>
    <w:qFormat/>
    <w:rPr>
      <w:rFonts w:ascii="Cambria" w:hAnsi="Cambria"/>
      <w:sz w:val="24"/>
      <w:szCs w:val="24"/>
    </w:rPr>
  </w:style>
  <w:style w:type="character" w:customStyle="1" w:styleId="CollegamentoInternet">
    <w:name w:val="Collegamento Internet"/>
    <w:rPr>
      <w:color w:val="000080"/>
      <w:u w:val="single"/>
    </w:rPr>
  </w:style>
  <w:style w:type="character" w:customStyle="1" w:styleId="Punti">
    <w:name w:val="Punti"/>
    <w:qFormat/>
    <w:rPr>
      <w:rFonts w:ascii="OpenSymbol" w:eastAsia="OpenSymbol" w:hAnsi="OpenSymbol" w:cs="OpenSymbol"/>
    </w:rPr>
  </w:style>
  <w:style w:type="character" w:customStyle="1" w:styleId="WW8Num23z0">
    <w:name w:val="WW8Num23z0"/>
    <w:qFormat/>
    <w:rPr>
      <w:rFonts w:ascii="Times New Roman" w:hAnsi="Times New Roman" w:cs="Times New Roman"/>
      <w:sz w:val="24"/>
      <w:szCs w:val="24"/>
    </w:rPr>
  </w:style>
  <w:style w:type="character" w:customStyle="1" w:styleId="WW8Num23z1">
    <w:name w:val="WW8Num23z1"/>
    <w:qFormat/>
  </w:style>
  <w:style w:type="character" w:customStyle="1" w:styleId="WW8Num23z2">
    <w:name w:val="WW8Num23z2"/>
    <w:qFormat/>
  </w:style>
  <w:style w:type="character" w:customStyle="1" w:styleId="WW8Num23z3">
    <w:name w:val="WW8Num23z3"/>
    <w:qFormat/>
  </w:style>
  <w:style w:type="character" w:customStyle="1" w:styleId="WW8Num23z4">
    <w:name w:val="WW8Num23z4"/>
    <w:qFormat/>
  </w:style>
  <w:style w:type="character" w:customStyle="1" w:styleId="WW8Num23z5">
    <w:name w:val="WW8Num23z5"/>
    <w:qFormat/>
  </w:style>
  <w:style w:type="character" w:customStyle="1" w:styleId="WW8Num23z6">
    <w:name w:val="WW8Num23z6"/>
    <w:qFormat/>
  </w:style>
  <w:style w:type="character" w:customStyle="1" w:styleId="WW8Num23z7">
    <w:name w:val="WW8Num23z7"/>
    <w:qFormat/>
  </w:style>
  <w:style w:type="character" w:customStyle="1" w:styleId="WW8Num23z8">
    <w:name w:val="WW8Num23z8"/>
    <w:qFormat/>
  </w:style>
  <w:style w:type="character" w:customStyle="1" w:styleId="IntestazioneCarattere">
    <w:name w:val="Intestazione Carattere"/>
    <w:basedOn w:val="Carpredefinitoparagrafo"/>
    <w:link w:val="Intestazione"/>
    <w:uiPriority w:val="99"/>
    <w:qFormat/>
    <w:rsid w:val="005600E6"/>
    <w:rPr>
      <w:sz w:val="22"/>
    </w:rPr>
  </w:style>
  <w:style w:type="character" w:customStyle="1" w:styleId="PidipaginaCarattere">
    <w:name w:val="Piè di pagina Carattere"/>
    <w:basedOn w:val="Carpredefinitoparagrafo"/>
    <w:link w:val="Pidipagina"/>
    <w:uiPriority w:val="99"/>
    <w:qFormat/>
    <w:rsid w:val="005600E6"/>
    <w:rPr>
      <w:sz w:val="22"/>
    </w:rPr>
  </w:style>
  <w:style w:type="character" w:customStyle="1" w:styleId="TestofumettoCarattere">
    <w:name w:val="Testo fumetto Carattere"/>
    <w:basedOn w:val="Carpredefinitoparagrafo"/>
    <w:link w:val="Testofumetto"/>
    <w:uiPriority w:val="99"/>
    <w:semiHidden/>
    <w:qFormat/>
    <w:rsid w:val="00C211B6"/>
    <w:rPr>
      <w:rFonts w:ascii="Segoe UI" w:hAnsi="Segoe UI" w:cs="Segoe UI"/>
      <w:sz w:val="18"/>
      <w:szCs w:val="18"/>
    </w:rPr>
  </w:style>
  <w:style w:type="paragraph" w:styleId="Titolo">
    <w:name w:val="Title"/>
    <w:basedOn w:val="Normale"/>
    <w:next w:val="Corpotesto"/>
    <w:qFormat/>
    <w:pPr>
      <w:keepNext/>
      <w:spacing w:before="240" w:after="120"/>
    </w:pPr>
    <w:rPr>
      <w:rFonts w:ascii="Liberation Sans" w:eastAsia="Microsoft YaHei" w:hAnsi="Liberation Sans" w:cs="Arial"/>
      <w:sz w:val="28"/>
      <w:szCs w:val="28"/>
    </w:rPr>
  </w:style>
  <w:style w:type="paragraph" w:styleId="Corpotesto">
    <w:name w:val="Body Text"/>
    <w:basedOn w:val="Normale"/>
    <w:pPr>
      <w:spacing w:after="140"/>
    </w:pPr>
  </w:style>
  <w:style w:type="paragraph" w:styleId="Elenco">
    <w:name w:val="List"/>
    <w:basedOn w:val="Corpotesto"/>
    <w:rPr>
      <w:rFonts w:cs="Arial"/>
    </w:rPr>
  </w:style>
  <w:style w:type="paragraph" w:styleId="Didascalia">
    <w:name w:val="caption"/>
    <w:basedOn w:val="Normale"/>
    <w:qFormat/>
    <w:pPr>
      <w:suppressLineNumbers/>
      <w:spacing w:before="120" w:after="120"/>
    </w:pPr>
    <w:rPr>
      <w:rFonts w:cs="Arial"/>
      <w:i/>
      <w:iCs/>
      <w:sz w:val="24"/>
      <w:szCs w:val="24"/>
    </w:rPr>
  </w:style>
  <w:style w:type="paragraph" w:customStyle="1" w:styleId="Indice">
    <w:name w:val="Indice"/>
    <w:basedOn w:val="Normale"/>
    <w:qFormat/>
    <w:pPr>
      <w:suppressLineNumbers/>
    </w:pPr>
    <w:rPr>
      <w:rFonts w:cs="Arial"/>
    </w:rPr>
  </w:style>
  <w:style w:type="paragraph" w:customStyle="1" w:styleId="Corpodeltesto30">
    <w:name w:val="Corpo del testo (3)"/>
    <w:basedOn w:val="Normale"/>
    <w:link w:val="Corpodeltesto3"/>
    <w:uiPriority w:val="99"/>
    <w:qFormat/>
    <w:rsid w:val="00015B69"/>
    <w:pPr>
      <w:widowControl w:val="0"/>
      <w:shd w:val="clear" w:color="auto" w:fill="FFFFFF"/>
      <w:spacing w:before="2520" w:after="2040" w:line="442" w:lineRule="exact"/>
    </w:pPr>
    <w:rPr>
      <w:rFonts w:ascii="Bookman Old Style" w:hAnsi="Bookman Old Style" w:cs="Bookman Old Style"/>
      <w:b/>
      <w:bCs/>
      <w:i/>
      <w:iCs/>
      <w:sz w:val="30"/>
      <w:szCs w:val="30"/>
    </w:rPr>
  </w:style>
  <w:style w:type="paragraph" w:customStyle="1" w:styleId="Default">
    <w:name w:val="Default"/>
    <w:qFormat/>
    <w:rsid w:val="00015B69"/>
    <w:rPr>
      <w:rFonts w:ascii="Cambria" w:eastAsia="Calibri" w:hAnsi="Cambria" w:cs="Cambria"/>
      <w:color w:val="000000"/>
      <w:sz w:val="24"/>
      <w:szCs w:val="24"/>
    </w:rPr>
  </w:style>
  <w:style w:type="paragraph" w:styleId="NormaleWeb">
    <w:name w:val="Normal (Web)"/>
    <w:basedOn w:val="Normale"/>
    <w:uiPriority w:val="99"/>
    <w:unhideWhenUsed/>
    <w:qFormat/>
    <w:rsid w:val="00015B69"/>
    <w:pPr>
      <w:spacing w:beforeAutospacing="1" w:afterAutospacing="1" w:line="240" w:lineRule="auto"/>
    </w:pPr>
    <w:rPr>
      <w:rFonts w:ascii="Times New Roman" w:eastAsia="Times New Roman" w:hAnsi="Times New Roman" w:cs="Times New Roman"/>
      <w:sz w:val="24"/>
      <w:szCs w:val="24"/>
      <w:lang w:eastAsia="it-IT"/>
    </w:rPr>
  </w:style>
  <w:style w:type="paragraph" w:styleId="Paragrafoelenco">
    <w:name w:val="List Paragraph"/>
    <w:basedOn w:val="Normale"/>
    <w:uiPriority w:val="34"/>
    <w:qFormat/>
    <w:pPr>
      <w:ind w:left="720"/>
      <w:contextualSpacing/>
    </w:pPr>
  </w:style>
  <w:style w:type="paragraph" w:customStyle="1" w:styleId="Intestazioneepidipagina">
    <w:name w:val="Intestazione e piè di pagina"/>
    <w:basedOn w:val="Normale"/>
    <w:qFormat/>
    <w:pPr>
      <w:suppressLineNumbers/>
      <w:tabs>
        <w:tab w:val="center" w:pos="4819"/>
        <w:tab w:val="right" w:pos="9638"/>
      </w:tabs>
    </w:pPr>
  </w:style>
  <w:style w:type="paragraph" w:styleId="Pidipagina">
    <w:name w:val="footer"/>
    <w:basedOn w:val="Intestazioneepidipagina"/>
    <w:link w:val="PidipaginaCarattere"/>
    <w:uiPriority w:val="99"/>
  </w:style>
  <w:style w:type="paragraph" w:styleId="Intestazione">
    <w:name w:val="header"/>
    <w:basedOn w:val="Normale"/>
    <w:link w:val="IntestazioneCarattere"/>
    <w:uiPriority w:val="99"/>
    <w:unhideWhenUsed/>
    <w:rsid w:val="005600E6"/>
    <w:pPr>
      <w:tabs>
        <w:tab w:val="center" w:pos="4819"/>
        <w:tab w:val="right" w:pos="9638"/>
      </w:tabs>
      <w:spacing w:after="0" w:line="240" w:lineRule="auto"/>
    </w:pPr>
  </w:style>
  <w:style w:type="paragraph" w:styleId="Testofumetto">
    <w:name w:val="Balloon Text"/>
    <w:basedOn w:val="Normale"/>
    <w:link w:val="TestofumettoCarattere"/>
    <w:uiPriority w:val="99"/>
    <w:semiHidden/>
    <w:unhideWhenUsed/>
    <w:qFormat/>
    <w:rsid w:val="00C211B6"/>
    <w:pPr>
      <w:spacing w:after="0" w:line="240" w:lineRule="auto"/>
    </w:pPr>
    <w:rPr>
      <w:rFonts w:ascii="Segoe UI" w:hAnsi="Segoe UI" w:cs="Segoe UI"/>
      <w:sz w:val="18"/>
      <w:szCs w:val="18"/>
    </w:rPr>
  </w:style>
  <w:style w:type="numbering" w:customStyle="1" w:styleId="Punto">
    <w:name w:val="Punto •"/>
    <w:qFormat/>
  </w:style>
  <w:style w:type="numbering" w:customStyle="1" w:styleId="WW8Num23">
    <w:name w:val="WW8Num23"/>
    <w:qFormat/>
  </w:style>
  <w:style w:type="table" w:styleId="Grigliatabella">
    <w:name w:val="Table Grid"/>
    <w:basedOn w:val="Tabellanormale"/>
    <w:uiPriority w:val="59"/>
    <w:rsid w:val="00331B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247</TotalTime>
  <Pages>21</Pages>
  <Words>3978</Words>
  <Characters>22680</Characters>
  <Application>Microsoft Office Word</Application>
  <DocSecurity>0</DocSecurity>
  <Lines>189</Lines>
  <Paragraphs>53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dc:creator>
  <dc:description/>
  <cp:lastModifiedBy>CLISEDE1015</cp:lastModifiedBy>
  <cp:revision>36</cp:revision>
  <cp:lastPrinted>2021-01-15T09:48:00Z</cp:lastPrinted>
  <dcterms:created xsi:type="dcterms:W3CDTF">2020-10-23T09:45:00Z</dcterms:created>
  <dcterms:modified xsi:type="dcterms:W3CDTF">2021-01-15T09:49:00Z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