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0" w:rsidRDefault="005F1B80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Cessione immobile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Relaziona il Sindaco che chiarisce l’ importanza di ultimare l’ immobile destinato ad edilizia residenziale e cederlo all’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Rieti</w:t>
      </w:r>
    </w:p>
    <w:p w:rsidR="005F1B80" w:rsidRDefault="005F1B80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1B80" w:rsidRDefault="005F1B80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DD318B" w:rsidRPr="00551C2F" w:rsidRDefault="00DD318B" w:rsidP="00DD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318B" w:rsidRPr="00551C2F" w:rsidRDefault="00DD318B" w:rsidP="00DD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</w:t>
      </w: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l’urgenza.</w:t>
      </w:r>
    </w:p>
    <w:p w:rsidR="00B463A2" w:rsidRDefault="00B463A2" w:rsidP="00DD318B">
      <w:bookmarkStart w:id="0" w:name="_GoBack"/>
      <w:bookmarkEnd w:id="0"/>
    </w:p>
    <w:p w:rsidR="005F1B80" w:rsidRPr="005F1B80" w:rsidRDefault="005F1B80" w:rsidP="00DD318B">
      <w:pPr>
        <w:rPr>
          <w:rFonts w:ascii="Times New Roman" w:hAnsi="Times New Roman" w:cs="Times New Roman"/>
          <w:b/>
          <w:sz w:val="28"/>
          <w:szCs w:val="28"/>
        </w:rPr>
      </w:pPr>
      <w:r w:rsidRPr="005F1B80">
        <w:rPr>
          <w:rFonts w:ascii="Times New Roman" w:hAnsi="Times New Roman" w:cs="Times New Roman"/>
          <w:b/>
          <w:sz w:val="28"/>
          <w:szCs w:val="28"/>
        </w:rPr>
        <w:t>Il punto n. 3 all’ o.d.g. viene ritirato</w:t>
      </w:r>
    </w:p>
    <w:sectPr w:rsidR="005F1B80" w:rsidRPr="005F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E0"/>
    <w:rsid w:val="0002213D"/>
    <w:rsid w:val="001B3FE8"/>
    <w:rsid w:val="005F1B80"/>
    <w:rsid w:val="006B0AE0"/>
    <w:rsid w:val="00B463A2"/>
    <w:rsid w:val="00D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6</cp:revision>
  <cp:lastPrinted>2021-08-11T08:22:00Z</cp:lastPrinted>
  <dcterms:created xsi:type="dcterms:W3CDTF">2021-06-09T08:17:00Z</dcterms:created>
  <dcterms:modified xsi:type="dcterms:W3CDTF">2021-08-11T08:23:00Z</dcterms:modified>
</cp:coreProperties>
</file>