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A2" w:rsidRDefault="00B302B1">
      <w:pPr>
        <w:rPr>
          <w:rFonts w:ascii="Times New Roman" w:hAnsi="Times New Roman" w:cs="Times New Roman"/>
          <w:sz w:val="24"/>
          <w:szCs w:val="24"/>
        </w:rPr>
      </w:pPr>
      <w:r w:rsidRPr="00B302B1">
        <w:rPr>
          <w:rFonts w:ascii="Times New Roman" w:hAnsi="Times New Roman" w:cs="Times New Roman"/>
          <w:sz w:val="24"/>
          <w:szCs w:val="24"/>
        </w:rPr>
        <w:t xml:space="preserve">Relaziona il </w:t>
      </w:r>
      <w:r>
        <w:rPr>
          <w:rFonts w:ascii="Times New Roman" w:hAnsi="Times New Roman" w:cs="Times New Roman"/>
          <w:sz w:val="24"/>
          <w:szCs w:val="24"/>
        </w:rPr>
        <w:t>Sindaco che illustra s</w:t>
      </w:r>
      <w:r w:rsidR="00FD71FE">
        <w:rPr>
          <w:rFonts w:ascii="Times New Roman" w:hAnsi="Times New Roman" w:cs="Times New Roman"/>
          <w:sz w:val="24"/>
          <w:szCs w:val="24"/>
        </w:rPr>
        <w:t xml:space="preserve">inteticamente le ragioni che portano </w:t>
      </w:r>
      <w:r>
        <w:rPr>
          <w:rFonts w:ascii="Times New Roman" w:hAnsi="Times New Roman" w:cs="Times New Roman"/>
          <w:sz w:val="24"/>
          <w:szCs w:val="24"/>
        </w:rPr>
        <w:t xml:space="preserve">alla </w:t>
      </w:r>
      <w:r w:rsidR="00FD71FE">
        <w:rPr>
          <w:rFonts w:ascii="Times New Roman" w:hAnsi="Times New Roman" w:cs="Times New Roman"/>
          <w:sz w:val="24"/>
          <w:szCs w:val="24"/>
        </w:rPr>
        <w:t xml:space="preserve">necessaria riapprovazione dell’ atto con fiduciosa speranza </w:t>
      </w:r>
      <w:r>
        <w:rPr>
          <w:rFonts w:ascii="Times New Roman" w:hAnsi="Times New Roman" w:cs="Times New Roman"/>
          <w:sz w:val="24"/>
          <w:szCs w:val="24"/>
        </w:rPr>
        <w:t xml:space="preserve">che poi si arrivi alla fusione ( che è </w:t>
      </w:r>
      <w:r w:rsidR="00FD71FE">
        <w:rPr>
          <w:rFonts w:ascii="Times New Roman" w:hAnsi="Times New Roman" w:cs="Times New Roman"/>
          <w:sz w:val="24"/>
          <w:szCs w:val="24"/>
        </w:rPr>
        <w:t>volontaristica</w:t>
      </w:r>
      <w:r>
        <w:rPr>
          <w:rFonts w:ascii="Times New Roman" w:hAnsi="Times New Roman" w:cs="Times New Roman"/>
          <w:sz w:val="24"/>
          <w:szCs w:val="24"/>
        </w:rPr>
        <w:t xml:space="preserve">). Ricorda di aver chiesto un incontro con l’ assessore regionale “Corrado” competente per materia. </w:t>
      </w:r>
      <w:r w:rsidR="009F43BA">
        <w:rPr>
          <w:rFonts w:ascii="Times New Roman" w:hAnsi="Times New Roman" w:cs="Times New Roman"/>
          <w:sz w:val="24"/>
          <w:szCs w:val="24"/>
        </w:rPr>
        <w:t>Interviene il Presidente del Consiglio che pur d’ accordo con il Sindaco espone qualche perplessità al riguardo.</w:t>
      </w:r>
    </w:p>
    <w:p w:rsidR="007D2A2E" w:rsidRDefault="007D2A2E" w:rsidP="007D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votazione che dà il seguente risultato</w:t>
      </w:r>
    </w:p>
    <w:p w:rsidR="007D2A2E" w:rsidRDefault="007D2A2E" w:rsidP="007D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2A2E" w:rsidRDefault="007D2A2E" w:rsidP="007D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PRESENTI : 8</w:t>
      </w:r>
    </w:p>
    <w:p w:rsidR="007D2A2E" w:rsidRDefault="007D2A2E" w:rsidP="007D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VOTANTI  : 8</w:t>
      </w:r>
    </w:p>
    <w:p w:rsidR="007D2A2E" w:rsidRDefault="007D2A2E" w:rsidP="007D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FAVOREVOLI  : 8</w:t>
      </w:r>
    </w:p>
    <w:p w:rsidR="007D2A2E" w:rsidRDefault="007D2A2E" w:rsidP="007D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UNANIMITA’</w:t>
      </w:r>
    </w:p>
    <w:p w:rsidR="007D2A2E" w:rsidRDefault="007D2A2E" w:rsidP="007D2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DELIBERA</w:t>
      </w:r>
    </w:p>
    <w:p w:rsidR="007D2A2E" w:rsidRDefault="007D2A2E" w:rsidP="007D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2A2E" w:rsidRDefault="007D2A2E" w:rsidP="007D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approvare, con la votazione sopra riporta, la proposta di deliberazione riguardante l’oggetto all’ordine del giorno che si allega al presente atto;</w:t>
      </w:r>
    </w:p>
    <w:p w:rsidR="007D2A2E" w:rsidRDefault="007D2A2E" w:rsidP="007D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2A2E" w:rsidRDefault="007D2A2E" w:rsidP="007D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separata votazione che dà il seguente risultato</w:t>
      </w:r>
    </w:p>
    <w:p w:rsidR="007D2A2E" w:rsidRDefault="007D2A2E" w:rsidP="007D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2A2E" w:rsidRDefault="007D2A2E" w:rsidP="007D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2A2E" w:rsidRDefault="007D2A2E" w:rsidP="007D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2A2E" w:rsidRDefault="007D2A2E" w:rsidP="007D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PRESENTI : 8</w:t>
      </w:r>
    </w:p>
    <w:p w:rsidR="007D2A2E" w:rsidRDefault="007D2A2E" w:rsidP="007D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VOTANTI  : 8</w:t>
      </w:r>
    </w:p>
    <w:p w:rsidR="007D2A2E" w:rsidRDefault="007D2A2E" w:rsidP="007D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FAVOREVOLI  : 8</w:t>
      </w:r>
    </w:p>
    <w:p w:rsidR="007D2A2E" w:rsidRDefault="007D2A2E" w:rsidP="007D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UNANIMITA’</w:t>
      </w:r>
    </w:p>
    <w:p w:rsidR="007D2A2E" w:rsidRDefault="007D2A2E" w:rsidP="007D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2A2E" w:rsidRDefault="007D2A2E" w:rsidP="007D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2A2E" w:rsidRDefault="007D2A2E" w:rsidP="007D2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presente delibera, ai sensi dell’art. 134,comma 4, del Decreto Legislativo 267/2000, è dichiarata immediatamente eseguibile, vista l’urgenza.</w:t>
      </w:r>
    </w:p>
    <w:p w:rsidR="005512F4" w:rsidRPr="00B302B1" w:rsidRDefault="005512F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12F4" w:rsidRPr="00B302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7A"/>
    <w:rsid w:val="002A667A"/>
    <w:rsid w:val="005512F4"/>
    <w:rsid w:val="007D2A2E"/>
    <w:rsid w:val="009F43BA"/>
    <w:rsid w:val="00B302B1"/>
    <w:rsid w:val="00B463A2"/>
    <w:rsid w:val="00FD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CLISEDE1015</dc:creator>
  <cp:keywords/>
  <dc:description/>
  <cp:lastModifiedBy>CLISEDE1015</cp:lastModifiedBy>
  <cp:revision>7</cp:revision>
  <dcterms:created xsi:type="dcterms:W3CDTF">2021-06-09T08:00:00Z</dcterms:created>
  <dcterms:modified xsi:type="dcterms:W3CDTF">2021-06-09T09:40:00Z</dcterms:modified>
</cp:coreProperties>
</file>