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C63" w:rsidRDefault="00BB2C63" w:rsidP="00BB2C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Relaziona il Sindaco</w:t>
      </w:r>
      <w:r w:rsidR="00B059F1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che ricorda gli enormi progressi sulla raccolta differenziata e questo progetto associato che è un ulteriore passo in avanti (</w:t>
      </w:r>
      <w:r w:rsidR="0008738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l’ approdo è la </w:t>
      </w:r>
      <w:r w:rsidR="00B059F1">
        <w:rPr>
          <w:rFonts w:ascii="Times New Roman" w:eastAsia="Times New Roman" w:hAnsi="Times New Roman" w:cs="Times New Roman"/>
          <w:sz w:val="28"/>
          <w:szCs w:val="28"/>
          <w:lang w:eastAsia="it-IT"/>
        </w:rPr>
        <w:t>tariffa puntuale). Il motto è consumare meno per avere meno sprechi</w:t>
      </w:r>
      <w:r w:rsidR="00DF1471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(economia circolare)</w:t>
      </w:r>
      <w:r w:rsidR="00B059F1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E’ la risposta ad un bando pubblico regionale con Cittaducale capofila. Vi sono significative modificazioni </w:t>
      </w:r>
      <w:r w:rsidR="00DF1471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normative che stanno rallentando </w:t>
      </w:r>
      <w:r w:rsidR="003715F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 processi, ma, piano piano ce la faremo. </w:t>
      </w:r>
    </w:p>
    <w:p w:rsidR="003715FE" w:rsidRDefault="003715FE" w:rsidP="00BB2C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Il Presidente del Consiglio</w:t>
      </w:r>
      <w:r w:rsidR="0008738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ricorda il supporto tecnico</w:t>
      </w:r>
      <w:r w:rsidR="00DF1471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avuto da Anci Lazio e Regione Lazio attraverso “Gerico”</w:t>
      </w:r>
      <w:r w:rsidR="0008738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</w:p>
    <w:p w:rsidR="00BB2C63" w:rsidRDefault="00BB2C63" w:rsidP="00BB2C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B2C63" w:rsidRPr="00D500E2" w:rsidRDefault="00BB2C63" w:rsidP="00BB2C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D500E2">
        <w:rPr>
          <w:rFonts w:ascii="Times New Roman" w:eastAsia="Times New Roman" w:hAnsi="Times New Roman" w:cs="Times New Roman"/>
          <w:sz w:val="28"/>
          <w:szCs w:val="28"/>
          <w:lang w:eastAsia="it-IT"/>
        </w:rPr>
        <w:t>Con votazione che dà il seguente risultato</w:t>
      </w:r>
    </w:p>
    <w:p w:rsidR="00BB2C63" w:rsidRPr="00D500E2" w:rsidRDefault="00BB2C63" w:rsidP="00BB2C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B2C63" w:rsidRPr="00D500E2" w:rsidRDefault="00BB2C63" w:rsidP="00BB2C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Presenti: 6</w:t>
      </w:r>
    </w:p>
    <w:p w:rsidR="00BB2C63" w:rsidRPr="00D500E2" w:rsidRDefault="00BB2C63" w:rsidP="00BB2C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D500E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Astenuti: 0 </w:t>
      </w:r>
    </w:p>
    <w:p w:rsidR="00BB2C63" w:rsidRPr="00D500E2" w:rsidRDefault="00BB2C63" w:rsidP="00BB2C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Votanti : 6</w:t>
      </w:r>
    </w:p>
    <w:p w:rsidR="00BB2C63" w:rsidRPr="00D500E2" w:rsidRDefault="00BB2C63" w:rsidP="00BB2C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Favorevoli: 6</w:t>
      </w:r>
    </w:p>
    <w:p w:rsidR="00BB2C63" w:rsidRPr="00D500E2" w:rsidRDefault="00BB2C63" w:rsidP="00BB2C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D500E2">
        <w:rPr>
          <w:rFonts w:ascii="Times New Roman" w:eastAsia="Times New Roman" w:hAnsi="Times New Roman" w:cs="Times New Roman"/>
          <w:sz w:val="28"/>
          <w:szCs w:val="28"/>
          <w:lang w:eastAsia="it-IT"/>
        </w:rPr>
        <w:t>Unanimità</w:t>
      </w:r>
    </w:p>
    <w:p w:rsidR="005929E0" w:rsidRPr="005929E0" w:rsidRDefault="005929E0" w:rsidP="00592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5929E0" w:rsidRPr="005929E0" w:rsidRDefault="005929E0" w:rsidP="00592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929E0">
        <w:rPr>
          <w:rFonts w:ascii="Times New Roman" w:eastAsia="Times New Roman" w:hAnsi="Times New Roman" w:cs="Times New Roman"/>
          <w:sz w:val="28"/>
          <w:szCs w:val="28"/>
          <w:lang w:eastAsia="it-IT"/>
        </w:rPr>
        <w:t>DELIBERA</w:t>
      </w:r>
    </w:p>
    <w:p w:rsidR="005929E0" w:rsidRPr="005929E0" w:rsidRDefault="005929E0" w:rsidP="00592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5929E0" w:rsidRPr="005929E0" w:rsidRDefault="005929E0" w:rsidP="00592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929E0">
        <w:rPr>
          <w:rFonts w:ascii="Times New Roman" w:eastAsia="Times New Roman" w:hAnsi="Times New Roman" w:cs="Times New Roman"/>
          <w:sz w:val="28"/>
          <w:szCs w:val="28"/>
          <w:lang w:eastAsia="it-IT"/>
        </w:rPr>
        <w:t>Di approvare, con la votazione sopra riporta, la proposta di deliberazione riguardante l’oggetto all’ordine del giorno che si allega al presente atto;</w:t>
      </w:r>
    </w:p>
    <w:p w:rsidR="005929E0" w:rsidRPr="005929E0" w:rsidRDefault="005929E0" w:rsidP="00592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5929E0" w:rsidRPr="005929E0" w:rsidRDefault="005929E0" w:rsidP="00592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929E0">
        <w:rPr>
          <w:rFonts w:ascii="Times New Roman" w:eastAsia="Times New Roman" w:hAnsi="Times New Roman" w:cs="Times New Roman"/>
          <w:sz w:val="28"/>
          <w:szCs w:val="28"/>
          <w:lang w:eastAsia="it-IT"/>
        </w:rPr>
        <w:t>con separata votazione che dà il seguente risultato</w:t>
      </w:r>
    </w:p>
    <w:p w:rsidR="005929E0" w:rsidRPr="005929E0" w:rsidRDefault="005929E0" w:rsidP="00592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5929E0" w:rsidRPr="005929E0" w:rsidRDefault="005929E0" w:rsidP="00592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5929E0" w:rsidRPr="005929E0" w:rsidRDefault="005929E0" w:rsidP="00592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5929E0" w:rsidRPr="00D500E2" w:rsidRDefault="005929E0" w:rsidP="00592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Presenti: 6</w:t>
      </w:r>
    </w:p>
    <w:p w:rsidR="005929E0" w:rsidRPr="00D500E2" w:rsidRDefault="005929E0" w:rsidP="00592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D500E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Astenuti: 0 </w:t>
      </w:r>
    </w:p>
    <w:p w:rsidR="005929E0" w:rsidRPr="00D500E2" w:rsidRDefault="005929E0" w:rsidP="00592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Votanti : 6</w:t>
      </w:r>
    </w:p>
    <w:p w:rsidR="005929E0" w:rsidRPr="00D500E2" w:rsidRDefault="005929E0" w:rsidP="00592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Favorevoli: 6</w:t>
      </w:r>
    </w:p>
    <w:p w:rsidR="005929E0" w:rsidRPr="00D500E2" w:rsidRDefault="005929E0" w:rsidP="00592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D500E2">
        <w:rPr>
          <w:rFonts w:ascii="Times New Roman" w:eastAsia="Times New Roman" w:hAnsi="Times New Roman" w:cs="Times New Roman"/>
          <w:sz w:val="28"/>
          <w:szCs w:val="28"/>
          <w:lang w:eastAsia="it-IT"/>
        </w:rPr>
        <w:t>Unanimità</w:t>
      </w:r>
    </w:p>
    <w:p w:rsidR="005929E0" w:rsidRPr="005929E0" w:rsidRDefault="005929E0" w:rsidP="00592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bookmarkStart w:id="0" w:name="_GoBack"/>
      <w:bookmarkEnd w:id="0"/>
    </w:p>
    <w:p w:rsidR="005929E0" w:rsidRPr="005929E0" w:rsidRDefault="005929E0" w:rsidP="00592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5929E0" w:rsidRPr="005929E0" w:rsidRDefault="005929E0" w:rsidP="0059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929E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La presente delibera, ai sensi dell’art. 134,comma 4, del Decreto Legislativo 267/2000, è dichiarata immediatamente </w:t>
      </w:r>
      <w:proofErr w:type="spellStart"/>
      <w:r w:rsidRPr="005929E0">
        <w:rPr>
          <w:rFonts w:ascii="Times New Roman" w:eastAsia="Times New Roman" w:hAnsi="Times New Roman" w:cs="Times New Roman"/>
          <w:sz w:val="28"/>
          <w:szCs w:val="28"/>
          <w:lang w:eastAsia="it-IT"/>
        </w:rPr>
        <w:t>eseguibile,vista</w:t>
      </w:r>
      <w:proofErr w:type="spellEnd"/>
      <w:r w:rsidRPr="005929E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l’urgenza.</w:t>
      </w:r>
    </w:p>
    <w:p w:rsidR="005929E0" w:rsidRPr="005929E0" w:rsidRDefault="005929E0" w:rsidP="005929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929E0" w:rsidRPr="005929E0" w:rsidRDefault="005929E0" w:rsidP="00592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5929E0" w:rsidRPr="005929E0" w:rsidRDefault="005929E0" w:rsidP="00592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5929E0" w:rsidRPr="005929E0" w:rsidRDefault="005929E0" w:rsidP="00592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407B6" w:rsidRDefault="004407B6"/>
    <w:sectPr w:rsidR="004407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9B7"/>
    <w:rsid w:val="0008738C"/>
    <w:rsid w:val="003715FE"/>
    <w:rsid w:val="004407B6"/>
    <w:rsid w:val="00535113"/>
    <w:rsid w:val="005929E0"/>
    <w:rsid w:val="00A51ED6"/>
    <w:rsid w:val="00B059F1"/>
    <w:rsid w:val="00BB2C63"/>
    <w:rsid w:val="00DF1471"/>
    <w:rsid w:val="00D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2C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2C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CLISEDE1015</dc:creator>
  <cp:keywords/>
  <dc:description/>
  <cp:lastModifiedBy>CLISEDE1015</cp:lastModifiedBy>
  <cp:revision>7</cp:revision>
  <dcterms:created xsi:type="dcterms:W3CDTF">2021-04-09T07:07:00Z</dcterms:created>
  <dcterms:modified xsi:type="dcterms:W3CDTF">2021-04-09T07:39:00Z</dcterms:modified>
</cp:coreProperties>
</file>