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0057" w14:textId="4972C5F2" w:rsidR="00BD33D7" w:rsidRDefault="00683DDB">
      <w:pPr>
        <w:rPr>
          <w:rFonts w:ascii="Times New Roman" w:hAnsi="Times New Roman" w:cs="Times New Roman"/>
          <w:sz w:val="28"/>
          <w:szCs w:val="28"/>
        </w:rPr>
      </w:pPr>
      <w:r w:rsidRPr="00683DDB">
        <w:rPr>
          <w:rFonts w:ascii="Times New Roman" w:hAnsi="Times New Roman" w:cs="Times New Roman"/>
          <w:sz w:val="28"/>
          <w:szCs w:val="28"/>
        </w:rPr>
        <w:t>Sul punto all’</w:t>
      </w:r>
      <w:r>
        <w:rPr>
          <w:rFonts w:ascii="Times New Roman" w:hAnsi="Times New Roman" w:cs="Times New Roman"/>
          <w:sz w:val="28"/>
          <w:szCs w:val="28"/>
        </w:rPr>
        <w:t>o.d.g</w:t>
      </w:r>
      <w:r w:rsidRPr="00683DDB">
        <w:rPr>
          <w:rFonts w:ascii="Times New Roman" w:hAnsi="Times New Roman" w:cs="Times New Roman"/>
          <w:sz w:val="28"/>
          <w:szCs w:val="28"/>
        </w:rPr>
        <w:t xml:space="preserve">. che riguarda </w:t>
      </w:r>
      <w:r w:rsidR="00D30AB9">
        <w:rPr>
          <w:rFonts w:ascii="Times New Roman" w:hAnsi="Times New Roman" w:cs="Times New Roman"/>
          <w:sz w:val="28"/>
          <w:szCs w:val="28"/>
        </w:rPr>
        <w:t xml:space="preserve">una integrazione al </w:t>
      </w:r>
      <w:r w:rsidRPr="00683DDB">
        <w:rPr>
          <w:rFonts w:ascii="Times New Roman" w:hAnsi="Times New Roman" w:cs="Times New Roman"/>
          <w:sz w:val="28"/>
          <w:szCs w:val="28"/>
        </w:rPr>
        <w:t xml:space="preserve"> Regolamento del</w:t>
      </w:r>
      <w:r w:rsidR="00D30AB9">
        <w:rPr>
          <w:rFonts w:ascii="Times New Roman" w:hAnsi="Times New Roman" w:cs="Times New Roman"/>
          <w:sz w:val="28"/>
          <w:szCs w:val="28"/>
        </w:rPr>
        <w:t xml:space="preserve"> consiglio </w:t>
      </w:r>
      <w:r w:rsidRPr="0068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Comunale</w:t>
      </w:r>
      <w:r w:rsidR="00D30AB9">
        <w:rPr>
          <w:rFonts w:ascii="Times New Roman" w:hAnsi="Times New Roman" w:cs="Times New Roman"/>
          <w:sz w:val="28"/>
          <w:szCs w:val="28"/>
        </w:rPr>
        <w:t>, relaziona il Sindaco che precisa che l’integrazione consiste nella possibilità</w:t>
      </w:r>
      <w:r>
        <w:rPr>
          <w:rFonts w:ascii="Times New Roman" w:hAnsi="Times New Roman" w:cs="Times New Roman"/>
          <w:sz w:val="28"/>
          <w:szCs w:val="28"/>
        </w:rPr>
        <w:t xml:space="preserve"> della P.E.C. per la not</w:t>
      </w:r>
      <w:r w:rsidR="000D556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</w:t>
      </w:r>
      <w:r w:rsidR="000D556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ca</w:t>
      </w:r>
      <w:r w:rsidR="00D30AB9">
        <w:rPr>
          <w:rFonts w:ascii="Times New Roman" w:hAnsi="Times New Roman" w:cs="Times New Roman"/>
          <w:sz w:val="28"/>
          <w:szCs w:val="28"/>
        </w:rPr>
        <w:t>.</w:t>
      </w:r>
    </w:p>
    <w:p w14:paraId="0D1EAD40" w14:textId="6CE92BBE" w:rsidR="000D556E" w:rsidRDefault="000D556E">
      <w:pPr>
        <w:rPr>
          <w:rFonts w:ascii="Times New Roman" w:hAnsi="Times New Roman" w:cs="Times New Roman"/>
          <w:sz w:val="28"/>
          <w:szCs w:val="28"/>
        </w:rPr>
      </w:pPr>
    </w:p>
    <w:p w14:paraId="59762E4A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25DAA3CD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4FCABDEC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2FE4E765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7B8DCD4D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0A0A0B59" w14:textId="77777777" w:rsidR="000D556E" w:rsidRDefault="000D556E" w:rsidP="000D556E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3E61F8EC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</w:p>
    <w:p w14:paraId="4F975A4A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7C6F9994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</w:p>
    <w:p w14:paraId="6063B4A8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6C166E77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</w:p>
    <w:p w14:paraId="3398B87A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04E9F3DF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1E3D536F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31B67D40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40EFD55E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</w:p>
    <w:p w14:paraId="4BD95E2D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</w:p>
    <w:p w14:paraId="6CFEB4D1" w14:textId="77777777" w:rsidR="000D556E" w:rsidRDefault="000D556E" w:rsidP="000D556E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026BB947" w14:textId="77777777" w:rsidR="000D556E" w:rsidRPr="00101F9D" w:rsidRDefault="000D556E" w:rsidP="000D556E">
      <w:pPr>
        <w:rPr>
          <w:sz w:val="28"/>
          <w:szCs w:val="28"/>
        </w:rPr>
      </w:pPr>
    </w:p>
    <w:p w14:paraId="483FFA67" w14:textId="77777777" w:rsidR="000D556E" w:rsidRDefault="000D556E">
      <w:pPr>
        <w:rPr>
          <w:rFonts w:ascii="Times New Roman" w:hAnsi="Times New Roman" w:cs="Times New Roman"/>
          <w:sz w:val="28"/>
          <w:szCs w:val="28"/>
        </w:rPr>
      </w:pPr>
    </w:p>
    <w:p w14:paraId="4C3F0121" w14:textId="281B1FFD" w:rsidR="00683DDB" w:rsidRDefault="00683DDB">
      <w:pPr>
        <w:rPr>
          <w:rFonts w:ascii="Times New Roman" w:hAnsi="Times New Roman" w:cs="Times New Roman"/>
          <w:sz w:val="28"/>
          <w:szCs w:val="28"/>
        </w:rPr>
      </w:pPr>
    </w:p>
    <w:p w14:paraId="33A6EDF3" w14:textId="2603503B" w:rsidR="00683DDB" w:rsidRDefault="00683DDB">
      <w:pPr>
        <w:rPr>
          <w:rFonts w:ascii="Times New Roman" w:hAnsi="Times New Roman" w:cs="Times New Roman"/>
          <w:sz w:val="28"/>
          <w:szCs w:val="28"/>
        </w:rPr>
      </w:pPr>
    </w:p>
    <w:p w14:paraId="6829AFD0" w14:textId="77777777" w:rsidR="00683DDB" w:rsidRPr="00683DDB" w:rsidRDefault="00683DDB">
      <w:pPr>
        <w:rPr>
          <w:rFonts w:ascii="Times New Roman" w:hAnsi="Times New Roman" w:cs="Times New Roman"/>
          <w:sz w:val="28"/>
          <w:szCs w:val="28"/>
        </w:rPr>
      </w:pPr>
    </w:p>
    <w:sectPr w:rsidR="00683DDB" w:rsidRPr="00683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1"/>
    <w:rsid w:val="000D556E"/>
    <w:rsid w:val="00683DDB"/>
    <w:rsid w:val="00BD33D7"/>
    <w:rsid w:val="00D30AB9"/>
    <w:rsid w:val="00F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9F2C"/>
  <w15:chartTrackingRefBased/>
  <w15:docId w15:val="{03862733-BF16-42CD-89ED-70ABE9D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4</cp:revision>
  <dcterms:created xsi:type="dcterms:W3CDTF">2021-01-28T09:44:00Z</dcterms:created>
  <dcterms:modified xsi:type="dcterms:W3CDTF">2021-02-01T09:07:00Z</dcterms:modified>
</cp:coreProperties>
</file>