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F141" w14:textId="77777777" w:rsidR="00873034" w:rsidRDefault="00873034" w:rsidP="0087303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FONDO – PARTE VARIABILE</w:t>
      </w:r>
    </w:p>
    <w:p w14:paraId="44ADF8D8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44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942"/>
      </w:tblGrid>
      <w:tr w:rsidR="00873034" w14:paraId="362C3BDB" w14:textId="77777777" w:rsidTr="00873034">
        <w:trPr>
          <w:trHeight w:val="30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1305314" w14:textId="77777777" w:rsidR="00873034" w:rsidRDefault="008730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 art 15 comma 2° CCNL 01/04/99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01397" w14:textId="77777777" w:rsidR="00873034" w:rsidRDefault="00873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€ 5.395,30 </w:t>
            </w:r>
          </w:p>
        </w:tc>
      </w:tr>
    </w:tbl>
    <w:p w14:paraId="5A011CA5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</w:p>
    <w:p w14:paraId="77B4C8D8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</w:p>
    <w:p w14:paraId="6D89FDAD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Tenuto conto della vigente normativa disciplinante i criteri di costituzione delle risorse decentrate ed i limiti delle stesse (art. 23 comma 2 </w:t>
      </w:r>
      <w:proofErr w:type="spellStart"/>
      <w:r>
        <w:rPr>
          <w:rFonts w:ascii="Arial" w:hAnsi="Arial" w:cs="Arial"/>
          <w:sz w:val="22"/>
          <w:szCs w:val="22"/>
        </w:rPr>
        <w:t>D.Lgs</w:t>
      </w:r>
      <w:proofErr w:type="spellEnd"/>
      <w:r>
        <w:rPr>
          <w:rFonts w:ascii="Arial" w:hAnsi="Arial" w:cs="Arial"/>
          <w:sz w:val="22"/>
          <w:szCs w:val="22"/>
        </w:rPr>
        <w:t xml:space="preserve"> 75/2017), il fondo parte variabile anno 2019 viene rideterminato in € 5.395,30.</w:t>
      </w:r>
    </w:p>
    <w:p w14:paraId="61D5D5C0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</w:p>
    <w:p w14:paraId="637602FC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Considerato che per l’esercizio 2018 è attivo un piano  di razionalizzazione, ai sensi dell’art. 16 del DL 98/2011, progetto denominato piano di  razionalizzazione della spesa 2017/2019 tributi minori, e che l’organo di controllo interno ha accertato l’effettivo risparmio di spesa per un importo pari ad € 17.146,00 e considerato che l’Amministrazione ha dato la propria disponibilità affinché venisse inserito nel fondo il 50% del risparmio, corrispondente ad € 8.573,00 le delegazioni prendono atto dell’ulteriore disponibilità di risorse decentrate per complessivi € 8.573,00, concordando di ripartire le stesse con i criteri e le modalità sotto indicati.</w:t>
      </w:r>
    </w:p>
    <w:p w14:paraId="415D6E64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</w:p>
    <w:p w14:paraId="3860BAEF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Delegazioni concordano di definire in € 1.000,00 il compenso massimo attribuibile a ciascun dipendente, di cui al citato piano di razionalizzazione. Per quanto sopra convenuto, lo stanziamento complessivo attribuibile ai dipendenti direttamente coinvolti dai piani anzidetti risulta essere pari ad € 3.260,00. La rimanente quota pari ad € 5.313,00 verrà utilizzata solo parzialmente per la copertura finanziaria di alcuni istituti contrattuali mentre la rimanente parte, sicuramente preponderante, verrà devoluta al restante personale dipendente attraverso il sistema delle Performance.</w:t>
      </w:r>
    </w:p>
    <w:p w14:paraId="71F03D09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</w:p>
    <w:p w14:paraId="286276C9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Parti, inoltre, concordano di utilizzare la parte fissa come appresso indicato:</w:t>
      </w:r>
    </w:p>
    <w:p w14:paraId="6473C1E0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</w:p>
    <w:p w14:paraId="47E1ABCE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Disponibilità complessiva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€ 65.702,56</w:t>
      </w:r>
    </w:p>
    <w:p w14:paraId="3788DA39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detrarre</w:t>
      </w:r>
      <w:r>
        <w:rPr>
          <w:rFonts w:ascii="Arial" w:hAnsi="Arial" w:cs="Arial"/>
          <w:sz w:val="22"/>
          <w:szCs w:val="22"/>
        </w:rPr>
        <w:tab/>
      </w:r>
    </w:p>
    <w:p w14:paraId="18289520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indennità di comparto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€ 12.813,10</w:t>
      </w:r>
    </w:p>
    <w:p w14:paraId="67EDACFC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progressioni orizzontali maturate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€ 28.958,58</w:t>
      </w:r>
    </w:p>
    <w:p w14:paraId="241240E0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</w:p>
    <w:p w14:paraId="6B4F987B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ECONOMIA FONDO PARTE STABILE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€ 23.930,88</w:t>
      </w:r>
    </w:p>
    <w:p w14:paraId="67998EFB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</w:p>
    <w:p w14:paraId="090F2D65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Considerato che la disponibilità del fondo parte stabile ammonta ad € 23.930,88, la disponibilità del fondo parte variabile soggetto a limite ad € 5.395,30, la disponibilità finanziaria del piano di razionalizzazione pari ad € 8.573,00 così per un totale di € 37.899,18, le Parti convengono di ripartire come appresso dette risorse finanziarie.</w:t>
      </w:r>
    </w:p>
    <w:p w14:paraId="264D38FC" w14:textId="77777777" w:rsidR="00873034" w:rsidRDefault="00873034" w:rsidP="00873034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65" w:tblpY="1"/>
        <w:tblOverlap w:val="never"/>
        <w:tblW w:w="9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6"/>
        <w:gridCol w:w="744"/>
        <w:gridCol w:w="1257"/>
        <w:gridCol w:w="2266"/>
      </w:tblGrid>
      <w:tr w:rsidR="00873034" w14:paraId="16A435B1" w14:textId="77777777" w:rsidTr="00873034">
        <w:trPr>
          <w:trHeight w:val="30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8FE559" w14:textId="77777777" w:rsidR="00873034" w:rsidRDefault="008730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INDENNITÀ SPECIFICHE RESPONSABILITÀ ART. 70-QUINQUIES COMMA 1CCNL FUNZIONI LOCALI 21/05/2018</w:t>
            </w:r>
          </w:p>
          <w:p w14:paraId="5A5E8450" w14:textId="77777777" w:rsidR="00873034" w:rsidRDefault="008730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Responsabile procedimento complesso tributi euro 700,00</w:t>
            </w:r>
          </w:p>
          <w:p w14:paraId="7706CA00" w14:textId="77777777" w:rsidR="00873034" w:rsidRDefault="008730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Responsabile procedimento complesso bilancio-economato euro 700,00</w:t>
            </w:r>
          </w:p>
          <w:p w14:paraId="5A805324" w14:textId="77777777" w:rsidR="00873034" w:rsidRDefault="008730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Responsabile procedimento complesso edilizia privata – 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SUE euro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700,00</w:t>
            </w:r>
          </w:p>
          <w:p w14:paraId="080270B6" w14:textId="77777777" w:rsidR="00873034" w:rsidRDefault="008730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Responsabile procedimento complesso SUAP euro 700,00</w:t>
            </w:r>
          </w:p>
          <w:p w14:paraId="60AAA76B" w14:textId="77777777" w:rsidR="00873034" w:rsidRDefault="008730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Responsabile procedimento complesso servizi sociali euro 700,00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5A1A5" w14:textId="77777777" w:rsidR="00873034" w:rsidRDefault="008730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6EE64" w14:textId="77777777" w:rsidR="00873034" w:rsidRDefault="00873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€ 3.500,00</w:t>
            </w:r>
          </w:p>
        </w:tc>
      </w:tr>
      <w:tr w:rsidR="00873034" w14:paraId="79C73A1B" w14:textId="77777777" w:rsidTr="00873034">
        <w:trPr>
          <w:trHeight w:val="308"/>
        </w:trPr>
        <w:tc>
          <w:tcPr>
            <w:tcW w:w="7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AC8617" w14:textId="77777777" w:rsidR="00873034" w:rsidRDefault="008730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INDENNITA’ ART. 70-QUINQUIES COMMA 2 CCNL FUNZIONI LOCALI 21/05/2018</w:t>
            </w:r>
          </w:p>
          <w:p w14:paraId="59A1026F" w14:textId="77777777" w:rsidR="00873034" w:rsidRDefault="008730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Ufficio stato civile euro 350,00</w:t>
            </w:r>
          </w:p>
          <w:p w14:paraId="10E7539D" w14:textId="77777777" w:rsidR="00873034" w:rsidRDefault="008730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Ufficio Elettorale euro 350,00</w:t>
            </w:r>
          </w:p>
          <w:p w14:paraId="157F681C" w14:textId="77777777" w:rsidR="00873034" w:rsidRDefault="008730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Messo Notificatore euro 350,00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9A4E1" w14:textId="77777777" w:rsidR="00873034" w:rsidRDefault="00873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€ 1.750,00</w:t>
            </w:r>
          </w:p>
        </w:tc>
      </w:tr>
      <w:tr w:rsidR="00873034" w14:paraId="47C38245" w14:textId="77777777" w:rsidTr="00873034">
        <w:trPr>
          <w:trHeight w:val="308"/>
        </w:trPr>
        <w:tc>
          <w:tcPr>
            <w:tcW w:w="7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B0D0D00" w14:textId="77777777" w:rsidR="00873034" w:rsidRDefault="008730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INDENNITA’ CONDIZIONI DI LAVORO</w:t>
            </w:r>
          </w:p>
          <w:p w14:paraId="6EB8A81E" w14:textId="77777777" w:rsidR="00873034" w:rsidRDefault="008730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D166F20" w14:textId="77777777" w:rsidR="00873034" w:rsidRDefault="008730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Disagio - art. art.70 bis CCNL funzioni locali – euro/giorno 2,50</w:t>
            </w:r>
          </w:p>
          <w:p w14:paraId="20B1EB94" w14:textId="77777777" w:rsidR="00873034" w:rsidRDefault="008730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4A75525" w14:textId="77777777" w:rsidR="00873034" w:rsidRDefault="008730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Rischio - art. art.70 bis CCNL funzioni locali – euro/giorno 2,50</w:t>
            </w:r>
          </w:p>
          <w:p w14:paraId="027A581E" w14:textId="77777777" w:rsidR="00873034" w:rsidRDefault="008730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932B0D" w14:textId="77777777" w:rsidR="00873034" w:rsidRDefault="00873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75562" w14:textId="77777777" w:rsidR="00873034" w:rsidRDefault="00873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€ 4.222,50</w:t>
            </w:r>
          </w:p>
        </w:tc>
      </w:tr>
      <w:tr w:rsidR="00873034" w14:paraId="794BF10B" w14:textId="77777777" w:rsidTr="00873034">
        <w:trPr>
          <w:trHeight w:val="308"/>
        </w:trPr>
        <w:tc>
          <w:tcPr>
            <w:tcW w:w="71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6959AC" w14:textId="77777777" w:rsidR="00873034" w:rsidRDefault="008730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MANEGGIO VALORI</w:t>
            </w:r>
          </w:p>
          <w:p w14:paraId="0EA1F5B4" w14:textId="77777777" w:rsidR="00873034" w:rsidRDefault="008730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Economo comunale 1,00 euro/giorno</w:t>
            </w:r>
          </w:p>
          <w:p w14:paraId="765BA22D" w14:textId="77777777" w:rsidR="00873034" w:rsidRDefault="008730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Agente contabile Anagrafe/Stato civile 1,00 euro/giorno</w:t>
            </w:r>
          </w:p>
          <w:p w14:paraId="3469837F" w14:textId="77777777" w:rsidR="00873034" w:rsidRDefault="008730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66F62" w14:textId="77777777" w:rsidR="00873034" w:rsidRDefault="00873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€ 387,00</w:t>
            </w:r>
          </w:p>
        </w:tc>
      </w:tr>
      <w:tr w:rsidR="00873034" w14:paraId="1BB49EFC" w14:textId="77777777" w:rsidTr="00873034">
        <w:trPr>
          <w:trHeight w:val="447"/>
        </w:trPr>
        <w:tc>
          <w:tcPr>
            <w:tcW w:w="7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B2928" w14:textId="77777777" w:rsidR="00873034" w:rsidRDefault="008730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POLIZIA MUNICIPALE – INDENNITA’ DI FUNZIONE</w:t>
            </w:r>
          </w:p>
          <w:p w14:paraId="3716CE9B" w14:textId="77777777" w:rsidR="00873034" w:rsidRDefault="008730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ART. 56 SEXIES CCNL FUNZIONI LOCALI 21/05/2018</w:t>
            </w:r>
          </w:p>
          <w:p w14:paraId="0100D985" w14:textId="77777777" w:rsidR="00873034" w:rsidRDefault="008730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Coordinatore Vigli (vice Comandante Polizia Municipale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56231" w14:textId="77777777" w:rsidR="00873034" w:rsidRDefault="008730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€ 480,00</w:t>
            </w:r>
          </w:p>
        </w:tc>
      </w:tr>
      <w:tr w:rsidR="00873034" w14:paraId="525ECFB0" w14:textId="77777777" w:rsidTr="00873034">
        <w:trPr>
          <w:trHeight w:val="308"/>
        </w:trPr>
        <w:tc>
          <w:tcPr>
            <w:tcW w:w="71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3FCD4" w14:textId="77777777" w:rsidR="00873034" w:rsidRDefault="008730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POLIZIA MUNICIPALE -INDENNITA’ DI SERVIZIO ESTERNO ART. 56 QUINQUIES CCNL FUNZIONI LOCALI 21/05/2018</w:t>
            </w:r>
          </w:p>
          <w:p w14:paraId="7A4739F3" w14:textId="77777777" w:rsidR="00873034" w:rsidRDefault="008730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Indennità di servizio esterno Polizia Municipale (feriali) 1,00 euro/giorno</w:t>
            </w:r>
          </w:p>
          <w:p w14:paraId="19871B49" w14:textId="77777777" w:rsidR="00873034" w:rsidRDefault="008730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Indennità di servizio esterno Polizia Municipale (domenica e festivi) 2,00 euro/giorno</w:t>
            </w:r>
          </w:p>
          <w:p w14:paraId="6F2E8AAC" w14:textId="77777777" w:rsidR="00873034" w:rsidRDefault="00873034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AC971" w14:textId="77777777" w:rsidR="00873034" w:rsidRDefault="008730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€1.215,00 </w:t>
            </w:r>
          </w:p>
        </w:tc>
      </w:tr>
      <w:tr w:rsidR="00873034" w14:paraId="322552B2" w14:textId="77777777" w:rsidTr="00873034">
        <w:trPr>
          <w:trHeight w:val="30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527266" w14:textId="77777777" w:rsidR="00873034" w:rsidRDefault="0087303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Indennità di turno reperibilità e compensi art. 24 comma 1 CCNL 14.09.2000 (ART. 68 COMMA 2 LETTER, d ccnl2016/18)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B7643" w14:textId="77777777" w:rsidR="00873034" w:rsidRDefault="00873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4E5EC" w14:textId="77777777" w:rsidR="00873034" w:rsidRDefault="008730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€ 12.907,32</w:t>
            </w:r>
          </w:p>
        </w:tc>
      </w:tr>
      <w:tr w:rsidR="00873034" w14:paraId="325C2BF7" w14:textId="77777777" w:rsidTr="00873034">
        <w:trPr>
          <w:trHeight w:val="30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E246D6" w14:textId="77777777" w:rsidR="00873034" w:rsidRDefault="0087303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Budget personale addetto piano di razionalizzazione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46737" w14:textId="77777777" w:rsidR="00873034" w:rsidRDefault="00873034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8A343" w14:textId="77777777" w:rsidR="00873034" w:rsidRDefault="008730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€ 3.260,00</w:t>
            </w:r>
          </w:p>
        </w:tc>
      </w:tr>
      <w:tr w:rsidR="00873034" w14:paraId="65F273E8" w14:textId="77777777" w:rsidTr="00873034">
        <w:trPr>
          <w:trHeight w:val="30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0F686B" w14:textId="77777777" w:rsidR="00873034" w:rsidRDefault="0087303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Performance individuale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58181" w14:textId="77777777" w:rsidR="00873034" w:rsidRDefault="00873034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5E0EB" w14:textId="77777777" w:rsidR="00873034" w:rsidRDefault="008730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€ 10.177,86</w:t>
            </w:r>
          </w:p>
        </w:tc>
      </w:tr>
      <w:tr w:rsidR="00873034" w14:paraId="2107D4A2" w14:textId="77777777" w:rsidTr="00873034">
        <w:trPr>
          <w:trHeight w:val="308"/>
        </w:trPr>
        <w:tc>
          <w:tcPr>
            <w:tcW w:w="5196" w:type="dxa"/>
            <w:noWrap/>
            <w:vAlign w:val="bottom"/>
            <w:hideMark/>
          </w:tcPr>
          <w:p w14:paraId="215571A3" w14:textId="77777777" w:rsidR="00873034" w:rsidRDefault="00873034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  <w:noWrap/>
            <w:vAlign w:val="bottom"/>
            <w:hideMark/>
          </w:tcPr>
          <w:p w14:paraId="65F53256" w14:textId="77777777" w:rsidR="00873034" w:rsidRDefault="00873034"/>
        </w:tc>
        <w:tc>
          <w:tcPr>
            <w:tcW w:w="1256" w:type="dxa"/>
            <w:noWrap/>
            <w:vAlign w:val="bottom"/>
            <w:hideMark/>
          </w:tcPr>
          <w:p w14:paraId="0A98E8F5" w14:textId="77777777" w:rsidR="00873034" w:rsidRDefault="00873034"/>
        </w:tc>
        <w:tc>
          <w:tcPr>
            <w:tcW w:w="2266" w:type="dxa"/>
            <w:noWrap/>
            <w:vAlign w:val="bottom"/>
            <w:hideMark/>
          </w:tcPr>
          <w:p w14:paraId="272DBF12" w14:textId="77777777" w:rsidR="00873034" w:rsidRDefault="00873034"/>
        </w:tc>
      </w:tr>
      <w:tr w:rsidR="00873034" w14:paraId="23D2805C" w14:textId="77777777" w:rsidTr="00873034">
        <w:trPr>
          <w:trHeight w:val="323"/>
        </w:trPr>
        <w:tc>
          <w:tcPr>
            <w:tcW w:w="5196" w:type="dxa"/>
            <w:noWrap/>
            <w:vAlign w:val="bottom"/>
            <w:hideMark/>
          </w:tcPr>
          <w:p w14:paraId="4474FC14" w14:textId="77777777" w:rsidR="00873034" w:rsidRDefault="00873034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F77211" w14:textId="77777777" w:rsidR="00873034" w:rsidRDefault="008730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FD81B" w14:textId="77777777" w:rsidR="00873034" w:rsidRDefault="008730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26D28" w14:textId="77777777" w:rsidR="00873034" w:rsidRDefault="008730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€ 37.899,18</w:t>
            </w:r>
          </w:p>
        </w:tc>
      </w:tr>
    </w:tbl>
    <w:p w14:paraId="5D930151" w14:textId="77777777" w:rsidR="00873034" w:rsidRDefault="00873034" w:rsidP="00873034">
      <w:pPr>
        <w:rPr>
          <w:rFonts w:ascii="Arial" w:hAnsi="Arial" w:cs="Arial"/>
          <w:sz w:val="22"/>
          <w:szCs w:val="22"/>
        </w:rPr>
      </w:pPr>
    </w:p>
    <w:p w14:paraId="6BA66D98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</w:p>
    <w:p w14:paraId="6AC75302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</w:p>
    <w:p w14:paraId="7BC8580D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</w:p>
    <w:p w14:paraId="4FE6F351" w14:textId="77777777" w:rsidR="00873034" w:rsidRDefault="00873034" w:rsidP="00873034">
      <w:pPr>
        <w:jc w:val="both"/>
        <w:rPr>
          <w:rFonts w:ascii="Arial" w:hAnsi="Arial" w:cs="Arial"/>
          <w:sz w:val="22"/>
          <w:szCs w:val="22"/>
        </w:rPr>
      </w:pPr>
    </w:p>
    <w:p w14:paraId="77FFA342" w14:textId="77777777" w:rsidR="00F34CEF" w:rsidRDefault="00F34CEF">
      <w:bookmarkStart w:id="0" w:name="_GoBack"/>
      <w:bookmarkEnd w:id="0"/>
    </w:p>
    <w:sectPr w:rsidR="00F34C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34"/>
    <w:rsid w:val="00873034"/>
    <w:rsid w:val="00F3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6E90"/>
  <w15:chartTrackingRefBased/>
  <w15:docId w15:val="{65F2A4DD-FDB7-47DF-AF34-3CA3F12D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3034"/>
    <w:pPr>
      <w:spacing w:after="0" w:line="240" w:lineRule="auto"/>
    </w:pPr>
    <w:rPr>
      <w:rFonts w:ascii="MS Serif" w:eastAsia="Times New Roman" w:hAnsi="MS Serif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2020-02-24T11:35:00Z</dcterms:created>
  <dcterms:modified xsi:type="dcterms:W3CDTF">2020-02-24T11:36:00Z</dcterms:modified>
</cp:coreProperties>
</file>