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A45" w:rsidRPr="007274FE" w:rsidRDefault="002A0A45" w:rsidP="002A0A45">
      <w:pPr>
        <w:autoSpaceDE w:val="0"/>
        <w:autoSpaceDN w:val="0"/>
        <w:adjustRightInd w:val="0"/>
        <w:spacing w:before="100" w:after="100" w:line="240" w:lineRule="auto"/>
        <w:contextualSpacing/>
        <w:jc w:val="both"/>
        <w:rPr>
          <w:rFonts w:ascii="Bookman Old Style" w:hAnsi="Bookman Old Style" w:cs="Arial"/>
          <w:b/>
          <w:sz w:val="24"/>
          <w:szCs w:val="24"/>
        </w:rPr>
      </w:pPr>
      <w:r w:rsidRPr="007274FE">
        <w:rPr>
          <w:rFonts w:ascii="Bookman Old Style" w:hAnsi="Bookman Old Style" w:cs="Arial"/>
          <w:b/>
          <w:sz w:val="24"/>
          <w:szCs w:val="24"/>
        </w:rPr>
        <w:t>Comune di Cupra Marittima</w:t>
      </w:r>
    </w:p>
    <w:p w:rsidR="002A0A45" w:rsidRPr="007274FE" w:rsidRDefault="002A0A45" w:rsidP="002A0A45">
      <w:pPr>
        <w:autoSpaceDE w:val="0"/>
        <w:autoSpaceDN w:val="0"/>
        <w:adjustRightInd w:val="0"/>
        <w:spacing w:before="100" w:after="100" w:line="240" w:lineRule="auto"/>
        <w:contextualSpacing/>
        <w:jc w:val="both"/>
        <w:rPr>
          <w:rFonts w:ascii="Bookman Old Style" w:hAnsi="Bookman Old Style" w:cs="Arial"/>
          <w:b/>
          <w:sz w:val="24"/>
          <w:szCs w:val="24"/>
        </w:rPr>
      </w:pPr>
    </w:p>
    <w:p w:rsidR="002A0A45" w:rsidRPr="007274FE" w:rsidRDefault="002A0A45" w:rsidP="002A0A45">
      <w:pPr>
        <w:autoSpaceDE w:val="0"/>
        <w:autoSpaceDN w:val="0"/>
        <w:adjustRightInd w:val="0"/>
        <w:spacing w:before="100" w:after="100" w:line="240" w:lineRule="auto"/>
        <w:contextualSpacing/>
        <w:jc w:val="both"/>
        <w:rPr>
          <w:rFonts w:ascii="Bookman Old Style" w:hAnsi="Bookman Old Style" w:cs="Arial"/>
          <w:b/>
          <w:sz w:val="24"/>
          <w:szCs w:val="24"/>
        </w:rPr>
      </w:pPr>
      <w:r w:rsidRPr="007274FE">
        <w:rPr>
          <w:rFonts w:ascii="Bookman Old Style" w:hAnsi="Bookman Old Style" w:cs="Arial"/>
          <w:b/>
          <w:sz w:val="24"/>
          <w:szCs w:val="24"/>
        </w:rPr>
        <w:t>Regolamento Imposta di Soggiorno</w:t>
      </w:r>
    </w:p>
    <w:p w:rsidR="002A0A45" w:rsidRPr="007274FE" w:rsidRDefault="002A0A45" w:rsidP="002A0A45">
      <w:pPr>
        <w:autoSpaceDE w:val="0"/>
        <w:autoSpaceDN w:val="0"/>
        <w:adjustRightInd w:val="0"/>
        <w:spacing w:before="100" w:after="100" w:line="240" w:lineRule="auto"/>
        <w:contextualSpacing/>
        <w:jc w:val="both"/>
        <w:rPr>
          <w:rFonts w:ascii="Bookman Old Style" w:hAnsi="Bookman Old Style" w:cs="Arial"/>
          <w:b/>
          <w:sz w:val="24"/>
          <w:szCs w:val="24"/>
        </w:rPr>
      </w:pPr>
    </w:p>
    <w:p w:rsidR="002A0A45" w:rsidRPr="007274FE" w:rsidRDefault="002A0A45" w:rsidP="002A0A45">
      <w:pPr>
        <w:autoSpaceDE w:val="0"/>
        <w:autoSpaceDN w:val="0"/>
        <w:adjustRightInd w:val="0"/>
        <w:spacing w:before="100" w:after="100" w:line="240" w:lineRule="auto"/>
        <w:contextualSpacing/>
        <w:jc w:val="both"/>
        <w:rPr>
          <w:rFonts w:ascii="Bookman Old Style" w:hAnsi="Bookman Old Style" w:cs="Arial"/>
          <w:b/>
          <w:sz w:val="24"/>
          <w:szCs w:val="24"/>
        </w:rPr>
      </w:pPr>
    </w:p>
    <w:p w:rsidR="002A0A45" w:rsidRDefault="002A0A45" w:rsidP="002A0A45">
      <w:pPr>
        <w:pStyle w:val="Titolosommario"/>
      </w:pPr>
      <w:r>
        <w:t>Indice</w:t>
      </w:r>
    </w:p>
    <w:p w:rsidR="002A0A45" w:rsidRDefault="002A0A45" w:rsidP="002A0A45">
      <w:pPr>
        <w:pStyle w:val="Sommario2"/>
        <w:tabs>
          <w:tab w:val="right" w:leader="dot" w:pos="9350"/>
        </w:tabs>
      </w:pPr>
    </w:p>
    <w:p w:rsidR="002A0A45" w:rsidRPr="008138B2" w:rsidRDefault="002A0A45" w:rsidP="002A0A45">
      <w:pPr>
        <w:pStyle w:val="Sommario2"/>
        <w:tabs>
          <w:tab w:val="right" w:leader="dot" w:pos="9350"/>
        </w:tabs>
        <w:spacing w:line="360" w:lineRule="auto"/>
        <w:contextualSpacing/>
        <w:rPr>
          <w:rFonts w:ascii="Garamond" w:eastAsia="Times New Roman" w:hAnsi="Garamond"/>
          <w:noProof/>
          <w:sz w:val="28"/>
          <w:szCs w:val="28"/>
          <w:lang w:eastAsia="it-IT"/>
        </w:rPr>
      </w:pPr>
      <w:r w:rsidRPr="00535E0A">
        <w:rPr>
          <w:rFonts w:ascii="Garamond" w:hAnsi="Garamond"/>
          <w:sz w:val="28"/>
          <w:szCs w:val="28"/>
        </w:rPr>
        <w:fldChar w:fldCharType="begin"/>
      </w:r>
      <w:r w:rsidRPr="00535E0A">
        <w:rPr>
          <w:rFonts w:ascii="Garamond" w:hAnsi="Garamond"/>
          <w:sz w:val="28"/>
          <w:szCs w:val="28"/>
        </w:rPr>
        <w:instrText xml:space="preserve"> TOC \o "1-3" \h \z \u </w:instrText>
      </w:r>
      <w:r w:rsidRPr="00535E0A">
        <w:rPr>
          <w:rFonts w:ascii="Garamond" w:hAnsi="Garamond"/>
          <w:sz w:val="28"/>
          <w:szCs w:val="28"/>
        </w:rPr>
        <w:fldChar w:fldCharType="separate"/>
      </w:r>
      <w:hyperlink w:anchor="_Toc487998878" w:history="1">
        <w:r>
          <w:rPr>
            <w:rStyle w:val="Collegamentoipertestuale"/>
            <w:rFonts w:ascii="Garamond" w:hAnsi="Garamond"/>
            <w:noProof/>
            <w:sz w:val="28"/>
            <w:szCs w:val="28"/>
          </w:rPr>
          <w:t>Articolo 01 -</w:t>
        </w:r>
        <w:r w:rsidRPr="00535E0A">
          <w:rPr>
            <w:rStyle w:val="Collegamentoipertestuale"/>
            <w:rFonts w:ascii="Garamond" w:hAnsi="Garamond"/>
            <w:noProof/>
            <w:sz w:val="28"/>
            <w:szCs w:val="28"/>
          </w:rPr>
          <w:t>Oggetto del regolamento</w:t>
        </w:r>
        <w:r w:rsidRPr="00535E0A">
          <w:rPr>
            <w:rFonts w:ascii="Garamond" w:hAnsi="Garamond"/>
            <w:noProof/>
            <w:webHidden/>
            <w:sz w:val="28"/>
            <w:szCs w:val="28"/>
          </w:rPr>
          <w:tab/>
        </w:r>
      </w:hyperlink>
    </w:p>
    <w:p w:rsidR="002A0A45" w:rsidRPr="008138B2" w:rsidRDefault="00A97852" w:rsidP="002A0A45">
      <w:pPr>
        <w:pStyle w:val="Sommario2"/>
        <w:tabs>
          <w:tab w:val="right" w:leader="dot" w:pos="9350"/>
        </w:tabs>
        <w:spacing w:line="360" w:lineRule="auto"/>
        <w:contextualSpacing/>
        <w:rPr>
          <w:rFonts w:ascii="Garamond" w:eastAsia="Times New Roman" w:hAnsi="Garamond"/>
          <w:noProof/>
          <w:sz w:val="28"/>
          <w:szCs w:val="28"/>
          <w:lang w:eastAsia="it-IT"/>
        </w:rPr>
      </w:pPr>
      <w:hyperlink w:anchor="_Toc487998879" w:history="1">
        <w:r w:rsidR="002A0A45" w:rsidRPr="00535E0A">
          <w:rPr>
            <w:rStyle w:val="Collegamentoipertestuale"/>
            <w:rFonts w:ascii="Garamond" w:hAnsi="Garamond"/>
            <w:noProof/>
            <w:sz w:val="28"/>
            <w:szCs w:val="28"/>
          </w:rPr>
          <w:t xml:space="preserve">Articolo 02 </w:t>
        </w:r>
        <w:r w:rsidR="002A0A45">
          <w:rPr>
            <w:rStyle w:val="Collegamentoipertestuale"/>
            <w:rFonts w:ascii="Garamond" w:hAnsi="Garamond"/>
            <w:noProof/>
            <w:sz w:val="28"/>
            <w:szCs w:val="28"/>
          </w:rPr>
          <w:t>-</w:t>
        </w:r>
        <w:r w:rsidR="002A0A45" w:rsidRPr="00535E0A">
          <w:rPr>
            <w:rStyle w:val="Collegamentoipertestuale"/>
            <w:rFonts w:ascii="Garamond" w:hAnsi="Garamond"/>
            <w:noProof/>
            <w:sz w:val="28"/>
            <w:szCs w:val="28"/>
          </w:rPr>
          <w:t xml:space="preserve"> Istituzione e presupposto dell’imposta</w:t>
        </w:r>
        <w:r w:rsidR="002A0A45" w:rsidRPr="00535E0A">
          <w:rPr>
            <w:rFonts w:ascii="Garamond" w:hAnsi="Garamond"/>
            <w:noProof/>
            <w:webHidden/>
            <w:sz w:val="28"/>
            <w:szCs w:val="28"/>
          </w:rPr>
          <w:tab/>
        </w:r>
      </w:hyperlink>
    </w:p>
    <w:p w:rsidR="002A0A45" w:rsidRPr="008138B2" w:rsidRDefault="00A97852" w:rsidP="002A0A45">
      <w:pPr>
        <w:pStyle w:val="Sommario2"/>
        <w:tabs>
          <w:tab w:val="right" w:leader="dot" w:pos="9350"/>
        </w:tabs>
        <w:spacing w:line="360" w:lineRule="auto"/>
        <w:contextualSpacing/>
        <w:rPr>
          <w:rFonts w:ascii="Garamond" w:eastAsia="Times New Roman" w:hAnsi="Garamond"/>
          <w:noProof/>
          <w:sz w:val="28"/>
          <w:szCs w:val="28"/>
          <w:lang w:eastAsia="it-IT"/>
        </w:rPr>
      </w:pPr>
      <w:hyperlink w:anchor="_Toc487998880" w:history="1">
        <w:r w:rsidR="002A0A45" w:rsidRPr="00535E0A">
          <w:rPr>
            <w:rStyle w:val="Collegamentoipertestuale"/>
            <w:rFonts w:ascii="Garamond" w:hAnsi="Garamond"/>
            <w:noProof/>
            <w:sz w:val="28"/>
            <w:szCs w:val="28"/>
          </w:rPr>
          <w:t xml:space="preserve">Articolo 03 </w:t>
        </w:r>
        <w:r w:rsidR="002A0A45">
          <w:rPr>
            <w:rStyle w:val="Collegamentoipertestuale"/>
            <w:rFonts w:ascii="Garamond" w:hAnsi="Garamond"/>
            <w:noProof/>
            <w:sz w:val="28"/>
            <w:szCs w:val="28"/>
          </w:rPr>
          <w:t>-</w:t>
        </w:r>
        <w:r w:rsidR="002A0A45" w:rsidRPr="00535E0A">
          <w:rPr>
            <w:rStyle w:val="Collegamentoipertestuale"/>
            <w:rFonts w:ascii="Garamond" w:hAnsi="Garamond"/>
            <w:noProof/>
            <w:sz w:val="28"/>
            <w:szCs w:val="28"/>
          </w:rPr>
          <w:t xml:space="preserve"> Soggetti passivi</w:t>
        </w:r>
        <w:r w:rsidR="002A0A45" w:rsidRPr="00535E0A">
          <w:rPr>
            <w:rFonts w:ascii="Garamond" w:hAnsi="Garamond"/>
            <w:noProof/>
            <w:webHidden/>
            <w:sz w:val="28"/>
            <w:szCs w:val="28"/>
          </w:rPr>
          <w:tab/>
        </w:r>
      </w:hyperlink>
    </w:p>
    <w:p w:rsidR="002A0A45" w:rsidRPr="00535E0A" w:rsidRDefault="002A0A45" w:rsidP="002A0A45">
      <w:pPr>
        <w:pStyle w:val="Sommario2"/>
        <w:tabs>
          <w:tab w:val="right" w:leader="dot" w:pos="9350"/>
        </w:tabs>
        <w:spacing w:line="360" w:lineRule="auto"/>
        <w:ind w:left="0" w:firstLine="220"/>
        <w:contextualSpacing/>
        <w:rPr>
          <w:rFonts w:ascii="Garamond" w:hAnsi="Garamond"/>
          <w:sz w:val="28"/>
          <w:szCs w:val="28"/>
        </w:rPr>
      </w:pPr>
      <w:r w:rsidRPr="00535E0A">
        <w:rPr>
          <w:rFonts w:ascii="Garamond" w:hAnsi="Garamond"/>
          <w:b/>
          <w:bCs/>
          <w:sz w:val="28"/>
          <w:szCs w:val="28"/>
        </w:rPr>
        <w:fldChar w:fldCharType="end"/>
      </w:r>
      <w:r w:rsidRPr="00535E0A">
        <w:rPr>
          <w:rFonts w:ascii="Garamond" w:hAnsi="Garamond"/>
          <w:sz w:val="28"/>
          <w:szCs w:val="28"/>
        </w:rPr>
        <w:fldChar w:fldCharType="begin"/>
      </w:r>
      <w:r w:rsidRPr="00535E0A">
        <w:rPr>
          <w:rFonts w:ascii="Garamond" w:hAnsi="Garamond"/>
          <w:sz w:val="28"/>
          <w:szCs w:val="28"/>
        </w:rPr>
        <w:instrText xml:space="preserve"> TOC \o "1-3" \h \z \u </w:instrText>
      </w:r>
      <w:r w:rsidRPr="00535E0A">
        <w:rPr>
          <w:rFonts w:ascii="Garamond" w:hAnsi="Garamond"/>
          <w:sz w:val="28"/>
          <w:szCs w:val="28"/>
        </w:rPr>
        <w:fldChar w:fldCharType="separate"/>
      </w:r>
      <w:hyperlink w:anchor="_Toc487998878" w:history="1">
        <w:r w:rsidRPr="00535E0A">
          <w:rPr>
            <w:rStyle w:val="Collegamentoipertestuale"/>
            <w:rFonts w:ascii="Garamond" w:hAnsi="Garamond"/>
            <w:noProof/>
            <w:sz w:val="28"/>
            <w:szCs w:val="28"/>
          </w:rPr>
          <w:t>Articolo 04</w:t>
        </w:r>
        <w:r>
          <w:rPr>
            <w:rStyle w:val="Collegamentoipertestuale"/>
            <w:rFonts w:ascii="Garamond" w:hAnsi="Garamond"/>
            <w:noProof/>
            <w:sz w:val="28"/>
            <w:szCs w:val="28"/>
          </w:rPr>
          <w:t xml:space="preserve"> -</w:t>
        </w:r>
        <w:r w:rsidRPr="00535E0A">
          <w:rPr>
            <w:rStyle w:val="Collegamentoipertestuale"/>
            <w:rFonts w:ascii="Garamond" w:hAnsi="Garamond"/>
            <w:noProof/>
            <w:sz w:val="28"/>
            <w:szCs w:val="28"/>
          </w:rPr>
          <w:t>Tariffe</w:t>
        </w:r>
        <w:r w:rsidRPr="00535E0A">
          <w:rPr>
            <w:rFonts w:ascii="Garamond" w:hAnsi="Garamond"/>
            <w:noProof/>
            <w:webHidden/>
            <w:sz w:val="28"/>
            <w:szCs w:val="28"/>
          </w:rPr>
          <w:tab/>
        </w:r>
      </w:hyperlink>
    </w:p>
    <w:p w:rsidR="002A0A45" w:rsidRPr="008138B2" w:rsidRDefault="00A97852" w:rsidP="002A0A45">
      <w:pPr>
        <w:pStyle w:val="Sommario2"/>
        <w:tabs>
          <w:tab w:val="right" w:leader="dot" w:pos="9350"/>
        </w:tabs>
        <w:spacing w:line="360" w:lineRule="auto"/>
        <w:contextualSpacing/>
        <w:rPr>
          <w:rFonts w:ascii="Garamond" w:eastAsia="Times New Roman" w:hAnsi="Garamond"/>
          <w:noProof/>
          <w:sz w:val="28"/>
          <w:szCs w:val="28"/>
          <w:lang w:eastAsia="it-IT"/>
        </w:rPr>
      </w:pPr>
      <w:hyperlink w:anchor="_Toc487998879" w:history="1">
        <w:r w:rsidR="002A0A45" w:rsidRPr="00535E0A">
          <w:rPr>
            <w:rStyle w:val="Collegamentoipertestuale"/>
            <w:rFonts w:ascii="Garamond" w:hAnsi="Garamond"/>
            <w:noProof/>
            <w:sz w:val="28"/>
            <w:szCs w:val="28"/>
          </w:rPr>
          <w:t xml:space="preserve">Articolo 05 </w:t>
        </w:r>
        <w:r w:rsidR="002A0A45">
          <w:rPr>
            <w:rStyle w:val="Collegamentoipertestuale"/>
            <w:rFonts w:ascii="Garamond" w:hAnsi="Garamond"/>
            <w:noProof/>
            <w:sz w:val="28"/>
            <w:szCs w:val="28"/>
          </w:rPr>
          <w:t>-</w:t>
        </w:r>
        <w:r w:rsidR="002A0A45" w:rsidRPr="00535E0A">
          <w:rPr>
            <w:rStyle w:val="Collegamentoipertestuale"/>
            <w:rFonts w:ascii="Garamond" w:hAnsi="Garamond"/>
            <w:noProof/>
            <w:sz w:val="28"/>
            <w:szCs w:val="28"/>
          </w:rPr>
          <w:t xml:space="preserve"> Esenzioni ed agevolazioni</w:t>
        </w:r>
        <w:r w:rsidR="002A0A45" w:rsidRPr="00535E0A">
          <w:rPr>
            <w:rFonts w:ascii="Garamond" w:hAnsi="Garamond"/>
            <w:noProof/>
            <w:webHidden/>
            <w:sz w:val="28"/>
            <w:szCs w:val="28"/>
          </w:rPr>
          <w:tab/>
        </w:r>
      </w:hyperlink>
    </w:p>
    <w:p w:rsidR="002A0A45" w:rsidRPr="008138B2" w:rsidRDefault="00A97852" w:rsidP="002A0A45">
      <w:pPr>
        <w:pStyle w:val="Sommario2"/>
        <w:tabs>
          <w:tab w:val="right" w:leader="dot" w:pos="9350"/>
        </w:tabs>
        <w:spacing w:line="360" w:lineRule="auto"/>
        <w:contextualSpacing/>
        <w:rPr>
          <w:rFonts w:ascii="Garamond" w:eastAsia="Times New Roman" w:hAnsi="Garamond"/>
          <w:noProof/>
          <w:sz w:val="28"/>
          <w:szCs w:val="28"/>
          <w:lang w:eastAsia="it-IT"/>
        </w:rPr>
      </w:pPr>
      <w:hyperlink w:anchor="_Toc487998880" w:history="1">
        <w:r w:rsidR="002A0A45" w:rsidRPr="00535E0A">
          <w:rPr>
            <w:rStyle w:val="Collegamentoipertestuale"/>
            <w:rFonts w:ascii="Garamond" w:hAnsi="Garamond"/>
            <w:noProof/>
            <w:sz w:val="28"/>
            <w:szCs w:val="28"/>
          </w:rPr>
          <w:t xml:space="preserve">Articolo 06 </w:t>
        </w:r>
        <w:r w:rsidR="002A0A45">
          <w:rPr>
            <w:rStyle w:val="Collegamentoipertestuale"/>
            <w:rFonts w:ascii="Garamond" w:hAnsi="Garamond"/>
            <w:noProof/>
            <w:sz w:val="28"/>
            <w:szCs w:val="28"/>
          </w:rPr>
          <w:t>-</w:t>
        </w:r>
        <w:r w:rsidR="002A0A45" w:rsidRPr="00535E0A">
          <w:rPr>
            <w:rStyle w:val="Collegamentoipertestuale"/>
            <w:rFonts w:ascii="Garamond" w:hAnsi="Garamond"/>
            <w:noProof/>
            <w:sz w:val="28"/>
            <w:szCs w:val="28"/>
          </w:rPr>
          <w:t xml:space="preserve"> Obblighi tributari</w:t>
        </w:r>
        <w:r w:rsidR="002A0A45" w:rsidRPr="00535E0A">
          <w:rPr>
            <w:rFonts w:ascii="Garamond" w:hAnsi="Garamond"/>
            <w:noProof/>
            <w:webHidden/>
            <w:sz w:val="28"/>
            <w:szCs w:val="28"/>
          </w:rPr>
          <w:tab/>
        </w:r>
      </w:hyperlink>
    </w:p>
    <w:p w:rsidR="002A0A45" w:rsidRPr="00535E0A" w:rsidRDefault="002A0A45" w:rsidP="002A0A45">
      <w:pPr>
        <w:pStyle w:val="Sommario2"/>
        <w:tabs>
          <w:tab w:val="right" w:leader="dot" w:pos="9350"/>
        </w:tabs>
        <w:spacing w:line="360" w:lineRule="auto"/>
        <w:ind w:left="0" w:firstLine="220"/>
        <w:contextualSpacing/>
        <w:rPr>
          <w:rFonts w:ascii="Garamond" w:hAnsi="Garamond"/>
          <w:sz w:val="28"/>
          <w:szCs w:val="28"/>
        </w:rPr>
      </w:pPr>
      <w:r w:rsidRPr="00535E0A">
        <w:rPr>
          <w:rFonts w:ascii="Garamond" w:hAnsi="Garamond"/>
          <w:b/>
          <w:bCs/>
          <w:sz w:val="28"/>
          <w:szCs w:val="28"/>
        </w:rPr>
        <w:fldChar w:fldCharType="end"/>
      </w:r>
      <w:r w:rsidRPr="00535E0A">
        <w:rPr>
          <w:rFonts w:ascii="Garamond" w:hAnsi="Garamond"/>
          <w:sz w:val="28"/>
          <w:szCs w:val="28"/>
        </w:rPr>
        <w:fldChar w:fldCharType="begin"/>
      </w:r>
      <w:r w:rsidRPr="00535E0A">
        <w:rPr>
          <w:rFonts w:ascii="Garamond" w:hAnsi="Garamond"/>
          <w:sz w:val="28"/>
          <w:szCs w:val="28"/>
        </w:rPr>
        <w:instrText xml:space="preserve"> TOC \o "1-3" \h \z \u </w:instrText>
      </w:r>
      <w:r w:rsidRPr="00535E0A">
        <w:rPr>
          <w:rFonts w:ascii="Garamond" w:hAnsi="Garamond"/>
          <w:sz w:val="28"/>
          <w:szCs w:val="28"/>
        </w:rPr>
        <w:fldChar w:fldCharType="separate"/>
      </w:r>
      <w:hyperlink w:anchor="_Toc487998878" w:history="1">
        <w:r w:rsidRPr="00535E0A">
          <w:rPr>
            <w:rStyle w:val="Collegamentoipertestuale"/>
            <w:rFonts w:ascii="Garamond" w:hAnsi="Garamond"/>
            <w:noProof/>
            <w:sz w:val="28"/>
            <w:szCs w:val="28"/>
          </w:rPr>
          <w:t xml:space="preserve">Articolo 07 </w:t>
        </w:r>
        <w:r>
          <w:rPr>
            <w:rStyle w:val="Collegamentoipertestuale"/>
            <w:rFonts w:ascii="Garamond" w:hAnsi="Garamond"/>
            <w:noProof/>
            <w:sz w:val="28"/>
            <w:szCs w:val="28"/>
          </w:rPr>
          <w:t>-</w:t>
        </w:r>
        <w:r w:rsidRPr="00535E0A">
          <w:rPr>
            <w:rStyle w:val="Collegamentoipertestuale"/>
            <w:rFonts w:ascii="Garamond" w:hAnsi="Garamond"/>
            <w:noProof/>
            <w:sz w:val="28"/>
            <w:szCs w:val="28"/>
          </w:rPr>
          <w:t xml:space="preserve"> Versamento dell’imposta</w:t>
        </w:r>
        <w:r w:rsidRPr="00535E0A">
          <w:rPr>
            <w:rFonts w:ascii="Garamond" w:hAnsi="Garamond"/>
            <w:noProof/>
            <w:webHidden/>
            <w:sz w:val="28"/>
            <w:szCs w:val="28"/>
          </w:rPr>
          <w:tab/>
        </w:r>
      </w:hyperlink>
    </w:p>
    <w:p w:rsidR="002A0A45" w:rsidRPr="008138B2" w:rsidRDefault="00A97852" w:rsidP="002A0A45">
      <w:pPr>
        <w:pStyle w:val="Sommario2"/>
        <w:tabs>
          <w:tab w:val="right" w:leader="dot" w:pos="9350"/>
        </w:tabs>
        <w:spacing w:line="360" w:lineRule="auto"/>
        <w:contextualSpacing/>
        <w:rPr>
          <w:rFonts w:ascii="Garamond" w:eastAsia="Times New Roman" w:hAnsi="Garamond"/>
          <w:noProof/>
          <w:sz w:val="28"/>
          <w:szCs w:val="28"/>
          <w:lang w:eastAsia="it-IT"/>
        </w:rPr>
      </w:pPr>
      <w:hyperlink w:anchor="_Toc487998879" w:history="1">
        <w:r w:rsidR="002A0A45" w:rsidRPr="00535E0A">
          <w:rPr>
            <w:rStyle w:val="Collegamentoipertestuale"/>
            <w:rFonts w:ascii="Garamond" w:hAnsi="Garamond"/>
            <w:noProof/>
            <w:sz w:val="28"/>
            <w:szCs w:val="28"/>
          </w:rPr>
          <w:t xml:space="preserve">Articolo 08 </w:t>
        </w:r>
        <w:r w:rsidR="002A0A45">
          <w:rPr>
            <w:rStyle w:val="Collegamentoipertestuale"/>
            <w:rFonts w:ascii="Garamond" w:hAnsi="Garamond"/>
            <w:noProof/>
            <w:sz w:val="28"/>
            <w:szCs w:val="28"/>
          </w:rPr>
          <w:t>-</w:t>
        </w:r>
        <w:r w:rsidR="002A0A45" w:rsidRPr="00535E0A">
          <w:rPr>
            <w:rStyle w:val="Collegamentoipertestuale"/>
            <w:rFonts w:ascii="Garamond" w:hAnsi="Garamond"/>
            <w:noProof/>
            <w:sz w:val="28"/>
            <w:szCs w:val="28"/>
          </w:rPr>
          <w:t xml:space="preserve"> Disposizioni in tema di accertamento</w:t>
        </w:r>
        <w:r w:rsidR="002A0A45" w:rsidRPr="00535E0A">
          <w:rPr>
            <w:rFonts w:ascii="Garamond" w:hAnsi="Garamond"/>
            <w:noProof/>
            <w:webHidden/>
            <w:sz w:val="28"/>
            <w:szCs w:val="28"/>
          </w:rPr>
          <w:tab/>
        </w:r>
      </w:hyperlink>
    </w:p>
    <w:p w:rsidR="002A0A45" w:rsidRPr="008138B2" w:rsidRDefault="00A97852" w:rsidP="002A0A45">
      <w:pPr>
        <w:pStyle w:val="Sommario2"/>
        <w:tabs>
          <w:tab w:val="right" w:leader="dot" w:pos="9350"/>
        </w:tabs>
        <w:spacing w:line="360" w:lineRule="auto"/>
        <w:contextualSpacing/>
        <w:rPr>
          <w:rFonts w:ascii="Garamond" w:eastAsia="Times New Roman" w:hAnsi="Garamond"/>
          <w:noProof/>
          <w:sz w:val="28"/>
          <w:szCs w:val="28"/>
          <w:lang w:eastAsia="it-IT"/>
        </w:rPr>
      </w:pPr>
      <w:hyperlink w:anchor="_Toc487998880" w:history="1">
        <w:r w:rsidR="002A0A45" w:rsidRPr="00535E0A">
          <w:rPr>
            <w:rStyle w:val="Collegamentoipertestuale"/>
            <w:rFonts w:ascii="Garamond" w:hAnsi="Garamond"/>
            <w:noProof/>
            <w:sz w:val="28"/>
            <w:szCs w:val="28"/>
          </w:rPr>
          <w:t>Art</w:t>
        </w:r>
        <w:r w:rsidR="002A0A45">
          <w:rPr>
            <w:rStyle w:val="Collegamentoipertestuale"/>
            <w:rFonts w:ascii="Garamond" w:hAnsi="Garamond"/>
            <w:noProof/>
            <w:sz w:val="28"/>
            <w:szCs w:val="28"/>
          </w:rPr>
          <w:t>icolo 09 -</w:t>
        </w:r>
        <w:r w:rsidR="002A0A45" w:rsidRPr="00535E0A">
          <w:rPr>
            <w:rStyle w:val="Collegamentoipertestuale"/>
            <w:rFonts w:ascii="Garamond" w:hAnsi="Garamond"/>
            <w:noProof/>
            <w:sz w:val="28"/>
            <w:szCs w:val="28"/>
          </w:rPr>
          <w:t xml:space="preserve"> Sanzioni</w:t>
        </w:r>
        <w:r w:rsidR="002A0A45" w:rsidRPr="00535E0A">
          <w:rPr>
            <w:rFonts w:ascii="Garamond" w:hAnsi="Garamond"/>
            <w:noProof/>
            <w:webHidden/>
            <w:sz w:val="28"/>
            <w:szCs w:val="28"/>
          </w:rPr>
          <w:tab/>
        </w:r>
      </w:hyperlink>
    </w:p>
    <w:p w:rsidR="002A0A45" w:rsidRPr="00535E0A" w:rsidRDefault="002A0A45" w:rsidP="002A0A45">
      <w:pPr>
        <w:pStyle w:val="Sommario2"/>
        <w:tabs>
          <w:tab w:val="right" w:leader="dot" w:pos="9350"/>
        </w:tabs>
        <w:spacing w:line="360" w:lineRule="auto"/>
        <w:ind w:left="221"/>
        <w:contextualSpacing/>
        <w:rPr>
          <w:rFonts w:ascii="Garamond" w:hAnsi="Garamond"/>
          <w:sz w:val="28"/>
          <w:szCs w:val="28"/>
        </w:rPr>
      </w:pPr>
      <w:r w:rsidRPr="00535E0A">
        <w:rPr>
          <w:rFonts w:ascii="Garamond" w:hAnsi="Garamond"/>
          <w:b/>
          <w:bCs/>
          <w:sz w:val="28"/>
          <w:szCs w:val="28"/>
        </w:rPr>
        <w:fldChar w:fldCharType="end"/>
      </w:r>
      <w:r w:rsidRPr="00535E0A">
        <w:rPr>
          <w:rFonts w:ascii="Garamond" w:hAnsi="Garamond"/>
          <w:sz w:val="28"/>
          <w:szCs w:val="28"/>
        </w:rPr>
        <w:fldChar w:fldCharType="begin"/>
      </w:r>
      <w:r w:rsidRPr="00535E0A">
        <w:rPr>
          <w:rFonts w:ascii="Garamond" w:hAnsi="Garamond"/>
          <w:sz w:val="28"/>
          <w:szCs w:val="28"/>
        </w:rPr>
        <w:instrText xml:space="preserve"> TOC \o "1-3" \h \z \u </w:instrText>
      </w:r>
      <w:r w:rsidRPr="00535E0A">
        <w:rPr>
          <w:rFonts w:ascii="Garamond" w:hAnsi="Garamond"/>
          <w:sz w:val="28"/>
          <w:szCs w:val="28"/>
        </w:rPr>
        <w:fldChar w:fldCharType="separate"/>
      </w:r>
      <w:hyperlink w:anchor="_Toc487998878" w:history="1">
        <w:r>
          <w:rPr>
            <w:rStyle w:val="Collegamentoipertestuale"/>
            <w:rFonts w:ascii="Garamond" w:hAnsi="Garamond"/>
            <w:noProof/>
            <w:sz w:val="28"/>
            <w:szCs w:val="28"/>
          </w:rPr>
          <w:t>Articolo 10 -</w:t>
        </w:r>
        <w:r w:rsidRPr="00535E0A">
          <w:rPr>
            <w:rStyle w:val="Collegamentoipertestuale"/>
            <w:rFonts w:ascii="Garamond" w:hAnsi="Garamond"/>
            <w:noProof/>
            <w:sz w:val="28"/>
            <w:szCs w:val="28"/>
          </w:rPr>
          <w:t>Riscossione coattiva</w:t>
        </w:r>
        <w:r w:rsidRPr="00535E0A">
          <w:rPr>
            <w:rFonts w:ascii="Garamond" w:hAnsi="Garamond"/>
            <w:noProof/>
            <w:webHidden/>
            <w:sz w:val="28"/>
            <w:szCs w:val="28"/>
          </w:rPr>
          <w:tab/>
        </w:r>
      </w:hyperlink>
    </w:p>
    <w:p w:rsidR="002A0A45" w:rsidRPr="008138B2" w:rsidRDefault="00A97852" w:rsidP="002A0A45">
      <w:pPr>
        <w:pStyle w:val="Sommario2"/>
        <w:tabs>
          <w:tab w:val="right" w:leader="dot" w:pos="9350"/>
        </w:tabs>
        <w:spacing w:line="360" w:lineRule="auto"/>
        <w:ind w:left="221"/>
        <w:contextualSpacing/>
        <w:rPr>
          <w:rFonts w:ascii="Garamond" w:eastAsia="Times New Roman" w:hAnsi="Garamond"/>
          <w:noProof/>
          <w:sz w:val="28"/>
          <w:szCs w:val="28"/>
          <w:lang w:eastAsia="it-IT"/>
        </w:rPr>
      </w:pPr>
      <w:hyperlink w:anchor="_Toc487998879" w:history="1">
        <w:r w:rsidR="002A0A45">
          <w:rPr>
            <w:rStyle w:val="Collegamentoipertestuale"/>
            <w:rFonts w:ascii="Garamond" w:hAnsi="Garamond"/>
            <w:noProof/>
            <w:sz w:val="28"/>
            <w:szCs w:val="28"/>
          </w:rPr>
          <w:t>Articolo 11-</w:t>
        </w:r>
        <w:r w:rsidR="002A0A45" w:rsidRPr="00535E0A">
          <w:rPr>
            <w:rStyle w:val="Collegamentoipertestuale"/>
            <w:rFonts w:ascii="Garamond" w:hAnsi="Garamond"/>
            <w:noProof/>
            <w:sz w:val="28"/>
            <w:szCs w:val="28"/>
          </w:rPr>
          <w:t xml:space="preserve"> Rimborsi</w:t>
        </w:r>
        <w:r w:rsidR="002A0A45" w:rsidRPr="00535E0A">
          <w:rPr>
            <w:rFonts w:ascii="Garamond" w:hAnsi="Garamond"/>
            <w:noProof/>
            <w:webHidden/>
            <w:sz w:val="28"/>
            <w:szCs w:val="28"/>
          </w:rPr>
          <w:tab/>
        </w:r>
      </w:hyperlink>
    </w:p>
    <w:p w:rsidR="002A0A45" w:rsidRPr="008138B2" w:rsidRDefault="00A97852" w:rsidP="002A0A45">
      <w:pPr>
        <w:pStyle w:val="Sommario2"/>
        <w:tabs>
          <w:tab w:val="right" w:leader="dot" w:pos="9350"/>
        </w:tabs>
        <w:spacing w:line="360" w:lineRule="auto"/>
        <w:ind w:left="221"/>
        <w:contextualSpacing/>
        <w:rPr>
          <w:rFonts w:ascii="Garamond" w:eastAsia="Times New Roman" w:hAnsi="Garamond"/>
          <w:noProof/>
          <w:sz w:val="28"/>
          <w:szCs w:val="28"/>
          <w:lang w:eastAsia="it-IT"/>
        </w:rPr>
      </w:pPr>
      <w:hyperlink w:anchor="_Toc487998880" w:history="1">
        <w:r w:rsidR="002A0A45">
          <w:rPr>
            <w:rStyle w:val="Collegamentoipertestuale"/>
            <w:rFonts w:ascii="Garamond" w:hAnsi="Garamond"/>
            <w:noProof/>
            <w:sz w:val="28"/>
            <w:szCs w:val="28"/>
          </w:rPr>
          <w:t>Articolo 12 -</w:t>
        </w:r>
        <w:r w:rsidR="002A0A45" w:rsidRPr="00535E0A">
          <w:rPr>
            <w:rStyle w:val="Collegamentoipertestuale"/>
            <w:rFonts w:ascii="Garamond" w:hAnsi="Garamond"/>
            <w:noProof/>
            <w:sz w:val="28"/>
            <w:szCs w:val="28"/>
          </w:rPr>
          <w:t>Contenzioso</w:t>
        </w:r>
        <w:r w:rsidR="002A0A45" w:rsidRPr="00535E0A">
          <w:rPr>
            <w:rFonts w:ascii="Garamond" w:hAnsi="Garamond"/>
            <w:noProof/>
            <w:webHidden/>
            <w:sz w:val="28"/>
            <w:szCs w:val="28"/>
          </w:rPr>
          <w:tab/>
        </w:r>
      </w:hyperlink>
    </w:p>
    <w:p w:rsidR="002A0A45" w:rsidRDefault="002A0A45" w:rsidP="002A0A45">
      <w:pPr>
        <w:spacing w:line="720" w:lineRule="auto"/>
        <w:contextualSpacing/>
      </w:pPr>
      <w:r w:rsidRPr="00535E0A">
        <w:rPr>
          <w:rFonts w:ascii="Garamond" w:hAnsi="Garamond"/>
          <w:b/>
          <w:bCs/>
          <w:sz w:val="28"/>
          <w:szCs w:val="28"/>
        </w:rPr>
        <w:fldChar w:fldCharType="end"/>
      </w:r>
    </w:p>
    <w:p w:rsidR="002A0A45" w:rsidRPr="007274FE" w:rsidRDefault="002A0A45" w:rsidP="002A0A45">
      <w:pPr>
        <w:autoSpaceDE w:val="0"/>
        <w:autoSpaceDN w:val="0"/>
        <w:adjustRightInd w:val="0"/>
        <w:spacing w:before="100" w:after="100" w:line="240" w:lineRule="auto"/>
        <w:contextualSpacing/>
        <w:jc w:val="both"/>
        <w:rPr>
          <w:rFonts w:ascii="Bookman Old Style" w:hAnsi="Bookman Old Style" w:cs="Arial"/>
          <w:b/>
          <w:sz w:val="24"/>
          <w:szCs w:val="24"/>
        </w:rPr>
      </w:pPr>
    </w:p>
    <w:p w:rsidR="002A0A45" w:rsidRPr="007274FE" w:rsidRDefault="002A0A45" w:rsidP="002A0A45">
      <w:pPr>
        <w:autoSpaceDE w:val="0"/>
        <w:autoSpaceDN w:val="0"/>
        <w:adjustRightInd w:val="0"/>
        <w:spacing w:before="100" w:after="100" w:line="240" w:lineRule="auto"/>
        <w:contextualSpacing/>
        <w:jc w:val="both"/>
        <w:rPr>
          <w:rFonts w:ascii="Bookman Old Style" w:hAnsi="Bookman Old Style" w:cs="Arial"/>
          <w:b/>
          <w:sz w:val="24"/>
          <w:szCs w:val="24"/>
        </w:rPr>
      </w:pPr>
    </w:p>
    <w:p w:rsidR="002A0A45" w:rsidRPr="007274FE" w:rsidRDefault="002A0A45" w:rsidP="002A0A45">
      <w:pPr>
        <w:autoSpaceDE w:val="0"/>
        <w:autoSpaceDN w:val="0"/>
        <w:adjustRightInd w:val="0"/>
        <w:spacing w:before="100" w:after="100" w:line="240" w:lineRule="auto"/>
        <w:contextualSpacing/>
        <w:jc w:val="both"/>
        <w:rPr>
          <w:rFonts w:ascii="Bookman Old Style" w:hAnsi="Bookman Old Style" w:cs="Arial"/>
          <w:b/>
          <w:i/>
          <w:sz w:val="24"/>
          <w:szCs w:val="24"/>
        </w:rPr>
      </w:pPr>
    </w:p>
    <w:p w:rsidR="002A0A45" w:rsidRPr="007274FE" w:rsidRDefault="002A0A45" w:rsidP="002A0A45">
      <w:pPr>
        <w:autoSpaceDE w:val="0"/>
        <w:autoSpaceDN w:val="0"/>
        <w:adjustRightInd w:val="0"/>
        <w:spacing w:before="100" w:after="100" w:line="240" w:lineRule="auto"/>
        <w:contextualSpacing/>
        <w:jc w:val="both"/>
        <w:rPr>
          <w:rFonts w:ascii="Bookman Old Style" w:hAnsi="Bookman Old Style" w:cs="Arial"/>
          <w:b/>
          <w:sz w:val="24"/>
          <w:szCs w:val="24"/>
        </w:rPr>
      </w:pPr>
    </w:p>
    <w:p w:rsidR="002A0A45" w:rsidRPr="007274FE" w:rsidRDefault="002A0A45" w:rsidP="002A0A45">
      <w:pPr>
        <w:autoSpaceDE w:val="0"/>
        <w:autoSpaceDN w:val="0"/>
        <w:adjustRightInd w:val="0"/>
        <w:spacing w:before="100" w:after="100" w:line="240" w:lineRule="auto"/>
        <w:contextualSpacing/>
        <w:jc w:val="both"/>
        <w:rPr>
          <w:rFonts w:ascii="Arial" w:hAnsi="Arial" w:cs="Arial"/>
          <w:sz w:val="24"/>
          <w:szCs w:val="24"/>
        </w:rPr>
      </w:pPr>
    </w:p>
    <w:p w:rsidR="002A0A45" w:rsidRPr="007274FE" w:rsidRDefault="002A0A45" w:rsidP="002A0A45">
      <w:pPr>
        <w:autoSpaceDE w:val="0"/>
        <w:autoSpaceDN w:val="0"/>
        <w:adjustRightInd w:val="0"/>
        <w:spacing w:before="100" w:after="100" w:line="240" w:lineRule="auto"/>
        <w:contextualSpacing/>
        <w:jc w:val="both"/>
        <w:rPr>
          <w:rFonts w:ascii="Arial" w:hAnsi="Arial" w:cs="Arial"/>
          <w:sz w:val="24"/>
          <w:szCs w:val="24"/>
        </w:rPr>
      </w:pPr>
    </w:p>
    <w:p w:rsidR="002A0A45" w:rsidRPr="007274FE" w:rsidRDefault="002A0A45" w:rsidP="002A0A45">
      <w:pPr>
        <w:autoSpaceDE w:val="0"/>
        <w:autoSpaceDN w:val="0"/>
        <w:adjustRightInd w:val="0"/>
        <w:spacing w:before="100" w:after="100" w:line="240" w:lineRule="auto"/>
        <w:contextualSpacing/>
        <w:jc w:val="both"/>
        <w:rPr>
          <w:rFonts w:ascii="Arial" w:hAnsi="Arial" w:cs="Arial"/>
          <w:sz w:val="24"/>
          <w:szCs w:val="24"/>
        </w:rPr>
      </w:pPr>
    </w:p>
    <w:p w:rsidR="002A0A45" w:rsidRPr="007274FE" w:rsidRDefault="002A0A45" w:rsidP="002A0A45">
      <w:pPr>
        <w:autoSpaceDE w:val="0"/>
        <w:autoSpaceDN w:val="0"/>
        <w:adjustRightInd w:val="0"/>
        <w:spacing w:before="100" w:after="100" w:line="240" w:lineRule="auto"/>
        <w:contextualSpacing/>
        <w:jc w:val="both"/>
        <w:rPr>
          <w:rFonts w:ascii="Arial" w:hAnsi="Arial" w:cs="Arial"/>
          <w:sz w:val="24"/>
          <w:szCs w:val="24"/>
        </w:rPr>
      </w:pPr>
    </w:p>
    <w:p w:rsidR="002A0A45" w:rsidRPr="007274FE" w:rsidRDefault="002A0A45" w:rsidP="002A0A45">
      <w:pPr>
        <w:autoSpaceDE w:val="0"/>
        <w:autoSpaceDN w:val="0"/>
        <w:adjustRightInd w:val="0"/>
        <w:spacing w:before="100" w:after="100" w:line="240" w:lineRule="auto"/>
        <w:contextualSpacing/>
        <w:jc w:val="both"/>
        <w:rPr>
          <w:rFonts w:ascii="Arial" w:hAnsi="Arial" w:cs="Arial"/>
          <w:sz w:val="24"/>
          <w:szCs w:val="24"/>
        </w:rPr>
      </w:pPr>
    </w:p>
    <w:p w:rsidR="002A0A45" w:rsidRPr="007274FE" w:rsidRDefault="002A0A45" w:rsidP="002A0A45">
      <w:pPr>
        <w:autoSpaceDE w:val="0"/>
        <w:autoSpaceDN w:val="0"/>
        <w:adjustRightInd w:val="0"/>
        <w:spacing w:before="100" w:after="100" w:line="240" w:lineRule="auto"/>
        <w:contextualSpacing/>
        <w:jc w:val="both"/>
        <w:rPr>
          <w:rFonts w:ascii="Arial" w:hAnsi="Arial" w:cs="Arial"/>
          <w:sz w:val="24"/>
          <w:szCs w:val="24"/>
        </w:rPr>
      </w:pPr>
    </w:p>
    <w:p w:rsidR="002A0A45" w:rsidRPr="007274FE" w:rsidRDefault="002A0A45" w:rsidP="002A0A45">
      <w:pPr>
        <w:autoSpaceDE w:val="0"/>
        <w:autoSpaceDN w:val="0"/>
        <w:adjustRightInd w:val="0"/>
        <w:spacing w:before="100" w:after="100" w:line="240" w:lineRule="auto"/>
        <w:contextualSpacing/>
        <w:jc w:val="both"/>
        <w:rPr>
          <w:rFonts w:ascii="Arial" w:hAnsi="Arial" w:cs="Arial"/>
          <w:sz w:val="24"/>
          <w:szCs w:val="24"/>
        </w:rPr>
      </w:pPr>
    </w:p>
    <w:p w:rsidR="002A0A45" w:rsidRPr="007274FE" w:rsidRDefault="002A0A45" w:rsidP="002A0A45">
      <w:pPr>
        <w:autoSpaceDE w:val="0"/>
        <w:autoSpaceDN w:val="0"/>
        <w:adjustRightInd w:val="0"/>
        <w:spacing w:before="100" w:after="100" w:line="240" w:lineRule="auto"/>
        <w:contextualSpacing/>
        <w:jc w:val="both"/>
        <w:rPr>
          <w:rFonts w:ascii="Arial" w:hAnsi="Arial" w:cs="Arial"/>
          <w:sz w:val="24"/>
          <w:szCs w:val="24"/>
        </w:rPr>
      </w:pPr>
    </w:p>
    <w:p w:rsidR="002A0A45" w:rsidRPr="007274FE" w:rsidRDefault="002A0A45" w:rsidP="002A0A45">
      <w:pPr>
        <w:autoSpaceDE w:val="0"/>
        <w:autoSpaceDN w:val="0"/>
        <w:adjustRightInd w:val="0"/>
        <w:spacing w:before="100" w:after="100" w:line="240" w:lineRule="auto"/>
        <w:contextualSpacing/>
        <w:jc w:val="both"/>
        <w:rPr>
          <w:rFonts w:ascii="Arial" w:hAnsi="Arial" w:cs="Arial"/>
          <w:sz w:val="24"/>
          <w:szCs w:val="24"/>
        </w:rPr>
      </w:pPr>
    </w:p>
    <w:p w:rsidR="002A0A45" w:rsidRDefault="002A0A45" w:rsidP="002A0A45">
      <w:pPr>
        <w:autoSpaceDE w:val="0"/>
        <w:autoSpaceDN w:val="0"/>
        <w:adjustRightInd w:val="0"/>
        <w:spacing w:before="100" w:after="100" w:line="240" w:lineRule="auto"/>
        <w:contextualSpacing/>
        <w:rPr>
          <w:rFonts w:ascii="Arial" w:hAnsi="Arial" w:cs="Arial"/>
          <w:sz w:val="24"/>
          <w:szCs w:val="24"/>
        </w:rPr>
      </w:pPr>
    </w:p>
    <w:p w:rsidR="002A0A45" w:rsidRPr="007274FE" w:rsidRDefault="002A0A45" w:rsidP="002A0A45">
      <w:pPr>
        <w:autoSpaceDE w:val="0"/>
        <w:autoSpaceDN w:val="0"/>
        <w:adjustRightInd w:val="0"/>
        <w:spacing w:before="100" w:after="100" w:line="240" w:lineRule="auto"/>
        <w:contextualSpacing/>
        <w:jc w:val="center"/>
        <w:rPr>
          <w:rFonts w:ascii="Bookman Old Style" w:hAnsi="Bookman Old Style" w:cs="Arial"/>
          <w:b/>
          <w:sz w:val="24"/>
          <w:szCs w:val="24"/>
        </w:rPr>
      </w:pPr>
      <w:r w:rsidRPr="007274FE">
        <w:rPr>
          <w:rFonts w:ascii="Bookman Old Style" w:hAnsi="Bookman Old Style" w:cs="Arial"/>
          <w:b/>
          <w:sz w:val="24"/>
          <w:szCs w:val="24"/>
        </w:rPr>
        <w:lastRenderedPageBreak/>
        <w:t>Articolo 1 - Oggetto del Regolamento</w:t>
      </w:r>
    </w:p>
    <w:p w:rsidR="002A0A45" w:rsidRPr="007274FE" w:rsidRDefault="002A0A45" w:rsidP="002A0A45">
      <w:pPr>
        <w:autoSpaceDE w:val="0"/>
        <w:autoSpaceDN w:val="0"/>
        <w:adjustRightInd w:val="0"/>
        <w:spacing w:before="100" w:after="100" w:line="240" w:lineRule="auto"/>
        <w:contextualSpacing/>
        <w:jc w:val="both"/>
        <w:rPr>
          <w:rFonts w:ascii="Garamond" w:hAnsi="Garamond" w:cs="Arial"/>
          <w:sz w:val="28"/>
          <w:szCs w:val="28"/>
        </w:rPr>
      </w:pPr>
      <w:r>
        <w:rPr>
          <w:rFonts w:ascii="Garamond" w:hAnsi="Garamond" w:cs="Arial"/>
          <w:sz w:val="28"/>
          <w:szCs w:val="28"/>
        </w:rPr>
        <w:t xml:space="preserve">1. Il presente regolamento è </w:t>
      </w:r>
      <w:r w:rsidRPr="007274FE">
        <w:rPr>
          <w:rFonts w:ascii="Garamond" w:hAnsi="Garamond" w:cs="Arial"/>
          <w:sz w:val="28"/>
          <w:szCs w:val="28"/>
        </w:rPr>
        <w:t>adottato nell’ambito della potestà regolamentare prevista dall'articolo 52 del D.lgs. 15 dicembre 1997, n. 446, e successive modificazioni, per disciplinare l’applicazione dell’imposta di soggiorno, di cui all’art. 4 del Decreto Legislativo n. 23 del 14.03.2011.</w:t>
      </w:r>
    </w:p>
    <w:p w:rsidR="002A0A45" w:rsidRPr="007274FE" w:rsidRDefault="002A0A45" w:rsidP="002A0A45">
      <w:pPr>
        <w:autoSpaceDE w:val="0"/>
        <w:autoSpaceDN w:val="0"/>
        <w:adjustRightInd w:val="0"/>
        <w:spacing w:before="100" w:after="100" w:line="240" w:lineRule="auto"/>
        <w:contextualSpacing/>
        <w:jc w:val="both"/>
        <w:rPr>
          <w:rFonts w:ascii="Garamond" w:hAnsi="Garamond" w:cs="Arial"/>
          <w:sz w:val="28"/>
          <w:szCs w:val="28"/>
        </w:rPr>
      </w:pPr>
      <w:r w:rsidRPr="007274FE">
        <w:rPr>
          <w:rFonts w:ascii="Garamond" w:hAnsi="Garamond" w:cs="Arial"/>
          <w:sz w:val="28"/>
          <w:szCs w:val="28"/>
        </w:rPr>
        <w:t>2. Nel regolamento sono stabiliti il presupposto, i soggetti passivi dell’imposta, le esenzioni, gli obblighi dei gestori delle strutture ricettive, le tariffe e le misure delle sanzioni applicabili nei casi di inadempimento.</w:t>
      </w:r>
    </w:p>
    <w:p w:rsidR="002A0A45" w:rsidRPr="007274FE" w:rsidRDefault="002A0A45" w:rsidP="002A0A45">
      <w:pPr>
        <w:autoSpaceDE w:val="0"/>
        <w:autoSpaceDN w:val="0"/>
        <w:adjustRightInd w:val="0"/>
        <w:spacing w:before="100" w:after="100" w:line="240" w:lineRule="auto"/>
        <w:contextualSpacing/>
        <w:jc w:val="both"/>
        <w:rPr>
          <w:rFonts w:ascii="Arial" w:hAnsi="Arial" w:cs="Arial"/>
          <w:sz w:val="24"/>
          <w:szCs w:val="24"/>
        </w:rPr>
      </w:pPr>
    </w:p>
    <w:p w:rsidR="002A0A45" w:rsidRPr="007274FE" w:rsidRDefault="002A0A45" w:rsidP="002A0A45">
      <w:pPr>
        <w:autoSpaceDE w:val="0"/>
        <w:autoSpaceDN w:val="0"/>
        <w:adjustRightInd w:val="0"/>
        <w:spacing w:before="100" w:after="100" w:line="240" w:lineRule="auto"/>
        <w:contextualSpacing/>
        <w:jc w:val="center"/>
        <w:rPr>
          <w:rFonts w:ascii="Bookman Old Style" w:hAnsi="Bookman Old Style" w:cs="Arial"/>
          <w:b/>
          <w:sz w:val="24"/>
          <w:szCs w:val="24"/>
        </w:rPr>
      </w:pPr>
      <w:r w:rsidRPr="007274FE">
        <w:rPr>
          <w:rFonts w:ascii="Bookman Old Style" w:hAnsi="Bookman Old Style" w:cs="Arial"/>
          <w:b/>
          <w:sz w:val="24"/>
          <w:szCs w:val="24"/>
        </w:rPr>
        <w:t>Articolo 2 - Istituzione e presupposto dell’imposta</w:t>
      </w:r>
    </w:p>
    <w:p w:rsidR="002A0A45" w:rsidRPr="007274FE" w:rsidRDefault="002A0A45" w:rsidP="002A0A45">
      <w:pPr>
        <w:autoSpaceDE w:val="0"/>
        <w:autoSpaceDN w:val="0"/>
        <w:adjustRightInd w:val="0"/>
        <w:spacing w:before="100" w:after="100" w:line="240" w:lineRule="auto"/>
        <w:contextualSpacing/>
        <w:jc w:val="both"/>
        <w:rPr>
          <w:rFonts w:ascii="Garamond" w:hAnsi="Garamond" w:cs="Arial"/>
          <w:sz w:val="28"/>
          <w:szCs w:val="28"/>
        </w:rPr>
      </w:pPr>
      <w:r w:rsidRPr="007274FE">
        <w:rPr>
          <w:rFonts w:ascii="Garamond" w:hAnsi="Garamond" w:cs="Arial"/>
          <w:sz w:val="28"/>
          <w:szCs w:val="28"/>
        </w:rPr>
        <w:t>1. L’imposta di soggiorno è istituita in base alle disposizioni previste dall’art. 4 del Decreto Legislativo 14 marzo 2011 n. 23. Il relativo gettito è destinato a finanziare gli interventi, previsti nel bilancio di previsione del Comune di Cupra Marittima</w:t>
      </w:r>
      <w:r>
        <w:rPr>
          <w:rFonts w:ascii="Garamond" w:hAnsi="Garamond" w:cs="Arial"/>
          <w:sz w:val="28"/>
          <w:szCs w:val="28"/>
        </w:rPr>
        <w:t>,</w:t>
      </w:r>
      <w:r w:rsidRPr="007274FE">
        <w:rPr>
          <w:rFonts w:ascii="Garamond" w:hAnsi="Garamond" w:cs="Arial"/>
          <w:sz w:val="28"/>
          <w:szCs w:val="28"/>
        </w:rPr>
        <w:t xml:space="preserve"> in materia di turismo, compresi quelli a sostegno delle strutture ricettive, la manutenzione, fruizione e recupero dei beni culturali ed ambientali, nonché i servizi pubblici locali.</w:t>
      </w:r>
    </w:p>
    <w:p w:rsidR="002A0A45" w:rsidRPr="007274FE" w:rsidRDefault="002A0A45" w:rsidP="002A0A45">
      <w:pPr>
        <w:autoSpaceDE w:val="0"/>
        <w:autoSpaceDN w:val="0"/>
        <w:adjustRightInd w:val="0"/>
        <w:spacing w:before="100" w:after="100" w:line="240" w:lineRule="auto"/>
        <w:contextualSpacing/>
        <w:jc w:val="both"/>
        <w:rPr>
          <w:rFonts w:ascii="Garamond" w:hAnsi="Garamond" w:cs="Arial"/>
          <w:sz w:val="28"/>
          <w:szCs w:val="28"/>
        </w:rPr>
      </w:pPr>
      <w:r w:rsidRPr="007274FE">
        <w:rPr>
          <w:rFonts w:ascii="Garamond" w:hAnsi="Garamond" w:cs="Arial"/>
          <w:sz w:val="28"/>
          <w:szCs w:val="28"/>
        </w:rPr>
        <w:t>2. Si istituisce, ai sensi dell’art. 4 del D.lgs. 14 marzo 2011, n. 23, e per quanto disposto dall’art. 4, comma 7, del DL 24 aprile 2017, n. 50, nel comune di Cupra Marittima l’imposta di soggiorno. Per l’anno 2017,</w:t>
      </w:r>
      <w:r>
        <w:rPr>
          <w:rFonts w:ascii="Garamond" w:hAnsi="Garamond" w:cs="Arial"/>
          <w:sz w:val="28"/>
          <w:szCs w:val="28"/>
        </w:rPr>
        <w:t xml:space="preserve"> </w:t>
      </w:r>
      <w:r w:rsidRPr="007274FE">
        <w:rPr>
          <w:rFonts w:ascii="Garamond" w:hAnsi="Garamond" w:cs="Arial"/>
          <w:sz w:val="28"/>
          <w:szCs w:val="28"/>
        </w:rPr>
        <w:t>l’applicazione dell’imposta o delle relative tariffe decorre dal 1/12/2017 (in ogni caso decorsi almeno 60 giorni dall'entrata in vigore del presente regolamento). L’imposta sarà applicata, salvo variazioni, nel p</w:t>
      </w:r>
      <w:r>
        <w:rPr>
          <w:rFonts w:ascii="Garamond" w:hAnsi="Garamond" w:cs="Arial"/>
          <w:sz w:val="28"/>
          <w:szCs w:val="28"/>
        </w:rPr>
        <w:t>eriodo compreso tra il 1° luglio ed il 31 agosto</w:t>
      </w:r>
      <w:r w:rsidRPr="007274FE">
        <w:rPr>
          <w:rFonts w:ascii="Garamond" w:hAnsi="Garamond" w:cs="Arial"/>
          <w:sz w:val="28"/>
          <w:szCs w:val="28"/>
        </w:rPr>
        <w:t xml:space="preserve"> di ogni anno. A partire dal 2018, le eventuali variazioni delle tariffe disposte dal Comune entro i termini di legge, ma successivamente al 1° gennaio dell’anno di riferimento delle variazioni medesime, decorrono dal mese successivo alla data di esecutività della deliberazione di variazione.</w:t>
      </w:r>
    </w:p>
    <w:p w:rsidR="002A0A45" w:rsidRPr="007274FE" w:rsidRDefault="002A0A45" w:rsidP="002A0A45">
      <w:pPr>
        <w:autoSpaceDE w:val="0"/>
        <w:autoSpaceDN w:val="0"/>
        <w:adjustRightInd w:val="0"/>
        <w:spacing w:before="100" w:after="100" w:line="240" w:lineRule="auto"/>
        <w:contextualSpacing/>
        <w:jc w:val="both"/>
        <w:rPr>
          <w:rFonts w:ascii="Garamond" w:hAnsi="Garamond" w:cs="Arial"/>
          <w:sz w:val="28"/>
          <w:szCs w:val="28"/>
        </w:rPr>
      </w:pPr>
      <w:r w:rsidRPr="007274FE">
        <w:rPr>
          <w:rFonts w:ascii="Garamond" w:hAnsi="Garamond" w:cs="Arial"/>
          <w:sz w:val="28"/>
          <w:szCs w:val="28"/>
        </w:rPr>
        <w:t>3. L’imposta è corrisposta per persona ed ogni pernottamento nelle strutture ricettive come individuate dalla normativa vigente in materia, e come definite nel successivo comma 4, ubicate nel territorio del Comune di Cupra Marittima, fino ad un massimo di 6 pernottamenti consecutivi nell’anno solare purché effettuati nella medesima struttura ricettiva.</w:t>
      </w:r>
    </w:p>
    <w:p w:rsidR="002A0A45" w:rsidRDefault="002A0A45" w:rsidP="002A0A45">
      <w:pPr>
        <w:pStyle w:val="testo"/>
        <w:ind w:firstLine="0"/>
        <w:contextualSpacing/>
        <w:rPr>
          <w:rFonts w:cs="Arial"/>
          <w:spacing w:val="4"/>
          <w:sz w:val="28"/>
          <w:szCs w:val="28"/>
        </w:rPr>
      </w:pPr>
      <w:r w:rsidRPr="007274FE">
        <w:rPr>
          <w:rFonts w:cs="Arial"/>
          <w:sz w:val="28"/>
          <w:szCs w:val="28"/>
        </w:rPr>
        <w:t xml:space="preserve">4. </w:t>
      </w:r>
      <w:r w:rsidRPr="007274FE">
        <w:rPr>
          <w:rFonts w:cs="Arial"/>
          <w:spacing w:val="4"/>
          <w:sz w:val="28"/>
          <w:szCs w:val="28"/>
        </w:rPr>
        <w:t xml:space="preserve">Presupposto dell'imposta è l'alloggio nelle strutture ricettive </w:t>
      </w:r>
      <w:r>
        <w:rPr>
          <w:rFonts w:cs="Arial"/>
          <w:spacing w:val="4"/>
          <w:sz w:val="28"/>
          <w:szCs w:val="28"/>
        </w:rPr>
        <w:t xml:space="preserve">alberghiere, all’aria aperta, </w:t>
      </w:r>
      <w:r w:rsidRPr="007274FE">
        <w:rPr>
          <w:rFonts w:cs="Arial"/>
          <w:spacing w:val="4"/>
          <w:sz w:val="28"/>
          <w:szCs w:val="28"/>
        </w:rPr>
        <w:t>extralberghiere</w:t>
      </w:r>
      <w:r>
        <w:rPr>
          <w:rFonts w:cs="Arial"/>
          <w:spacing w:val="4"/>
          <w:sz w:val="28"/>
          <w:szCs w:val="28"/>
        </w:rPr>
        <w:t xml:space="preserve"> ed altre strutture ricettive</w:t>
      </w:r>
      <w:r w:rsidRPr="007274FE">
        <w:rPr>
          <w:rFonts w:cs="Arial"/>
          <w:spacing w:val="4"/>
          <w:sz w:val="28"/>
          <w:szCs w:val="28"/>
        </w:rPr>
        <w:t xml:space="preserve"> per tali intendendosi: alberghi, residenze turistico-alberghiere, campeggi, villaggi turistici, case per ferie, ostelli, affittacamere, case e appartamenti per vacanze, appartamenti ammobiliati per uso turistico, attività saltuarie di alloggio e prima colazione (bed &amp; breakfast), agriturismi, strutture di turismo rurale,</w:t>
      </w:r>
      <w:r>
        <w:rPr>
          <w:rFonts w:cs="Arial"/>
          <w:spacing w:val="4"/>
          <w:sz w:val="28"/>
          <w:szCs w:val="28"/>
        </w:rPr>
        <w:t xml:space="preserve"> uso occasionale di immobili a fini ricettivi,</w:t>
      </w:r>
      <w:r w:rsidRPr="007274FE">
        <w:rPr>
          <w:rFonts w:cs="Arial"/>
          <w:spacing w:val="4"/>
          <w:sz w:val="28"/>
          <w:szCs w:val="28"/>
        </w:rPr>
        <w:t xml:space="preserve"> nonché gli immobili destinati alla locazione breve, di cui all’articolo 4 del decreto legge 24 aprile 2017, n. 50, ubicati nel territorio del Comune di Cupra Marittima.</w:t>
      </w:r>
    </w:p>
    <w:p w:rsidR="002A0A45" w:rsidRPr="00415FD9" w:rsidRDefault="002A0A45" w:rsidP="002A0A45">
      <w:pPr>
        <w:pStyle w:val="testo"/>
        <w:ind w:firstLine="0"/>
        <w:contextualSpacing/>
        <w:rPr>
          <w:rFonts w:cs="Arial"/>
          <w:spacing w:val="4"/>
          <w:sz w:val="28"/>
          <w:szCs w:val="28"/>
        </w:rPr>
      </w:pPr>
    </w:p>
    <w:p w:rsidR="002A0A45" w:rsidRDefault="002A0A45" w:rsidP="002A0A45">
      <w:pPr>
        <w:autoSpaceDE w:val="0"/>
        <w:autoSpaceDN w:val="0"/>
        <w:adjustRightInd w:val="0"/>
        <w:spacing w:before="100" w:after="100" w:line="240" w:lineRule="auto"/>
        <w:contextualSpacing/>
        <w:jc w:val="both"/>
        <w:rPr>
          <w:rFonts w:ascii="Arial" w:hAnsi="Arial" w:cs="Arial"/>
          <w:sz w:val="24"/>
          <w:szCs w:val="24"/>
        </w:rPr>
      </w:pPr>
    </w:p>
    <w:p w:rsidR="002A0A45" w:rsidRPr="007274FE" w:rsidRDefault="002A0A45" w:rsidP="002A0A45">
      <w:pPr>
        <w:autoSpaceDE w:val="0"/>
        <w:autoSpaceDN w:val="0"/>
        <w:adjustRightInd w:val="0"/>
        <w:spacing w:before="100" w:after="100" w:line="240" w:lineRule="auto"/>
        <w:contextualSpacing/>
        <w:jc w:val="both"/>
        <w:rPr>
          <w:rFonts w:ascii="Arial" w:hAnsi="Arial" w:cs="Arial"/>
          <w:sz w:val="24"/>
          <w:szCs w:val="24"/>
        </w:rPr>
      </w:pPr>
    </w:p>
    <w:p w:rsidR="002A0A45" w:rsidRPr="007274FE" w:rsidRDefault="002A0A45" w:rsidP="002A0A45">
      <w:pPr>
        <w:autoSpaceDE w:val="0"/>
        <w:autoSpaceDN w:val="0"/>
        <w:adjustRightInd w:val="0"/>
        <w:spacing w:before="100" w:after="100" w:line="240" w:lineRule="auto"/>
        <w:contextualSpacing/>
        <w:jc w:val="center"/>
        <w:rPr>
          <w:rFonts w:ascii="Bookman Old Style" w:hAnsi="Bookman Old Style" w:cs="Arial"/>
          <w:b/>
          <w:sz w:val="24"/>
          <w:szCs w:val="24"/>
        </w:rPr>
      </w:pPr>
      <w:r w:rsidRPr="007274FE">
        <w:rPr>
          <w:rFonts w:ascii="Bookman Old Style" w:hAnsi="Bookman Old Style" w:cs="Arial"/>
          <w:b/>
          <w:sz w:val="24"/>
          <w:szCs w:val="24"/>
        </w:rPr>
        <w:t>Articolo 3 - Soggetti passivi</w:t>
      </w:r>
    </w:p>
    <w:p w:rsidR="002A0A45" w:rsidRPr="007274FE" w:rsidRDefault="002A0A45" w:rsidP="002A0A45">
      <w:pPr>
        <w:autoSpaceDE w:val="0"/>
        <w:autoSpaceDN w:val="0"/>
        <w:adjustRightInd w:val="0"/>
        <w:spacing w:before="100" w:after="100" w:line="240" w:lineRule="auto"/>
        <w:contextualSpacing/>
        <w:jc w:val="both"/>
        <w:rPr>
          <w:rFonts w:ascii="Garamond" w:hAnsi="Garamond" w:cs="Arial"/>
          <w:sz w:val="28"/>
          <w:szCs w:val="28"/>
        </w:rPr>
      </w:pPr>
      <w:r w:rsidRPr="007274FE">
        <w:rPr>
          <w:rFonts w:ascii="Garamond" w:hAnsi="Garamond" w:cs="Arial"/>
          <w:sz w:val="28"/>
          <w:szCs w:val="28"/>
        </w:rPr>
        <w:lastRenderedPageBreak/>
        <w:t>1. L’imposta è dovuta dai soggetti, non residenti nel Comune di Cupra Marittima, che pernottano nelle strutture ricettive di cui al precedente art. 2, comma 4.</w:t>
      </w:r>
    </w:p>
    <w:p w:rsidR="002A0A45" w:rsidRPr="007274FE" w:rsidRDefault="002A0A45" w:rsidP="002A0A45">
      <w:pPr>
        <w:pStyle w:val="testo"/>
        <w:ind w:firstLine="0"/>
        <w:contextualSpacing/>
        <w:rPr>
          <w:rFonts w:cs="Arial"/>
          <w:spacing w:val="4"/>
          <w:sz w:val="28"/>
          <w:szCs w:val="28"/>
        </w:rPr>
      </w:pPr>
      <w:r w:rsidRPr="007274FE">
        <w:rPr>
          <w:rFonts w:cs="Arial"/>
          <w:sz w:val="28"/>
          <w:szCs w:val="28"/>
        </w:rPr>
        <w:t xml:space="preserve">2. </w:t>
      </w:r>
      <w:r w:rsidRPr="007274FE">
        <w:rPr>
          <w:rFonts w:cs="Arial"/>
          <w:spacing w:val="4"/>
          <w:sz w:val="28"/>
          <w:szCs w:val="28"/>
        </w:rPr>
        <w:t>I soggetti responsabili degli obblighi tributari sono: il gestore della struttura ricettiva di cui all’articolo 2, comma 4, il soggetto che incassa il corrispettivo ovvero che interviene nel pagamento del corrispettivo di cui all’art. 4, co. 5- ter del dl 50/2017 convertito nella legge n.96 del 2017 e l’eventuale rappresentante fiscale di cui all’art. 4, co. 5- bis del dl 50/2017 convertito nella legge n.96 del 2017.</w:t>
      </w:r>
    </w:p>
    <w:p w:rsidR="002A0A45" w:rsidRPr="007274FE" w:rsidRDefault="002A0A45" w:rsidP="002A0A45">
      <w:pPr>
        <w:pStyle w:val="testo"/>
        <w:ind w:firstLine="0"/>
        <w:contextualSpacing/>
        <w:rPr>
          <w:rFonts w:ascii="Arial" w:hAnsi="Arial" w:cs="Arial"/>
          <w:spacing w:val="4"/>
          <w:sz w:val="24"/>
          <w:szCs w:val="24"/>
        </w:rPr>
      </w:pPr>
    </w:p>
    <w:p w:rsidR="002A0A45" w:rsidRPr="007274FE" w:rsidRDefault="002A0A45" w:rsidP="002A0A45">
      <w:pPr>
        <w:autoSpaceDE w:val="0"/>
        <w:autoSpaceDN w:val="0"/>
        <w:adjustRightInd w:val="0"/>
        <w:spacing w:before="100" w:after="100" w:line="240" w:lineRule="auto"/>
        <w:contextualSpacing/>
        <w:jc w:val="center"/>
        <w:rPr>
          <w:rFonts w:ascii="Bookman Old Style" w:hAnsi="Bookman Old Style" w:cs="Arial"/>
          <w:b/>
          <w:sz w:val="24"/>
          <w:szCs w:val="24"/>
        </w:rPr>
      </w:pPr>
      <w:r w:rsidRPr="007274FE">
        <w:rPr>
          <w:rFonts w:ascii="Bookman Old Style" w:hAnsi="Bookman Old Style" w:cs="Arial"/>
          <w:b/>
          <w:sz w:val="24"/>
          <w:szCs w:val="24"/>
        </w:rPr>
        <w:t>Articolo 4 – Tariffe</w:t>
      </w:r>
    </w:p>
    <w:p w:rsidR="002A0A45" w:rsidRPr="00687DF7" w:rsidRDefault="002A0A45" w:rsidP="002A0A45">
      <w:pPr>
        <w:pStyle w:val="Paragrafoelenco"/>
        <w:numPr>
          <w:ilvl w:val="0"/>
          <w:numId w:val="2"/>
        </w:numPr>
        <w:autoSpaceDE w:val="0"/>
        <w:autoSpaceDN w:val="0"/>
        <w:adjustRightInd w:val="0"/>
        <w:spacing w:before="100" w:after="100" w:line="240" w:lineRule="auto"/>
        <w:ind w:left="284"/>
        <w:jc w:val="both"/>
        <w:rPr>
          <w:rFonts w:ascii="Garamond" w:hAnsi="Garamond" w:cs="Arial"/>
          <w:sz w:val="28"/>
          <w:szCs w:val="28"/>
        </w:rPr>
      </w:pPr>
      <w:r w:rsidRPr="00687DF7">
        <w:rPr>
          <w:rFonts w:ascii="Garamond" w:hAnsi="Garamond" w:cs="Arial"/>
          <w:sz w:val="28"/>
          <w:szCs w:val="28"/>
        </w:rPr>
        <w:t>La misura dell’imposta è determinata per persona e per pernottamento ed è graduata e commisurata con riferimento alla tipologia delle strutture ricettive come individuate dalla normativa vigente in materia. Le tariffe per i pernottamenti effettuati nelle seguenti tipologie di strutture ricettive sono pari a:</w:t>
      </w:r>
    </w:p>
    <w:p w:rsidR="002A0A45" w:rsidRPr="00687DF7" w:rsidRDefault="002A0A45" w:rsidP="002A0A45">
      <w:pPr>
        <w:pStyle w:val="Paragrafoelenco"/>
        <w:autoSpaceDE w:val="0"/>
        <w:autoSpaceDN w:val="0"/>
        <w:adjustRightInd w:val="0"/>
        <w:spacing w:before="100" w:after="100" w:line="240" w:lineRule="auto"/>
        <w:jc w:val="both"/>
        <w:rPr>
          <w:rFonts w:ascii="Garamond" w:hAnsi="Garamond" w:cs="Arial"/>
          <w:sz w:val="28"/>
          <w:szCs w:val="28"/>
        </w:rPr>
      </w:pPr>
    </w:p>
    <w:tbl>
      <w:tblPr>
        <w:tblW w:w="8600" w:type="dxa"/>
        <w:jc w:val="center"/>
        <w:tblCellMar>
          <w:left w:w="70" w:type="dxa"/>
          <w:right w:w="70" w:type="dxa"/>
        </w:tblCellMar>
        <w:tblLook w:val="04A0" w:firstRow="1" w:lastRow="0" w:firstColumn="1" w:lastColumn="0" w:noHBand="0" w:noVBand="1"/>
      </w:tblPr>
      <w:tblGrid>
        <w:gridCol w:w="3280"/>
        <w:gridCol w:w="2200"/>
        <w:gridCol w:w="3120"/>
      </w:tblGrid>
      <w:tr w:rsidR="002A0A45" w:rsidRPr="008138B2" w:rsidTr="004F419C">
        <w:trPr>
          <w:trHeight w:val="450"/>
          <w:jc w:val="center"/>
        </w:trPr>
        <w:tc>
          <w:tcPr>
            <w:tcW w:w="8600" w:type="dxa"/>
            <w:gridSpan w:val="3"/>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b/>
                <w:bCs/>
                <w:color w:val="000000"/>
                <w:sz w:val="24"/>
                <w:szCs w:val="24"/>
                <w:lang w:eastAsia="it-IT"/>
              </w:rPr>
            </w:pPr>
            <w:r w:rsidRPr="00687DF7">
              <w:rPr>
                <w:rFonts w:ascii="Garamond" w:eastAsia="Times New Roman" w:hAnsi="Garamond" w:cs="Calibri"/>
                <w:b/>
                <w:bCs/>
                <w:color w:val="000000"/>
                <w:sz w:val="24"/>
                <w:szCs w:val="24"/>
                <w:lang w:eastAsia="it-IT"/>
              </w:rPr>
              <w:t>STRUTTURE RICETTIVE ALBERGHIERE</w:t>
            </w:r>
          </w:p>
        </w:tc>
      </w:tr>
      <w:tr w:rsidR="002A0A45" w:rsidRPr="008138B2" w:rsidTr="004F419C">
        <w:trPr>
          <w:trHeight w:val="450"/>
          <w:jc w:val="center"/>
        </w:trPr>
        <w:tc>
          <w:tcPr>
            <w:tcW w:w="8600" w:type="dxa"/>
            <w:gridSpan w:val="3"/>
            <w:vMerge/>
            <w:tcBorders>
              <w:top w:val="double" w:sz="6" w:space="0" w:color="auto"/>
              <w:left w:val="double" w:sz="6" w:space="0" w:color="auto"/>
              <w:bottom w:val="double" w:sz="6" w:space="0" w:color="auto"/>
              <w:right w:val="double" w:sz="6" w:space="0" w:color="auto"/>
            </w:tcBorders>
            <w:vAlign w:val="center"/>
            <w:hideMark/>
          </w:tcPr>
          <w:p w:rsidR="002A0A45" w:rsidRPr="00687DF7" w:rsidRDefault="002A0A45" w:rsidP="004F419C">
            <w:pPr>
              <w:spacing w:after="0" w:line="240" w:lineRule="auto"/>
              <w:rPr>
                <w:rFonts w:ascii="Garamond" w:eastAsia="Times New Roman" w:hAnsi="Garamond" w:cs="Calibri"/>
                <w:b/>
                <w:bCs/>
                <w:color w:val="000000"/>
                <w:sz w:val="24"/>
                <w:szCs w:val="24"/>
                <w:lang w:eastAsia="it-IT"/>
              </w:rPr>
            </w:pPr>
          </w:p>
        </w:tc>
      </w:tr>
      <w:tr w:rsidR="002A0A45" w:rsidRPr="008138B2" w:rsidTr="004F419C">
        <w:trPr>
          <w:trHeight w:val="450"/>
          <w:jc w:val="center"/>
        </w:trPr>
        <w:tc>
          <w:tcPr>
            <w:tcW w:w="8600" w:type="dxa"/>
            <w:gridSpan w:val="3"/>
            <w:vMerge/>
            <w:tcBorders>
              <w:top w:val="double" w:sz="6" w:space="0" w:color="auto"/>
              <w:left w:val="double" w:sz="6" w:space="0" w:color="auto"/>
              <w:bottom w:val="double" w:sz="6" w:space="0" w:color="auto"/>
              <w:right w:val="double" w:sz="6" w:space="0" w:color="auto"/>
            </w:tcBorders>
            <w:vAlign w:val="center"/>
            <w:hideMark/>
          </w:tcPr>
          <w:p w:rsidR="002A0A45" w:rsidRPr="00687DF7" w:rsidRDefault="002A0A45" w:rsidP="004F419C">
            <w:pPr>
              <w:spacing w:after="0" w:line="240" w:lineRule="auto"/>
              <w:rPr>
                <w:rFonts w:ascii="Garamond" w:eastAsia="Times New Roman" w:hAnsi="Garamond" w:cs="Calibri"/>
                <w:b/>
                <w:bCs/>
                <w:color w:val="000000"/>
                <w:sz w:val="24"/>
                <w:szCs w:val="24"/>
                <w:lang w:eastAsia="it-IT"/>
              </w:rPr>
            </w:pPr>
          </w:p>
        </w:tc>
      </w:tr>
      <w:tr w:rsidR="002A0A45" w:rsidRPr="008138B2" w:rsidTr="004F419C">
        <w:trPr>
          <w:trHeight w:val="1110"/>
          <w:jc w:val="center"/>
        </w:trPr>
        <w:tc>
          <w:tcPr>
            <w:tcW w:w="3280" w:type="dxa"/>
            <w:tcBorders>
              <w:top w:val="nil"/>
              <w:left w:val="double" w:sz="6" w:space="0" w:color="auto"/>
              <w:bottom w:val="double" w:sz="6" w:space="0" w:color="auto"/>
              <w:right w:val="double" w:sz="6" w:space="0" w:color="auto"/>
            </w:tcBorders>
            <w:shd w:val="clear" w:color="000000" w:fill="FFFFFF"/>
            <w:vAlign w:val="center"/>
            <w:hideMark/>
          </w:tcPr>
          <w:p w:rsidR="002A0A45" w:rsidRPr="00687DF7" w:rsidRDefault="002A0A45" w:rsidP="004F419C">
            <w:pPr>
              <w:spacing w:after="0" w:line="240" w:lineRule="auto"/>
              <w:jc w:val="center"/>
              <w:rPr>
                <w:rFonts w:ascii="Garamond" w:eastAsia="Times New Roman" w:hAnsi="Garamond" w:cs="Calibri"/>
                <w:b/>
                <w:bCs/>
                <w:color w:val="000000"/>
                <w:sz w:val="24"/>
                <w:szCs w:val="24"/>
                <w:lang w:eastAsia="it-IT"/>
              </w:rPr>
            </w:pPr>
            <w:r w:rsidRPr="00687DF7">
              <w:rPr>
                <w:rFonts w:ascii="Garamond" w:eastAsia="Times New Roman" w:hAnsi="Garamond" w:cs="Calibri"/>
                <w:b/>
                <w:bCs/>
                <w:color w:val="000000"/>
                <w:sz w:val="24"/>
                <w:szCs w:val="24"/>
                <w:lang w:eastAsia="it-IT"/>
              </w:rPr>
              <w:t>Struttura</w:t>
            </w:r>
          </w:p>
        </w:tc>
        <w:tc>
          <w:tcPr>
            <w:tcW w:w="2200" w:type="dxa"/>
            <w:tcBorders>
              <w:top w:val="nil"/>
              <w:left w:val="nil"/>
              <w:bottom w:val="double" w:sz="6" w:space="0" w:color="auto"/>
              <w:right w:val="double" w:sz="6" w:space="0" w:color="auto"/>
            </w:tcBorders>
            <w:shd w:val="clear" w:color="000000" w:fill="FFFFFF"/>
            <w:vAlign w:val="center"/>
            <w:hideMark/>
          </w:tcPr>
          <w:p w:rsidR="002A0A45" w:rsidRPr="00687DF7" w:rsidRDefault="002A0A45" w:rsidP="004F419C">
            <w:pPr>
              <w:spacing w:after="0" w:line="240" w:lineRule="auto"/>
              <w:jc w:val="center"/>
              <w:rPr>
                <w:rFonts w:ascii="Garamond" w:eastAsia="Times New Roman" w:hAnsi="Garamond" w:cs="Calibri"/>
                <w:b/>
                <w:bCs/>
                <w:color w:val="000000"/>
                <w:sz w:val="24"/>
                <w:szCs w:val="24"/>
                <w:lang w:eastAsia="it-IT"/>
              </w:rPr>
            </w:pPr>
            <w:r w:rsidRPr="00687DF7">
              <w:rPr>
                <w:rFonts w:ascii="Garamond" w:eastAsia="Times New Roman" w:hAnsi="Garamond" w:cs="Calibri"/>
                <w:b/>
                <w:bCs/>
                <w:color w:val="000000"/>
                <w:sz w:val="24"/>
                <w:szCs w:val="24"/>
                <w:lang w:eastAsia="it-IT"/>
              </w:rPr>
              <w:t>Classificazione</w:t>
            </w:r>
          </w:p>
        </w:tc>
        <w:tc>
          <w:tcPr>
            <w:tcW w:w="3120" w:type="dxa"/>
            <w:tcBorders>
              <w:top w:val="nil"/>
              <w:left w:val="nil"/>
              <w:bottom w:val="double" w:sz="6" w:space="0" w:color="auto"/>
              <w:right w:val="double" w:sz="6" w:space="0" w:color="auto"/>
            </w:tcBorders>
            <w:shd w:val="clear" w:color="000000" w:fill="FFFFFF"/>
            <w:vAlign w:val="center"/>
            <w:hideMark/>
          </w:tcPr>
          <w:p w:rsidR="002A0A45" w:rsidRPr="00687DF7" w:rsidRDefault="002A0A45" w:rsidP="004F419C">
            <w:pPr>
              <w:spacing w:after="0" w:line="240" w:lineRule="auto"/>
              <w:jc w:val="center"/>
              <w:rPr>
                <w:rFonts w:ascii="Garamond" w:eastAsia="Times New Roman" w:hAnsi="Garamond" w:cs="Calibri"/>
                <w:b/>
                <w:bCs/>
                <w:color w:val="000000"/>
                <w:sz w:val="24"/>
                <w:szCs w:val="24"/>
                <w:lang w:eastAsia="it-IT"/>
              </w:rPr>
            </w:pPr>
            <w:r w:rsidRPr="00687DF7">
              <w:rPr>
                <w:rFonts w:ascii="Garamond" w:eastAsia="Times New Roman" w:hAnsi="Garamond" w:cs="Calibri"/>
                <w:b/>
                <w:bCs/>
                <w:color w:val="000000"/>
                <w:sz w:val="24"/>
                <w:szCs w:val="24"/>
                <w:lang w:eastAsia="it-IT"/>
              </w:rPr>
              <w:t xml:space="preserve">Tariffa in euro                       </w:t>
            </w:r>
            <w:proofErr w:type="gramStart"/>
            <w:r w:rsidRPr="00687DF7">
              <w:rPr>
                <w:rFonts w:ascii="Garamond" w:eastAsia="Times New Roman" w:hAnsi="Garamond" w:cs="Calibri"/>
                <w:b/>
                <w:bCs/>
                <w:color w:val="000000"/>
                <w:sz w:val="24"/>
                <w:szCs w:val="24"/>
                <w:lang w:eastAsia="it-IT"/>
              </w:rPr>
              <w:t xml:space="preserve">   </w:t>
            </w:r>
            <w:r w:rsidRPr="00687DF7">
              <w:rPr>
                <w:rFonts w:ascii="Garamond" w:eastAsia="Times New Roman" w:hAnsi="Garamond" w:cs="Calibri"/>
                <w:b/>
                <w:bCs/>
                <w:color w:val="000000"/>
                <w:sz w:val="20"/>
                <w:szCs w:val="20"/>
                <w:lang w:eastAsia="it-IT"/>
              </w:rPr>
              <w:t>(</w:t>
            </w:r>
            <w:proofErr w:type="gramEnd"/>
            <w:r w:rsidRPr="00687DF7">
              <w:rPr>
                <w:rFonts w:ascii="Garamond" w:eastAsia="Times New Roman" w:hAnsi="Garamond" w:cs="Calibri"/>
                <w:b/>
                <w:bCs/>
                <w:color w:val="000000"/>
                <w:sz w:val="20"/>
                <w:szCs w:val="20"/>
                <w:lang w:eastAsia="it-IT"/>
              </w:rPr>
              <w:t>per persona e pernottamento, fino ad un massimo di 6 pernottamenti consecutivi)</w:t>
            </w:r>
          </w:p>
        </w:tc>
      </w:tr>
      <w:tr w:rsidR="002A0A45" w:rsidRPr="008138B2" w:rsidTr="004F419C">
        <w:trPr>
          <w:trHeight w:val="345"/>
          <w:jc w:val="center"/>
        </w:trPr>
        <w:tc>
          <w:tcPr>
            <w:tcW w:w="3280" w:type="dxa"/>
            <w:vMerge w:val="restart"/>
            <w:tcBorders>
              <w:top w:val="nil"/>
              <w:left w:val="double" w:sz="6" w:space="0" w:color="auto"/>
              <w:bottom w:val="double" w:sz="6" w:space="0" w:color="auto"/>
              <w:right w:val="double" w:sz="6" w:space="0" w:color="auto"/>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b/>
                <w:bCs/>
                <w:color w:val="000000"/>
                <w:sz w:val="24"/>
                <w:szCs w:val="24"/>
                <w:lang w:eastAsia="it-IT"/>
              </w:rPr>
            </w:pPr>
            <w:r w:rsidRPr="00687DF7">
              <w:rPr>
                <w:rFonts w:ascii="Garamond" w:eastAsia="Times New Roman" w:hAnsi="Garamond" w:cs="Calibri"/>
                <w:b/>
                <w:bCs/>
                <w:color w:val="000000"/>
                <w:sz w:val="24"/>
                <w:szCs w:val="24"/>
                <w:lang w:eastAsia="it-IT"/>
              </w:rPr>
              <w:t>Alberghi e Residenze turistico alberghiere</w:t>
            </w:r>
          </w:p>
        </w:tc>
        <w:tc>
          <w:tcPr>
            <w:tcW w:w="2200" w:type="dxa"/>
            <w:tcBorders>
              <w:top w:val="nil"/>
              <w:left w:val="nil"/>
              <w:bottom w:val="double" w:sz="6" w:space="0" w:color="auto"/>
              <w:right w:val="double" w:sz="6" w:space="0" w:color="auto"/>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color w:val="000000"/>
                <w:sz w:val="24"/>
                <w:szCs w:val="24"/>
                <w:lang w:eastAsia="it-IT"/>
              </w:rPr>
            </w:pPr>
            <w:r w:rsidRPr="00687DF7">
              <w:rPr>
                <w:rFonts w:ascii="Garamond" w:eastAsia="Times New Roman" w:hAnsi="Garamond" w:cs="Calibri"/>
                <w:color w:val="000000"/>
                <w:sz w:val="24"/>
                <w:szCs w:val="24"/>
                <w:lang w:eastAsia="it-IT"/>
              </w:rPr>
              <w:t>5 stelle</w:t>
            </w:r>
          </w:p>
        </w:tc>
        <w:tc>
          <w:tcPr>
            <w:tcW w:w="3120" w:type="dxa"/>
            <w:tcBorders>
              <w:top w:val="nil"/>
              <w:left w:val="nil"/>
              <w:bottom w:val="double" w:sz="6" w:space="0" w:color="auto"/>
              <w:right w:val="double" w:sz="6" w:space="0" w:color="auto"/>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color w:val="000000"/>
                <w:sz w:val="24"/>
                <w:szCs w:val="24"/>
                <w:lang w:eastAsia="it-IT"/>
              </w:rPr>
            </w:pPr>
            <w:r>
              <w:rPr>
                <w:rFonts w:ascii="Garamond" w:eastAsia="Times New Roman" w:hAnsi="Garamond" w:cs="Calibri"/>
                <w:color w:val="000000"/>
                <w:sz w:val="24"/>
                <w:szCs w:val="24"/>
                <w:lang w:eastAsia="it-IT"/>
              </w:rPr>
              <w:t>1,50</w:t>
            </w:r>
          </w:p>
        </w:tc>
      </w:tr>
      <w:tr w:rsidR="002A0A45" w:rsidRPr="008138B2" w:rsidTr="004F419C">
        <w:trPr>
          <w:trHeight w:val="345"/>
          <w:jc w:val="center"/>
        </w:trPr>
        <w:tc>
          <w:tcPr>
            <w:tcW w:w="3280" w:type="dxa"/>
            <w:vMerge/>
            <w:tcBorders>
              <w:top w:val="nil"/>
              <w:left w:val="double" w:sz="6" w:space="0" w:color="auto"/>
              <w:bottom w:val="double" w:sz="6" w:space="0" w:color="auto"/>
              <w:right w:val="double" w:sz="6" w:space="0" w:color="auto"/>
            </w:tcBorders>
            <w:vAlign w:val="center"/>
            <w:hideMark/>
          </w:tcPr>
          <w:p w:rsidR="002A0A45" w:rsidRPr="00687DF7" w:rsidRDefault="002A0A45" w:rsidP="004F419C">
            <w:pPr>
              <w:spacing w:after="0" w:line="240" w:lineRule="auto"/>
              <w:rPr>
                <w:rFonts w:ascii="Garamond" w:eastAsia="Times New Roman" w:hAnsi="Garamond" w:cs="Calibri"/>
                <w:b/>
                <w:bCs/>
                <w:color w:val="000000"/>
                <w:sz w:val="24"/>
                <w:szCs w:val="24"/>
                <w:lang w:eastAsia="it-IT"/>
              </w:rPr>
            </w:pPr>
          </w:p>
        </w:tc>
        <w:tc>
          <w:tcPr>
            <w:tcW w:w="2200" w:type="dxa"/>
            <w:tcBorders>
              <w:top w:val="nil"/>
              <w:left w:val="nil"/>
              <w:bottom w:val="double" w:sz="6" w:space="0" w:color="auto"/>
              <w:right w:val="double" w:sz="6" w:space="0" w:color="auto"/>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color w:val="000000"/>
                <w:sz w:val="24"/>
                <w:szCs w:val="24"/>
                <w:lang w:eastAsia="it-IT"/>
              </w:rPr>
            </w:pPr>
            <w:r w:rsidRPr="00687DF7">
              <w:rPr>
                <w:rFonts w:ascii="Garamond" w:eastAsia="Times New Roman" w:hAnsi="Garamond" w:cs="Calibri"/>
                <w:color w:val="000000"/>
                <w:sz w:val="24"/>
                <w:szCs w:val="24"/>
                <w:lang w:eastAsia="it-IT"/>
              </w:rPr>
              <w:t>4 stelle</w:t>
            </w:r>
          </w:p>
        </w:tc>
        <w:tc>
          <w:tcPr>
            <w:tcW w:w="3120" w:type="dxa"/>
            <w:tcBorders>
              <w:top w:val="nil"/>
              <w:left w:val="nil"/>
              <w:bottom w:val="double" w:sz="6" w:space="0" w:color="auto"/>
              <w:right w:val="double" w:sz="6" w:space="0" w:color="auto"/>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color w:val="000000"/>
                <w:sz w:val="24"/>
                <w:szCs w:val="24"/>
                <w:lang w:eastAsia="it-IT"/>
              </w:rPr>
            </w:pPr>
            <w:r w:rsidRPr="00687DF7">
              <w:rPr>
                <w:rFonts w:ascii="Garamond" w:eastAsia="Times New Roman" w:hAnsi="Garamond" w:cs="Calibri"/>
                <w:color w:val="000000"/>
                <w:sz w:val="24"/>
                <w:szCs w:val="24"/>
                <w:lang w:eastAsia="it-IT"/>
              </w:rPr>
              <w:t>1,</w:t>
            </w:r>
            <w:r>
              <w:rPr>
                <w:rFonts w:ascii="Garamond" w:eastAsia="Times New Roman" w:hAnsi="Garamond" w:cs="Calibri"/>
                <w:color w:val="000000"/>
                <w:sz w:val="24"/>
                <w:szCs w:val="24"/>
                <w:lang w:eastAsia="it-IT"/>
              </w:rPr>
              <w:t>3</w:t>
            </w:r>
            <w:r w:rsidRPr="00687DF7">
              <w:rPr>
                <w:rFonts w:ascii="Garamond" w:eastAsia="Times New Roman" w:hAnsi="Garamond" w:cs="Calibri"/>
                <w:color w:val="000000"/>
                <w:sz w:val="24"/>
                <w:szCs w:val="24"/>
                <w:lang w:eastAsia="it-IT"/>
              </w:rPr>
              <w:t>0</w:t>
            </w:r>
          </w:p>
        </w:tc>
      </w:tr>
      <w:tr w:rsidR="002A0A45" w:rsidRPr="008138B2" w:rsidTr="004F419C">
        <w:trPr>
          <w:trHeight w:val="345"/>
          <w:jc w:val="center"/>
        </w:trPr>
        <w:tc>
          <w:tcPr>
            <w:tcW w:w="3280" w:type="dxa"/>
            <w:vMerge/>
            <w:tcBorders>
              <w:top w:val="nil"/>
              <w:left w:val="double" w:sz="6" w:space="0" w:color="auto"/>
              <w:bottom w:val="double" w:sz="6" w:space="0" w:color="auto"/>
              <w:right w:val="double" w:sz="6" w:space="0" w:color="auto"/>
            </w:tcBorders>
            <w:vAlign w:val="center"/>
            <w:hideMark/>
          </w:tcPr>
          <w:p w:rsidR="002A0A45" w:rsidRPr="00687DF7" w:rsidRDefault="002A0A45" w:rsidP="004F419C">
            <w:pPr>
              <w:spacing w:after="0" w:line="240" w:lineRule="auto"/>
              <w:rPr>
                <w:rFonts w:ascii="Garamond" w:eastAsia="Times New Roman" w:hAnsi="Garamond" w:cs="Calibri"/>
                <w:b/>
                <w:bCs/>
                <w:color w:val="000000"/>
                <w:sz w:val="24"/>
                <w:szCs w:val="24"/>
                <w:lang w:eastAsia="it-IT"/>
              </w:rPr>
            </w:pPr>
          </w:p>
        </w:tc>
        <w:tc>
          <w:tcPr>
            <w:tcW w:w="2200" w:type="dxa"/>
            <w:tcBorders>
              <w:top w:val="nil"/>
              <w:left w:val="nil"/>
              <w:bottom w:val="double" w:sz="6" w:space="0" w:color="auto"/>
              <w:right w:val="double" w:sz="6" w:space="0" w:color="auto"/>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color w:val="000000"/>
                <w:sz w:val="24"/>
                <w:szCs w:val="24"/>
                <w:lang w:eastAsia="it-IT"/>
              </w:rPr>
            </w:pPr>
            <w:r w:rsidRPr="00687DF7">
              <w:rPr>
                <w:rFonts w:ascii="Garamond" w:eastAsia="Times New Roman" w:hAnsi="Garamond" w:cs="Calibri"/>
                <w:color w:val="000000"/>
                <w:sz w:val="24"/>
                <w:szCs w:val="24"/>
                <w:lang w:eastAsia="it-IT"/>
              </w:rPr>
              <w:t>3 stelle</w:t>
            </w:r>
          </w:p>
        </w:tc>
        <w:tc>
          <w:tcPr>
            <w:tcW w:w="3120" w:type="dxa"/>
            <w:tcBorders>
              <w:top w:val="nil"/>
              <w:left w:val="nil"/>
              <w:bottom w:val="double" w:sz="6" w:space="0" w:color="auto"/>
              <w:right w:val="double" w:sz="6" w:space="0" w:color="auto"/>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color w:val="000000"/>
                <w:sz w:val="24"/>
                <w:szCs w:val="24"/>
                <w:lang w:eastAsia="it-IT"/>
              </w:rPr>
            </w:pPr>
            <w:r w:rsidRPr="00687DF7">
              <w:rPr>
                <w:rFonts w:ascii="Garamond" w:eastAsia="Times New Roman" w:hAnsi="Garamond" w:cs="Calibri"/>
                <w:color w:val="000000"/>
                <w:sz w:val="24"/>
                <w:szCs w:val="24"/>
                <w:lang w:eastAsia="it-IT"/>
              </w:rPr>
              <w:t>1,00</w:t>
            </w:r>
          </w:p>
        </w:tc>
      </w:tr>
      <w:tr w:rsidR="002A0A45" w:rsidRPr="008138B2" w:rsidTr="004F419C">
        <w:trPr>
          <w:trHeight w:val="345"/>
          <w:jc w:val="center"/>
        </w:trPr>
        <w:tc>
          <w:tcPr>
            <w:tcW w:w="3280" w:type="dxa"/>
            <w:vMerge/>
            <w:tcBorders>
              <w:top w:val="nil"/>
              <w:left w:val="double" w:sz="6" w:space="0" w:color="auto"/>
              <w:bottom w:val="double" w:sz="6" w:space="0" w:color="auto"/>
              <w:right w:val="double" w:sz="6" w:space="0" w:color="auto"/>
            </w:tcBorders>
            <w:vAlign w:val="center"/>
            <w:hideMark/>
          </w:tcPr>
          <w:p w:rsidR="002A0A45" w:rsidRPr="00687DF7" w:rsidRDefault="002A0A45" w:rsidP="004F419C">
            <w:pPr>
              <w:spacing w:after="0" w:line="240" w:lineRule="auto"/>
              <w:rPr>
                <w:rFonts w:ascii="Garamond" w:eastAsia="Times New Roman" w:hAnsi="Garamond" w:cs="Calibri"/>
                <w:b/>
                <w:bCs/>
                <w:color w:val="000000"/>
                <w:sz w:val="24"/>
                <w:szCs w:val="24"/>
                <w:lang w:eastAsia="it-IT"/>
              </w:rPr>
            </w:pPr>
          </w:p>
        </w:tc>
        <w:tc>
          <w:tcPr>
            <w:tcW w:w="2200" w:type="dxa"/>
            <w:tcBorders>
              <w:top w:val="nil"/>
              <w:left w:val="nil"/>
              <w:bottom w:val="double" w:sz="6" w:space="0" w:color="auto"/>
              <w:right w:val="double" w:sz="6" w:space="0" w:color="auto"/>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color w:val="000000"/>
                <w:sz w:val="24"/>
                <w:szCs w:val="24"/>
                <w:lang w:eastAsia="it-IT"/>
              </w:rPr>
            </w:pPr>
            <w:r w:rsidRPr="00687DF7">
              <w:rPr>
                <w:rFonts w:ascii="Garamond" w:eastAsia="Times New Roman" w:hAnsi="Garamond" w:cs="Calibri"/>
                <w:color w:val="000000"/>
                <w:sz w:val="24"/>
                <w:szCs w:val="24"/>
                <w:lang w:eastAsia="it-IT"/>
              </w:rPr>
              <w:t>2 stelle</w:t>
            </w:r>
          </w:p>
        </w:tc>
        <w:tc>
          <w:tcPr>
            <w:tcW w:w="3120" w:type="dxa"/>
            <w:tcBorders>
              <w:top w:val="nil"/>
              <w:left w:val="nil"/>
              <w:bottom w:val="double" w:sz="6" w:space="0" w:color="auto"/>
              <w:right w:val="double" w:sz="6" w:space="0" w:color="auto"/>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color w:val="000000"/>
                <w:sz w:val="24"/>
                <w:szCs w:val="24"/>
                <w:lang w:eastAsia="it-IT"/>
              </w:rPr>
            </w:pPr>
            <w:r w:rsidRPr="00687DF7">
              <w:rPr>
                <w:rFonts w:ascii="Garamond" w:eastAsia="Times New Roman" w:hAnsi="Garamond" w:cs="Calibri"/>
                <w:color w:val="000000"/>
                <w:sz w:val="24"/>
                <w:szCs w:val="24"/>
                <w:lang w:eastAsia="it-IT"/>
              </w:rPr>
              <w:t>0,80</w:t>
            </w:r>
          </w:p>
        </w:tc>
      </w:tr>
      <w:tr w:rsidR="002A0A45" w:rsidRPr="008138B2" w:rsidTr="004F419C">
        <w:trPr>
          <w:trHeight w:val="345"/>
          <w:jc w:val="center"/>
        </w:trPr>
        <w:tc>
          <w:tcPr>
            <w:tcW w:w="3280" w:type="dxa"/>
            <w:vMerge/>
            <w:tcBorders>
              <w:top w:val="nil"/>
              <w:left w:val="double" w:sz="6" w:space="0" w:color="auto"/>
              <w:bottom w:val="double" w:sz="6" w:space="0" w:color="auto"/>
              <w:right w:val="double" w:sz="6" w:space="0" w:color="auto"/>
            </w:tcBorders>
            <w:vAlign w:val="center"/>
            <w:hideMark/>
          </w:tcPr>
          <w:p w:rsidR="002A0A45" w:rsidRPr="00687DF7" w:rsidRDefault="002A0A45" w:rsidP="004F419C">
            <w:pPr>
              <w:spacing w:after="0" w:line="240" w:lineRule="auto"/>
              <w:rPr>
                <w:rFonts w:ascii="Garamond" w:eastAsia="Times New Roman" w:hAnsi="Garamond" w:cs="Calibri"/>
                <w:b/>
                <w:bCs/>
                <w:color w:val="000000"/>
                <w:sz w:val="24"/>
                <w:szCs w:val="24"/>
                <w:lang w:eastAsia="it-IT"/>
              </w:rPr>
            </w:pPr>
          </w:p>
        </w:tc>
        <w:tc>
          <w:tcPr>
            <w:tcW w:w="2200" w:type="dxa"/>
            <w:tcBorders>
              <w:top w:val="nil"/>
              <w:left w:val="nil"/>
              <w:bottom w:val="double" w:sz="6" w:space="0" w:color="auto"/>
              <w:right w:val="double" w:sz="6" w:space="0" w:color="auto"/>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color w:val="000000"/>
                <w:sz w:val="24"/>
                <w:szCs w:val="24"/>
                <w:lang w:eastAsia="it-IT"/>
              </w:rPr>
            </w:pPr>
            <w:r w:rsidRPr="00687DF7">
              <w:rPr>
                <w:rFonts w:ascii="Garamond" w:eastAsia="Times New Roman" w:hAnsi="Garamond" w:cs="Calibri"/>
                <w:color w:val="000000"/>
                <w:sz w:val="24"/>
                <w:szCs w:val="24"/>
                <w:lang w:eastAsia="it-IT"/>
              </w:rPr>
              <w:t>1 stella</w:t>
            </w:r>
          </w:p>
        </w:tc>
        <w:tc>
          <w:tcPr>
            <w:tcW w:w="3120" w:type="dxa"/>
            <w:tcBorders>
              <w:top w:val="nil"/>
              <w:left w:val="nil"/>
              <w:bottom w:val="double" w:sz="6" w:space="0" w:color="auto"/>
              <w:right w:val="double" w:sz="6" w:space="0" w:color="auto"/>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color w:val="000000"/>
                <w:sz w:val="24"/>
                <w:szCs w:val="24"/>
                <w:lang w:eastAsia="it-IT"/>
              </w:rPr>
            </w:pPr>
            <w:r w:rsidRPr="00687DF7">
              <w:rPr>
                <w:rFonts w:ascii="Garamond" w:eastAsia="Times New Roman" w:hAnsi="Garamond" w:cs="Calibri"/>
                <w:color w:val="000000"/>
                <w:sz w:val="24"/>
                <w:szCs w:val="24"/>
                <w:lang w:eastAsia="it-IT"/>
              </w:rPr>
              <w:t>0,50</w:t>
            </w:r>
          </w:p>
        </w:tc>
      </w:tr>
    </w:tbl>
    <w:p w:rsidR="002A0A45" w:rsidRDefault="002A0A45" w:rsidP="002A0A45">
      <w:pPr>
        <w:autoSpaceDE w:val="0"/>
        <w:autoSpaceDN w:val="0"/>
        <w:adjustRightInd w:val="0"/>
        <w:spacing w:before="100" w:after="100" w:line="240" w:lineRule="auto"/>
        <w:contextualSpacing/>
        <w:jc w:val="both"/>
        <w:rPr>
          <w:rFonts w:ascii="Arial" w:hAnsi="Arial" w:cs="Arial"/>
          <w:sz w:val="24"/>
          <w:szCs w:val="24"/>
        </w:rPr>
      </w:pPr>
    </w:p>
    <w:tbl>
      <w:tblPr>
        <w:tblW w:w="8675" w:type="dxa"/>
        <w:jc w:val="center"/>
        <w:tblCellMar>
          <w:left w:w="70" w:type="dxa"/>
          <w:right w:w="70" w:type="dxa"/>
        </w:tblCellMar>
        <w:tblLook w:val="04A0" w:firstRow="1" w:lastRow="0" w:firstColumn="1" w:lastColumn="0" w:noHBand="0" w:noVBand="1"/>
      </w:tblPr>
      <w:tblGrid>
        <w:gridCol w:w="5528"/>
        <w:gridCol w:w="3147"/>
      </w:tblGrid>
      <w:tr w:rsidR="002A0A45" w:rsidRPr="008138B2" w:rsidTr="004F419C">
        <w:trPr>
          <w:trHeight w:val="450"/>
          <w:jc w:val="center"/>
        </w:trPr>
        <w:tc>
          <w:tcPr>
            <w:tcW w:w="8675" w:type="dxa"/>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b/>
                <w:bCs/>
                <w:color w:val="000000"/>
                <w:sz w:val="24"/>
                <w:szCs w:val="24"/>
                <w:lang w:eastAsia="it-IT"/>
              </w:rPr>
            </w:pPr>
            <w:r w:rsidRPr="00687DF7">
              <w:rPr>
                <w:rFonts w:ascii="Garamond" w:eastAsia="Times New Roman" w:hAnsi="Garamond" w:cs="Calibri"/>
                <w:b/>
                <w:bCs/>
                <w:color w:val="000000"/>
                <w:sz w:val="24"/>
                <w:szCs w:val="24"/>
                <w:lang w:eastAsia="it-IT"/>
              </w:rPr>
              <w:t>STRUTTURE RICETTIVE ALL’ARIA APERTA</w:t>
            </w:r>
          </w:p>
        </w:tc>
      </w:tr>
      <w:tr w:rsidR="002A0A45" w:rsidRPr="008138B2" w:rsidTr="004F419C">
        <w:trPr>
          <w:trHeight w:val="450"/>
          <w:jc w:val="center"/>
        </w:trPr>
        <w:tc>
          <w:tcPr>
            <w:tcW w:w="8675" w:type="dxa"/>
            <w:gridSpan w:val="2"/>
            <w:vMerge/>
            <w:tcBorders>
              <w:top w:val="double" w:sz="6" w:space="0" w:color="auto"/>
              <w:left w:val="double" w:sz="6" w:space="0" w:color="auto"/>
              <w:bottom w:val="double" w:sz="6" w:space="0" w:color="auto"/>
              <w:right w:val="double" w:sz="6" w:space="0" w:color="auto"/>
            </w:tcBorders>
            <w:vAlign w:val="center"/>
            <w:hideMark/>
          </w:tcPr>
          <w:p w:rsidR="002A0A45" w:rsidRPr="00687DF7" w:rsidRDefault="002A0A45" w:rsidP="004F419C">
            <w:pPr>
              <w:spacing w:after="0" w:line="240" w:lineRule="auto"/>
              <w:rPr>
                <w:rFonts w:ascii="Garamond" w:eastAsia="Times New Roman" w:hAnsi="Garamond" w:cs="Calibri"/>
                <w:b/>
                <w:bCs/>
                <w:color w:val="000000"/>
                <w:sz w:val="24"/>
                <w:szCs w:val="24"/>
                <w:lang w:eastAsia="it-IT"/>
              </w:rPr>
            </w:pPr>
          </w:p>
        </w:tc>
      </w:tr>
      <w:tr w:rsidR="002A0A45" w:rsidRPr="008138B2" w:rsidTr="004F419C">
        <w:trPr>
          <w:trHeight w:val="450"/>
          <w:jc w:val="center"/>
        </w:trPr>
        <w:tc>
          <w:tcPr>
            <w:tcW w:w="8675" w:type="dxa"/>
            <w:gridSpan w:val="2"/>
            <w:vMerge/>
            <w:tcBorders>
              <w:top w:val="double" w:sz="6" w:space="0" w:color="auto"/>
              <w:left w:val="double" w:sz="6" w:space="0" w:color="auto"/>
              <w:bottom w:val="double" w:sz="6" w:space="0" w:color="auto"/>
              <w:right w:val="double" w:sz="6" w:space="0" w:color="auto"/>
            </w:tcBorders>
            <w:vAlign w:val="center"/>
            <w:hideMark/>
          </w:tcPr>
          <w:p w:rsidR="002A0A45" w:rsidRPr="00687DF7" w:rsidRDefault="002A0A45" w:rsidP="004F419C">
            <w:pPr>
              <w:spacing w:after="0" w:line="240" w:lineRule="auto"/>
              <w:rPr>
                <w:rFonts w:ascii="Garamond" w:eastAsia="Times New Roman" w:hAnsi="Garamond" w:cs="Calibri"/>
                <w:b/>
                <w:bCs/>
                <w:color w:val="000000"/>
                <w:sz w:val="24"/>
                <w:szCs w:val="24"/>
                <w:lang w:eastAsia="it-IT"/>
              </w:rPr>
            </w:pPr>
          </w:p>
        </w:tc>
      </w:tr>
      <w:tr w:rsidR="002A0A45" w:rsidRPr="008138B2" w:rsidTr="004F419C">
        <w:trPr>
          <w:trHeight w:val="450"/>
          <w:jc w:val="center"/>
        </w:trPr>
        <w:tc>
          <w:tcPr>
            <w:tcW w:w="8675" w:type="dxa"/>
            <w:gridSpan w:val="2"/>
            <w:vMerge/>
            <w:tcBorders>
              <w:top w:val="double" w:sz="6" w:space="0" w:color="auto"/>
              <w:left w:val="double" w:sz="6" w:space="0" w:color="auto"/>
              <w:bottom w:val="double" w:sz="6" w:space="0" w:color="auto"/>
              <w:right w:val="double" w:sz="6" w:space="0" w:color="auto"/>
            </w:tcBorders>
            <w:vAlign w:val="center"/>
            <w:hideMark/>
          </w:tcPr>
          <w:p w:rsidR="002A0A45" w:rsidRPr="00687DF7" w:rsidRDefault="002A0A45" w:rsidP="004F419C">
            <w:pPr>
              <w:spacing w:after="0" w:line="240" w:lineRule="auto"/>
              <w:rPr>
                <w:rFonts w:ascii="Garamond" w:eastAsia="Times New Roman" w:hAnsi="Garamond" w:cs="Calibri"/>
                <w:b/>
                <w:bCs/>
                <w:color w:val="000000"/>
                <w:sz w:val="24"/>
                <w:szCs w:val="24"/>
                <w:lang w:eastAsia="it-IT"/>
              </w:rPr>
            </w:pPr>
          </w:p>
        </w:tc>
      </w:tr>
      <w:tr w:rsidR="002A0A45" w:rsidRPr="008138B2" w:rsidTr="004F419C">
        <w:trPr>
          <w:trHeight w:val="1261"/>
          <w:jc w:val="center"/>
        </w:trPr>
        <w:tc>
          <w:tcPr>
            <w:tcW w:w="5528" w:type="dxa"/>
            <w:tcBorders>
              <w:top w:val="double" w:sz="6" w:space="0" w:color="auto"/>
              <w:left w:val="double" w:sz="6" w:space="0" w:color="auto"/>
              <w:bottom w:val="double" w:sz="6" w:space="0" w:color="auto"/>
              <w:right w:val="double" w:sz="6" w:space="0" w:color="000000"/>
            </w:tcBorders>
            <w:shd w:val="clear" w:color="000000" w:fill="FFFFFF"/>
            <w:vAlign w:val="center"/>
            <w:hideMark/>
          </w:tcPr>
          <w:p w:rsidR="002A0A45" w:rsidRPr="00687DF7" w:rsidRDefault="002A0A45" w:rsidP="004F419C">
            <w:pPr>
              <w:spacing w:after="0" w:line="240" w:lineRule="auto"/>
              <w:jc w:val="center"/>
              <w:rPr>
                <w:rFonts w:ascii="Garamond" w:eastAsia="Times New Roman" w:hAnsi="Garamond" w:cs="Calibri"/>
                <w:b/>
                <w:bCs/>
                <w:color w:val="000000"/>
                <w:sz w:val="24"/>
                <w:szCs w:val="24"/>
                <w:lang w:eastAsia="it-IT"/>
              </w:rPr>
            </w:pPr>
            <w:r w:rsidRPr="00687DF7">
              <w:rPr>
                <w:rFonts w:ascii="Garamond" w:eastAsia="Times New Roman" w:hAnsi="Garamond" w:cs="Calibri"/>
                <w:b/>
                <w:bCs/>
                <w:color w:val="000000"/>
                <w:sz w:val="24"/>
                <w:szCs w:val="24"/>
                <w:lang w:eastAsia="it-IT"/>
              </w:rPr>
              <w:t>Struttura</w:t>
            </w:r>
          </w:p>
        </w:tc>
        <w:tc>
          <w:tcPr>
            <w:tcW w:w="3147" w:type="dxa"/>
            <w:tcBorders>
              <w:top w:val="nil"/>
              <w:left w:val="nil"/>
              <w:bottom w:val="double" w:sz="6" w:space="0" w:color="auto"/>
              <w:right w:val="double" w:sz="6" w:space="0" w:color="auto"/>
            </w:tcBorders>
            <w:shd w:val="clear" w:color="000000" w:fill="FFFFFF"/>
            <w:vAlign w:val="center"/>
            <w:hideMark/>
          </w:tcPr>
          <w:p w:rsidR="002A0A45" w:rsidRPr="00687DF7" w:rsidRDefault="002A0A45" w:rsidP="004F419C">
            <w:pPr>
              <w:spacing w:after="0" w:line="240" w:lineRule="auto"/>
              <w:jc w:val="center"/>
              <w:rPr>
                <w:rFonts w:ascii="Garamond" w:eastAsia="Times New Roman" w:hAnsi="Garamond" w:cs="Calibri"/>
                <w:b/>
                <w:bCs/>
                <w:color w:val="000000"/>
                <w:sz w:val="24"/>
                <w:szCs w:val="24"/>
                <w:lang w:eastAsia="it-IT"/>
              </w:rPr>
            </w:pPr>
            <w:r w:rsidRPr="00687DF7">
              <w:rPr>
                <w:rFonts w:ascii="Garamond" w:eastAsia="Times New Roman" w:hAnsi="Garamond" w:cs="Calibri"/>
                <w:b/>
                <w:bCs/>
                <w:color w:val="000000"/>
                <w:sz w:val="24"/>
                <w:szCs w:val="24"/>
                <w:lang w:eastAsia="it-IT"/>
              </w:rPr>
              <w:t xml:space="preserve">Tariffa in euro                       </w:t>
            </w:r>
            <w:proofErr w:type="gramStart"/>
            <w:r w:rsidRPr="00687DF7">
              <w:rPr>
                <w:rFonts w:ascii="Garamond" w:eastAsia="Times New Roman" w:hAnsi="Garamond" w:cs="Calibri"/>
                <w:b/>
                <w:bCs/>
                <w:color w:val="000000"/>
                <w:sz w:val="24"/>
                <w:szCs w:val="24"/>
                <w:lang w:eastAsia="it-IT"/>
              </w:rPr>
              <w:t xml:space="preserve">   </w:t>
            </w:r>
            <w:r w:rsidRPr="00687DF7">
              <w:rPr>
                <w:rFonts w:ascii="Garamond" w:eastAsia="Times New Roman" w:hAnsi="Garamond" w:cs="Calibri"/>
                <w:b/>
                <w:bCs/>
                <w:color w:val="000000"/>
                <w:sz w:val="20"/>
                <w:szCs w:val="20"/>
                <w:lang w:eastAsia="it-IT"/>
              </w:rPr>
              <w:t>(</w:t>
            </w:r>
            <w:proofErr w:type="gramEnd"/>
            <w:r w:rsidRPr="00687DF7">
              <w:rPr>
                <w:rFonts w:ascii="Garamond" w:eastAsia="Times New Roman" w:hAnsi="Garamond" w:cs="Calibri"/>
                <w:b/>
                <w:bCs/>
                <w:color w:val="000000"/>
                <w:sz w:val="20"/>
                <w:szCs w:val="20"/>
                <w:lang w:eastAsia="it-IT"/>
              </w:rPr>
              <w:t>per persona e pernottamento, fino ad un massimo di 6 pernottamenti consecutivi)</w:t>
            </w:r>
          </w:p>
        </w:tc>
      </w:tr>
      <w:tr w:rsidR="002A0A45" w:rsidRPr="008138B2" w:rsidTr="004F419C">
        <w:trPr>
          <w:trHeight w:val="392"/>
          <w:jc w:val="center"/>
        </w:trPr>
        <w:tc>
          <w:tcPr>
            <w:tcW w:w="5528" w:type="dxa"/>
            <w:tcBorders>
              <w:top w:val="double" w:sz="6" w:space="0" w:color="auto"/>
              <w:left w:val="double" w:sz="6" w:space="0" w:color="auto"/>
              <w:bottom w:val="double" w:sz="4" w:space="0" w:color="auto"/>
              <w:right w:val="double" w:sz="6" w:space="0" w:color="000000"/>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b/>
                <w:bCs/>
                <w:color w:val="000000"/>
                <w:sz w:val="24"/>
                <w:szCs w:val="24"/>
                <w:lang w:eastAsia="it-IT"/>
              </w:rPr>
            </w:pPr>
            <w:r w:rsidRPr="00687DF7">
              <w:rPr>
                <w:rFonts w:ascii="Garamond" w:eastAsia="Times New Roman" w:hAnsi="Garamond" w:cs="Calibri"/>
                <w:b/>
                <w:bCs/>
                <w:color w:val="000000"/>
                <w:sz w:val="24"/>
                <w:szCs w:val="24"/>
                <w:lang w:eastAsia="it-IT"/>
              </w:rPr>
              <w:t>Campeggi</w:t>
            </w:r>
          </w:p>
        </w:tc>
        <w:tc>
          <w:tcPr>
            <w:tcW w:w="3147" w:type="dxa"/>
            <w:tcBorders>
              <w:top w:val="nil"/>
              <w:left w:val="nil"/>
              <w:bottom w:val="double" w:sz="4" w:space="0" w:color="auto"/>
              <w:right w:val="double" w:sz="6" w:space="0" w:color="auto"/>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color w:val="000000"/>
                <w:sz w:val="24"/>
                <w:szCs w:val="24"/>
                <w:lang w:eastAsia="it-IT"/>
              </w:rPr>
            </w:pPr>
            <w:r>
              <w:rPr>
                <w:rFonts w:ascii="Garamond" w:eastAsia="Times New Roman" w:hAnsi="Garamond" w:cs="Calibri"/>
                <w:color w:val="000000"/>
                <w:sz w:val="24"/>
                <w:szCs w:val="24"/>
                <w:lang w:eastAsia="it-IT"/>
              </w:rPr>
              <w:t>0,50</w:t>
            </w:r>
          </w:p>
        </w:tc>
      </w:tr>
      <w:tr w:rsidR="002A0A45" w:rsidRPr="008138B2" w:rsidTr="004F419C">
        <w:trPr>
          <w:trHeight w:val="443"/>
          <w:jc w:val="center"/>
        </w:trPr>
        <w:tc>
          <w:tcPr>
            <w:tcW w:w="5528" w:type="dxa"/>
            <w:tcBorders>
              <w:top w:val="double" w:sz="4" w:space="0" w:color="auto"/>
              <w:left w:val="double" w:sz="6" w:space="0" w:color="auto"/>
              <w:bottom w:val="double" w:sz="6" w:space="0" w:color="auto"/>
              <w:right w:val="double" w:sz="6" w:space="0" w:color="000000"/>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b/>
                <w:bCs/>
                <w:color w:val="000000"/>
                <w:sz w:val="24"/>
                <w:szCs w:val="24"/>
                <w:lang w:eastAsia="it-IT"/>
              </w:rPr>
            </w:pPr>
            <w:r>
              <w:rPr>
                <w:rFonts w:ascii="Garamond" w:eastAsia="Times New Roman" w:hAnsi="Garamond" w:cs="Calibri"/>
                <w:b/>
                <w:bCs/>
                <w:color w:val="000000"/>
                <w:sz w:val="24"/>
                <w:szCs w:val="24"/>
                <w:lang w:eastAsia="it-IT"/>
              </w:rPr>
              <w:lastRenderedPageBreak/>
              <w:t>Villaggi turistici</w:t>
            </w:r>
          </w:p>
        </w:tc>
        <w:tc>
          <w:tcPr>
            <w:tcW w:w="3147" w:type="dxa"/>
            <w:tcBorders>
              <w:top w:val="double" w:sz="4" w:space="0" w:color="auto"/>
              <w:left w:val="nil"/>
              <w:bottom w:val="double" w:sz="6" w:space="0" w:color="auto"/>
              <w:right w:val="double" w:sz="6" w:space="0" w:color="auto"/>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color w:val="000000"/>
                <w:sz w:val="24"/>
                <w:szCs w:val="24"/>
                <w:lang w:eastAsia="it-IT"/>
              </w:rPr>
            </w:pPr>
            <w:r>
              <w:rPr>
                <w:rFonts w:ascii="Garamond" w:eastAsia="Times New Roman" w:hAnsi="Garamond" w:cs="Calibri"/>
                <w:color w:val="000000"/>
                <w:sz w:val="24"/>
                <w:szCs w:val="24"/>
                <w:lang w:eastAsia="it-IT"/>
              </w:rPr>
              <w:t>0,70</w:t>
            </w:r>
          </w:p>
        </w:tc>
      </w:tr>
    </w:tbl>
    <w:p w:rsidR="002A0A45" w:rsidRDefault="002A0A45" w:rsidP="002A0A45">
      <w:pPr>
        <w:autoSpaceDE w:val="0"/>
        <w:autoSpaceDN w:val="0"/>
        <w:adjustRightInd w:val="0"/>
        <w:spacing w:before="100" w:after="100" w:line="240" w:lineRule="auto"/>
        <w:contextualSpacing/>
        <w:jc w:val="both"/>
        <w:rPr>
          <w:rFonts w:ascii="Arial" w:hAnsi="Arial" w:cs="Arial"/>
          <w:sz w:val="24"/>
          <w:szCs w:val="24"/>
        </w:rPr>
      </w:pPr>
    </w:p>
    <w:tbl>
      <w:tblPr>
        <w:tblW w:w="8600" w:type="dxa"/>
        <w:jc w:val="center"/>
        <w:tblCellMar>
          <w:left w:w="70" w:type="dxa"/>
          <w:right w:w="70" w:type="dxa"/>
        </w:tblCellMar>
        <w:tblLook w:val="04A0" w:firstRow="1" w:lastRow="0" w:firstColumn="1" w:lastColumn="0" w:noHBand="0" w:noVBand="1"/>
      </w:tblPr>
      <w:tblGrid>
        <w:gridCol w:w="5480"/>
        <w:gridCol w:w="3120"/>
      </w:tblGrid>
      <w:tr w:rsidR="002A0A45" w:rsidRPr="008138B2" w:rsidTr="004F419C">
        <w:trPr>
          <w:trHeight w:val="450"/>
          <w:jc w:val="center"/>
        </w:trPr>
        <w:tc>
          <w:tcPr>
            <w:tcW w:w="8600" w:type="dxa"/>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b/>
                <w:bCs/>
                <w:color w:val="000000"/>
                <w:sz w:val="24"/>
                <w:szCs w:val="24"/>
                <w:lang w:eastAsia="it-IT"/>
              </w:rPr>
            </w:pPr>
            <w:r w:rsidRPr="00687DF7">
              <w:rPr>
                <w:rFonts w:ascii="Garamond" w:eastAsia="Times New Roman" w:hAnsi="Garamond" w:cs="Calibri"/>
                <w:b/>
                <w:bCs/>
                <w:color w:val="000000"/>
                <w:sz w:val="24"/>
                <w:szCs w:val="24"/>
                <w:lang w:eastAsia="it-IT"/>
              </w:rPr>
              <w:t>STRUTTURE RICETTIVE EXTRA ALBERGHIERE</w:t>
            </w:r>
          </w:p>
        </w:tc>
      </w:tr>
      <w:tr w:rsidR="002A0A45" w:rsidRPr="008138B2" w:rsidTr="004F419C">
        <w:trPr>
          <w:trHeight w:val="450"/>
          <w:jc w:val="center"/>
        </w:trPr>
        <w:tc>
          <w:tcPr>
            <w:tcW w:w="8600" w:type="dxa"/>
            <w:gridSpan w:val="2"/>
            <w:vMerge/>
            <w:tcBorders>
              <w:top w:val="double" w:sz="6" w:space="0" w:color="auto"/>
              <w:left w:val="double" w:sz="6" w:space="0" w:color="auto"/>
              <w:bottom w:val="double" w:sz="6" w:space="0" w:color="auto"/>
              <w:right w:val="double" w:sz="6" w:space="0" w:color="auto"/>
            </w:tcBorders>
            <w:vAlign w:val="center"/>
            <w:hideMark/>
          </w:tcPr>
          <w:p w:rsidR="002A0A45" w:rsidRPr="00687DF7" w:rsidRDefault="002A0A45" w:rsidP="004F419C">
            <w:pPr>
              <w:spacing w:after="0" w:line="240" w:lineRule="auto"/>
              <w:rPr>
                <w:rFonts w:ascii="Garamond" w:eastAsia="Times New Roman" w:hAnsi="Garamond" w:cs="Calibri"/>
                <w:b/>
                <w:bCs/>
                <w:color w:val="000000"/>
                <w:sz w:val="24"/>
                <w:szCs w:val="24"/>
                <w:lang w:eastAsia="it-IT"/>
              </w:rPr>
            </w:pPr>
          </w:p>
        </w:tc>
      </w:tr>
      <w:tr w:rsidR="002A0A45" w:rsidRPr="008138B2" w:rsidTr="004F419C">
        <w:trPr>
          <w:trHeight w:val="450"/>
          <w:jc w:val="center"/>
        </w:trPr>
        <w:tc>
          <w:tcPr>
            <w:tcW w:w="8600" w:type="dxa"/>
            <w:gridSpan w:val="2"/>
            <w:vMerge/>
            <w:tcBorders>
              <w:top w:val="double" w:sz="6" w:space="0" w:color="auto"/>
              <w:left w:val="double" w:sz="6" w:space="0" w:color="auto"/>
              <w:bottom w:val="double" w:sz="6" w:space="0" w:color="auto"/>
              <w:right w:val="double" w:sz="6" w:space="0" w:color="auto"/>
            </w:tcBorders>
            <w:vAlign w:val="center"/>
            <w:hideMark/>
          </w:tcPr>
          <w:p w:rsidR="002A0A45" w:rsidRPr="00687DF7" w:rsidRDefault="002A0A45" w:rsidP="004F419C">
            <w:pPr>
              <w:spacing w:after="0" w:line="240" w:lineRule="auto"/>
              <w:rPr>
                <w:rFonts w:ascii="Garamond" w:eastAsia="Times New Roman" w:hAnsi="Garamond" w:cs="Calibri"/>
                <w:b/>
                <w:bCs/>
                <w:color w:val="000000"/>
                <w:sz w:val="24"/>
                <w:szCs w:val="24"/>
                <w:lang w:eastAsia="it-IT"/>
              </w:rPr>
            </w:pPr>
          </w:p>
        </w:tc>
      </w:tr>
      <w:tr w:rsidR="002A0A45" w:rsidRPr="008138B2" w:rsidTr="004F419C">
        <w:trPr>
          <w:trHeight w:val="1110"/>
          <w:jc w:val="center"/>
        </w:trPr>
        <w:tc>
          <w:tcPr>
            <w:tcW w:w="5480" w:type="dxa"/>
            <w:tcBorders>
              <w:top w:val="double" w:sz="6" w:space="0" w:color="auto"/>
              <w:left w:val="double" w:sz="6" w:space="0" w:color="auto"/>
              <w:bottom w:val="double" w:sz="6" w:space="0" w:color="auto"/>
              <w:right w:val="double" w:sz="6" w:space="0" w:color="000000"/>
            </w:tcBorders>
            <w:shd w:val="clear" w:color="000000" w:fill="FFFFFF"/>
            <w:vAlign w:val="center"/>
            <w:hideMark/>
          </w:tcPr>
          <w:p w:rsidR="002A0A45" w:rsidRPr="00687DF7" w:rsidRDefault="002A0A45" w:rsidP="004F419C">
            <w:pPr>
              <w:spacing w:after="0" w:line="240" w:lineRule="auto"/>
              <w:jc w:val="center"/>
              <w:rPr>
                <w:rFonts w:ascii="Garamond" w:eastAsia="Times New Roman" w:hAnsi="Garamond" w:cs="Calibri"/>
                <w:b/>
                <w:bCs/>
                <w:color w:val="000000"/>
                <w:sz w:val="24"/>
                <w:szCs w:val="24"/>
                <w:lang w:eastAsia="it-IT"/>
              </w:rPr>
            </w:pPr>
            <w:r w:rsidRPr="00687DF7">
              <w:rPr>
                <w:rFonts w:ascii="Garamond" w:eastAsia="Times New Roman" w:hAnsi="Garamond" w:cs="Calibri"/>
                <w:b/>
                <w:bCs/>
                <w:color w:val="000000"/>
                <w:sz w:val="24"/>
                <w:szCs w:val="24"/>
                <w:lang w:eastAsia="it-IT"/>
              </w:rPr>
              <w:t>Struttura</w:t>
            </w:r>
          </w:p>
        </w:tc>
        <w:tc>
          <w:tcPr>
            <w:tcW w:w="3120" w:type="dxa"/>
            <w:tcBorders>
              <w:top w:val="nil"/>
              <w:left w:val="nil"/>
              <w:bottom w:val="double" w:sz="6" w:space="0" w:color="auto"/>
              <w:right w:val="double" w:sz="6" w:space="0" w:color="auto"/>
            </w:tcBorders>
            <w:shd w:val="clear" w:color="000000" w:fill="FFFFFF"/>
            <w:vAlign w:val="center"/>
            <w:hideMark/>
          </w:tcPr>
          <w:p w:rsidR="002A0A45" w:rsidRPr="00687DF7" w:rsidRDefault="002A0A45" w:rsidP="004F419C">
            <w:pPr>
              <w:spacing w:after="0" w:line="240" w:lineRule="auto"/>
              <w:jc w:val="center"/>
              <w:rPr>
                <w:rFonts w:ascii="Garamond" w:eastAsia="Times New Roman" w:hAnsi="Garamond" w:cs="Calibri"/>
                <w:b/>
                <w:bCs/>
                <w:color w:val="000000"/>
                <w:sz w:val="24"/>
                <w:szCs w:val="24"/>
                <w:lang w:eastAsia="it-IT"/>
              </w:rPr>
            </w:pPr>
            <w:r w:rsidRPr="00687DF7">
              <w:rPr>
                <w:rFonts w:ascii="Garamond" w:eastAsia="Times New Roman" w:hAnsi="Garamond" w:cs="Calibri"/>
                <w:b/>
                <w:bCs/>
                <w:color w:val="000000"/>
                <w:sz w:val="24"/>
                <w:szCs w:val="24"/>
                <w:lang w:eastAsia="it-IT"/>
              </w:rPr>
              <w:t xml:space="preserve">Tariffa in euro                       </w:t>
            </w:r>
            <w:proofErr w:type="gramStart"/>
            <w:r w:rsidRPr="00687DF7">
              <w:rPr>
                <w:rFonts w:ascii="Garamond" w:eastAsia="Times New Roman" w:hAnsi="Garamond" w:cs="Calibri"/>
                <w:b/>
                <w:bCs/>
                <w:color w:val="000000"/>
                <w:sz w:val="24"/>
                <w:szCs w:val="24"/>
                <w:lang w:eastAsia="it-IT"/>
              </w:rPr>
              <w:t xml:space="preserve">   </w:t>
            </w:r>
            <w:r w:rsidRPr="00687DF7">
              <w:rPr>
                <w:rFonts w:ascii="Garamond" w:eastAsia="Times New Roman" w:hAnsi="Garamond" w:cs="Calibri"/>
                <w:b/>
                <w:bCs/>
                <w:color w:val="000000"/>
                <w:sz w:val="20"/>
                <w:szCs w:val="20"/>
                <w:lang w:eastAsia="it-IT"/>
              </w:rPr>
              <w:t>(</w:t>
            </w:r>
            <w:proofErr w:type="gramEnd"/>
            <w:r w:rsidRPr="00687DF7">
              <w:rPr>
                <w:rFonts w:ascii="Garamond" w:eastAsia="Times New Roman" w:hAnsi="Garamond" w:cs="Calibri"/>
                <w:b/>
                <w:bCs/>
                <w:color w:val="000000"/>
                <w:sz w:val="20"/>
                <w:szCs w:val="20"/>
                <w:lang w:eastAsia="it-IT"/>
              </w:rPr>
              <w:t>per persona e pernottamento, fino ad un massimo di 6 pernottamenti consecutivi)</w:t>
            </w:r>
          </w:p>
        </w:tc>
      </w:tr>
      <w:tr w:rsidR="002A0A45" w:rsidRPr="008138B2" w:rsidTr="004F419C">
        <w:trPr>
          <w:trHeight w:val="345"/>
          <w:jc w:val="center"/>
        </w:trPr>
        <w:tc>
          <w:tcPr>
            <w:tcW w:w="5480" w:type="dxa"/>
            <w:tcBorders>
              <w:top w:val="double" w:sz="6" w:space="0" w:color="auto"/>
              <w:left w:val="double" w:sz="6" w:space="0" w:color="auto"/>
              <w:bottom w:val="double" w:sz="6" w:space="0" w:color="auto"/>
              <w:right w:val="double" w:sz="6" w:space="0" w:color="000000"/>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b/>
                <w:bCs/>
                <w:color w:val="000000"/>
                <w:sz w:val="24"/>
                <w:szCs w:val="24"/>
                <w:lang w:eastAsia="it-IT"/>
              </w:rPr>
            </w:pPr>
            <w:r w:rsidRPr="00687DF7">
              <w:rPr>
                <w:rFonts w:ascii="Garamond" w:eastAsia="Times New Roman" w:hAnsi="Garamond" w:cs="Calibri"/>
                <w:b/>
                <w:bCs/>
                <w:color w:val="000000"/>
                <w:sz w:val="24"/>
                <w:szCs w:val="24"/>
                <w:lang w:eastAsia="it-IT"/>
              </w:rPr>
              <w:t>Attività ricettive rurali/Agriturismi</w:t>
            </w:r>
          </w:p>
        </w:tc>
        <w:tc>
          <w:tcPr>
            <w:tcW w:w="3120" w:type="dxa"/>
            <w:tcBorders>
              <w:top w:val="nil"/>
              <w:left w:val="nil"/>
              <w:bottom w:val="double" w:sz="6" w:space="0" w:color="auto"/>
              <w:right w:val="double" w:sz="6" w:space="0" w:color="auto"/>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color w:val="000000"/>
                <w:sz w:val="24"/>
                <w:szCs w:val="24"/>
                <w:lang w:eastAsia="it-IT"/>
              </w:rPr>
            </w:pPr>
            <w:r w:rsidRPr="00687DF7">
              <w:rPr>
                <w:rFonts w:ascii="Garamond" w:eastAsia="Times New Roman" w:hAnsi="Garamond" w:cs="Calibri"/>
                <w:color w:val="000000"/>
                <w:sz w:val="24"/>
                <w:szCs w:val="24"/>
                <w:lang w:eastAsia="it-IT"/>
              </w:rPr>
              <w:t>0,</w:t>
            </w:r>
            <w:r>
              <w:rPr>
                <w:rFonts w:ascii="Garamond" w:eastAsia="Times New Roman" w:hAnsi="Garamond" w:cs="Calibri"/>
                <w:color w:val="000000"/>
                <w:sz w:val="24"/>
                <w:szCs w:val="24"/>
                <w:lang w:eastAsia="it-IT"/>
              </w:rPr>
              <w:t>7</w:t>
            </w:r>
            <w:r w:rsidRPr="00687DF7">
              <w:rPr>
                <w:rFonts w:ascii="Garamond" w:eastAsia="Times New Roman" w:hAnsi="Garamond" w:cs="Calibri"/>
                <w:color w:val="000000"/>
                <w:sz w:val="24"/>
                <w:szCs w:val="24"/>
                <w:lang w:eastAsia="it-IT"/>
              </w:rPr>
              <w:t>0</w:t>
            </w:r>
          </w:p>
        </w:tc>
      </w:tr>
      <w:tr w:rsidR="002A0A45" w:rsidRPr="008138B2" w:rsidTr="004F419C">
        <w:trPr>
          <w:trHeight w:val="345"/>
          <w:jc w:val="center"/>
        </w:trPr>
        <w:tc>
          <w:tcPr>
            <w:tcW w:w="5480" w:type="dxa"/>
            <w:tcBorders>
              <w:top w:val="double" w:sz="6" w:space="0" w:color="auto"/>
              <w:left w:val="double" w:sz="6" w:space="0" w:color="auto"/>
              <w:bottom w:val="double" w:sz="6" w:space="0" w:color="auto"/>
              <w:right w:val="double" w:sz="6" w:space="0" w:color="000000"/>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b/>
                <w:bCs/>
                <w:color w:val="000000"/>
                <w:sz w:val="24"/>
                <w:szCs w:val="24"/>
                <w:lang w:eastAsia="it-IT"/>
              </w:rPr>
            </w:pPr>
            <w:r w:rsidRPr="00687DF7">
              <w:rPr>
                <w:rFonts w:ascii="Garamond" w:eastAsia="Times New Roman" w:hAnsi="Garamond" w:cs="Calibri"/>
                <w:b/>
                <w:bCs/>
                <w:color w:val="000000"/>
                <w:sz w:val="24"/>
                <w:szCs w:val="24"/>
                <w:lang w:eastAsia="it-IT"/>
              </w:rPr>
              <w:t>Ostelli</w:t>
            </w:r>
          </w:p>
        </w:tc>
        <w:tc>
          <w:tcPr>
            <w:tcW w:w="3120" w:type="dxa"/>
            <w:tcBorders>
              <w:top w:val="nil"/>
              <w:left w:val="nil"/>
              <w:bottom w:val="double" w:sz="6" w:space="0" w:color="auto"/>
              <w:right w:val="double" w:sz="6" w:space="0" w:color="auto"/>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color w:val="000000"/>
                <w:sz w:val="24"/>
                <w:szCs w:val="24"/>
                <w:lang w:eastAsia="it-IT"/>
              </w:rPr>
            </w:pPr>
            <w:r w:rsidRPr="00687DF7">
              <w:rPr>
                <w:rFonts w:ascii="Garamond" w:eastAsia="Times New Roman" w:hAnsi="Garamond" w:cs="Calibri"/>
                <w:color w:val="000000"/>
                <w:sz w:val="24"/>
                <w:szCs w:val="24"/>
                <w:lang w:eastAsia="it-IT"/>
              </w:rPr>
              <w:t>0,00</w:t>
            </w:r>
          </w:p>
        </w:tc>
      </w:tr>
      <w:tr w:rsidR="002A0A45" w:rsidRPr="008138B2" w:rsidTr="004F419C">
        <w:trPr>
          <w:trHeight w:val="345"/>
          <w:jc w:val="center"/>
        </w:trPr>
        <w:tc>
          <w:tcPr>
            <w:tcW w:w="5480" w:type="dxa"/>
            <w:tcBorders>
              <w:top w:val="double" w:sz="6" w:space="0" w:color="auto"/>
              <w:left w:val="double" w:sz="6" w:space="0" w:color="auto"/>
              <w:bottom w:val="double" w:sz="6" w:space="0" w:color="auto"/>
              <w:right w:val="double" w:sz="6" w:space="0" w:color="000000"/>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b/>
                <w:bCs/>
                <w:color w:val="000000"/>
                <w:sz w:val="24"/>
                <w:szCs w:val="24"/>
                <w:lang w:eastAsia="it-IT"/>
              </w:rPr>
            </w:pPr>
            <w:r w:rsidRPr="00687DF7">
              <w:rPr>
                <w:rFonts w:ascii="Garamond" w:eastAsia="Times New Roman" w:hAnsi="Garamond" w:cs="Calibri"/>
                <w:b/>
                <w:bCs/>
                <w:color w:val="000000"/>
                <w:sz w:val="24"/>
                <w:szCs w:val="24"/>
                <w:lang w:eastAsia="it-IT"/>
              </w:rPr>
              <w:t>Case per ferie</w:t>
            </w:r>
          </w:p>
        </w:tc>
        <w:tc>
          <w:tcPr>
            <w:tcW w:w="3120" w:type="dxa"/>
            <w:tcBorders>
              <w:top w:val="nil"/>
              <w:left w:val="nil"/>
              <w:bottom w:val="double" w:sz="6" w:space="0" w:color="auto"/>
              <w:right w:val="double" w:sz="6" w:space="0" w:color="auto"/>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color w:val="000000"/>
                <w:sz w:val="24"/>
                <w:szCs w:val="24"/>
                <w:lang w:eastAsia="it-IT"/>
              </w:rPr>
            </w:pPr>
            <w:r w:rsidRPr="00687DF7">
              <w:rPr>
                <w:rFonts w:ascii="Garamond" w:eastAsia="Times New Roman" w:hAnsi="Garamond" w:cs="Calibri"/>
                <w:color w:val="000000"/>
                <w:sz w:val="24"/>
                <w:szCs w:val="24"/>
                <w:lang w:eastAsia="it-IT"/>
              </w:rPr>
              <w:t>0,</w:t>
            </w:r>
            <w:r>
              <w:rPr>
                <w:rFonts w:ascii="Garamond" w:eastAsia="Times New Roman" w:hAnsi="Garamond" w:cs="Calibri"/>
                <w:color w:val="000000"/>
                <w:sz w:val="24"/>
                <w:szCs w:val="24"/>
                <w:lang w:eastAsia="it-IT"/>
              </w:rPr>
              <w:t>7</w:t>
            </w:r>
            <w:r w:rsidRPr="00687DF7">
              <w:rPr>
                <w:rFonts w:ascii="Garamond" w:eastAsia="Times New Roman" w:hAnsi="Garamond" w:cs="Calibri"/>
                <w:color w:val="000000"/>
                <w:sz w:val="24"/>
                <w:szCs w:val="24"/>
                <w:lang w:eastAsia="it-IT"/>
              </w:rPr>
              <w:t>0</w:t>
            </w:r>
          </w:p>
        </w:tc>
      </w:tr>
      <w:tr w:rsidR="002A0A45" w:rsidRPr="008138B2" w:rsidTr="004F419C">
        <w:trPr>
          <w:trHeight w:val="345"/>
          <w:jc w:val="center"/>
        </w:trPr>
        <w:tc>
          <w:tcPr>
            <w:tcW w:w="5480" w:type="dxa"/>
            <w:tcBorders>
              <w:top w:val="double" w:sz="6" w:space="0" w:color="auto"/>
              <w:left w:val="double" w:sz="6" w:space="0" w:color="auto"/>
              <w:bottom w:val="double" w:sz="6" w:space="0" w:color="auto"/>
              <w:right w:val="double" w:sz="6" w:space="0" w:color="000000"/>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b/>
                <w:bCs/>
                <w:color w:val="000000"/>
                <w:sz w:val="24"/>
                <w:szCs w:val="24"/>
                <w:lang w:eastAsia="it-IT"/>
              </w:rPr>
            </w:pPr>
            <w:r w:rsidRPr="00687DF7">
              <w:rPr>
                <w:rFonts w:ascii="Garamond" w:eastAsia="Times New Roman" w:hAnsi="Garamond" w:cs="Calibri"/>
                <w:b/>
                <w:bCs/>
                <w:color w:val="000000"/>
                <w:sz w:val="24"/>
                <w:szCs w:val="24"/>
                <w:lang w:eastAsia="it-IT"/>
              </w:rPr>
              <w:t>Esercizi di affittacamere</w:t>
            </w:r>
          </w:p>
        </w:tc>
        <w:tc>
          <w:tcPr>
            <w:tcW w:w="3120" w:type="dxa"/>
            <w:tcBorders>
              <w:top w:val="nil"/>
              <w:left w:val="nil"/>
              <w:bottom w:val="double" w:sz="6" w:space="0" w:color="auto"/>
              <w:right w:val="double" w:sz="6" w:space="0" w:color="auto"/>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color w:val="000000"/>
                <w:sz w:val="24"/>
                <w:szCs w:val="24"/>
                <w:lang w:eastAsia="it-IT"/>
              </w:rPr>
            </w:pPr>
            <w:r w:rsidRPr="00687DF7">
              <w:rPr>
                <w:rFonts w:ascii="Garamond" w:eastAsia="Times New Roman" w:hAnsi="Garamond" w:cs="Calibri"/>
                <w:color w:val="000000"/>
                <w:sz w:val="24"/>
                <w:szCs w:val="24"/>
                <w:lang w:eastAsia="it-IT"/>
              </w:rPr>
              <w:t>0,</w:t>
            </w:r>
            <w:r>
              <w:rPr>
                <w:rFonts w:ascii="Garamond" w:eastAsia="Times New Roman" w:hAnsi="Garamond" w:cs="Calibri"/>
                <w:color w:val="000000"/>
                <w:sz w:val="24"/>
                <w:szCs w:val="24"/>
                <w:lang w:eastAsia="it-IT"/>
              </w:rPr>
              <w:t>7</w:t>
            </w:r>
            <w:r w:rsidRPr="00687DF7">
              <w:rPr>
                <w:rFonts w:ascii="Garamond" w:eastAsia="Times New Roman" w:hAnsi="Garamond" w:cs="Calibri"/>
                <w:color w:val="000000"/>
                <w:sz w:val="24"/>
                <w:szCs w:val="24"/>
                <w:lang w:eastAsia="it-IT"/>
              </w:rPr>
              <w:t>0</w:t>
            </w:r>
          </w:p>
        </w:tc>
      </w:tr>
      <w:tr w:rsidR="002A0A45" w:rsidRPr="008138B2" w:rsidTr="004F419C">
        <w:trPr>
          <w:trHeight w:val="345"/>
          <w:jc w:val="center"/>
        </w:trPr>
        <w:tc>
          <w:tcPr>
            <w:tcW w:w="5480" w:type="dxa"/>
            <w:tcBorders>
              <w:top w:val="double" w:sz="6" w:space="0" w:color="auto"/>
              <w:left w:val="double" w:sz="6" w:space="0" w:color="auto"/>
              <w:bottom w:val="double" w:sz="6" w:space="0" w:color="auto"/>
              <w:right w:val="double" w:sz="6" w:space="0" w:color="000000"/>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b/>
                <w:bCs/>
                <w:color w:val="000000"/>
                <w:sz w:val="24"/>
                <w:szCs w:val="24"/>
                <w:lang w:eastAsia="it-IT"/>
              </w:rPr>
            </w:pPr>
            <w:r w:rsidRPr="00687DF7">
              <w:rPr>
                <w:rFonts w:ascii="Garamond" w:eastAsia="Times New Roman" w:hAnsi="Garamond" w:cs="Calibri"/>
                <w:b/>
                <w:bCs/>
                <w:color w:val="000000"/>
                <w:sz w:val="24"/>
                <w:szCs w:val="24"/>
                <w:lang w:eastAsia="it-IT"/>
              </w:rPr>
              <w:t>Case e appartamenti per vacanze</w:t>
            </w:r>
          </w:p>
        </w:tc>
        <w:tc>
          <w:tcPr>
            <w:tcW w:w="3120" w:type="dxa"/>
            <w:tcBorders>
              <w:top w:val="nil"/>
              <w:left w:val="nil"/>
              <w:bottom w:val="double" w:sz="6" w:space="0" w:color="auto"/>
              <w:right w:val="double" w:sz="6" w:space="0" w:color="auto"/>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color w:val="000000"/>
                <w:sz w:val="24"/>
                <w:szCs w:val="24"/>
                <w:lang w:eastAsia="it-IT"/>
              </w:rPr>
            </w:pPr>
            <w:r w:rsidRPr="00687DF7">
              <w:rPr>
                <w:rFonts w:ascii="Garamond" w:eastAsia="Times New Roman" w:hAnsi="Garamond" w:cs="Calibri"/>
                <w:color w:val="000000"/>
                <w:sz w:val="24"/>
                <w:szCs w:val="24"/>
                <w:lang w:eastAsia="it-IT"/>
              </w:rPr>
              <w:t>0,</w:t>
            </w:r>
            <w:r>
              <w:rPr>
                <w:rFonts w:ascii="Garamond" w:eastAsia="Times New Roman" w:hAnsi="Garamond" w:cs="Calibri"/>
                <w:color w:val="000000"/>
                <w:sz w:val="24"/>
                <w:szCs w:val="24"/>
                <w:lang w:eastAsia="it-IT"/>
              </w:rPr>
              <w:t>7</w:t>
            </w:r>
            <w:r w:rsidRPr="00687DF7">
              <w:rPr>
                <w:rFonts w:ascii="Garamond" w:eastAsia="Times New Roman" w:hAnsi="Garamond" w:cs="Calibri"/>
                <w:color w:val="000000"/>
                <w:sz w:val="24"/>
                <w:szCs w:val="24"/>
                <w:lang w:eastAsia="it-IT"/>
              </w:rPr>
              <w:t>0</w:t>
            </w:r>
          </w:p>
        </w:tc>
      </w:tr>
    </w:tbl>
    <w:p w:rsidR="002A0A45" w:rsidRDefault="002A0A45" w:rsidP="002A0A45">
      <w:pPr>
        <w:autoSpaceDE w:val="0"/>
        <w:autoSpaceDN w:val="0"/>
        <w:adjustRightInd w:val="0"/>
        <w:spacing w:before="100" w:after="100" w:line="240" w:lineRule="auto"/>
        <w:contextualSpacing/>
        <w:jc w:val="both"/>
        <w:rPr>
          <w:rFonts w:ascii="Arial" w:hAnsi="Arial" w:cs="Arial"/>
          <w:sz w:val="24"/>
          <w:szCs w:val="24"/>
        </w:rPr>
      </w:pPr>
    </w:p>
    <w:tbl>
      <w:tblPr>
        <w:tblW w:w="8600" w:type="dxa"/>
        <w:jc w:val="center"/>
        <w:tblCellMar>
          <w:left w:w="70" w:type="dxa"/>
          <w:right w:w="70" w:type="dxa"/>
        </w:tblCellMar>
        <w:tblLook w:val="04A0" w:firstRow="1" w:lastRow="0" w:firstColumn="1" w:lastColumn="0" w:noHBand="0" w:noVBand="1"/>
      </w:tblPr>
      <w:tblGrid>
        <w:gridCol w:w="5480"/>
        <w:gridCol w:w="3120"/>
      </w:tblGrid>
      <w:tr w:rsidR="002A0A45" w:rsidRPr="008138B2" w:rsidTr="004F419C">
        <w:trPr>
          <w:trHeight w:val="450"/>
          <w:jc w:val="center"/>
        </w:trPr>
        <w:tc>
          <w:tcPr>
            <w:tcW w:w="8600" w:type="dxa"/>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b/>
                <w:bCs/>
                <w:color w:val="000000"/>
                <w:sz w:val="24"/>
                <w:szCs w:val="24"/>
                <w:lang w:eastAsia="it-IT"/>
              </w:rPr>
            </w:pPr>
            <w:r w:rsidRPr="00687DF7">
              <w:rPr>
                <w:rFonts w:ascii="Garamond" w:eastAsia="Times New Roman" w:hAnsi="Garamond" w:cs="Calibri"/>
                <w:b/>
                <w:bCs/>
                <w:color w:val="000000"/>
                <w:sz w:val="24"/>
                <w:szCs w:val="24"/>
                <w:lang w:eastAsia="it-IT"/>
              </w:rPr>
              <w:t>ALTRE STRUTTURE</w:t>
            </w:r>
          </w:p>
        </w:tc>
      </w:tr>
      <w:tr w:rsidR="002A0A45" w:rsidRPr="008138B2" w:rsidTr="004F419C">
        <w:trPr>
          <w:trHeight w:val="450"/>
          <w:jc w:val="center"/>
        </w:trPr>
        <w:tc>
          <w:tcPr>
            <w:tcW w:w="8600" w:type="dxa"/>
            <w:gridSpan w:val="2"/>
            <w:vMerge/>
            <w:tcBorders>
              <w:top w:val="double" w:sz="6" w:space="0" w:color="auto"/>
              <w:left w:val="double" w:sz="6" w:space="0" w:color="auto"/>
              <w:bottom w:val="double" w:sz="6" w:space="0" w:color="auto"/>
              <w:right w:val="double" w:sz="6" w:space="0" w:color="auto"/>
            </w:tcBorders>
            <w:vAlign w:val="center"/>
            <w:hideMark/>
          </w:tcPr>
          <w:p w:rsidR="002A0A45" w:rsidRPr="00687DF7" w:rsidRDefault="002A0A45" w:rsidP="004F419C">
            <w:pPr>
              <w:spacing w:after="0" w:line="240" w:lineRule="auto"/>
              <w:rPr>
                <w:rFonts w:ascii="Garamond" w:eastAsia="Times New Roman" w:hAnsi="Garamond" w:cs="Calibri"/>
                <w:b/>
                <w:bCs/>
                <w:color w:val="000000"/>
                <w:sz w:val="24"/>
                <w:szCs w:val="24"/>
                <w:lang w:eastAsia="it-IT"/>
              </w:rPr>
            </w:pPr>
          </w:p>
        </w:tc>
      </w:tr>
      <w:tr w:rsidR="002A0A45" w:rsidRPr="008138B2" w:rsidTr="004F419C">
        <w:trPr>
          <w:trHeight w:val="450"/>
          <w:jc w:val="center"/>
        </w:trPr>
        <w:tc>
          <w:tcPr>
            <w:tcW w:w="8600" w:type="dxa"/>
            <w:gridSpan w:val="2"/>
            <w:vMerge/>
            <w:tcBorders>
              <w:top w:val="double" w:sz="6" w:space="0" w:color="auto"/>
              <w:left w:val="double" w:sz="6" w:space="0" w:color="auto"/>
              <w:bottom w:val="double" w:sz="6" w:space="0" w:color="auto"/>
              <w:right w:val="double" w:sz="6" w:space="0" w:color="auto"/>
            </w:tcBorders>
            <w:vAlign w:val="center"/>
            <w:hideMark/>
          </w:tcPr>
          <w:p w:rsidR="002A0A45" w:rsidRPr="00687DF7" w:rsidRDefault="002A0A45" w:rsidP="004F419C">
            <w:pPr>
              <w:spacing w:after="0" w:line="240" w:lineRule="auto"/>
              <w:rPr>
                <w:rFonts w:ascii="Garamond" w:eastAsia="Times New Roman" w:hAnsi="Garamond" w:cs="Calibri"/>
                <w:b/>
                <w:bCs/>
                <w:color w:val="000000"/>
                <w:sz w:val="24"/>
                <w:szCs w:val="24"/>
                <w:lang w:eastAsia="it-IT"/>
              </w:rPr>
            </w:pPr>
          </w:p>
        </w:tc>
      </w:tr>
      <w:tr w:rsidR="002A0A45" w:rsidRPr="008138B2" w:rsidTr="004F419C">
        <w:trPr>
          <w:trHeight w:val="1110"/>
          <w:jc w:val="center"/>
        </w:trPr>
        <w:tc>
          <w:tcPr>
            <w:tcW w:w="5480" w:type="dxa"/>
            <w:tcBorders>
              <w:top w:val="double" w:sz="6" w:space="0" w:color="auto"/>
              <w:left w:val="double" w:sz="6" w:space="0" w:color="auto"/>
              <w:bottom w:val="double" w:sz="6" w:space="0" w:color="auto"/>
              <w:right w:val="double" w:sz="6" w:space="0" w:color="000000"/>
            </w:tcBorders>
            <w:shd w:val="clear" w:color="000000" w:fill="FFFFFF"/>
            <w:vAlign w:val="center"/>
            <w:hideMark/>
          </w:tcPr>
          <w:p w:rsidR="002A0A45" w:rsidRPr="00687DF7" w:rsidRDefault="002A0A45" w:rsidP="004F419C">
            <w:pPr>
              <w:spacing w:after="0" w:line="240" w:lineRule="auto"/>
              <w:jc w:val="center"/>
              <w:rPr>
                <w:rFonts w:ascii="Garamond" w:eastAsia="Times New Roman" w:hAnsi="Garamond" w:cs="Calibri"/>
                <w:b/>
                <w:bCs/>
                <w:color w:val="000000"/>
                <w:sz w:val="24"/>
                <w:szCs w:val="24"/>
                <w:lang w:eastAsia="it-IT"/>
              </w:rPr>
            </w:pPr>
            <w:r w:rsidRPr="00687DF7">
              <w:rPr>
                <w:rFonts w:ascii="Garamond" w:eastAsia="Times New Roman" w:hAnsi="Garamond" w:cs="Calibri"/>
                <w:b/>
                <w:bCs/>
                <w:color w:val="000000"/>
                <w:sz w:val="24"/>
                <w:szCs w:val="24"/>
                <w:lang w:eastAsia="it-IT"/>
              </w:rPr>
              <w:t>Struttura</w:t>
            </w:r>
          </w:p>
        </w:tc>
        <w:tc>
          <w:tcPr>
            <w:tcW w:w="3120" w:type="dxa"/>
            <w:tcBorders>
              <w:top w:val="nil"/>
              <w:left w:val="nil"/>
              <w:bottom w:val="double" w:sz="6" w:space="0" w:color="auto"/>
              <w:right w:val="double" w:sz="6" w:space="0" w:color="auto"/>
            </w:tcBorders>
            <w:shd w:val="clear" w:color="000000" w:fill="FFFFFF"/>
            <w:vAlign w:val="center"/>
            <w:hideMark/>
          </w:tcPr>
          <w:p w:rsidR="002A0A45" w:rsidRPr="00687DF7" w:rsidRDefault="002A0A45" w:rsidP="004F419C">
            <w:pPr>
              <w:spacing w:after="0" w:line="240" w:lineRule="auto"/>
              <w:jc w:val="center"/>
              <w:rPr>
                <w:rFonts w:ascii="Garamond" w:eastAsia="Times New Roman" w:hAnsi="Garamond" w:cs="Calibri"/>
                <w:b/>
                <w:bCs/>
                <w:color w:val="000000"/>
                <w:sz w:val="24"/>
                <w:szCs w:val="24"/>
                <w:lang w:eastAsia="it-IT"/>
              </w:rPr>
            </w:pPr>
            <w:r w:rsidRPr="00687DF7">
              <w:rPr>
                <w:rFonts w:ascii="Garamond" w:eastAsia="Times New Roman" w:hAnsi="Garamond" w:cs="Calibri"/>
                <w:b/>
                <w:bCs/>
                <w:color w:val="000000"/>
                <w:sz w:val="24"/>
                <w:szCs w:val="24"/>
                <w:lang w:eastAsia="it-IT"/>
              </w:rPr>
              <w:t xml:space="preserve">Tariffa in euro                       </w:t>
            </w:r>
            <w:proofErr w:type="gramStart"/>
            <w:r w:rsidRPr="00687DF7">
              <w:rPr>
                <w:rFonts w:ascii="Garamond" w:eastAsia="Times New Roman" w:hAnsi="Garamond" w:cs="Calibri"/>
                <w:b/>
                <w:bCs/>
                <w:color w:val="000000"/>
                <w:sz w:val="24"/>
                <w:szCs w:val="24"/>
                <w:lang w:eastAsia="it-IT"/>
              </w:rPr>
              <w:t xml:space="preserve">   </w:t>
            </w:r>
            <w:r w:rsidRPr="00687DF7">
              <w:rPr>
                <w:rFonts w:ascii="Garamond" w:eastAsia="Times New Roman" w:hAnsi="Garamond" w:cs="Calibri"/>
                <w:b/>
                <w:bCs/>
                <w:color w:val="000000"/>
                <w:sz w:val="20"/>
                <w:szCs w:val="20"/>
                <w:lang w:eastAsia="it-IT"/>
              </w:rPr>
              <w:t>(</w:t>
            </w:r>
            <w:proofErr w:type="gramEnd"/>
            <w:r w:rsidRPr="00687DF7">
              <w:rPr>
                <w:rFonts w:ascii="Garamond" w:eastAsia="Times New Roman" w:hAnsi="Garamond" w:cs="Calibri"/>
                <w:b/>
                <w:bCs/>
                <w:color w:val="000000"/>
                <w:sz w:val="20"/>
                <w:szCs w:val="20"/>
                <w:lang w:eastAsia="it-IT"/>
              </w:rPr>
              <w:t>per persona e pernottamento, fino ad un massimo di 6 pernottamenti consecutivi)</w:t>
            </w:r>
          </w:p>
        </w:tc>
      </w:tr>
      <w:tr w:rsidR="002A0A45" w:rsidRPr="008138B2" w:rsidTr="004F419C">
        <w:trPr>
          <w:trHeight w:val="705"/>
          <w:jc w:val="center"/>
        </w:trPr>
        <w:tc>
          <w:tcPr>
            <w:tcW w:w="5480" w:type="dxa"/>
            <w:tcBorders>
              <w:top w:val="double" w:sz="6" w:space="0" w:color="auto"/>
              <w:left w:val="double" w:sz="6" w:space="0" w:color="auto"/>
              <w:bottom w:val="double" w:sz="6" w:space="0" w:color="auto"/>
              <w:right w:val="double" w:sz="6" w:space="0" w:color="000000"/>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b/>
                <w:bCs/>
                <w:color w:val="000000"/>
                <w:sz w:val="24"/>
                <w:szCs w:val="24"/>
                <w:lang w:eastAsia="it-IT"/>
              </w:rPr>
            </w:pPr>
            <w:r w:rsidRPr="00687DF7">
              <w:rPr>
                <w:rFonts w:ascii="Garamond" w:eastAsia="Times New Roman" w:hAnsi="Garamond" w:cs="Calibri"/>
                <w:b/>
                <w:bCs/>
                <w:color w:val="000000"/>
                <w:sz w:val="24"/>
                <w:szCs w:val="24"/>
                <w:lang w:eastAsia="it-IT"/>
              </w:rPr>
              <w:t>Attività saltuarie di alloggio e prima colazione (Bed and Breakfast)</w:t>
            </w:r>
          </w:p>
        </w:tc>
        <w:tc>
          <w:tcPr>
            <w:tcW w:w="3120" w:type="dxa"/>
            <w:tcBorders>
              <w:top w:val="nil"/>
              <w:left w:val="nil"/>
              <w:bottom w:val="double" w:sz="6" w:space="0" w:color="auto"/>
              <w:right w:val="double" w:sz="6" w:space="0" w:color="auto"/>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color w:val="000000"/>
                <w:sz w:val="24"/>
                <w:szCs w:val="24"/>
                <w:lang w:eastAsia="it-IT"/>
              </w:rPr>
            </w:pPr>
            <w:r w:rsidRPr="00687DF7">
              <w:rPr>
                <w:rFonts w:ascii="Garamond" w:eastAsia="Times New Roman" w:hAnsi="Garamond" w:cs="Calibri"/>
                <w:color w:val="000000"/>
                <w:sz w:val="24"/>
                <w:szCs w:val="24"/>
                <w:lang w:eastAsia="it-IT"/>
              </w:rPr>
              <w:t>0,</w:t>
            </w:r>
            <w:r>
              <w:rPr>
                <w:rFonts w:ascii="Garamond" w:eastAsia="Times New Roman" w:hAnsi="Garamond" w:cs="Calibri"/>
                <w:color w:val="000000"/>
                <w:sz w:val="24"/>
                <w:szCs w:val="24"/>
                <w:lang w:eastAsia="it-IT"/>
              </w:rPr>
              <w:t>7</w:t>
            </w:r>
            <w:r w:rsidRPr="00687DF7">
              <w:rPr>
                <w:rFonts w:ascii="Garamond" w:eastAsia="Times New Roman" w:hAnsi="Garamond" w:cs="Calibri"/>
                <w:color w:val="000000"/>
                <w:sz w:val="24"/>
                <w:szCs w:val="24"/>
                <w:lang w:eastAsia="it-IT"/>
              </w:rPr>
              <w:t>0</w:t>
            </w:r>
          </w:p>
        </w:tc>
      </w:tr>
      <w:tr w:rsidR="002A0A45" w:rsidRPr="008138B2" w:rsidTr="004F419C">
        <w:trPr>
          <w:trHeight w:val="345"/>
          <w:jc w:val="center"/>
        </w:trPr>
        <w:tc>
          <w:tcPr>
            <w:tcW w:w="5480" w:type="dxa"/>
            <w:tcBorders>
              <w:top w:val="double" w:sz="6" w:space="0" w:color="auto"/>
              <w:left w:val="double" w:sz="6" w:space="0" w:color="auto"/>
              <w:bottom w:val="double" w:sz="6" w:space="0" w:color="auto"/>
              <w:right w:val="double" w:sz="6" w:space="0" w:color="000000"/>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b/>
                <w:bCs/>
                <w:color w:val="000000"/>
                <w:sz w:val="24"/>
                <w:szCs w:val="24"/>
                <w:lang w:eastAsia="it-IT"/>
              </w:rPr>
            </w:pPr>
            <w:r w:rsidRPr="00687DF7">
              <w:rPr>
                <w:rFonts w:ascii="Garamond" w:eastAsia="Times New Roman" w:hAnsi="Garamond" w:cs="Calibri"/>
                <w:b/>
                <w:bCs/>
                <w:color w:val="000000"/>
                <w:sz w:val="24"/>
                <w:szCs w:val="24"/>
                <w:lang w:eastAsia="it-IT"/>
              </w:rPr>
              <w:t>Appartamenti ammobiliati per uso turistico</w:t>
            </w:r>
          </w:p>
        </w:tc>
        <w:tc>
          <w:tcPr>
            <w:tcW w:w="3120" w:type="dxa"/>
            <w:tcBorders>
              <w:top w:val="nil"/>
              <w:left w:val="nil"/>
              <w:bottom w:val="double" w:sz="6" w:space="0" w:color="auto"/>
              <w:right w:val="double" w:sz="6" w:space="0" w:color="auto"/>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color w:val="000000"/>
                <w:sz w:val="24"/>
                <w:szCs w:val="24"/>
                <w:lang w:eastAsia="it-IT"/>
              </w:rPr>
            </w:pPr>
            <w:r w:rsidRPr="00687DF7">
              <w:rPr>
                <w:rFonts w:ascii="Garamond" w:eastAsia="Times New Roman" w:hAnsi="Garamond" w:cs="Calibri"/>
                <w:color w:val="000000"/>
                <w:sz w:val="24"/>
                <w:szCs w:val="24"/>
                <w:lang w:eastAsia="it-IT"/>
              </w:rPr>
              <w:t>0,</w:t>
            </w:r>
            <w:r>
              <w:rPr>
                <w:rFonts w:ascii="Garamond" w:eastAsia="Times New Roman" w:hAnsi="Garamond" w:cs="Calibri"/>
                <w:color w:val="000000"/>
                <w:sz w:val="24"/>
                <w:szCs w:val="24"/>
                <w:lang w:eastAsia="it-IT"/>
              </w:rPr>
              <w:t>7</w:t>
            </w:r>
            <w:r w:rsidRPr="00687DF7">
              <w:rPr>
                <w:rFonts w:ascii="Garamond" w:eastAsia="Times New Roman" w:hAnsi="Garamond" w:cs="Calibri"/>
                <w:color w:val="000000"/>
                <w:sz w:val="24"/>
                <w:szCs w:val="24"/>
                <w:lang w:eastAsia="it-IT"/>
              </w:rPr>
              <w:t>0</w:t>
            </w:r>
          </w:p>
        </w:tc>
      </w:tr>
      <w:tr w:rsidR="002A0A45" w:rsidRPr="008138B2" w:rsidTr="004F419C">
        <w:trPr>
          <w:trHeight w:val="975"/>
          <w:jc w:val="center"/>
        </w:trPr>
        <w:tc>
          <w:tcPr>
            <w:tcW w:w="5480" w:type="dxa"/>
            <w:tcBorders>
              <w:top w:val="double" w:sz="6" w:space="0" w:color="auto"/>
              <w:left w:val="double" w:sz="6" w:space="0" w:color="auto"/>
              <w:bottom w:val="double" w:sz="6" w:space="0" w:color="auto"/>
              <w:right w:val="double" w:sz="6" w:space="0" w:color="000000"/>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b/>
                <w:bCs/>
                <w:color w:val="000000"/>
                <w:sz w:val="24"/>
                <w:szCs w:val="24"/>
                <w:lang w:eastAsia="it-IT"/>
              </w:rPr>
            </w:pPr>
            <w:r w:rsidRPr="00687DF7">
              <w:rPr>
                <w:rFonts w:ascii="Garamond" w:eastAsia="Times New Roman" w:hAnsi="Garamond" w:cs="Calibri"/>
                <w:b/>
                <w:bCs/>
                <w:color w:val="000000"/>
                <w:sz w:val="24"/>
                <w:szCs w:val="24"/>
                <w:lang w:eastAsia="it-IT"/>
              </w:rPr>
              <w:t>Locazioni brevi di cui all’art. 4 D.L. 24/04/17 n. 5 convertito in legge dalla L 21/06/17 n. 96</w:t>
            </w:r>
          </w:p>
        </w:tc>
        <w:tc>
          <w:tcPr>
            <w:tcW w:w="3120" w:type="dxa"/>
            <w:tcBorders>
              <w:top w:val="nil"/>
              <w:left w:val="nil"/>
              <w:bottom w:val="double" w:sz="6" w:space="0" w:color="auto"/>
              <w:right w:val="double" w:sz="6" w:space="0" w:color="auto"/>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color w:val="000000"/>
                <w:sz w:val="24"/>
                <w:szCs w:val="24"/>
                <w:lang w:eastAsia="it-IT"/>
              </w:rPr>
            </w:pPr>
            <w:r w:rsidRPr="00687DF7">
              <w:rPr>
                <w:rFonts w:ascii="Garamond" w:eastAsia="Times New Roman" w:hAnsi="Garamond" w:cs="Calibri"/>
                <w:color w:val="000000"/>
                <w:sz w:val="24"/>
                <w:szCs w:val="24"/>
                <w:lang w:eastAsia="it-IT"/>
              </w:rPr>
              <w:t>0,</w:t>
            </w:r>
            <w:r>
              <w:rPr>
                <w:rFonts w:ascii="Garamond" w:eastAsia="Times New Roman" w:hAnsi="Garamond" w:cs="Calibri"/>
                <w:color w:val="000000"/>
                <w:sz w:val="24"/>
                <w:szCs w:val="24"/>
                <w:lang w:eastAsia="it-IT"/>
              </w:rPr>
              <w:t>7</w:t>
            </w:r>
            <w:r w:rsidRPr="00687DF7">
              <w:rPr>
                <w:rFonts w:ascii="Garamond" w:eastAsia="Times New Roman" w:hAnsi="Garamond" w:cs="Calibri"/>
                <w:color w:val="000000"/>
                <w:sz w:val="24"/>
                <w:szCs w:val="24"/>
                <w:lang w:eastAsia="it-IT"/>
              </w:rPr>
              <w:t>0</w:t>
            </w:r>
          </w:p>
        </w:tc>
      </w:tr>
      <w:tr w:rsidR="002A0A45" w:rsidRPr="008138B2" w:rsidTr="004F419C">
        <w:trPr>
          <w:trHeight w:val="345"/>
          <w:jc w:val="center"/>
        </w:trPr>
        <w:tc>
          <w:tcPr>
            <w:tcW w:w="5480" w:type="dxa"/>
            <w:tcBorders>
              <w:top w:val="double" w:sz="6" w:space="0" w:color="auto"/>
              <w:left w:val="double" w:sz="6" w:space="0" w:color="auto"/>
              <w:bottom w:val="double" w:sz="6" w:space="0" w:color="auto"/>
              <w:right w:val="double" w:sz="6" w:space="0" w:color="000000"/>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b/>
                <w:bCs/>
                <w:color w:val="000000"/>
                <w:sz w:val="24"/>
                <w:szCs w:val="24"/>
                <w:lang w:eastAsia="it-IT"/>
              </w:rPr>
            </w:pPr>
            <w:r w:rsidRPr="00687DF7">
              <w:rPr>
                <w:rFonts w:ascii="Garamond" w:eastAsia="Times New Roman" w:hAnsi="Garamond" w:cs="Calibri"/>
                <w:b/>
                <w:bCs/>
                <w:color w:val="000000"/>
                <w:sz w:val="24"/>
                <w:szCs w:val="24"/>
                <w:lang w:eastAsia="it-IT"/>
              </w:rPr>
              <w:t>Uso occasionale di immobili a fini ricettivi</w:t>
            </w:r>
          </w:p>
        </w:tc>
        <w:tc>
          <w:tcPr>
            <w:tcW w:w="3120" w:type="dxa"/>
            <w:tcBorders>
              <w:top w:val="nil"/>
              <w:left w:val="nil"/>
              <w:bottom w:val="double" w:sz="6" w:space="0" w:color="auto"/>
              <w:right w:val="double" w:sz="6" w:space="0" w:color="auto"/>
            </w:tcBorders>
            <w:shd w:val="clear" w:color="auto" w:fill="auto"/>
            <w:vAlign w:val="center"/>
            <w:hideMark/>
          </w:tcPr>
          <w:p w:rsidR="002A0A45" w:rsidRPr="00687DF7" w:rsidRDefault="002A0A45" w:rsidP="004F419C">
            <w:pPr>
              <w:spacing w:after="0" w:line="240" w:lineRule="auto"/>
              <w:jc w:val="center"/>
              <w:rPr>
                <w:rFonts w:ascii="Garamond" w:eastAsia="Times New Roman" w:hAnsi="Garamond" w:cs="Calibri"/>
                <w:color w:val="000000"/>
                <w:sz w:val="24"/>
                <w:szCs w:val="24"/>
                <w:lang w:eastAsia="it-IT"/>
              </w:rPr>
            </w:pPr>
            <w:r w:rsidRPr="00687DF7">
              <w:rPr>
                <w:rFonts w:ascii="Garamond" w:eastAsia="Times New Roman" w:hAnsi="Garamond" w:cs="Calibri"/>
                <w:color w:val="000000"/>
                <w:sz w:val="24"/>
                <w:szCs w:val="24"/>
                <w:lang w:eastAsia="it-IT"/>
              </w:rPr>
              <w:t>0,</w:t>
            </w:r>
            <w:r>
              <w:rPr>
                <w:rFonts w:ascii="Garamond" w:eastAsia="Times New Roman" w:hAnsi="Garamond" w:cs="Calibri"/>
                <w:color w:val="000000"/>
                <w:sz w:val="24"/>
                <w:szCs w:val="24"/>
                <w:lang w:eastAsia="it-IT"/>
              </w:rPr>
              <w:t>7</w:t>
            </w:r>
            <w:r w:rsidRPr="00687DF7">
              <w:rPr>
                <w:rFonts w:ascii="Garamond" w:eastAsia="Times New Roman" w:hAnsi="Garamond" w:cs="Calibri"/>
                <w:color w:val="000000"/>
                <w:sz w:val="24"/>
                <w:szCs w:val="24"/>
                <w:lang w:eastAsia="it-IT"/>
              </w:rPr>
              <w:t>0</w:t>
            </w:r>
          </w:p>
        </w:tc>
      </w:tr>
    </w:tbl>
    <w:p w:rsidR="002A0A45" w:rsidRPr="007274FE" w:rsidRDefault="002A0A45" w:rsidP="002A0A45">
      <w:pPr>
        <w:autoSpaceDE w:val="0"/>
        <w:autoSpaceDN w:val="0"/>
        <w:adjustRightInd w:val="0"/>
        <w:spacing w:before="100" w:after="100" w:line="240" w:lineRule="auto"/>
        <w:contextualSpacing/>
        <w:jc w:val="both"/>
        <w:rPr>
          <w:rFonts w:ascii="Arial" w:hAnsi="Arial" w:cs="Arial"/>
          <w:sz w:val="24"/>
          <w:szCs w:val="24"/>
        </w:rPr>
      </w:pPr>
    </w:p>
    <w:p w:rsidR="002A0A45" w:rsidRPr="007274FE" w:rsidRDefault="002A0A45" w:rsidP="002A0A45">
      <w:pPr>
        <w:autoSpaceDE w:val="0"/>
        <w:autoSpaceDN w:val="0"/>
        <w:adjustRightInd w:val="0"/>
        <w:spacing w:before="100" w:after="100" w:line="240" w:lineRule="auto"/>
        <w:contextualSpacing/>
        <w:jc w:val="both"/>
        <w:rPr>
          <w:rFonts w:ascii="Arial" w:hAnsi="Arial" w:cs="Arial"/>
          <w:sz w:val="24"/>
          <w:szCs w:val="24"/>
        </w:rPr>
      </w:pPr>
    </w:p>
    <w:p w:rsidR="002A0A45" w:rsidRPr="00E679E8" w:rsidRDefault="002A0A45" w:rsidP="002A0A45">
      <w:pPr>
        <w:autoSpaceDE w:val="0"/>
        <w:autoSpaceDN w:val="0"/>
        <w:adjustRightInd w:val="0"/>
        <w:spacing w:before="100" w:after="100" w:line="240" w:lineRule="auto"/>
        <w:contextualSpacing/>
        <w:jc w:val="center"/>
        <w:rPr>
          <w:rFonts w:ascii="Bookman Old Style" w:hAnsi="Bookman Old Style" w:cs="Arial"/>
          <w:b/>
          <w:sz w:val="24"/>
          <w:szCs w:val="24"/>
        </w:rPr>
      </w:pPr>
      <w:r w:rsidRPr="00E679E8">
        <w:rPr>
          <w:rFonts w:ascii="Bookman Old Style" w:hAnsi="Bookman Old Style" w:cs="Arial"/>
          <w:b/>
          <w:sz w:val="24"/>
          <w:szCs w:val="24"/>
        </w:rPr>
        <w:t>Articolo 5 – Esenzioni ed agevolazioni</w:t>
      </w:r>
    </w:p>
    <w:p w:rsidR="002A0A45" w:rsidRPr="00E679E8" w:rsidRDefault="002A0A45" w:rsidP="002A0A45">
      <w:pPr>
        <w:autoSpaceDE w:val="0"/>
        <w:autoSpaceDN w:val="0"/>
        <w:adjustRightInd w:val="0"/>
        <w:spacing w:before="100" w:after="100" w:line="240" w:lineRule="auto"/>
        <w:contextualSpacing/>
        <w:jc w:val="both"/>
        <w:rPr>
          <w:rFonts w:ascii="Garamond" w:hAnsi="Garamond" w:cs="Arial"/>
          <w:sz w:val="28"/>
          <w:szCs w:val="28"/>
        </w:rPr>
      </w:pPr>
      <w:r w:rsidRPr="00E679E8">
        <w:rPr>
          <w:rFonts w:ascii="Garamond" w:hAnsi="Garamond" w:cs="Arial"/>
          <w:sz w:val="28"/>
          <w:szCs w:val="28"/>
        </w:rPr>
        <w:t>Sono esenti dal pagamento dell’imposta di soggiorno:</w:t>
      </w:r>
    </w:p>
    <w:p w:rsidR="002A0A45" w:rsidRPr="004C0AE0" w:rsidRDefault="002A0A45" w:rsidP="002A0A45">
      <w:pPr>
        <w:pStyle w:val="Paragrafoelenco"/>
        <w:numPr>
          <w:ilvl w:val="0"/>
          <w:numId w:val="1"/>
        </w:numPr>
        <w:autoSpaceDE w:val="0"/>
        <w:autoSpaceDN w:val="0"/>
        <w:adjustRightInd w:val="0"/>
        <w:spacing w:before="100" w:after="100" w:line="240" w:lineRule="auto"/>
        <w:jc w:val="both"/>
        <w:rPr>
          <w:rFonts w:ascii="Garamond" w:hAnsi="Garamond" w:cs="Arial"/>
          <w:sz w:val="28"/>
          <w:szCs w:val="28"/>
        </w:rPr>
      </w:pPr>
      <w:r w:rsidRPr="004C0AE0">
        <w:rPr>
          <w:rFonts w:ascii="Garamond" w:hAnsi="Garamond" w:cs="Arial"/>
          <w:sz w:val="28"/>
          <w:szCs w:val="28"/>
        </w:rPr>
        <w:t>i minori fino al compimento del quattordicesimo anno di età.</w:t>
      </w:r>
    </w:p>
    <w:p w:rsidR="002A0A45" w:rsidRDefault="002A0A45" w:rsidP="002A0A45">
      <w:pPr>
        <w:pStyle w:val="Paragrafoelenco"/>
        <w:numPr>
          <w:ilvl w:val="0"/>
          <w:numId w:val="1"/>
        </w:numPr>
        <w:autoSpaceDE w:val="0"/>
        <w:autoSpaceDN w:val="0"/>
        <w:adjustRightInd w:val="0"/>
        <w:spacing w:before="100" w:after="100" w:line="240" w:lineRule="auto"/>
        <w:jc w:val="both"/>
        <w:rPr>
          <w:rFonts w:ascii="Garamond" w:hAnsi="Garamond" w:cs="Arial"/>
          <w:sz w:val="28"/>
          <w:szCs w:val="28"/>
        </w:rPr>
      </w:pPr>
      <w:r>
        <w:rPr>
          <w:rFonts w:ascii="Garamond" w:hAnsi="Garamond" w:cs="Arial"/>
          <w:sz w:val="28"/>
          <w:szCs w:val="28"/>
        </w:rPr>
        <w:t xml:space="preserve">i gruppi vacanze di anziani organizzati da comuni appartenenti al territorio nazionale. L’applicazione dell’esenzione è subordinata al rilascio al gestore della </w:t>
      </w:r>
      <w:r>
        <w:rPr>
          <w:rFonts w:ascii="Garamond" w:hAnsi="Garamond" w:cs="Arial"/>
          <w:sz w:val="28"/>
          <w:szCs w:val="28"/>
        </w:rPr>
        <w:lastRenderedPageBreak/>
        <w:t>struttura ricettiva di idonea documentazione prodotta dal comune organizzatore, attestante il fatto e contenente l’indicazione nominativa e le generalità dei partecipanti al gruppo.</w:t>
      </w:r>
    </w:p>
    <w:p w:rsidR="002A0A45" w:rsidRDefault="002A0A45" w:rsidP="002A0A45">
      <w:pPr>
        <w:pStyle w:val="Paragrafoelenco"/>
        <w:numPr>
          <w:ilvl w:val="0"/>
          <w:numId w:val="1"/>
        </w:numPr>
        <w:autoSpaceDE w:val="0"/>
        <w:autoSpaceDN w:val="0"/>
        <w:adjustRightInd w:val="0"/>
        <w:spacing w:before="100" w:after="100" w:line="240" w:lineRule="auto"/>
        <w:jc w:val="both"/>
        <w:rPr>
          <w:rFonts w:ascii="Garamond" w:hAnsi="Garamond" w:cs="Arial"/>
          <w:sz w:val="28"/>
          <w:szCs w:val="28"/>
        </w:rPr>
      </w:pPr>
      <w:r>
        <w:rPr>
          <w:rFonts w:ascii="Garamond" w:hAnsi="Garamond" w:cs="Arial"/>
          <w:sz w:val="28"/>
          <w:szCs w:val="28"/>
        </w:rPr>
        <w:t>i gruppi di soli sportivi partecipanti a:</w:t>
      </w:r>
    </w:p>
    <w:p w:rsidR="002A0A45" w:rsidRDefault="002A0A45" w:rsidP="002A0A45">
      <w:pPr>
        <w:pStyle w:val="Paragrafoelenco"/>
        <w:numPr>
          <w:ilvl w:val="1"/>
          <w:numId w:val="1"/>
        </w:numPr>
        <w:autoSpaceDE w:val="0"/>
        <w:autoSpaceDN w:val="0"/>
        <w:adjustRightInd w:val="0"/>
        <w:spacing w:before="100" w:after="100" w:line="240" w:lineRule="auto"/>
        <w:jc w:val="both"/>
        <w:rPr>
          <w:rFonts w:ascii="Garamond" w:hAnsi="Garamond" w:cs="Arial"/>
          <w:sz w:val="28"/>
          <w:szCs w:val="28"/>
        </w:rPr>
      </w:pPr>
      <w:r>
        <w:rPr>
          <w:rFonts w:ascii="Garamond" w:hAnsi="Garamond" w:cs="Arial"/>
          <w:sz w:val="28"/>
          <w:szCs w:val="28"/>
        </w:rPr>
        <w:t>manifestazioni sportive organizzate dal comune di Cupra Marittima.</w:t>
      </w:r>
    </w:p>
    <w:p w:rsidR="002A0A45" w:rsidRDefault="002A0A45" w:rsidP="002A0A45">
      <w:pPr>
        <w:pStyle w:val="Paragrafoelenco"/>
        <w:numPr>
          <w:ilvl w:val="1"/>
          <w:numId w:val="1"/>
        </w:numPr>
        <w:autoSpaceDE w:val="0"/>
        <w:autoSpaceDN w:val="0"/>
        <w:adjustRightInd w:val="0"/>
        <w:spacing w:before="100" w:after="100" w:line="240" w:lineRule="auto"/>
        <w:jc w:val="both"/>
        <w:rPr>
          <w:rFonts w:ascii="Garamond" w:hAnsi="Garamond" w:cs="Arial"/>
          <w:sz w:val="28"/>
          <w:szCs w:val="28"/>
        </w:rPr>
      </w:pPr>
      <w:r>
        <w:rPr>
          <w:rFonts w:ascii="Garamond" w:hAnsi="Garamond" w:cs="Arial"/>
          <w:sz w:val="28"/>
          <w:szCs w:val="28"/>
        </w:rPr>
        <w:t>manifestazioni sportive patrocinate dal comune di Cupra Marittima, purché organizzate da associazioni sportive dilettantistiche, federazioni o altre associazioni senza scopo di lucro, affiliate al CONI.</w:t>
      </w:r>
    </w:p>
    <w:p w:rsidR="002A0A45" w:rsidRDefault="002A0A45" w:rsidP="002A0A45">
      <w:pPr>
        <w:autoSpaceDE w:val="0"/>
        <w:autoSpaceDN w:val="0"/>
        <w:adjustRightInd w:val="0"/>
        <w:spacing w:before="100" w:after="100" w:line="240" w:lineRule="auto"/>
        <w:ind w:left="360"/>
        <w:jc w:val="both"/>
        <w:rPr>
          <w:rFonts w:ascii="Garamond" w:hAnsi="Garamond" w:cs="Arial"/>
          <w:sz w:val="28"/>
          <w:szCs w:val="28"/>
        </w:rPr>
      </w:pPr>
      <w:r>
        <w:rPr>
          <w:rFonts w:ascii="Garamond" w:hAnsi="Garamond" w:cs="Arial"/>
          <w:sz w:val="28"/>
          <w:szCs w:val="28"/>
        </w:rPr>
        <w:t>Tale esenzione può essere ottenuta con la presentazione preventiva da parte dell’organizzazione al gestore della struttura ricettiva dell’elenco degli aventi diritto.</w:t>
      </w:r>
    </w:p>
    <w:p w:rsidR="002A0A45" w:rsidRPr="00594F99" w:rsidRDefault="002A0A45" w:rsidP="002A0A45">
      <w:pPr>
        <w:pStyle w:val="Paragrafoelenco"/>
        <w:numPr>
          <w:ilvl w:val="0"/>
          <w:numId w:val="1"/>
        </w:numPr>
        <w:autoSpaceDE w:val="0"/>
        <w:autoSpaceDN w:val="0"/>
        <w:adjustRightInd w:val="0"/>
        <w:spacing w:before="100" w:after="100" w:line="240" w:lineRule="auto"/>
        <w:jc w:val="both"/>
        <w:rPr>
          <w:rFonts w:ascii="Garamond" w:hAnsi="Garamond" w:cs="Arial"/>
          <w:sz w:val="28"/>
          <w:szCs w:val="28"/>
        </w:rPr>
      </w:pPr>
      <w:r>
        <w:rPr>
          <w:rFonts w:ascii="Garamond" w:hAnsi="Garamond" w:cs="Arial"/>
          <w:sz w:val="28"/>
          <w:szCs w:val="28"/>
        </w:rPr>
        <w:t>gli ospiti legati ad eventi e manifestazioni organizzate dal Comune di Cupra Marittima che alloggiano, tramite il comune stesso, in strutture ricettive cittadine limitatamente al periodo richiesto per lo svolgimento della manifestazione.</w:t>
      </w:r>
    </w:p>
    <w:p w:rsidR="002A0A45" w:rsidRDefault="002A0A45" w:rsidP="002A0A45">
      <w:pPr>
        <w:pStyle w:val="Paragrafoelenco"/>
        <w:numPr>
          <w:ilvl w:val="0"/>
          <w:numId w:val="1"/>
        </w:numPr>
        <w:autoSpaceDE w:val="0"/>
        <w:autoSpaceDN w:val="0"/>
        <w:adjustRightInd w:val="0"/>
        <w:spacing w:before="100" w:after="100" w:line="240" w:lineRule="auto"/>
        <w:jc w:val="both"/>
        <w:rPr>
          <w:rFonts w:ascii="Garamond" w:hAnsi="Garamond" w:cs="Arial"/>
          <w:sz w:val="28"/>
          <w:szCs w:val="28"/>
        </w:rPr>
      </w:pPr>
      <w:r w:rsidRPr="004C0AE0">
        <w:rPr>
          <w:rFonts w:ascii="Garamond" w:hAnsi="Garamond" w:cs="Arial"/>
          <w:sz w:val="28"/>
          <w:szCs w:val="28"/>
        </w:rPr>
        <w:t>i portatori di handicap non autosufficienti, ed il loro accompagnatore (un accompagnatore). I malati che devono effettuare visite mediche, cure o terapie in day hospital presso strutture sanitarie, nonché coloro che assistono degenti ricoverati presso strutture sanitarie, in ragione di un accompagnatore per paziente. Nel caso di malati o portatori di handicap non autosufficienti minori di 18 anni sono esenti entrambi i genitori. Per ottenere tale esenzione si dovrà dichiarare da parte del paziente/portatore di handicap o dai relativi accompagnatori, su apposita modulistica predisposta dal Comune di Cupra Marittima e fornita dal gestore della struttura ricettiva, ai sensi degli articoli 46 e 47 del D.P.R.  n. 445 del 2000 e successive modificazioni, che si rientra nelle fattispecie del</w:t>
      </w:r>
      <w:r>
        <w:rPr>
          <w:rFonts w:ascii="Garamond" w:hAnsi="Garamond" w:cs="Arial"/>
          <w:sz w:val="28"/>
          <w:szCs w:val="28"/>
        </w:rPr>
        <w:t xml:space="preserve"> presente articolo 5 – lettera e</w:t>
      </w:r>
      <w:r w:rsidRPr="004C0AE0">
        <w:rPr>
          <w:rFonts w:ascii="Garamond" w:hAnsi="Garamond" w:cs="Arial"/>
          <w:sz w:val="28"/>
          <w:szCs w:val="28"/>
        </w:rPr>
        <w:t>.</w:t>
      </w:r>
    </w:p>
    <w:p w:rsidR="002A0A45" w:rsidRDefault="002A0A45" w:rsidP="002A0A45">
      <w:pPr>
        <w:pStyle w:val="Paragrafoelenco"/>
        <w:numPr>
          <w:ilvl w:val="0"/>
          <w:numId w:val="1"/>
        </w:numPr>
        <w:autoSpaceDE w:val="0"/>
        <w:autoSpaceDN w:val="0"/>
        <w:adjustRightInd w:val="0"/>
        <w:spacing w:before="100" w:after="100" w:line="240" w:lineRule="auto"/>
        <w:jc w:val="both"/>
        <w:rPr>
          <w:rFonts w:ascii="Garamond" w:hAnsi="Garamond" w:cs="Arial"/>
          <w:sz w:val="28"/>
          <w:szCs w:val="28"/>
        </w:rPr>
      </w:pPr>
      <w:r w:rsidRPr="004C0AE0">
        <w:rPr>
          <w:rFonts w:ascii="Garamond" w:hAnsi="Garamond" w:cs="Arial"/>
          <w:sz w:val="28"/>
          <w:szCs w:val="28"/>
        </w:rPr>
        <w:t>gli autisti di pullman e gli accompagnatori turistici che prestano attività e assistenza a</w:t>
      </w:r>
      <w:r>
        <w:rPr>
          <w:rFonts w:ascii="Garamond" w:hAnsi="Garamond" w:cs="Arial"/>
          <w:sz w:val="28"/>
          <w:szCs w:val="28"/>
        </w:rPr>
        <w:t xml:space="preserve"> gruppi organizzati</w:t>
      </w:r>
      <w:r w:rsidRPr="004C0AE0">
        <w:rPr>
          <w:rFonts w:ascii="Garamond" w:hAnsi="Garamond" w:cs="Arial"/>
          <w:sz w:val="28"/>
          <w:szCs w:val="28"/>
        </w:rPr>
        <w:t>. L’esenzione si applica per ogni autista di pullman e per un accompagnatore turistico per ogni 25 partecipanti.</w:t>
      </w:r>
    </w:p>
    <w:p w:rsidR="002A0A45" w:rsidRDefault="002A0A45" w:rsidP="002A0A45">
      <w:pPr>
        <w:pStyle w:val="Paragrafoelenco"/>
        <w:numPr>
          <w:ilvl w:val="0"/>
          <w:numId w:val="1"/>
        </w:numPr>
        <w:autoSpaceDE w:val="0"/>
        <w:autoSpaceDN w:val="0"/>
        <w:adjustRightInd w:val="0"/>
        <w:spacing w:before="100" w:after="100" w:line="240" w:lineRule="auto"/>
        <w:jc w:val="both"/>
        <w:rPr>
          <w:rFonts w:ascii="Garamond" w:hAnsi="Garamond" w:cs="Arial"/>
          <w:sz w:val="28"/>
          <w:szCs w:val="28"/>
        </w:rPr>
      </w:pPr>
      <w:r w:rsidRPr="004C0AE0">
        <w:rPr>
          <w:rFonts w:ascii="Garamond" w:hAnsi="Garamond" w:cs="Arial"/>
          <w:sz w:val="28"/>
          <w:szCs w:val="28"/>
        </w:rPr>
        <w:t>gli appartenenti alle forze di polizia di Stato, provinciale e locale, all'Arma dei Carabinieri, nonché al Corpo Nazionale dei Vigili del Fuoco, delle altre forze armate, che pernottano per esigenze di servizio.</w:t>
      </w:r>
    </w:p>
    <w:p w:rsidR="002A0A45" w:rsidRDefault="002A0A45" w:rsidP="002A0A45">
      <w:pPr>
        <w:pStyle w:val="Paragrafoelenco"/>
        <w:numPr>
          <w:ilvl w:val="0"/>
          <w:numId w:val="1"/>
        </w:numPr>
        <w:autoSpaceDE w:val="0"/>
        <w:autoSpaceDN w:val="0"/>
        <w:adjustRightInd w:val="0"/>
        <w:spacing w:before="100" w:after="100" w:line="240" w:lineRule="auto"/>
        <w:jc w:val="both"/>
        <w:rPr>
          <w:rFonts w:ascii="Garamond" w:hAnsi="Garamond" w:cs="Arial"/>
          <w:sz w:val="28"/>
          <w:szCs w:val="28"/>
        </w:rPr>
      </w:pPr>
      <w:r w:rsidRPr="004C0AE0">
        <w:rPr>
          <w:rFonts w:ascii="Garamond" w:hAnsi="Garamond" w:cs="Arial"/>
          <w:sz w:val="28"/>
          <w:szCs w:val="28"/>
        </w:rPr>
        <w:t>i soggetti che alloggiano in strutture ricettive a seguito di provvedimenti adottati da autorità pubbliche per fronteggiare situazioni di carattere sociale nonché di emergenza conseguenti ad eventi calamitosi o di natura straordinaria e per finalità di soccorso umanitario.</w:t>
      </w:r>
    </w:p>
    <w:p w:rsidR="002A0A45" w:rsidRDefault="002A0A45" w:rsidP="002A0A45">
      <w:pPr>
        <w:pStyle w:val="Paragrafoelenco"/>
        <w:numPr>
          <w:ilvl w:val="0"/>
          <w:numId w:val="1"/>
        </w:numPr>
        <w:autoSpaceDE w:val="0"/>
        <w:autoSpaceDN w:val="0"/>
        <w:adjustRightInd w:val="0"/>
        <w:spacing w:before="100" w:after="100" w:line="240" w:lineRule="auto"/>
        <w:jc w:val="both"/>
        <w:rPr>
          <w:rFonts w:ascii="Garamond" w:hAnsi="Garamond" w:cs="Arial"/>
          <w:sz w:val="28"/>
          <w:szCs w:val="28"/>
        </w:rPr>
      </w:pPr>
      <w:r w:rsidRPr="004C0AE0">
        <w:rPr>
          <w:rFonts w:ascii="Garamond" w:hAnsi="Garamond" w:cs="Arial"/>
          <w:sz w:val="28"/>
          <w:szCs w:val="28"/>
        </w:rPr>
        <w:t>i volontari che prestano servizio in occasione di calamità.</w:t>
      </w:r>
    </w:p>
    <w:p w:rsidR="002A0A45" w:rsidRDefault="002A0A45" w:rsidP="002A0A45">
      <w:pPr>
        <w:pStyle w:val="Paragrafoelenco"/>
        <w:numPr>
          <w:ilvl w:val="0"/>
          <w:numId w:val="1"/>
        </w:numPr>
        <w:autoSpaceDE w:val="0"/>
        <w:autoSpaceDN w:val="0"/>
        <w:adjustRightInd w:val="0"/>
        <w:spacing w:before="100" w:after="100" w:line="240" w:lineRule="auto"/>
        <w:jc w:val="both"/>
        <w:rPr>
          <w:rFonts w:ascii="Garamond" w:hAnsi="Garamond" w:cs="Arial"/>
          <w:sz w:val="28"/>
          <w:szCs w:val="28"/>
        </w:rPr>
      </w:pPr>
      <w:r w:rsidRPr="004C0AE0">
        <w:rPr>
          <w:rFonts w:ascii="Garamond" w:hAnsi="Garamond" w:cs="Arial"/>
          <w:sz w:val="28"/>
          <w:szCs w:val="28"/>
        </w:rPr>
        <w:t>il personale dipendente della struttura ricettiva ove svolge l’attività lavorativa.</w:t>
      </w:r>
    </w:p>
    <w:p w:rsidR="002A0A45" w:rsidRDefault="002A0A45" w:rsidP="002A0A45">
      <w:pPr>
        <w:pStyle w:val="Paragrafoelenco"/>
        <w:numPr>
          <w:ilvl w:val="0"/>
          <w:numId w:val="1"/>
        </w:numPr>
        <w:autoSpaceDE w:val="0"/>
        <w:autoSpaceDN w:val="0"/>
        <w:adjustRightInd w:val="0"/>
        <w:spacing w:before="100" w:after="100" w:line="240" w:lineRule="auto"/>
        <w:jc w:val="both"/>
        <w:rPr>
          <w:rFonts w:ascii="Garamond" w:hAnsi="Garamond" w:cs="Arial"/>
          <w:sz w:val="28"/>
          <w:szCs w:val="28"/>
        </w:rPr>
      </w:pPr>
      <w:r w:rsidRPr="004C0AE0">
        <w:rPr>
          <w:rFonts w:ascii="Garamond" w:hAnsi="Garamond" w:cs="Arial"/>
          <w:sz w:val="28"/>
          <w:szCs w:val="28"/>
        </w:rPr>
        <w:t>coloro che pernottano per frequenza effettiva di corsi di studio che siano attestati dalle rispettive università o enti di formazione. L’attestazione o richiesta di esenzione dovrà pertanto essere resa ai sensi degli articoli 46 e 47 del D.P.R.  n. 445 del 2000 e successive modificazioni.</w:t>
      </w:r>
    </w:p>
    <w:p w:rsidR="002A0A45" w:rsidRPr="004C0AE0" w:rsidRDefault="002A0A45" w:rsidP="002A0A45">
      <w:pPr>
        <w:pStyle w:val="Paragrafoelenco"/>
        <w:numPr>
          <w:ilvl w:val="0"/>
          <w:numId w:val="1"/>
        </w:numPr>
        <w:autoSpaceDE w:val="0"/>
        <w:autoSpaceDN w:val="0"/>
        <w:adjustRightInd w:val="0"/>
        <w:spacing w:before="100" w:after="100" w:line="240" w:lineRule="auto"/>
        <w:jc w:val="both"/>
        <w:rPr>
          <w:rFonts w:ascii="Garamond" w:hAnsi="Garamond" w:cs="Arial"/>
          <w:sz w:val="28"/>
          <w:szCs w:val="28"/>
        </w:rPr>
      </w:pPr>
      <w:r w:rsidRPr="004C0AE0">
        <w:rPr>
          <w:rFonts w:ascii="Garamond" w:hAnsi="Garamond" w:cs="Arial"/>
          <w:sz w:val="28"/>
          <w:szCs w:val="28"/>
        </w:rPr>
        <w:lastRenderedPageBreak/>
        <w:t>coloro che lavorano a Cupra Marittima e vi pernottano, purché sia documentabile ai sensi degli articoli 46 e 47 del D.P.R.  n. 445 del 2000 e successive modificazioni.</w:t>
      </w:r>
    </w:p>
    <w:p w:rsidR="002A0A45" w:rsidRPr="007274FE" w:rsidRDefault="002A0A45" w:rsidP="002A0A45">
      <w:pPr>
        <w:autoSpaceDE w:val="0"/>
        <w:autoSpaceDN w:val="0"/>
        <w:adjustRightInd w:val="0"/>
        <w:spacing w:before="100" w:after="100" w:line="240" w:lineRule="auto"/>
        <w:contextualSpacing/>
        <w:jc w:val="both"/>
        <w:rPr>
          <w:rFonts w:ascii="Arial" w:hAnsi="Arial" w:cs="Arial"/>
          <w:sz w:val="24"/>
          <w:szCs w:val="24"/>
        </w:rPr>
      </w:pPr>
    </w:p>
    <w:p w:rsidR="002A0A45" w:rsidRPr="007274FE" w:rsidRDefault="002A0A45" w:rsidP="002A0A45">
      <w:pPr>
        <w:autoSpaceDE w:val="0"/>
        <w:autoSpaceDN w:val="0"/>
        <w:adjustRightInd w:val="0"/>
        <w:spacing w:before="100" w:after="100" w:line="240" w:lineRule="auto"/>
        <w:contextualSpacing/>
        <w:jc w:val="center"/>
        <w:rPr>
          <w:rFonts w:ascii="Bookman Old Style" w:hAnsi="Bookman Old Style" w:cs="Arial"/>
          <w:b/>
          <w:sz w:val="24"/>
          <w:szCs w:val="24"/>
        </w:rPr>
      </w:pPr>
      <w:r w:rsidRPr="007274FE">
        <w:rPr>
          <w:rFonts w:ascii="Bookman Old Style" w:hAnsi="Bookman Old Style" w:cs="Arial"/>
          <w:b/>
          <w:sz w:val="24"/>
          <w:szCs w:val="24"/>
        </w:rPr>
        <w:t>Articolo 6 - Obblighi tributari</w:t>
      </w:r>
    </w:p>
    <w:p w:rsidR="002A0A45" w:rsidRPr="007274FE" w:rsidRDefault="002A0A45" w:rsidP="002A0A45">
      <w:pPr>
        <w:pStyle w:val="testo"/>
        <w:ind w:firstLine="0"/>
        <w:contextualSpacing/>
        <w:rPr>
          <w:rFonts w:cs="Arial"/>
          <w:spacing w:val="4"/>
          <w:sz w:val="28"/>
          <w:szCs w:val="28"/>
        </w:rPr>
      </w:pPr>
      <w:r w:rsidRPr="007274FE">
        <w:rPr>
          <w:rFonts w:cs="Arial"/>
          <w:spacing w:val="4"/>
          <w:sz w:val="28"/>
          <w:szCs w:val="28"/>
        </w:rPr>
        <w:t>1. I soggetti indicati nell’articolo 3, co. 2 sono responsabili del pagamento dell’imposta di soggiorno nonché degli ulteriori adempimenti previsti dalla legge e dal presente regolamento. In part</w:t>
      </w:r>
      <w:r>
        <w:rPr>
          <w:rFonts w:cs="Arial"/>
          <w:spacing w:val="4"/>
          <w:sz w:val="28"/>
          <w:szCs w:val="28"/>
        </w:rPr>
        <w:t xml:space="preserve">icolare sono tenuti a dichiarare al Comune, </w:t>
      </w:r>
      <w:r w:rsidRPr="005F7B8B">
        <w:rPr>
          <w:rFonts w:cs="Arial"/>
          <w:spacing w:val="4"/>
          <w:sz w:val="28"/>
          <w:szCs w:val="28"/>
        </w:rPr>
        <w:t>entro il 15 settembre di ogni anno</w:t>
      </w:r>
      <w:r w:rsidRPr="007274FE">
        <w:rPr>
          <w:rFonts w:cs="Arial"/>
          <w:sz w:val="28"/>
          <w:szCs w:val="28"/>
        </w:rPr>
        <w:t>, il numero di coloro che hanno pernottato presso la prop</w:t>
      </w:r>
      <w:r>
        <w:rPr>
          <w:rFonts w:cs="Arial"/>
          <w:sz w:val="28"/>
          <w:szCs w:val="28"/>
        </w:rPr>
        <w:t>ria struttura nei mesi di luglio ed agosto</w:t>
      </w:r>
      <w:r w:rsidRPr="007274FE">
        <w:rPr>
          <w:rFonts w:cs="Arial"/>
          <w:sz w:val="28"/>
          <w:szCs w:val="28"/>
        </w:rPr>
        <w:t>, il relativo periodo di permanenza, il numero dei soggetti esenti in base al precedente art. 5, l’imposta dovuta, nonché eventuali ulteriori informazioni utili ai fini del computo della stessa imposta.</w:t>
      </w:r>
      <w:r>
        <w:rPr>
          <w:rFonts w:cs="Arial"/>
          <w:sz w:val="28"/>
          <w:szCs w:val="28"/>
        </w:rPr>
        <w:t xml:space="preserve"> La dichiarazione è effettuata sulla base della modulistica predisposta dal comune.</w:t>
      </w:r>
    </w:p>
    <w:p w:rsidR="002A0A45" w:rsidRPr="007274FE" w:rsidRDefault="002A0A45" w:rsidP="002A0A45">
      <w:pPr>
        <w:pStyle w:val="testo"/>
        <w:ind w:firstLine="0"/>
        <w:contextualSpacing/>
        <w:rPr>
          <w:rFonts w:cs="Arial"/>
          <w:spacing w:val="4"/>
          <w:sz w:val="28"/>
          <w:szCs w:val="28"/>
        </w:rPr>
      </w:pPr>
    </w:p>
    <w:p w:rsidR="002A0A45" w:rsidRPr="007274FE" w:rsidRDefault="002A0A45" w:rsidP="002A0A45">
      <w:pPr>
        <w:pStyle w:val="testo"/>
        <w:ind w:firstLine="0"/>
        <w:contextualSpacing/>
        <w:rPr>
          <w:rFonts w:cs="Arial"/>
          <w:spacing w:val="4"/>
          <w:sz w:val="28"/>
          <w:szCs w:val="28"/>
        </w:rPr>
      </w:pPr>
      <w:r w:rsidRPr="007274FE">
        <w:rPr>
          <w:rFonts w:cs="Arial"/>
          <w:spacing w:val="4"/>
          <w:sz w:val="28"/>
          <w:szCs w:val="28"/>
        </w:rPr>
        <w:t>2. I soggetti indicati nell’art. 3 co. 2 sono tenuti inoltre a:</w:t>
      </w:r>
    </w:p>
    <w:p w:rsidR="002A0A45" w:rsidRPr="007274FE" w:rsidRDefault="002A0A45" w:rsidP="002A0A45">
      <w:pPr>
        <w:pStyle w:val="testo"/>
        <w:ind w:firstLine="0"/>
        <w:contextualSpacing/>
        <w:rPr>
          <w:rFonts w:cs="Arial"/>
          <w:spacing w:val="4"/>
          <w:sz w:val="28"/>
          <w:szCs w:val="28"/>
        </w:rPr>
      </w:pPr>
      <w:r w:rsidRPr="007274FE">
        <w:rPr>
          <w:rFonts w:cs="Arial"/>
          <w:spacing w:val="4"/>
          <w:sz w:val="28"/>
          <w:szCs w:val="28"/>
        </w:rPr>
        <w:t>- informare i propri ospiti dell’applicazione, entità ed esenzioni dell’imposta di soggiorno tramite affissione in luoghi comuni della struttura e/o pubblicazione nel sito internet della struttura stessa.</w:t>
      </w:r>
    </w:p>
    <w:p w:rsidR="002A0A45" w:rsidRPr="007274FE" w:rsidRDefault="002A0A45" w:rsidP="002A0A45">
      <w:pPr>
        <w:pStyle w:val="testo"/>
        <w:ind w:firstLine="0"/>
        <w:contextualSpacing/>
        <w:rPr>
          <w:rFonts w:cs="Arial"/>
          <w:spacing w:val="4"/>
          <w:sz w:val="28"/>
          <w:szCs w:val="28"/>
        </w:rPr>
      </w:pPr>
      <w:r w:rsidRPr="007274FE">
        <w:rPr>
          <w:rFonts w:cs="Arial"/>
          <w:spacing w:val="4"/>
          <w:sz w:val="28"/>
          <w:szCs w:val="28"/>
        </w:rPr>
        <w:t>- riscuotere l’imposta, rilasci</w:t>
      </w:r>
      <w:r>
        <w:rPr>
          <w:rFonts w:cs="Arial"/>
          <w:spacing w:val="4"/>
          <w:sz w:val="28"/>
          <w:szCs w:val="28"/>
        </w:rPr>
        <w:t>andone quietanza, emettendo un’</w:t>
      </w:r>
      <w:r w:rsidRPr="007274FE">
        <w:rPr>
          <w:rFonts w:cs="Arial"/>
          <w:spacing w:val="4"/>
          <w:sz w:val="28"/>
          <w:szCs w:val="28"/>
        </w:rPr>
        <w:t>apposita ricevuta numerata e nominativa al cliente (conservandone copia).</w:t>
      </w:r>
    </w:p>
    <w:p w:rsidR="002A0A45" w:rsidRPr="007274FE" w:rsidRDefault="002A0A45" w:rsidP="002A0A45">
      <w:pPr>
        <w:pStyle w:val="testo"/>
        <w:ind w:firstLine="0"/>
        <w:contextualSpacing/>
        <w:rPr>
          <w:rFonts w:cs="Arial"/>
          <w:spacing w:val="4"/>
          <w:sz w:val="28"/>
          <w:szCs w:val="28"/>
        </w:rPr>
      </w:pPr>
      <w:r w:rsidRPr="007274FE">
        <w:rPr>
          <w:rFonts w:cs="Arial"/>
          <w:spacing w:val="4"/>
          <w:sz w:val="28"/>
          <w:szCs w:val="28"/>
        </w:rPr>
        <w:t>- presentare e richiedere la compilazione ai soggetti passivi di cui all’articolo 3, di apposite dichiarazioni per l’esenzione dall’imposta di soggiorno.</w:t>
      </w:r>
    </w:p>
    <w:p w:rsidR="002A0A45" w:rsidRPr="007274FE" w:rsidRDefault="002A0A45" w:rsidP="002A0A45">
      <w:pPr>
        <w:pStyle w:val="testo"/>
        <w:ind w:firstLine="0"/>
        <w:contextualSpacing/>
        <w:rPr>
          <w:rFonts w:cs="Arial"/>
          <w:spacing w:val="4"/>
          <w:sz w:val="28"/>
          <w:szCs w:val="28"/>
        </w:rPr>
      </w:pPr>
      <w:r w:rsidRPr="007274FE">
        <w:rPr>
          <w:rFonts w:cs="Arial"/>
          <w:spacing w:val="4"/>
          <w:sz w:val="28"/>
          <w:szCs w:val="28"/>
        </w:rPr>
        <w:t>- segnalare all’Amministrazione, nei termini di cui al comma 1, i nominativi dei soggetti che hanno rifiutato l’assolvimento dell’imposta.</w:t>
      </w:r>
    </w:p>
    <w:p w:rsidR="002A0A45" w:rsidRPr="007274FE" w:rsidRDefault="002A0A45" w:rsidP="002A0A45">
      <w:pPr>
        <w:pStyle w:val="testo"/>
        <w:ind w:firstLine="0"/>
        <w:contextualSpacing/>
        <w:rPr>
          <w:rFonts w:cs="Arial"/>
          <w:spacing w:val="4"/>
          <w:sz w:val="28"/>
          <w:szCs w:val="28"/>
        </w:rPr>
      </w:pPr>
    </w:p>
    <w:p w:rsidR="002A0A45" w:rsidRPr="007274FE" w:rsidRDefault="002A0A45" w:rsidP="002A0A45">
      <w:pPr>
        <w:pStyle w:val="testo"/>
        <w:ind w:firstLine="0"/>
        <w:contextualSpacing/>
        <w:rPr>
          <w:rFonts w:cs="Arial"/>
          <w:spacing w:val="4"/>
          <w:sz w:val="28"/>
          <w:szCs w:val="28"/>
        </w:rPr>
      </w:pPr>
      <w:r w:rsidRPr="007274FE">
        <w:rPr>
          <w:rFonts w:cs="Arial"/>
          <w:spacing w:val="4"/>
          <w:sz w:val="28"/>
          <w:szCs w:val="28"/>
        </w:rPr>
        <w:t>3. I soggetti indicati nell’art. 3 co. 2 hanno l’obbligo di conservare per cinque anni le ricevute, le fatture e le dichiarazioni rilasciate dal cliente per l’esenzione dall’imposta di soggiorno di cui al comma precedente, al fine di rendere possibili i controlli da parte del Comune.</w:t>
      </w:r>
    </w:p>
    <w:p w:rsidR="002A0A45" w:rsidRPr="007274FE" w:rsidRDefault="002A0A45" w:rsidP="002A0A45">
      <w:pPr>
        <w:pStyle w:val="testo"/>
        <w:ind w:firstLine="0"/>
        <w:contextualSpacing/>
        <w:rPr>
          <w:rFonts w:cs="Arial"/>
          <w:spacing w:val="4"/>
          <w:sz w:val="28"/>
          <w:szCs w:val="28"/>
        </w:rPr>
      </w:pPr>
    </w:p>
    <w:p w:rsidR="002A0A45" w:rsidRPr="007274FE" w:rsidRDefault="002A0A45" w:rsidP="002A0A45">
      <w:pPr>
        <w:autoSpaceDE w:val="0"/>
        <w:autoSpaceDN w:val="0"/>
        <w:adjustRightInd w:val="0"/>
        <w:spacing w:before="100" w:after="100" w:line="240" w:lineRule="auto"/>
        <w:contextualSpacing/>
        <w:jc w:val="center"/>
        <w:rPr>
          <w:rFonts w:ascii="Bookman Old Style" w:hAnsi="Bookman Old Style" w:cs="Arial"/>
          <w:b/>
          <w:sz w:val="24"/>
          <w:szCs w:val="24"/>
        </w:rPr>
      </w:pPr>
      <w:r w:rsidRPr="007274FE">
        <w:rPr>
          <w:rFonts w:ascii="Bookman Old Style" w:hAnsi="Bookman Old Style" w:cs="Arial"/>
          <w:b/>
          <w:sz w:val="24"/>
          <w:szCs w:val="24"/>
        </w:rPr>
        <w:t>Articolo 7 - Versamento dell’imposta</w:t>
      </w:r>
    </w:p>
    <w:p w:rsidR="002A0A45" w:rsidRPr="007274FE" w:rsidRDefault="002A0A45" w:rsidP="002A0A45">
      <w:pPr>
        <w:autoSpaceDE w:val="0"/>
        <w:autoSpaceDN w:val="0"/>
        <w:adjustRightInd w:val="0"/>
        <w:spacing w:before="100" w:after="100" w:line="240" w:lineRule="auto"/>
        <w:contextualSpacing/>
        <w:jc w:val="both"/>
        <w:rPr>
          <w:rFonts w:ascii="Garamond" w:hAnsi="Garamond" w:cs="Arial"/>
          <w:sz w:val="28"/>
          <w:szCs w:val="28"/>
        </w:rPr>
      </w:pPr>
      <w:r w:rsidRPr="007274FE">
        <w:rPr>
          <w:rFonts w:ascii="Garamond" w:hAnsi="Garamond" w:cs="Arial"/>
          <w:sz w:val="28"/>
          <w:szCs w:val="28"/>
        </w:rPr>
        <w:t>1. I soggetti passivi di cui all’articolo 3 co. 1, al termine di ciascun soggiorno, corrispondono l’imposta al gestore della struttura ricettiva presso la quale hanno pernottato. Quest’ultimo provvede alla riscossione dell’imposta, rilasciandone quietanza, ed al successivo versamento al Comune di Cupra Marittima.</w:t>
      </w:r>
    </w:p>
    <w:p w:rsidR="002A0A45" w:rsidRPr="007274FE" w:rsidRDefault="002A0A45" w:rsidP="002A0A45">
      <w:pPr>
        <w:autoSpaceDE w:val="0"/>
        <w:autoSpaceDN w:val="0"/>
        <w:adjustRightInd w:val="0"/>
        <w:spacing w:before="100" w:after="100" w:line="240" w:lineRule="auto"/>
        <w:contextualSpacing/>
        <w:jc w:val="both"/>
        <w:rPr>
          <w:rFonts w:ascii="Garamond" w:hAnsi="Garamond" w:cs="Arial"/>
          <w:sz w:val="28"/>
          <w:szCs w:val="28"/>
        </w:rPr>
      </w:pPr>
      <w:r w:rsidRPr="007274FE">
        <w:rPr>
          <w:rFonts w:ascii="Garamond" w:hAnsi="Garamond" w:cs="Arial"/>
          <w:sz w:val="28"/>
          <w:szCs w:val="28"/>
        </w:rPr>
        <w:t>2. I gestori delle strutture ricettive effettuano il versamento delle somme corrisposte a titolo di imposta di soggiorno</w:t>
      </w:r>
      <w:r>
        <w:rPr>
          <w:rFonts w:ascii="Garamond" w:hAnsi="Garamond" w:cs="Arial"/>
          <w:sz w:val="28"/>
          <w:szCs w:val="28"/>
        </w:rPr>
        <w:t xml:space="preserve"> </w:t>
      </w:r>
      <w:r w:rsidRPr="005F7B8B">
        <w:rPr>
          <w:rFonts w:ascii="Garamond" w:hAnsi="Garamond" w:cs="Arial"/>
          <w:sz w:val="28"/>
          <w:szCs w:val="28"/>
        </w:rPr>
        <w:t>entro il 15 settembre di ogni anno</w:t>
      </w:r>
      <w:bookmarkStart w:id="0" w:name="_GoBack"/>
      <w:bookmarkEnd w:id="0"/>
      <w:r w:rsidRPr="007274FE">
        <w:rPr>
          <w:rFonts w:ascii="Garamond" w:hAnsi="Garamond" w:cs="Arial"/>
          <w:sz w:val="28"/>
          <w:szCs w:val="28"/>
        </w:rPr>
        <w:t>:</w:t>
      </w:r>
    </w:p>
    <w:p w:rsidR="002A0A45" w:rsidRPr="007274FE" w:rsidRDefault="002A0A45" w:rsidP="002A0A45">
      <w:pPr>
        <w:pStyle w:val="testo"/>
        <w:spacing w:after="40"/>
        <w:ind w:left="1026" w:hanging="629"/>
        <w:contextualSpacing/>
        <w:rPr>
          <w:rFonts w:cs="Arial"/>
          <w:spacing w:val="4"/>
          <w:sz w:val="28"/>
          <w:szCs w:val="28"/>
        </w:rPr>
      </w:pPr>
      <w:r w:rsidRPr="007274FE">
        <w:rPr>
          <w:rFonts w:cs="Arial"/>
          <w:spacing w:val="4"/>
          <w:sz w:val="28"/>
          <w:szCs w:val="28"/>
        </w:rPr>
        <w:t>a)</w:t>
      </w:r>
      <w:r w:rsidRPr="007274FE">
        <w:rPr>
          <w:rFonts w:cs="Arial"/>
          <w:spacing w:val="4"/>
          <w:sz w:val="28"/>
          <w:szCs w:val="28"/>
        </w:rPr>
        <w:tab/>
        <w:t xml:space="preserve">su apposito conto corrente postale intestato al Comune di Cupra Marittima. </w:t>
      </w:r>
    </w:p>
    <w:p w:rsidR="002A0A45" w:rsidRPr="007274FE" w:rsidRDefault="002A0A45" w:rsidP="002A0A45">
      <w:pPr>
        <w:pStyle w:val="testo"/>
        <w:spacing w:after="40"/>
        <w:ind w:left="1026" w:hanging="629"/>
        <w:contextualSpacing/>
        <w:rPr>
          <w:rFonts w:cs="Arial"/>
          <w:spacing w:val="4"/>
          <w:sz w:val="28"/>
          <w:szCs w:val="28"/>
        </w:rPr>
      </w:pPr>
      <w:r w:rsidRPr="007274FE">
        <w:rPr>
          <w:rFonts w:cs="Arial"/>
          <w:spacing w:val="4"/>
          <w:sz w:val="28"/>
          <w:szCs w:val="28"/>
        </w:rPr>
        <w:t>b)</w:t>
      </w:r>
      <w:r w:rsidRPr="007274FE">
        <w:rPr>
          <w:rFonts w:cs="Arial"/>
          <w:spacing w:val="4"/>
          <w:sz w:val="28"/>
          <w:szCs w:val="28"/>
        </w:rPr>
        <w:tab/>
        <w:t xml:space="preserve">tramite le eventuali procedure informatiche messe a disposizione sul portale del Comune di Cupra Marittima. </w:t>
      </w:r>
    </w:p>
    <w:p w:rsidR="002A0A45" w:rsidRPr="007274FE" w:rsidRDefault="002A0A45" w:rsidP="002A0A45">
      <w:pPr>
        <w:pStyle w:val="testo"/>
        <w:spacing w:after="40"/>
        <w:ind w:left="1026" w:hanging="629"/>
        <w:contextualSpacing/>
        <w:rPr>
          <w:rFonts w:cs="Arial"/>
          <w:spacing w:val="4"/>
          <w:sz w:val="28"/>
          <w:szCs w:val="28"/>
        </w:rPr>
      </w:pPr>
      <w:r w:rsidRPr="007274FE">
        <w:rPr>
          <w:rFonts w:cs="Arial"/>
          <w:spacing w:val="4"/>
          <w:sz w:val="28"/>
          <w:szCs w:val="28"/>
        </w:rPr>
        <w:lastRenderedPageBreak/>
        <w:t xml:space="preserve">c) </w:t>
      </w:r>
      <w:r w:rsidRPr="007274FE">
        <w:rPr>
          <w:rFonts w:cs="Arial"/>
          <w:spacing w:val="4"/>
          <w:sz w:val="28"/>
          <w:szCs w:val="28"/>
        </w:rPr>
        <w:tab/>
        <w:t xml:space="preserve">mediante pagamento tramite il sistema bancario, con eventuale utilizzo di mezzi alternativi al denaro. </w:t>
      </w:r>
    </w:p>
    <w:p w:rsidR="002A0A45" w:rsidRPr="007274FE" w:rsidRDefault="002A0A45" w:rsidP="002A0A45">
      <w:pPr>
        <w:pStyle w:val="testo"/>
        <w:spacing w:after="40"/>
        <w:ind w:left="1026" w:hanging="629"/>
        <w:contextualSpacing/>
        <w:rPr>
          <w:rFonts w:cs="Arial"/>
          <w:spacing w:val="4"/>
          <w:sz w:val="28"/>
          <w:szCs w:val="28"/>
        </w:rPr>
      </w:pPr>
      <w:r w:rsidRPr="007274FE">
        <w:rPr>
          <w:rFonts w:cs="Arial"/>
          <w:spacing w:val="4"/>
          <w:sz w:val="28"/>
          <w:szCs w:val="28"/>
        </w:rPr>
        <w:t>d)</w:t>
      </w:r>
      <w:r w:rsidRPr="007274FE">
        <w:rPr>
          <w:rFonts w:cs="Arial"/>
          <w:spacing w:val="4"/>
          <w:sz w:val="28"/>
          <w:szCs w:val="28"/>
        </w:rPr>
        <w:tab/>
        <w:t>mediante versamento unitario di cui all’articolo 17 del decreto legislativo 9 luglio 1997, n. 241.</w:t>
      </w:r>
    </w:p>
    <w:p w:rsidR="002A0A45" w:rsidRPr="007274FE" w:rsidRDefault="002A0A45" w:rsidP="002A0A45">
      <w:pPr>
        <w:autoSpaceDE w:val="0"/>
        <w:autoSpaceDN w:val="0"/>
        <w:adjustRightInd w:val="0"/>
        <w:spacing w:before="100" w:after="100" w:line="240" w:lineRule="auto"/>
        <w:contextualSpacing/>
        <w:jc w:val="both"/>
        <w:rPr>
          <w:rFonts w:ascii="Arial" w:hAnsi="Arial" w:cs="Arial"/>
          <w:sz w:val="24"/>
          <w:szCs w:val="24"/>
        </w:rPr>
      </w:pPr>
    </w:p>
    <w:p w:rsidR="002A0A45" w:rsidRPr="007274FE" w:rsidRDefault="002A0A45" w:rsidP="002A0A45">
      <w:pPr>
        <w:autoSpaceDE w:val="0"/>
        <w:autoSpaceDN w:val="0"/>
        <w:adjustRightInd w:val="0"/>
        <w:spacing w:before="100" w:after="100" w:line="240" w:lineRule="auto"/>
        <w:contextualSpacing/>
        <w:jc w:val="center"/>
        <w:rPr>
          <w:rFonts w:ascii="Bookman Old Style" w:hAnsi="Bookman Old Style" w:cs="Arial"/>
          <w:b/>
          <w:sz w:val="24"/>
          <w:szCs w:val="24"/>
        </w:rPr>
      </w:pPr>
      <w:r w:rsidRPr="007274FE">
        <w:rPr>
          <w:rFonts w:ascii="Bookman Old Style" w:hAnsi="Bookman Old Style" w:cs="Arial"/>
          <w:b/>
          <w:sz w:val="24"/>
          <w:szCs w:val="24"/>
        </w:rPr>
        <w:t>Articolo 8 – Disposizioni in tema di accertamento</w:t>
      </w:r>
    </w:p>
    <w:p w:rsidR="002A0A45" w:rsidRPr="007274FE" w:rsidRDefault="002A0A45" w:rsidP="002A0A45">
      <w:pPr>
        <w:autoSpaceDE w:val="0"/>
        <w:autoSpaceDN w:val="0"/>
        <w:adjustRightInd w:val="0"/>
        <w:spacing w:before="100" w:after="100" w:line="240" w:lineRule="auto"/>
        <w:contextualSpacing/>
        <w:jc w:val="both"/>
        <w:rPr>
          <w:rFonts w:ascii="Garamond" w:hAnsi="Garamond" w:cs="Arial"/>
          <w:sz w:val="28"/>
          <w:szCs w:val="28"/>
        </w:rPr>
      </w:pPr>
      <w:r w:rsidRPr="007274FE">
        <w:rPr>
          <w:rFonts w:ascii="Garamond" w:hAnsi="Garamond" w:cs="Arial"/>
          <w:sz w:val="28"/>
          <w:szCs w:val="28"/>
        </w:rPr>
        <w:t>1. Il Comune effettua il controllo dell’applicazione e del versamento dell’imposta di soggiorno.</w:t>
      </w:r>
    </w:p>
    <w:p w:rsidR="002A0A45" w:rsidRPr="007274FE" w:rsidRDefault="002A0A45" w:rsidP="002A0A45">
      <w:pPr>
        <w:autoSpaceDE w:val="0"/>
        <w:autoSpaceDN w:val="0"/>
        <w:adjustRightInd w:val="0"/>
        <w:spacing w:before="100" w:after="100" w:line="240" w:lineRule="auto"/>
        <w:contextualSpacing/>
        <w:jc w:val="both"/>
        <w:rPr>
          <w:rFonts w:ascii="Garamond" w:hAnsi="Garamond" w:cs="Arial"/>
          <w:sz w:val="28"/>
          <w:szCs w:val="28"/>
        </w:rPr>
      </w:pPr>
      <w:r w:rsidRPr="007274FE">
        <w:rPr>
          <w:rFonts w:ascii="Garamond" w:hAnsi="Garamond" w:cs="Arial"/>
          <w:sz w:val="28"/>
          <w:szCs w:val="28"/>
        </w:rPr>
        <w:t>2. Ai fini dell’attività di accertamento dell’imposta di soggiorno si applicano le disposizioni di cui all’articolo 1, commi 161 e 162 della legge 27 dicembre 2006, n. 296.</w:t>
      </w:r>
    </w:p>
    <w:p w:rsidR="002A0A45" w:rsidRPr="007274FE" w:rsidRDefault="002A0A45" w:rsidP="002A0A45">
      <w:pPr>
        <w:autoSpaceDE w:val="0"/>
        <w:autoSpaceDN w:val="0"/>
        <w:adjustRightInd w:val="0"/>
        <w:spacing w:before="100" w:after="100" w:line="240" w:lineRule="auto"/>
        <w:contextualSpacing/>
        <w:jc w:val="both"/>
        <w:rPr>
          <w:rFonts w:ascii="Garamond" w:hAnsi="Garamond" w:cs="Arial"/>
          <w:sz w:val="28"/>
          <w:szCs w:val="28"/>
        </w:rPr>
      </w:pPr>
      <w:r w:rsidRPr="007274FE">
        <w:rPr>
          <w:rFonts w:ascii="Garamond" w:hAnsi="Garamond" w:cs="Arial"/>
          <w:sz w:val="28"/>
          <w:szCs w:val="28"/>
        </w:rPr>
        <w:t>3. Ai fini dell’esercizio dell’attività di controllo l’amministrazione, previa richiesta ai competenti uffici pubblici di dati, notizie ed elementi rilevanti, nei confronti dei soggetti passivi e dei gestori delle strutture ricettive, con esenzione di spese e diritti, può:</w:t>
      </w:r>
    </w:p>
    <w:p w:rsidR="002A0A45" w:rsidRPr="007274FE" w:rsidRDefault="002A0A45" w:rsidP="002A0A45">
      <w:pPr>
        <w:autoSpaceDE w:val="0"/>
        <w:autoSpaceDN w:val="0"/>
        <w:adjustRightInd w:val="0"/>
        <w:spacing w:before="100" w:after="100" w:line="240" w:lineRule="auto"/>
        <w:contextualSpacing/>
        <w:jc w:val="both"/>
        <w:rPr>
          <w:rFonts w:ascii="Garamond" w:hAnsi="Garamond" w:cs="Arial"/>
          <w:sz w:val="28"/>
          <w:szCs w:val="28"/>
        </w:rPr>
      </w:pPr>
      <w:r w:rsidRPr="007274FE">
        <w:rPr>
          <w:rFonts w:ascii="Garamond" w:hAnsi="Garamond" w:cs="Arial"/>
          <w:sz w:val="28"/>
          <w:szCs w:val="28"/>
        </w:rPr>
        <w:t>- invitare i soggetti passivi ed i gestori delle strutture ricettive ad esibire o trasmettere atti e documenti.</w:t>
      </w:r>
    </w:p>
    <w:p w:rsidR="002A0A45" w:rsidRPr="007274FE" w:rsidRDefault="002A0A45" w:rsidP="002A0A45">
      <w:pPr>
        <w:autoSpaceDE w:val="0"/>
        <w:autoSpaceDN w:val="0"/>
        <w:adjustRightInd w:val="0"/>
        <w:spacing w:before="100" w:after="100" w:line="240" w:lineRule="auto"/>
        <w:contextualSpacing/>
        <w:jc w:val="both"/>
        <w:rPr>
          <w:rFonts w:ascii="Garamond" w:hAnsi="Garamond" w:cs="Arial"/>
          <w:sz w:val="28"/>
          <w:szCs w:val="28"/>
        </w:rPr>
      </w:pPr>
      <w:r w:rsidRPr="007274FE">
        <w:rPr>
          <w:rFonts w:ascii="Garamond" w:hAnsi="Garamond" w:cs="Arial"/>
          <w:sz w:val="28"/>
          <w:szCs w:val="28"/>
        </w:rPr>
        <w:t>- inviare ai gestori delle strutture ricettive questionari relativi a dati e notizie di carattere specifico, con invito a restituirli compilati e firmati.</w:t>
      </w:r>
    </w:p>
    <w:p w:rsidR="002A0A45" w:rsidRPr="007274FE" w:rsidRDefault="002A0A45" w:rsidP="002A0A45">
      <w:pPr>
        <w:autoSpaceDE w:val="0"/>
        <w:autoSpaceDN w:val="0"/>
        <w:adjustRightInd w:val="0"/>
        <w:spacing w:before="100" w:after="100" w:line="240" w:lineRule="auto"/>
        <w:contextualSpacing/>
        <w:jc w:val="both"/>
        <w:rPr>
          <w:rFonts w:ascii="Arial" w:hAnsi="Arial" w:cs="Arial"/>
          <w:sz w:val="24"/>
          <w:szCs w:val="24"/>
        </w:rPr>
      </w:pPr>
    </w:p>
    <w:p w:rsidR="002A0A45" w:rsidRPr="007274FE" w:rsidRDefault="002A0A45" w:rsidP="002A0A45">
      <w:pPr>
        <w:autoSpaceDE w:val="0"/>
        <w:autoSpaceDN w:val="0"/>
        <w:adjustRightInd w:val="0"/>
        <w:spacing w:before="100" w:after="100" w:line="240" w:lineRule="auto"/>
        <w:contextualSpacing/>
        <w:jc w:val="center"/>
        <w:rPr>
          <w:rFonts w:ascii="Bookman Old Style" w:hAnsi="Bookman Old Style" w:cs="Arial"/>
          <w:b/>
          <w:sz w:val="24"/>
          <w:szCs w:val="24"/>
        </w:rPr>
      </w:pPr>
      <w:r w:rsidRPr="007274FE">
        <w:rPr>
          <w:rFonts w:ascii="Bookman Old Style" w:hAnsi="Bookman Old Style" w:cs="Arial"/>
          <w:b/>
          <w:sz w:val="24"/>
          <w:szCs w:val="24"/>
        </w:rPr>
        <w:t>Articolo 9 – Sanzioni</w:t>
      </w:r>
    </w:p>
    <w:p w:rsidR="002A0A45" w:rsidRPr="007274FE" w:rsidRDefault="002A0A45" w:rsidP="002A0A45">
      <w:pPr>
        <w:autoSpaceDE w:val="0"/>
        <w:autoSpaceDN w:val="0"/>
        <w:adjustRightInd w:val="0"/>
        <w:spacing w:before="100" w:after="100" w:line="240" w:lineRule="auto"/>
        <w:contextualSpacing/>
        <w:jc w:val="both"/>
        <w:rPr>
          <w:rFonts w:ascii="Garamond" w:hAnsi="Garamond" w:cs="Arial"/>
          <w:sz w:val="28"/>
          <w:szCs w:val="28"/>
        </w:rPr>
      </w:pPr>
      <w:r w:rsidRPr="007274FE">
        <w:rPr>
          <w:rFonts w:ascii="Garamond" w:hAnsi="Garamond" w:cs="Arial"/>
          <w:sz w:val="28"/>
          <w:szCs w:val="28"/>
        </w:rPr>
        <w:t>1. Per l’omesso, ritardato o parziale versamento dell’imposta, si applica la sanzione amministrativa pari al trenta per cento dell'importo non versato, ai sensi dell’articolo 13 del Decreto Legislativo n. 471 del 1997. Al procedimento di irrogazione della sanzione di cui al presente comma si applicano, altresì, le disposizioni di cui agli articoli 9 e 17 del decreto legislativo n. 472 del 1997.</w:t>
      </w:r>
    </w:p>
    <w:p w:rsidR="002A0A45" w:rsidRPr="007274FE" w:rsidRDefault="002A0A45" w:rsidP="002A0A45">
      <w:pPr>
        <w:autoSpaceDE w:val="0"/>
        <w:autoSpaceDN w:val="0"/>
        <w:adjustRightInd w:val="0"/>
        <w:spacing w:before="100" w:after="100" w:line="240" w:lineRule="auto"/>
        <w:contextualSpacing/>
        <w:jc w:val="both"/>
        <w:rPr>
          <w:rFonts w:ascii="Garamond" w:hAnsi="Garamond" w:cs="Arial"/>
          <w:sz w:val="28"/>
          <w:szCs w:val="28"/>
        </w:rPr>
      </w:pPr>
      <w:r w:rsidRPr="007274FE">
        <w:rPr>
          <w:rFonts w:ascii="Garamond" w:hAnsi="Garamond" w:cs="Arial"/>
          <w:sz w:val="28"/>
          <w:szCs w:val="28"/>
        </w:rPr>
        <w:t xml:space="preserve">2. Per l’omessa, incompleta o infedele dichiarazione, di cui all’art. 6, comma 1, da parte del gestore della struttura ricettiva, si applica la sanzione amministrativa pecuniaria da 150 a 500 euro, ai sensi dell’articolo 7 bis del Decreto Legislativo 18 agosto 2000, n. 267. </w:t>
      </w:r>
    </w:p>
    <w:p w:rsidR="002A0A45" w:rsidRPr="007274FE" w:rsidRDefault="002A0A45" w:rsidP="002A0A45">
      <w:pPr>
        <w:autoSpaceDE w:val="0"/>
        <w:autoSpaceDN w:val="0"/>
        <w:adjustRightInd w:val="0"/>
        <w:spacing w:before="100" w:after="100" w:line="240" w:lineRule="auto"/>
        <w:contextualSpacing/>
        <w:jc w:val="both"/>
        <w:rPr>
          <w:rFonts w:ascii="Garamond" w:hAnsi="Garamond" w:cs="Arial"/>
          <w:sz w:val="28"/>
          <w:szCs w:val="28"/>
        </w:rPr>
      </w:pPr>
      <w:r w:rsidRPr="007274FE">
        <w:rPr>
          <w:rFonts w:ascii="Garamond" w:hAnsi="Garamond" w:cs="Arial"/>
          <w:sz w:val="28"/>
          <w:szCs w:val="28"/>
        </w:rPr>
        <w:t>3. Per la violazione all’obbligo di informazione di cui all’art. 6, comma 2,</w:t>
      </w:r>
      <w:r>
        <w:rPr>
          <w:rFonts w:ascii="Garamond" w:hAnsi="Garamond" w:cs="Arial"/>
          <w:sz w:val="28"/>
          <w:szCs w:val="28"/>
        </w:rPr>
        <w:t xml:space="preserve"> </w:t>
      </w:r>
      <w:r w:rsidRPr="007274FE">
        <w:rPr>
          <w:rFonts w:ascii="Garamond" w:hAnsi="Garamond" w:cs="Arial"/>
          <w:sz w:val="28"/>
          <w:szCs w:val="28"/>
        </w:rPr>
        <w:t xml:space="preserve">da parte del gestore della struttura ricettiva, si applica la sanzione amministrativa pecuniaria da 25 a 100 euro, ai sensi dell’articolo 7 bis del Decreto Legislativo 18 agosto 2000, n. 267. </w:t>
      </w:r>
    </w:p>
    <w:p w:rsidR="002A0A45" w:rsidRPr="007274FE" w:rsidRDefault="002A0A45" w:rsidP="002A0A45">
      <w:pPr>
        <w:pStyle w:val="testo"/>
        <w:ind w:firstLine="0"/>
        <w:contextualSpacing/>
        <w:rPr>
          <w:rFonts w:cs="Arial"/>
          <w:spacing w:val="4"/>
          <w:sz w:val="28"/>
          <w:szCs w:val="28"/>
        </w:rPr>
      </w:pPr>
      <w:r w:rsidRPr="007274FE">
        <w:rPr>
          <w:rFonts w:cs="Arial"/>
          <w:sz w:val="28"/>
          <w:szCs w:val="28"/>
        </w:rPr>
        <w:t xml:space="preserve">4. </w:t>
      </w:r>
      <w:r w:rsidRPr="007274FE">
        <w:rPr>
          <w:rFonts w:cs="Arial"/>
          <w:spacing w:val="4"/>
          <w:sz w:val="28"/>
          <w:szCs w:val="28"/>
        </w:rPr>
        <w:t xml:space="preserve">Per la mancata conservazione delle dichiarazioni degli ospiti ai fini dell'esenzione di cui all'art. 6, comma 3, da parte del gestore della struttura ricettiva, si applica la sanzione amministrativa pecuniaria da 150 a 500 euro, ai sensi dell’articolo 7 bis del Decreto Legislativo 18 agosto 2000, n. 267. </w:t>
      </w:r>
    </w:p>
    <w:p w:rsidR="002A0A45" w:rsidRPr="007274FE" w:rsidRDefault="002A0A45" w:rsidP="002A0A45">
      <w:pPr>
        <w:pStyle w:val="testo"/>
        <w:ind w:firstLine="0"/>
        <w:contextualSpacing/>
        <w:rPr>
          <w:rFonts w:cs="Arial"/>
          <w:spacing w:val="4"/>
          <w:sz w:val="28"/>
          <w:szCs w:val="28"/>
        </w:rPr>
      </w:pPr>
      <w:r w:rsidRPr="007274FE">
        <w:rPr>
          <w:rFonts w:cs="Arial"/>
          <w:spacing w:val="4"/>
          <w:sz w:val="28"/>
          <w:szCs w:val="28"/>
        </w:rPr>
        <w:t>5. Per la mancata o tardiva risposta ai questionari e il mancato o tardivo invio dei documenti e atti richiesti ai sensi dell'art. 8, comma 3, da parte del gestore della struttura ricettiva, si applica la sanzione amministrativa pecuniaria da 150 a 500 euro, ai sensi dell’articolo 7 bis del Decreto Legislativo 18 agosto 2000, n. 267.</w:t>
      </w:r>
    </w:p>
    <w:p w:rsidR="002A0A45" w:rsidRPr="007274FE" w:rsidRDefault="002A0A45" w:rsidP="002A0A45">
      <w:pPr>
        <w:pStyle w:val="testo"/>
        <w:ind w:firstLine="0"/>
        <w:contextualSpacing/>
        <w:rPr>
          <w:rFonts w:cs="Arial"/>
          <w:spacing w:val="4"/>
          <w:sz w:val="28"/>
          <w:szCs w:val="28"/>
        </w:rPr>
      </w:pPr>
      <w:r w:rsidRPr="007274FE">
        <w:rPr>
          <w:rFonts w:cs="Arial"/>
          <w:spacing w:val="4"/>
          <w:sz w:val="28"/>
          <w:szCs w:val="28"/>
        </w:rPr>
        <w:t>6. Al procedimento di irrogazione della sanzione di cui ai commi da 2 a 5 si applicano le disposizioni della Legge 24 novembre 1981, n. 689.</w:t>
      </w:r>
    </w:p>
    <w:p w:rsidR="002A0A45" w:rsidRPr="00415FD9" w:rsidRDefault="002A0A45" w:rsidP="002A0A45">
      <w:pPr>
        <w:pStyle w:val="Titolo2"/>
        <w:jc w:val="center"/>
        <w:rPr>
          <w:rFonts w:ascii="Bookman Old Style" w:hAnsi="Bookman Old Style"/>
          <w:color w:val="auto"/>
          <w:sz w:val="24"/>
          <w:szCs w:val="24"/>
        </w:rPr>
      </w:pPr>
      <w:bookmarkStart w:id="1" w:name="_Toc487543806"/>
      <w:bookmarkStart w:id="2" w:name="_Toc487998878"/>
      <w:r w:rsidRPr="007274FE">
        <w:rPr>
          <w:rFonts w:ascii="Bookman Old Style" w:hAnsi="Bookman Old Style"/>
          <w:color w:val="auto"/>
          <w:sz w:val="24"/>
          <w:szCs w:val="24"/>
        </w:rPr>
        <w:lastRenderedPageBreak/>
        <w:t>Articolo 10 -Riscossione coattiva</w:t>
      </w:r>
      <w:bookmarkEnd w:id="1"/>
      <w:bookmarkEnd w:id="2"/>
    </w:p>
    <w:p w:rsidR="002A0A45" w:rsidRPr="000841E8" w:rsidRDefault="002A0A45" w:rsidP="002A0A45">
      <w:pPr>
        <w:pStyle w:val="testo"/>
        <w:spacing w:line="276" w:lineRule="auto"/>
        <w:ind w:firstLine="0"/>
        <w:rPr>
          <w:spacing w:val="4"/>
          <w:sz w:val="28"/>
          <w:szCs w:val="28"/>
        </w:rPr>
      </w:pPr>
      <w:r w:rsidRPr="007274FE">
        <w:rPr>
          <w:spacing w:val="4"/>
          <w:sz w:val="28"/>
          <w:szCs w:val="28"/>
        </w:rPr>
        <w:t>1. Le somme dovute all’Ente per imposta, sanzioni ed interessi, se non versate, sono riscosse coattivamen</w:t>
      </w:r>
      <w:bookmarkStart w:id="3" w:name="_Toc487543807"/>
      <w:bookmarkStart w:id="4" w:name="_Toc487998879"/>
      <w:r>
        <w:rPr>
          <w:spacing w:val="4"/>
          <w:sz w:val="28"/>
          <w:szCs w:val="28"/>
        </w:rPr>
        <w:t>te secondo la normativa vigente.</w:t>
      </w:r>
    </w:p>
    <w:p w:rsidR="002A0A45" w:rsidRPr="00415FD9" w:rsidRDefault="002A0A45" w:rsidP="002A0A45">
      <w:pPr>
        <w:pStyle w:val="Titolo2"/>
        <w:jc w:val="center"/>
        <w:rPr>
          <w:rFonts w:ascii="Bookman Old Style" w:hAnsi="Bookman Old Style"/>
          <w:color w:val="auto"/>
          <w:sz w:val="24"/>
          <w:szCs w:val="24"/>
        </w:rPr>
      </w:pPr>
      <w:r w:rsidRPr="007274FE">
        <w:rPr>
          <w:rFonts w:ascii="Bookman Old Style" w:hAnsi="Bookman Old Style"/>
          <w:color w:val="auto"/>
          <w:sz w:val="24"/>
          <w:szCs w:val="24"/>
        </w:rPr>
        <w:t>Articolo 11- Rimborsi</w:t>
      </w:r>
      <w:bookmarkEnd w:id="3"/>
      <w:bookmarkEnd w:id="4"/>
    </w:p>
    <w:p w:rsidR="002A0A45" w:rsidRPr="007274FE" w:rsidRDefault="002A0A45" w:rsidP="002A0A45">
      <w:pPr>
        <w:pStyle w:val="testo"/>
        <w:spacing w:line="276" w:lineRule="auto"/>
        <w:ind w:firstLine="0"/>
        <w:rPr>
          <w:spacing w:val="4"/>
          <w:sz w:val="28"/>
          <w:szCs w:val="28"/>
        </w:rPr>
      </w:pPr>
      <w:r w:rsidRPr="007274FE">
        <w:rPr>
          <w:spacing w:val="4"/>
          <w:sz w:val="28"/>
          <w:szCs w:val="28"/>
        </w:rPr>
        <w:t>1. Il rimborso delle somme versate e non dovute deve essere richiesto entro il termine di cinque anni dal giorno del versamento ovvero da quello in cui è stato definitivamente accertato il diritto alla restituzione.</w:t>
      </w:r>
    </w:p>
    <w:p w:rsidR="002A0A45" w:rsidRPr="007274FE" w:rsidRDefault="002A0A45" w:rsidP="002A0A45">
      <w:pPr>
        <w:pStyle w:val="testo"/>
        <w:spacing w:line="276" w:lineRule="auto"/>
        <w:ind w:firstLine="0"/>
        <w:rPr>
          <w:spacing w:val="4"/>
          <w:sz w:val="28"/>
          <w:szCs w:val="28"/>
        </w:rPr>
      </w:pPr>
      <w:r>
        <w:rPr>
          <w:spacing w:val="4"/>
          <w:sz w:val="28"/>
          <w:szCs w:val="28"/>
        </w:rPr>
        <w:t xml:space="preserve">2. Nei casi </w:t>
      </w:r>
      <w:r w:rsidRPr="007274FE">
        <w:rPr>
          <w:spacing w:val="4"/>
          <w:sz w:val="28"/>
          <w:szCs w:val="28"/>
        </w:rPr>
        <w:t>di versamento dell’imposta di soggiorno in eccedenza rispetto al dovuto, l’eccedenza può essere recuperata mediante compensazione con i pagamenti dell’imposta stessa da effettuare alle prescritte scadenze. La compensazione è effettuata mediante apposito modulo predisposto dal comune, da presentare almeno trenta giorni prima della scadenza del termine per il versamento; qualora l’eccedenza da compensare sia pari o superiore ad euro 250 la compensazione è subordinata alla preventiva autorizzazione dell’Amministrazione comunale.</w:t>
      </w:r>
    </w:p>
    <w:p w:rsidR="002A0A45" w:rsidRPr="007274FE" w:rsidRDefault="002A0A45" w:rsidP="002A0A45">
      <w:pPr>
        <w:pStyle w:val="testo"/>
        <w:spacing w:line="276" w:lineRule="auto"/>
        <w:ind w:firstLine="0"/>
        <w:rPr>
          <w:spacing w:val="4"/>
          <w:sz w:val="28"/>
          <w:szCs w:val="28"/>
        </w:rPr>
      </w:pPr>
      <w:r w:rsidRPr="007274FE">
        <w:rPr>
          <w:spacing w:val="4"/>
          <w:sz w:val="28"/>
          <w:szCs w:val="28"/>
        </w:rPr>
        <w:t>3. Non si procede al rimborso dell’imposta per importi pari o inferiori a euro dieci.</w:t>
      </w:r>
    </w:p>
    <w:p w:rsidR="002A0A45" w:rsidRPr="007274FE" w:rsidRDefault="002A0A45" w:rsidP="002A0A45">
      <w:pPr>
        <w:pStyle w:val="testo"/>
        <w:spacing w:line="276" w:lineRule="auto"/>
        <w:ind w:firstLine="0"/>
        <w:rPr>
          <w:spacing w:val="4"/>
          <w:sz w:val="28"/>
          <w:szCs w:val="28"/>
        </w:rPr>
      </w:pPr>
    </w:p>
    <w:p w:rsidR="002A0A45" w:rsidRPr="00415FD9" w:rsidRDefault="002A0A45" w:rsidP="002A0A45">
      <w:pPr>
        <w:pStyle w:val="Titolo2"/>
        <w:jc w:val="center"/>
        <w:rPr>
          <w:rFonts w:ascii="Bookman Old Style" w:hAnsi="Bookman Old Style"/>
          <w:color w:val="auto"/>
          <w:sz w:val="24"/>
          <w:szCs w:val="24"/>
        </w:rPr>
      </w:pPr>
      <w:bookmarkStart w:id="5" w:name="_Toc487543808"/>
      <w:bookmarkStart w:id="6" w:name="_Toc487998880"/>
      <w:r w:rsidRPr="007274FE">
        <w:rPr>
          <w:rFonts w:ascii="Bookman Old Style" w:hAnsi="Bookman Old Style"/>
          <w:color w:val="auto"/>
          <w:sz w:val="24"/>
          <w:szCs w:val="24"/>
        </w:rPr>
        <w:t>Articolo 12 - Contenzioso</w:t>
      </w:r>
      <w:bookmarkEnd w:id="5"/>
      <w:bookmarkEnd w:id="6"/>
    </w:p>
    <w:p w:rsidR="002A0A45" w:rsidRPr="007B0292" w:rsidRDefault="002A0A45" w:rsidP="002A0A45">
      <w:pPr>
        <w:pStyle w:val="testo"/>
        <w:spacing w:line="276" w:lineRule="auto"/>
        <w:ind w:firstLine="0"/>
        <w:rPr>
          <w:spacing w:val="4"/>
          <w:sz w:val="28"/>
          <w:szCs w:val="28"/>
        </w:rPr>
      </w:pPr>
      <w:r w:rsidRPr="007274FE">
        <w:rPr>
          <w:spacing w:val="4"/>
          <w:sz w:val="28"/>
          <w:szCs w:val="28"/>
        </w:rPr>
        <w:t>1. Le controversie concernenti l’imposta di soggiorno sono devolute alla giurisdizione delle commissioni tributarie ai sensi del decreto legislativo 31 dicembre 1992, n. 546.</w:t>
      </w:r>
    </w:p>
    <w:p w:rsidR="002A0A45" w:rsidRPr="008030EA" w:rsidRDefault="002A0A45" w:rsidP="002A0A45">
      <w:pPr>
        <w:pStyle w:val="testo"/>
        <w:spacing w:line="276" w:lineRule="auto"/>
        <w:ind w:firstLine="0"/>
        <w:rPr>
          <w:spacing w:val="4"/>
          <w:sz w:val="26"/>
          <w:szCs w:val="26"/>
        </w:rPr>
      </w:pPr>
    </w:p>
    <w:p w:rsidR="002A0A45" w:rsidRPr="0087094D" w:rsidRDefault="002A0A45" w:rsidP="002A0A45">
      <w:pPr>
        <w:autoSpaceDE w:val="0"/>
        <w:autoSpaceDN w:val="0"/>
        <w:adjustRightInd w:val="0"/>
        <w:spacing w:before="100" w:after="100" w:line="240" w:lineRule="auto"/>
        <w:contextualSpacing/>
        <w:jc w:val="both"/>
        <w:rPr>
          <w:rFonts w:ascii="Arial" w:hAnsi="Arial" w:cs="Arial"/>
          <w:b/>
          <w:sz w:val="24"/>
          <w:szCs w:val="24"/>
        </w:rPr>
      </w:pPr>
    </w:p>
    <w:p w:rsidR="00F34CEF" w:rsidRDefault="00F34CEF"/>
    <w:sectPr w:rsidR="00F34CEF" w:rsidSect="00E863F7">
      <w:footerReference w:type="default" r:id="rId7"/>
      <w:pgSz w:w="11906" w:h="16838"/>
      <w:pgMar w:top="1417" w:right="1273" w:bottom="1134"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852" w:rsidRDefault="00A97852">
      <w:pPr>
        <w:spacing w:after="0" w:line="240" w:lineRule="auto"/>
      </w:pPr>
      <w:r>
        <w:separator/>
      </w:r>
    </w:p>
  </w:endnote>
  <w:endnote w:type="continuationSeparator" w:id="0">
    <w:p w:rsidR="00A97852" w:rsidRDefault="00A9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81B" w:rsidRDefault="0085657C">
    <w:pPr>
      <w:pStyle w:val="Pidipagina"/>
      <w:jc w:val="center"/>
    </w:pPr>
    <w:r>
      <w:fldChar w:fldCharType="begin"/>
    </w:r>
    <w:r>
      <w:instrText>PAGE   \* MERGEFORMAT</w:instrText>
    </w:r>
    <w:r>
      <w:fldChar w:fldCharType="separate"/>
    </w:r>
    <w:r>
      <w:rPr>
        <w:noProof/>
      </w:rPr>
      <w:t>3</w:t>
    </w:r>
    <w:r>
      <w:fldChar w:fldCharType="end"/>
    </w:r>
  </w:p>
  <w:p w:rsidR="00415FD9" w:rsidRDefault="00A9785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852" w:rsidRDefault="00A97852">
      <w:pPr>
        <w:spacing w:after="0" w:line="240" w:lineRule="auto"/>
      </w:pPr>
      <w:r>
        <w:separator/>
      </w:r>
    </w:p>
  </w:footnote>
  <w:footnote w:type="continuationSeparator" w:id="0">
    <w:p w:rsidR="00A97852" w:rsidRDefault="00A978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224A5"/>
    <w:multiLevelType w:val="hybridMultilevel"/>
    <w:tmpl w:val="AD787FEA"/>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95D386D"/>
    <w:multiLevelType w:val="hybridMultilevel"/>
    <w:tmpl w:val="347833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45"/>
    <w:rsid w:val="002A0A45"/>
    <w:rsid w:val="005F7B8B"/>
    <w:rsid w:val="0085657C"/>
    <w:rsid w:val="00A97852"/>
    <w:rsid w:val="00F34C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3D368-4F56-4735-8BDF-40BAE14C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A0A45"/>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2A0A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2A0A45"/>
    <w:pPr>
      <w:keepNext/>
      <w:keepLines/>
      <w:spacing w:before="200" w:after="0"/>
      <w:outlineLvl w:val="1"/>
    </w:pPr>
    <w:rPr>
      <w:rFonts w:ascii="Cambria" w:eastAsia="Times New Roman" w:hAnsi="Cambria"/>
      <w:b/>
      <w:bCs/>
      <w:color w:val="4F81BD"/>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A0A45"/>
    <w:rPr>
      <w:rFonts w:ascii="Cambria" w:eastAsia="Times New Roman" w:hAnsi="Cambria" w:cs="Times New Roman"/>
      <w:b/>
      <w:bCs/>
      <w:color w:val="4F81BD"/>
      <w:sz w:val="26"/>
      <w:szCs w:val="26"/>
      <w:lang w:val="x-none" w:eastAsia="x-none"/>
    </w:rPr>
  </w:style>
  <w:style w:type="paragraph" w:styleId="Paragrafoelenco">
    <w:name w:val="List Paragraph"/>
    <w:basedOn w:val="Normale"/>
    <w:uiPriority w:val="34"/>
    <w:qFormat/>
    <w:rsid w:val="002A0A45"/>
    <w:pPr>
      <w:ind w:left="720"/>
      <w:contextualSpacing/>
    </w:pPr>
  </w:style>
  <w:style w:type="paragraph" w:customStyle="1" w:styleId="testo">
    <w:name w:val="testo"/>
    <w:rsid w:val="002A0A45"/>
    <w:pPr>
      <w:spacing w:after="0" w:line="240" w:lineRule="auto"/>
      <w:ind w:firstLine="397"/>
      <w:jc w:val="both"/>
    </w:pPr>
    <w:rPr>
      <w:rFonts w:ascii="Garamond" w:eastAsia="Times New Roman" w:hAnsi="Garamond" w:cs="Times New Roman"/>
      <w:sz w:val="23"/>
      <w:szCs w:val="23"/>
      <w:lang w:eastAsia="it-IT"/>
    </w:rPr>
  </w:style>
  <w:style w:type="character" w:customStyle="1" w:styleId="Titolo1Carattere">
    <w:name w:val="Titolo 1 Carattere"/>
    <w:basedOn w:val="Carpredefinitoparagrafo"/>
    <w:link w:val="Titolo1"/>
    <w:uiPriority w:val="9"/>
    <w:rsid w:val="002A0A45"/>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semiHidden/>
    <w:unhideWhenUsed/>
    <w:qFormat/>
    <w:rsid w:val="002A0A45"/>
    <w:pPr>
      <w:spacing w:before="480"/>
      <w:outlineLvl w:val="9"/>
    </w:pPr>
    <w:rPr>
      <w:rFonts w:ascii="Cambria" w:eastAsia="Times New Roman" w:hAnsi="Cambria" w:cs="Times New Roman"/>
      <w:b/>
      <w:bCs/>
      <w:color w:val="365F91"/>
      <w:sz w:val="28"/>
      <w:szCs w:val="28"/>
      <w:lang w:val="x-none" w:eastAsia="it-IT"/>
    </w:rPr>
  </w:style>
  <w:style w:type="paragraph" w:styleId="Sommario2">
    <w:name w:val="toc 2"/>
    <w:basedOn w:val="Normale"/>
    <w:next w:val="Normale"/>
    <w:autoRedefine/>
    <w:uiPriority w:val="39"/>
    <w:unhideWhenUsed/>
    <w:rsid w:val="002A0A45"/>
    <w:pPr>
      <w:spacing w:after="100"/>
      <w:ind w:left="220"/>
    </w:pPr>
  </w:style>
  <w:style w:type="character" w:styleId="Collegamentoipertestuale">
    <w:name w:val="Hyperlink"/>
    <w:uiPriority w:val="99"/>
    <w:unhideWhenUsed/>
    <w:rsid w:val="002A0A45"/>
    <w:rPr>
      <w:color w:val="0000FF"/>
      <w:u w:val="single"/>
    </w:rPr>
  </w:style>
  <w:style w:type="paragraph" w:styleId="Pidipagina">
    <w:name w:val="footer"/>
    <w:basedOn w:val="Normale"/>
    <w:link w:val="PidipaginaCarattere"/>
    <w:uiPriority w:val="99"/>
    <w:unhideWhenUsed/>
    <w:rsid w:val="002A0A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0A4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2372</Words>
  <Characters>13524</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2018-12-17T09:35:00Z</dcterms:created>
  <dcterms:modified xsi:type="dcterms:W3CDTF">2018-12-18T08:20:00Z</dcterms:modified>
</cp:coreProperties>
</file>