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11" w:rsidRDefault="00213E11" w:rsidP="00213E11">
      <w:pPr>
        <w:rPr>
          <w:rFonts w:ascii="Tahoma" w:hAnsi="Tahoma" w:cs="Tahoma"/>
          <w:b/>
          <w:bCs/>
          <w:color w:val="3366FF"/>
          <w:sz w:val="52"/>
          <w:szCs w:val="52"/>
        </w:rPr>
      </w:pPr>
    </w:p>
    <w:p w:rsidR="00213E11" w:rsidRDefault="00EF0537" w:rsidP="00213E11">
      <w:pPr>
        <w:spacing w:line="360" w:lineRule="auto"/>
        <w:jc w:val="center"/>
      </w:pPr>
      <w:r>
        <w:rPr>
          <w:noProof/>
        </w:rPr>
        <w:drawing>
          <wp:inline distT="0" distB="0" distL="0" distR="0">
            <wp:extent cx="1476375" cy="1847850"/>
            <wp:effectExtent l="0" t="0" r="9525" b="0"/>
            <wp:docPr id="7" name="Immagine 7" descr="C:\Users\carmela.novelli\Pictures\STEMMA FOLIGN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mela.novelli\Pictures\STEMMA FOLIGNAN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inline>
        </w:drawing>
      </w:r>
    </w:p>
    <w:p w:rsidR="00445C23" w:rsidRDefault="00445C23" w:rsidP="00213E11">
      <w:pPr>
        <w:spacing w:line="360" w:lineRule="auto"/>
        <w:jc w:val="center"/>
        <w:rPr>
          <w:rFonts w:ascii="Tahoma" w:hAnsi="Tahoma" w:cs="Tahoma"/>
          <w:b/>
          <w:bCs/>
          <w:color w:val="3366FF"/>
          <w:sz w:val="52"/>
          <w:szCs w:val="52"/>
        </w:rPr>
      </w:pPr>
    </w:p>
    <w:p w:rsidR="00213E11" w:rsidRPr="001E1B81" w:rsidRDefault="00EF0537" w:rsidP="00213E11">
      <w:pPr>
        <w:spacing w:line="360" w:lineRule="auto"/>
        <w:jc w:val="center"/>
        <w:rPr>
          <w:rFonts w:ascii="Tahoma" w:hAnsi="Tahoma" w:cs="Tahoma"/>
          <w:b/>
          <w:bCs/>
          <w:color w:val="3366FF"/>
          <w:sz w:val="52"/>
          <w:szCs w:val="52"/>
        </w:rPr>
      </w:pPr>
      <w:r>
        <w:rPr>
          <w:rFonts w:ascii="Tahoma" w:hAnsi="Tahoma" w:cs="Tahoma"/>
          <w:b/>
          <w:bCs/>
          <w:noProof/>
          <w:color w:val="3366FF"/>
          <w:sz w:val="52"/>
          <w:szCs w:val="52"/>
        </w:rPr>
        <w:drawing>
          <wp:inline distT="0" distB="0" distL="0" distR="0">
            <wp:extent cx="6479540" cy="2450076"/>
            <wp:effectExtent l="0" t="0" r="0" b="7620"/>
            <wp:docPr id="14" name="Immagine 14" descr="C:\Users\carmela.novelli\Pictures\comune-folign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mela.novelli\Pictures\comune-foligna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2450076"/>
                    </a:xfrm>
                    <a:prstGeom prst="rect">
                      <a:avLst/>
                    </a:prstGeom>
                    <a:noFill/>
                    <a:ln>
                      <a:noFill/>
                    </a:ln>
                  </pic:spPr>
                </pic:pic>
              </a:graphicData>
            </a:graphic>
          </wp:inline>
        </w:drawing>
      </w:r>
    </w:p>
    <w:p w:rsidR="00213E11" w:rsidRDefault="00213E11" w:rsidP="00213E11">
      <w:pPr>
        <w:spacing w:line="360" w:lineRule="auto"/>
        <w:jc w:val="center"/>
        <w:rPr>
          <w:rFonts w:ascii="Tahoma" w:hAnsi="Tahoma" w:cs="Tahoma"/>
          <w:b/>
          <w:bCs/>
          <w:color w:val="3366FF"/>
        </w:rPr>
      </w:pPr>
    </w:p>
    <w:p w:rsidR="00213E11" w:rsidRPr="004068AD" w:rsidRDefault="00213E11" w:rsidP="00213E11">
      <w:pPr>
        <w:spacing w:line="360" w:lineRule="auto"/>
        <w:jc w:val="center"/>
        <w:rPr>
          <w:rFonts w:ascii="Tahoma" w:hAnsi="Tahoma" w:cs="Tahoma"/>
          <w:b/>
          <w:bCs/>
          <w:color w:val="3366FF"/>
          <w:sz w:val="52"/>
          <w:szCs w:val="52"/>
        </w:rPr>
      </w:pPr>
      <w:r>
        <w:rPr>
          <w:rFonts w:ascii="Tahoma" w:hAnsi="Tahoma" w:cs="Tahoma"/>
          <w:b/>
          <w:bCs/>
          <w:color w:val="3366FF"/>
          <w:sz w:val="52"/>
          <w:szCs w:val="52"/>
        </w:rPr>
        <w:t>PIANO ECONOMICO FINANZIARIO E DETER</w:t>
      </w:r>
      <w:r w:rsidR="00B94D2D">
        <w:rPr>
          <w:rFonts w:ascii="Tahoma" w:hAnsi="Tahoma" w:cs="Tahoma"/>
          <w:b/>
          <w:bCs/>
          <w:color w:val="3366FF"/>
          <w:sz w:val="52"/>
          <w:szCs w:val="52"/>
        </w:rPr>
        <w:t>MINAZIONE TARIFFE TARI ANNO 2018</w:t>
      </w:r>
    </w:p>
    <w:p w:rsidR="004C330E" w:rsidRDefault="004C330E" w:rsidP="005A50BB">
      <w:pPr>
        <w:pStyle w:val="Titolo1"/>
        <w:rPr>
          <w:lang w:val="it-IT"/>
        </w:rPr>
        <w:sectPr w:rsidR="004C330E" w:rsidSect="00643C77">
          <w:headerReference w:type="default" r:id="rId11"/>
          <w:footerReference w:type="default" r:id="rId12"/>
          <w:type w:val="oddPage"/>
          <w:pgSz w:w="11906" w:h="16838" w:code="9"/>
          <w:pgMar w:top="1979" w:right="851" w:bottom="1134" w:left="851" w:header="567" w:footer="567" w:gutter="0"/>
          <w:pgNumType w:start="0"/>
          <w:cols w:space="708"/>
          <w:titlePg/>
          <w:docGrid w:linePitch="360"/>
        </w:sectPr>
      </w:pPr>
    </w:p>
    <w:p w:rsidR="00CA1714" w:rsidRPr="00195112" w:rsidRDefault="00CA1714" w:rsidP="00CA1714">
      <w:pPr>
        <w:pStyle w:val="Titolo1"/>
        <w:numPr>
          <w:ilvl w:val="0"/>
          <w:numId w:val="49"/>
        </w:numPr>
        <w:pBdr>
          <w:top w:val="single" w:sz="4" w:space="1" w:color="auto"/>
          <w:left w:val="single" w:sz="4" w:space="4" w:color="auto"/>
          <w:bottom w:val="single" w:sz="4" w:space="1" w:color="auto"/>
          <w:right w:val="single" w:sz="4" w:space="4" w:color="auto"/>
        </w:pBdr>
        <w:rPr>
          <w:lang w:val="it-IT"/>
        </w:rPr>
      </w:pPr>
      <w:r>
        <w:rPr>
          <w:lang w:val="it-IT"/>
        </w:rPr>
        <w:lastRenderedPageBreak/>
        <w:t>Analisi dei costi relativi alla redazione del Piano economico-finanziario</w:t>
      </w:r>
    </w:p>
    <w:p w:rsidR="00CA1714" w:rsidRPr="00D27C7C" w:rsidRDefault="00CA1714" w:rsidP="00CA1714">
      <w:pPr>
        <w:pStyle w:val="Corpotesto1"/>
        <w:spacing w:line="360" w:lineRule="auto"/>
        <w:rPr>
          <w:rFonts w:ascii="Tahoma" w:hAnsi="Tahoma" w:cs="Tahoma"/>
        </w:rPr>
      </w:pPr>
    </w:p>
    <w:p w:rsidR="00CA1714" w:rsidRDefault="00CA1714" w:rsidP="00CA1714">
      <w:pPr>
        <w:pStyle w:val="Corpotesto1"/>
        <w:spacing w:line="360" w:lineRule="auto"/>
        <w:rPr>
          <w:rFonts w:ascii="Tahoma" w:hAnsi="Tahoma" w:cs="Tahoma"/>
        </w:rPr>
      </w:pPr>
      <w:r>
        <w:rPr>
          <w:rFonts w:ascii="Tahoma" w:hAnsi="Tahoma" w:cs="Tahoma"/>
        </w:rPr>
        <w:tab/>
      </w:r>
      <w:r>
        <w:rPr>
          <w:rFonts w:ascii="Tahoma" w:hAnsi="Tahoma" w:cs="Tahoma"/>
        </w:rPr>
        <w:tab/>
      </w:r>
      <w:r w:rsidRPr="003456FC">
        <w:rPr>
          <w:rFonts w:ascii="Tahoma" w:hAnsi="Tahoma" w:cs="Tahoma"/>
        </w:rPr>
        <w:t xml:space="preserve">La </w:t>
      </w:r>
      <w:r>
        <w:rPr>
          <w:rFonts w:ascii="Tahoma" w:hAnsi="Tahoma" w:cs="Tahoma"/>
        </w:rPr>
        <w:t>TARI</w:t>
      </w:r>
      <w:r w:rsidRPr="003456FC">
        <w:rPr>
          <w:rFonts w:ascii="Tahoma" w:hAnsi="Tahoma" w:cs="Tahoma"/>
        </w:rPr>
        <w:t xml:space="preserve"> è il tributo destinato a finanziare i costi di raccolta e smaltimento rifiuti, è dovuto da chiunque, a qualsiasi titolo, occupa o conduce locali, indipendentemente dall’uso a cui sono adibiti, mentre è esclusa per le aree scoperte pertinenziali o accessorie non operative (giardini condominiali, cortili, </w:t>
      </w:r>
      <w:proofErr w:type="spellStart"/>
      <w:r w:rsidRPr="003456FC">
        <w:rPr>
          <w:rFonts w:ascii="Tahoma" w:hAnsi="Tahoma" w:cs="Tahoma"/>
        </w:rPr>
        <w:t>ecc</w:t>
      </w:r>
      <w:proofErr w:type="spellEnd"/>
      <w:r w:rsidRPr="003456FC">
        <w:rPr>
          <w:rFonts w:ascii="Tahoma" w:hAnsi="Tahoma" w:cs="Tahoma"/>
        </w:rPr>
        <w:t xml:space="preserve">) e </w:t>
      </w:r>
      <w:r>
        <w:rPr>
          <w:rFonts w:ascii="Tahoma" w:hAnsi="Tahoma" w:cs="Tahoma"/>
        </w:rPr>
        <w:t xml:space="preserve">per </w:t>
      </w:r>
      <w:r w:rsidRPr="003456FC">
        <w:rPr>
          <w:rFonts w:ascii="Tahoma" w:hAnsi="Tahoma" w:cs="Tahoma"/>
        </w:rPr>
        <w:t>le parti comuni dell’edificio non detenute o occupate in via esclusiva (ad esempio, tetti e lastrici solari, scale, aree destinate al parcheggio).</w:t>
      </w:r>
    </w:p>
    <w:p w:rsidR="00CA1714" w:rsidRPr="003456FC" w:rsidRDefault="00CA1714" w:rsidP="00CA1714">
      <w:pPr>
        <w:pStyle w:val="Corpotesto1"/>
        <w:spacing w:line="360" w:lineRule="auto"/>
        <w:rPr>
          <w:rFonts w:ascii="Tahoma" w:hAnsi="Tahoma" w:cs="Tahoma"/>
        </w:rPr>
      </w:pPr>
      <w:r>
        <w:rPr>
          <w:rFonts w:ascii="Tahoma" w:hAnsi="Tahoma" w:cs="Tahoma"/>
        </w:rPr>
        <w:tab/>
      </w:r>
      <w:r>
        <w:rPr>
          <w:rFonts w:ascii="Tahoma" w:hAnsi="Tahoma" w:cs="Tahoma"/>
        </w:rPr>
        <w:tab/>
      </w:r>
      <w:r w:rsidR="0052037A">
        <w:rPr>
          <w:rFonts w:ascii="Tahoma" w:hAnsi="Tahoma" w:cs="Tahoma"/>
        </w:rPr>
        <w:t>Gli</w:t>
      </w:r>
      <w:r w:rsidRPr="003456FC">
        <w:rPr>
          <w:rFonts w:ascii="Tahoma" w:hAnsi="Tahoma" w:cs="Tahoma"/>
        </w:rPr>
        <w:t xml:space="preserve"> Enti Locali dovranno provvedere alla predisposizione e all’approvazione degli atti di impianto del tributo - regolamento, piano finanziario e ammontare delle tariffe applicabili alle diverse tipologie di utenza - entro il termine fissato per l’approvazione del bilancio di previsione (</w:t>
      </w:r>
      <w:r w:rsidRPr="005B1D4D">
        <w:rPr>
          <w:rFonts w:ascii="Tahoma" w:hAnsi="Tahoma" w:cs="Tahoma"/>
          <w:i/>
        </w:rPr>
        <w:t>comma 683</w:t>
      </w:r>
      <w:r w:rsidRPr="003456FC">
        <w:rPr>
          <w:rFonts w:ascii="Tahoma" w:hAnsi="Tahoma" w:cs="Tahoma"/>
        </w:rPr>
        <w:t>).</w:t>
      </w:r>
    </w:p>
    <w:p w:rsidR="00CA1714" w:rsidRDefault="00CA1714" w:rsidP="00CA1714">
      <w:pPr>
        <w:pStyle w:val="Corpotesto1"/>
        <w:spacing w:line="360" w:lineRule="auto"/>
        <w:rPr>
          <w:rFonts w:ascii="Tahoma" w:hAnsi="Tahoma" w:cs="Tahoma"/>
        </w:rPr>
      </w:pPr>
      <w:r>
        <w:rPr>
          <w:rFonts w:ascii="Tahoma" w:hAnsi="Tahoma" w:cs="Tahoma"/>
        </w:rPr>
        <w:tab/>
      </w:r>
      <w:r>
        <w:rPr>
          <w:rFonts w:ascii="Tahoma" w:hAnsi="Tahoma" w:cs="Tahoma"/>
        </w:rPr>
        <w:tab/>
      </w:r>
      <w:r w:rsidRPr="00E66F35">
        <w:rPr>
          <w:rFonts w:ascii="Tahoma" w:hAnsi="Tahoma" w:cs="Tahoma"/>
        </w:rPr>
        <w:t>Il Comune</w:t>
      </w:r>
      <w:r>
        <w:rPr>
          <w:rFonts w:ascii="Tahoma" w:hAnsi="Tahoma" w:cs="Tahoma"/>
        </w:rPr>
        <w:t xml:space="preserve"> nella commisurazione della tariffa, tiene conto dei c</w:t>
      </w:r>
      <w:r w:rsidR="0052037A">
        <w:rPr>
          <w:rFonts w:ascii="Tahoma" w:hAnsi="Tahoma" w:cs="Tahoma"/>
        </w:rPr>
        <w:t>r</w:t>
      </w:r>
      <w:r>
        <w:rPr>
          <w:rFonts w:ascii="Tahoma" w:hAnsi="Tahoma" w:cs="Tahoma"/>
        </w:rPr>
        <w:t xml:space="preserve">iteri determinati con il regolamento di cui al decreto del </w:t>
      </w:r>
      <w:proofErr w:type="spellStart"/>
      <w:r>
        <w:rPr>
          <w:rFonts w:ascii="Tahoma" w:hAnsi="Tahoma" w:cs="Tahoma"/>
        </w:rPr>
        <w:t>Pesidente</w:t>
      </w:r>
      <w:proofErr w:type="spellEnd"/>
      <w:r>
        <w:rPr>
          <w:rFonts w:ascii="Tahoma" w:hAnsi="Tahoma" w:cs="Tahoma"/>
        </w:rPr>
        <w:t xml:space="preserve"> della Repubblica 27 aprile 1999, n. 158 </w:t>
      </w:r>
      <w:r w:rsidRPr="00E66F35">
        <w:rPr>
          <w:rFonts w:ascii="Tahoma" w:hAnsi="Tahoma" w:cs="Tahoma"/>
        </w:rPr>
        <w:t>(attuativo della TIA) ossia quota legata al costo del servizio di gestione e da una quota collegata alla quantità di rifiuti conferiti al servizio fornito e ai costi di gestione (</w:t>
      </w:r>
      <w:r w:rsidRPr="00E66F35">
        <w:rPr>
          <w:rFonts w:ascii="Tahoma" w:hAnsi="Tahoma" w:cs="Tahoma"/>
          <w:i/>
        </w:rPr>
        <w:t>comma 651</w:t>
      </w:r>
      <w:r w:rsidRPr="00E66F35">
        <w:rPr>
          <w:rFonts w:ascii="Tahoma" w:hAnsi="Tahoma" w:cs="Tahoma"/>
        </w:rPr>
        <w:t>);</w:t>
      </w:r>
    </w:p>
    <w:p w:rsidR="00CA1714" w:rsidRPr="00D27C7C" w:rsidRDefault="00CA1714" w:rsidP="00CA1714">
      <w:pPr>
        <w:pStyle w:val="Corpotesto1"/>
        <w:spacing w:line="360" w:lineRule="auto"/>
        <w:rPr>
          <w:rFonts w:ascii="Tahoma" w:hAnsi="Tahoma" w:cs="Tahoma"/>
        </w:rPr>
      </w:pPr>
      <w:r>
        <w:rPr>
          <w:rFonts w:ascii="Tahoma" w:hAnsi="Tahoma" w:cs="Tahoma"/>
        </w:rPr>
        <w:tab/>
        <w:t>In ogni caso deve essere assicurata la copertura integrale dei costi i investimento e di esercizio relativi al servizio. (</w:t>
      </w:r>
      <w:r w:rsidRPr="00D24E00">
        <w:rPr>
          <w:rFonts w:ascii="Tahoma" w:hAnsi="Tahoma" w:cs="Tahoma"/>
          <w:i/>
        </w:rPr>
        <w:t>comma 654</w:t>
      </w:r>
      <w:r>
        <w:rPr>
          <w:rFonts w:ascii="Tahoma" w:hAnsi="Tahoma" w:cs="Tahoma"/>
        </w:rPr>
        <w:t>)</w:t>
      </w:r>
    </w:p>
    <w:p w:rsidR="00CA1714" w:rsidRDefault="00CA1714" w:rsidP="00CA1714">
      <w:pPr>
        <w:pStyle w:val="Corpotesto1"/>
        <w:spacing w:line="360" w:lineRule="auto"/>
        <w:rPr>
          <w:rFonts w:ascii="Tahoma" w:hAnsi="Tahoma" w:cs="Tahoma"/>
        </w:rPr>
      </w:pPr>
      <w:r>
        <w:rPr>
          <w:rFonts w:ascii="Tahoma" w:hAnsi="Tahoma" w:cs="Tahoma"/>
        </w:rPr>
        <w:tab/>
        <w:t>L’art</w:t>
      </w:r>
      <w:r w:rsidRPr="00D27C7C">
        <w:rPr>
          <w:rFonts w:ascii="Tahoma" w:hAnsi="Tahoma" w:cs="Tahoma"/>
        </w:rPr>
        <w:t xml:space="preserve"> 1 del DPR 158/1999</w:t>
      </w:r>
      <w:r>
        <w:rPr>
          <w:rFonts w:ascii="Tahoma" w:hAnsi="Tahoma" w:cs="Tahoma"/>
        </w:rPr>
        <w:t xml:space="preserve"> si apre proclamando “ E’ approvato il metodo normalizzato per la definizione delle componenti di costo da coprirsi con le entrate tariffarie e per la determinazione della tariffa di riferimento relativa alla gestione dei rifiuti urbani”.</w:t>
      </w:r>
    </w:p>
    <w:p w:rsidR="00CA1714" w:rsidRDefault="00CA1714" w:rsidP="00CA1714">
      <w:pPr>
        <w:pStyle w:val="Corpotesto1"/>
        <w:spacing w:line="360" w:lineRule="auto"/>
        <w:rPr>
          <w:rFonts w:ascii="Tahoma" w:hAnsi="Tahoma" w:cs="Tahoma"/>
        </w:rPr>
      </w:pPr>
      <w:r>
        <w:rPr>
          <w:rFonts w:ascii="Tahoma" w:hAnsi="Tahoma" w:cs="Tahoma"/>
        </w:rPr>
        <w:tab/>
        <w:t>L</w:t>
      </w:r>
      <w:r w:rsidRPr="00D27C7C">
        <w:rPr>
          <w:rFonts w:ascii="Tahoma" w:hAnsi="Tahoma" w:cs="Tahoma"/>
        </w:rPr>
        <w:t xml:space="preserve">a tariffa di riferimento </w:t>
      </w:r>
      <w:r>
        <w:rPr>
          <w:rFonts w:ascii="Tahoma" w:hAnsi="Tahoma" w:cs="Tahoma"/>
        </w:rPr>
        <w:t>rappresenta, come poi specifica l’art. 2 del citato DPR 158/1999 “l’insieme dei criteri e delle condizioni che devono essere rispettati per la determinazione della tariffa da parte degli enti locali” (comma 1), in modo da “coprire tutti i costi afferenti al servizio di gestione dei rifiuti urbani”  (comma 2).</w:t>
      </w:r>
    </w:p>
    <w:p w:rsidR="00CA1714" w:rsidRDefault="00CA1714" w:rsidP="00CA1714">
      <w:pPr>
        <w:pStyle w:val="Corpotesto1"/>
        <w:spacing w:line="360" w:lineRule="auto"/>
        <w:rPr>
          <w:rFonts w:ascii="Tahoma" w:hAnsi="Tahoma" w:cs="Tahoma"/>
        </w:rPr>
      </w:pPr>
      <w:r>
        <w:rPr>
          <w:rFonts w:ascii="Tahoma" w:hAnsi="Tahoma" w:cs="Tahoma"/>
        </w:rPr>
        <w:tab/>
        <w:t>Il metodo, pertanto, è costituito da un complesso di regole, metodologie e prescrizioni per determinare, da un lato, i costi del servizio di gestione e, dall’altro, l’intera struttura tariffaria applicabile alle varie categorie di utenza (art 3 comma 1 DPR 58/1999), in maniera tale che il gettito che ne deriva copra tutti i costi del servizio.</w:t>
      </w:r>
    </w:p>
    <w:p w:rsidR="00CA1714" w:rsidRDefault="00CA1714" w:rsidP="00CA1714">
      <w:pPr>
        <w:pStyle w:val="Corpotesto1"/>
        <w:spacing w:line="360" w:lineRule="auto"/>
        <w:rPr>
          <w:rFonts w:ascii="Tahoma" w:hAnsi="Tahoma" w:cs="Tahoma"/>
        </w:rPr>
      </w:pPr>
      <w:r>
        <w:rPr>
          <w:rFonts w:ascii="Tahoma" w:hAnsi="Tahoma" w:cs="Tahoma"/>
        </w:rPr>
        <w:tab/>
        <w:t xml:space="preserve">Come specifica il punto 1, all.1 </w:t>
      </w:r>
      <w:proofErr w:type="spellStart"/>
      <w:r>
        <w:rPr>
          <w:rFonts w:ascii="Tahoma" w:hAnsi="Tahoma" w:cs="Tahoma"/>
        </w:rPr>
        <w:t>Dpr</w:t>
      </w:r>
      <w:proofErr w:type="spellEnd"/>
      <w:r>
        <w:rPr>
          <w:rFonts w:ascii="Tahoma" w:hAnsi="Tahoma" w:cs="Tahoma"/>
        </w:rPr>
        <w:t xml:space="preserve"> 158/1999, la determinazione delle tariffe relative all’anno n-esimo avviene computando:</w:t>
      </w:r>
    </w:p>
    <w:p w:rsidR="00CA1714" w:rsidRDefault="00CA1714" w:rsidP="00CA1714">
      <w:pPr>
        <w:pStyle w:val="Corpotesto1"/>
        <w:numPr>
          <w:ilvl w:val="0"/>
          <w:numId w:val="28"/>
        </w:numPr>
        <w:spacing w:line="360" w:lineRule="auto"/>
        <w:rPr>
          <w:rFonts w:ascii="Tahoma" w:hAnsi="Tahoma" w:cs="Tahoma"/>
        </w:rPr>
      </w:pPr>
      <w:r>
        <w:rPr>
          <w:rFonts w:ascii="Tahoma" w:hAnsi="Tahoma" w:cs="Tahoma"/>
        </w:rPr>
        <w:lastRenderedPageBreak/>
        <w:t>i costi operativi di gestione (CG) e i costi comuni (CC) dell’anno precedente (n-1)</w:t>
      </w:r>
    </w:p>
    <w:p w:rsidR="00CA1714" w:rsidRDefault="00CA1714" w:rsidP="00CA1714">
      <w:pPr>
        <w:pStyle w:val="Corpotesto1"/>
        <w:numPr>
          <w:ilvl w:val="0"/>
          <w:numId w:val="28"/>
        </w:numPr>
        <w:spacing w:line="360" w:lineRule="auto"/>
        <w:rPr>
          <w:rFonts w:ascii="Tahoma" w:hAnsi="Tahoma" w:cs="Tahoma"/>
        </w:rPr>
      </w:pPr>
      <w:r>
        <w:rPr>
          <w:rFonts w:ascii="Tahoma" w:hAnsi="Tahoma" w:cs="Tahoma"/>
        </w:rPr>
        <w:t>i costi d’uso del capitale (</w:t>
      </w:r>
      <w:proofErr w:type="spellStart"/>
      <w:r>
        <w:rPr>
          <w:rFonts w:ascii="Tahoma" w:hAnsi="Tahoma" w:cs="Tahoma"/>
        </w:rPr>
        <w:t>CKn</w:t>
      </w:r>
      <w:proofErr w:type="spellEnd"/>
      <w:r>
        <w:rPr>
          <w:rFonts w:ascii="Tahoma" w:hAnsi="Tahoma" w:cs="Tahoma"/>
        </w:rPr>
        <w:t>) dell’anno in corso;</w:t>
      </w:r>
    </w:p>
    <w:p w:rsidR="00CA1714" w:rsidRPr="00D27C7C" w:rsidRDefault="00CA1714" w:rsidP="00CA1714">
      <w:pPr>
        <w:pStyle w:val="Corpotesto1"/>
        <w:spacing w:line="360" w:lineRule="auto"/>
        <w:rPr>
          <w:rFonts w:ascii="Tahoma" w:hAnsi="Tahoma" w:cs="Tahoma"/>
        </w:rPr>
      </w:pPr>
      <w:r>
        <w:rPr>
          <w:rFonts w:ascii="Tahoma" w:hAnsi="Tahoma" w:cs="Tahoma"/>
        </w:rPr>
        <w:t>secondo la seguente formula:</w:t>
      </w:r>
    </w:p>
    <w:p w:rsidR="00CA1714" w:rsidRPr="00D27C7C" w:rsidRDefault="00CA1714" w:rsidP="00CA1714">
      <w:pPr>
        <w:pStyle w:val="Corpotesto1"/>
        <w:spacing w:line="360" w:lineRule="auto"/>
        <w:rPr>
          <w:rFonts w:ascii="Tahoma" w:hAnsi="Tahoma" w:cs="Tahoma"/>
        </w:rPr>
      </w:pPr>
    </w:p>
    <w:p w:rsidR="00CA1714" w:rsidRDefault="00CA1714" w:rsidP="00CA1714">
      <w:pPr>
        <w:pStyle w:val="Corpotesto1"/>
        <w:spacing w:line="360" w:lineRule="auto"/>
        <w:jc w:val="center"/>
        <w:rPr>
          <w:rFonts w:ascii="Tahoma" w:hAnsi="Tahoma" w:cs="Tahoma"/>
          <w:b/>
          <w:bCs/>
          <w:sz w:val="28"/>
          <w:vertAlign w:val="subscript"/>
        </w:rPr>
      </w:pPr>
      <w:r>
        <w:rPr>
          <w:rFonts w:ascii="Tahoma" w:hAnsi="Tahoma" w:cs="Tahoma"/>
          <w:b/>
          <w:bCs/>
          <w:sz w:val="28"/>
        </w:rPr>
        <w:t>∑</w:t>
      </w:r>
      <w:r w:rsidRPr="00D27C7C">
        <w:rPr>
          <w:rFonts w:ascii="Tahoma" w:hAnsi="Tahoma" w:cs="Tahoma"/>
          <w:b/>
          <w:bCs/>
          <w:sz w:val="28"/>
        </w:rPr>
        <w:t>T</w:t>
      </w:r>
      <w:r w:rsidRPr="00D27C7C">
        <w:rPr>
          <w:rFonts w:ascii="Tahoma" w:hAnsi="Tahoma" w:cs="Tahoma"/>
          <w:b/>
          <w:bCs/>
          <w:sz w:val="28"/>
          <w:vertAlign w:val="subscript"/>
        </w:rPr>
        <w:t>n</w:t>
      </w:r>
      <w:r w:rsidRPr="00D27C7C">
        <w:rPr>
          <w:rFonts w:ascii="Tahoma" w:hAnsi="Tahoma" w:cs="Tahoma"/>
          <w:b/>
          <w:bCs/>
          <w:sz w:val="28"/>
        </w:rPr>
        <w:t>= (CG+CC)</w:t>
      </w:r>
      <w:r w:rsidRPr="00D27C7C">
        <w:rPr>
          <w:rFonts w:ascii="Tahoma" w:hAnsi="Tahoma" w:cs="Tahoma"/>
          <w:b/>
          <w:bCs/>
          <w:sz w:val="28"/>
          <w:vertAlign w:val="subscript"/>
        </w:rPr>
        <w:t>n-1</w:t>
      </w:r>
      <w:r w:rsidRPr="00D27C7C">
        <w:rPr>
          <w:rFonts w:ascii="Tahoma" w:hAnsi="Tahoma" w:cs="Tahoma"/>
          <w:b/>
          <w:bCs/>
          <w:sz w:val="28"/>
        </w:rPr>
        <w:t>(1+IP</w:t>
      </w:r>
      <w:r w:rsidRPr="00D27C7C">
        <w:rPr>
          <w:rFonts w:ascii="Tahoma" w:hAnsi="Tahoma" w:cs="Tahoma"/>
          <w:b/>
          <w:bCs/>
          <w:sz w:val="28"/>
          <w:vertAlign w:val="subscript"/>
        </w:rPr>
        <w:t>n</w:t>
      </w:r>
      <w:r w:rsidRPr="00D27C7C">
        <w:rPr>
          <w:rFonts w:ascii="Tahoma" w:hAnsi="Tahoma" w:cs="Tahoma"/>
          <w:b/>
          <w:bCs/>
          <w:sz w:val="28"/>
        </w:rPr>
        <w:t>-X</w:t>
      </w:r>
      <w:r w:rsidRPr="00D27C7C">
        <w:rPr>
          <w:rFonts w:ascii="Tahoma" w:hAnsi="Tahoma" w:cs="Tahoma"/>
          <w:b/>
          <w:bCs/>
          <w:sz w:val="28"/>
          <w:vertAlign w:val="subscript"/>
        </w:rPr>
        <w:t>n</w:t>
      </w:r>
      <w:r w:rsidRPr="00D27C7C">
        <w:rPr>
          <w:rFonts w:ascii="Tahoma" w:hAnsi="Tahoma" w:cs="Tahoma"/>
          <w:b/>
          <w:bCs/>
          <w:sz w:val="28"/>
        </w:rPr>
        <w:t>)+</w:t>
      </w:r>
      <w:proofErr w:type="spellStart"/>
      <w:r w:rsidRPr="00D27C7C">
        <w:rPr>
          <w:rFonts w:ascii="Tahoma" w:hAnsi="Tahoma" w:cs="Tahoma"/>
          <w:b/>
          <w:bCs/>
          <w:sz w:val="28"/>
        </w:rPr>
        <w:t>CK</w:t>
      </w:r>
      <w:r w:rsidRPr="00D27C7C">
        <w:rPr>
          <w:rFonts w:ascii="Tahoma" w:hAnsi="Tahoma" w:cs="Tahoma"/>
          <w:b/>
          <w:bCs/>
          <w:sz w:val="28"/>
          <w:vertAlign w:val="subscript"/>
        </w:rPr>
        <w:t>n</w:t>
      </w:r>
      <w:proofErr w:type="spellEnd"/>
    </w:p>
    <w:p w:rsidR="00CA1714" w:rsidRDefault="00CA1714" w:rsidP="00CA1714">
      <w:pPr>
        <w:pStyle w:val="Corpotesto1"/>
        <w:spacing w:line="360" w:lineRule="auto"/>
        <w:jc w:val="center"/>
        <w:rPr>
          <w:rFonts w:ascii="Tahoma" w:hAnsi="Tahoma" w:cs="Tahoma"/>
          <w:b/>
          <w:bCs/>
          <w:sz w:val="28"/>
          <w:vertAlign w:val="subscript"/>
        </w:rPr>
      </w:pPr>
    </w:p>
    <w:p w:rsidR="00CA1714" w:rsidRDefault="00CA1714" w:rsidP="00CA1714">
      <w:pPr>
        <w:pStyle w:val="Corpotesto1"/>
        <w:spacing w:line="360" w:lineRule="auto"/>
        <w:jc w:val="left"/>
        <w:rPr>
          <w:rFonts w:ascii="Tahoma" w:hAnsi="Tahoma" w:cs="Tahoma"/>
          <w:bCs/>
        </w:rPr>
      </w:pPr>
      <w:r>
        <w:rPr>
          <w:rFonts w:ascii="Tahoma" w:hAnsi="Tahoma" w:cs="Tahoma"/>
          <w:b/>
          <w:bCs/>
          <w:sz w:val="28"/>
        </w:rPr>
        <w:t>∑T</w:t>
      </w:r>
      <w:r>
        <w:rPr>
          <w:rFonts w:ascii="Tahoma" w:hAnsi="Tahoma" w:cs="Tahoma"/>
          <w:b/>
          <w:bCs/>
        </w:rPr>
        <w:t xml:space="preserve">n= </w:t>
      </w:r>
      <w:r>
        <w:rPr>
          <w:rFonts w:ascii="Tahoma" w:hAnsi="Tahoma" w:cs="Tahoma"/>
          <w:bCs/>
        </w:rPr>
        <w:t>totale delle entrate tariffarie di riferimento</w:t>
      </w:r>
    </w:p>
    <w:p w:rsidR="00CA1714" w:rsidRDefault="00CA1714" w:rsidP="00CA1714">
      <w:pPr>
        <w:pStyle w:val="Corpotesto1"/>
        <w:spacing w:line="360" w:lineRule="auto"/>
        <w:jc w:val="left"/>
        <w:rPr>
          <w:rFonts w:ascii="Tahoma" w:hAnsi="Tahoma" w:cs="Tahoma"/>
          <w:bCs/>
          <w:sz w:val="22"/>
        </w:rPr>
      </w:pPr>
      <w:r>
        <w:rPr>
          <w:rFonts w:ascii="Tahoma" w:hAnsi="Tahoma" w:cs="Tahoma"/>
          <w:b/>
          <w:bCs/>
        </w:rPr>
        <w:t>CG</w:t>
      </w:r>
      <w:r>
        <w:rPr>
          <w:rFonts w:ascii="Tahoma" w:hAnsi="Tahoma" w:cs="Tahoma"/>
          <w:b/>
          <w:bCs/>
          <w:sz w:val="22"/>
        </w:rPr>
        <w:t xml:space="preserve">n-1 = </w:t>
      </w:r>
      <w:r w:rsidRPr="00605CB7">
        <w:rPr>
          <w:rFonts w:ascii="Tahoma" w:hAnsi="Tahoma" w:cs="Tahoma"/>
          <w:bCs/>
          <w:sz w:val="22"/>
        </w:rPr>
        <w:t>costi di gestione</w:t>
      </w:r>
      <w:r>
        <w:rPr>
          <w:rFonts w:ascii="Tahoma" w:hAnsi="Tahoma" w:cs="Tahoma"/>
          <w:bCs/>
          <w:sz w:val="22"/>
        </w:rPr>
        <w:t xml:space="preserve"> del ciclo dei servizi attinenti i rifiuti solidi urbani dell’anno precedente</w:t>
      </w:r>
    </w:p>
    <w:p w:rsidR="00CA1714" w:rsidRDefault="00CA1714" w:rsidP="00CA1714">
      <w:pPr>
        <w:pStyle w:val="Corpotesto1"/>
        <w:spacing w:line="360" w:lineRule="auto"/>
        <w:jc w:val="left"/>
        <w:rPr>
          <w:rFonts w:ascii="Tahoma" w:hAnsi="Tahoma" w:cs="Tahoma"/>
          <w:bCs/>
          <w:sz w:val="22"/>
        </w:rPr>
      </w:pPr>
      <w:r w:rsidRPr="00EE2C21">
        <w:rPr>
          <w:rFonts w:ascii="Tahoma" w:hAnsi="Tahoma" w:cs="Tahoma"/>
          <w:b/>
          <w:bCs/>
          <w:sz w:val="22"/>
        </w:rPr>
        <w:t>CC</w:t>
      </w:r>
      <w:r w:rsidRPr="00EE2C21">
        <w:rPr>
          <w:rFonts w:ascii="Tahoma" w:hAnsi="Tahoma" w:cs="Tahoma"/>
          <w:b/>
          <w:bCs/>
          <w:sz w:val="20"/>
        </w:rPr>
        <w:t>n-1</w:t>
      </w:r>
      <w:r>
        <w:rPr>
          <w:rFonts w:ascii="Tahoma" w:hAnsi="Tahoma" w:cs="Tahoma"/>
          <w:bCs/>
          <w:sz w:val="20"/>
        </w:rPr>
        <w:t xml:space="preserve"> =  </w:t>
      </w:r>
      <w:r w:rsidRPr="00EE2C21">
        <w:rPr>
          <w:rFonts w:ascii="Tahoma" w:hAnsi="Tahoma" w:cs="Tahoma"/>
          <w:bCs/>
          <w:sz w:val="22"/>
        </w:rPr>
        <w:t>costi comuni imputabili alle attività relative a</w:t>
      </w:r>
      <w:r>
        <w:rPr>
          <w:rFonts w:ascii="Tahoma" w:hAnsi="Tahoma" w:cs="Tahoma"/>
          <w:bCs/>
          <w:sz w:val="22"/>
        </w:rPr>
        <w:t>i rifiuti solidi urbani dell’anno precedente</w:t>
      </w:r>
    </w:p>
    <w:p w:rsidR="00CA1714" w:rsidRDefault="00CA1714" w:rsidP="00CA1714">
      <w:pPr>
        <w:pStyle w:val="Corpotesto1"/>
        <w:spacing w:line="360" w:lineRule="auto"/>
        <w:jc w:val="left"/>
        <w:rPr>
          <w:rFonts w:ascii="Tahoma" w:hAnsi="Tahoma" w:cs="Tahoma"/>
          <w:bCs/>
          <w:sz w:val="22"/>
        </w:rPr>
      </w:pPr>
      <w:proofErr w:type="spellStart"/>
      <w:r w:rsidRPr="00EE2C21">
        <w:rPr>
          <w:rFonts w:ascii="Tahoma" w:hAnsi="Tahoma" w:cs="Tahoma"/>
          <w:b/>
          <w:bCs/>
          <w:sz w:val="22"/>
        </w:rPr>
        <w:t>IPn</w:t>
      </w:r>
      <w:proofErr w:type="spellEnd"/>
      <w:r w:rsidRPr="00EE2C21">
        <w:rPr>
          <w:rFonts w:ascii="Tahoma" w:hAnsi="Tahoma" w:cs="Tahoma"/>
          <w:b/>
          <w:bCs/>
          <w:sz w:val="22"/>
        </w:rPr>
        <w:t xml:space="preserve"> </w:t>
      </w:r>
      <w:r w:rsidRPr="00EE2C21">
        <w:rPr>
          <w:rFonts w:ascii="Tahoma" w:hAnsi="Tahoma" w:cs="Tahoma"/>
          <w:bCs/>
          <w:sz w:val="22"/>
        </w:rPr>
        <w:t>=</w:t>
      </w:r>
      <w:r>
        <w:rPr>
          <w:rFonts w:ascii="Tahoma" w:hAnsi="Tahoma" w:cs="Tahoma"/>
          <w:bCs/>
          <w:sz w:val="22"/>
          <w:vertAlign w:val="subscript"/>
        </w:rPr>
        <w:t xml:space="preserve">  </w:t>
      </w:r>
      <w:r w:rsidRPr="00EE2C21">
        <w:rPr>
          <w:rFonts w:ascii="Tahoma" w:hAnsi="Tahoma" w:cs="Tahoma"/>
          <w:bCs/>
          <w:sz w:val="22"/>
        </w:rPr>
        <w:t>inflazione programmata per l’anno di riferimento</w:t>
      </w:r>
    </w:p>
    <w:p w:rsidR="00CA1714" w:rsidRDefault="00CA1714" w:rsidP="00CA1714">
      <w:pPr>
        <w:pStyle w:val="Corpotesto1"/>
        <w:spacing w:line="360" w:lineRule="auto"/>
        <w:jc w:val="left"/>
        <w:rPr>
          <w:rFonts w:ascii="Tahoma" w:hAnsi="Tahoma" w:cs="Tahoma"/>
          <w:bCs/>
          <w:sz w:val="22"/>
        </w:rPr>
      </w:pPr>
      <w:proofErr w:type="spellStart"/>
      <w:r w:rsidRPr="00EE2C21">
        <w:rPr>
          <w:rFonts w:ascii="Tahoma" w:hAnsi="Tahoma" w:cs="Tahoma"/>
          <w:b/>
          <w:bCs/>
          <w:sz w:val="22"/>
        </w:rPr>
        <w:t>Xn</w:t>
      </w:r>
      <w:proofErr w:type="spellEnd"/>
      <w:r w:rsidRPr="00EE2C21">
        <w:rPr>
          <w:rFonts w:ascii="Tahoma" w:hAnsi="Tahoma" w:cs="Tahoma"/>
          <w:b/>
          <w:bCs/>
          <w:sz w:val="22"/>
        </w:rPr>
        <w:t xml:space="preserve"> </w:t>
      </w:r>
      <w:r>
        <w:rPr>
          <w:rFonts w:ascii="Tahoma" w:hAnsi="Tahoma" w:cs="Tahoma"/>
          <w:b/>
          <w:bCs/>
          <w:sz w:val="22"/>
        </w:rPr>
        <w:t xml:space="preserve"> </w:t>
      </w:r>
      <w:r w:rsidRPr="00EE2C21">
        <w:rPr>
          <w:rFonts w:ascii="Tahoma" w:hAnsi="Tahoma" w:cs="Tahoma"/>
          <w:bCs/>
          <w:sz w:val="20"/>
        </w:rPr>
        <w:t>=</w:t>
      </w:r>
      <w:r>
        <w:rPr>
          <w:rFonts w:ascii="Tahoma" w:hAnsi="Tahoma" w:cs="Tahoma"/>
          <w:b/>
          <w:bCs/>
          <w:sz w:val="22"/>
        </w:rPr>
        <w:t xml:space="preserve"> </w:t>
      </w:r>
      <w:r w:rsidRPr="00EE2C21">
        <w:rPr>
          <w:rFonts w:ascii="Tahoma" w:hAnsi="Tahoma" w:cs="Tahoma"/>
          <w:bCs/>
          <w:sz w:val="22"/>
        </w:rPr>
        <w:t>recupero di produttività per l’anno di riferimento</w:t>
      </w:r>
    </w:p>
    <w:p w:rsidR="00CA1714" w:rsidRDefault="00CA1714" w:rsidP="00CA1714">
      <w:pPr>
        <w:pStyle w:val="Corpotesto1"/>
        <w:spacing w:line="360" w:lineRule="auto"/>
        <w:jc w:val="left"/>
        <w:rPr>
          <w:rFonts w:ascii="Tahoma" w:hAnsi="Tahoma" w:cs="Tahoma"/>
          <w:bCs/>
          <w:sz w:val="22"/>
        </w:rPr>
      </w:pPr>
      <w:proofErr w:type="spellStart"/>
      <w:r w:rsidRPr="00EE2C21">
        <w:rPr>
          <w:rFonts w:ascii="Tahoma" w:hAnsi="Tahoma" w:cs="Tahoma"/>
          <w:b/>
          <w:bCs/>
          <w:sz w:val="22"/>
        </w:rPr>
        <w:t>CKn</w:t>
      </w:r>
      <w:proofErr w:type="spellEnd"/>
      <w:r w:rsidRPr="00EE2C21">
        <w:rPr>
          <w:rFonts w:ascii="Tahoma" w:hAnsi="Tahoma" w:cs="Tahoma"/>
          <w:b/>
          <w:bCs/>
          <w:sz w:val="22"/>
        </w:rPr>
        <w:t xml:space="preserve"> </w:t>
      </w:r>
      <w:r w:rsidRPr="00EE2C21">
        <w:rPr>
          <w:rFonts w:ascii="Tahoma" w:hAnsi="Tahoma" w:cs="Tahoma"/>
          <w:bCs/>
          <w:sz w:val="20"/>
        </w:rPr>
        <w:t xml:space="preserve">= </w:t>
      </w:r>
      <w:r w:rsidRPr="00EE2C21">
        <w:rPr>
          <w:rFonts w:ascii="Tahoma" w:hAnsi="Tahoma" w:cs="Tahoma"/>
          <w:bCs/>
          <w:sz w:val="22"/>
        </w:rPr>
        <w:t>costi d’uso del capitale relativi all’anno di ri</w:t>
      </w:r>
      <w:r>
        <w:rPr>
          <w:rFonts w:ascii="Tahoma" w:hAnsi="Tahoma" w:cs="Tahoma"/>
          <w:bCs/>
          <w:sz w:val="22"/>
        </w:rPr>
        <w:t>f</w:t>
      </w:r>
      <w:r w:rsidRPr="00EE2C21">
        <w:rPr>
          <w:rFonts w:ascii="Tahoma" w:hAnsi="Tahoma" w:cs="Tahoma"/>
          <w:bCs/>
          <w:sz w:val="22"/>
        </w:rPr>
        <w:t>erimento</w:t>
      </w:r>
    </w:p>
    <w:p w:rsidR="00CA1714" w:rsidRPr="00757B2F" w:rsidRDefault="00CA1714" w:rsidP="00CA1714">
      <w:pPr>
        <w:pStyle w:val="Corpotesto1"/>
        <w:spacing w:line="360" w:lineRule="auto"/>
        <w:ind w:firstLine="708"/>
        <w:rPr>
          <w:rFonts w:ascii="Tahoma" w:hAnsi="Tahoma" w:cs="Tahoma"/>
        </w:rPr>
      </w:pPr>
      <w:r w:rsidRPr="00D27C7C">
        <w:rPr>
          <w:rFonts w:ascii="Tahoma" w:hAnsi="Tahoma" w:cs="Tahoma"/>
        </w:rPr>
        <w:t>Detta formula, si sostanzia nella individuazione delle voci di costo così come di seguito descritte:</w:t>
      </w:r>
    </w:p>
    <w:p w:rsidR="00CA1714" w:rsidRPr="00134372" w:rsidRDefault="00CA1714" w:rsidP="00CA1714">
      <w:pPr>
        <w:pStyle w:val="Corpotesto1"/>
        <w:spacing w:line="360" w:lineRule="auto"/>
        <w:jc w:val="center"/>
        <w:rPr>
          <w:rFonts w:ascii="Tahoma" w:hAnsi="Tahoma" w:cs="Tahoma"/>
          <w:highlight w:val="yellow"/>
        </w:rPr>
      </w:pPr>
    </w:p>
    <w:p w:rsidR="00CA1714" w:rsidRDefault="00CA1714" w:rsidP="00CA1714">
      <w:pPr>
        <w:pStyle w:val="Titolo1"/>
        <w:jc w:val="center"/>
        <w:rPr>
          <w:rFonts w:eastAsia="Batang"/>
          <w:sz w:val="36"/>
          <w:szCs w:val="36"/>
          <w:lang w:val="it-IT"/>
        </w:rPr>
        <w:sectPr w:rsidR="00CA1714" w:rsidSect="00974A8F">
          <w:headerReference w:type="default" r:id="rId13"/>
          <w:footerReference w:type="default" r:id="rId14"/>
          <w:headerReference w:type="first" r:id="rId15"/>
          <w:footerReference w:type="first" r:id="rId16"/>
          <w:pgSz w:w="11906" w:h="16838" w:code="9"/>
          <w:pgMar w:top="1386" w:right="1134" w:bottom="1134" w:left="732" w:header="567" w:footer="567" w:gutter="0"/>
          <w:pgNumType w:start="1"/>
          <w:cols w:space="708"/>
          <w:titlePg/>
          <w:docGrid w:linePitch="360"/>
        </w:sectPr>
      </w:pPr>
    </w:p>
    <w:p w:rsidR="001E35F6" w:rsidRPr="005B1D4D" w:rsidRDefault="001E35F6" w:rsidP="001E35F6">
      <w:pPr>
        <w:pStyle w:val="Titolo1"/>
        <w:jc w:val="center"/>
        <w:rPr>
          <w:rFonts w:eastAsia="Batang"/>
          <w:sz w:val="36"/>
          <w:szCs w:val="36"/>
          <w:lang w:val="it-IT"/>
        </w:rPr>
      </w:pPr>
      <w:r w:rsidRPr="005B1D4D">
        <w:rPr>
          <w:rFonts w:eastAsia="Batang"/>
          <w:sz w:val="36"/>
          <w:szCs w:val="36"/>
          <w:lang w:val="it-IT"/>
        </w:rPr>
        <w:lastRenderedPageBreak/>
        <w:t>Composizione della Tariffa di riferimento</w:t>
      </w:r>
    </w:p>
    <w:tbl>
      <w:tblPr>
        <w:tblW w:w="10337" w:type="dxa"/>
        <w:jc w:val="center"/>
        <w:tblCellMar>
          <w:left w:w="70" w:type="dxa"/>
          <w:right w:w="70" w:type="dxa"/>
        </w:tblCellMar>
        <w:tblLook w:val="0000" w:firstRow="0" w:lastRow="0" w:firstColumn="0" w:lastColumn="0" w:noHBand="0" w:noVBand="0"/>
      </w:tblPr>
      <w:tblGrid>
        <w:gridCol w:w="5819"/>
        <w:gridCol w:w="1638"/>
        <w:gridCol w:w="2880"/>
      </w:tblGrid>
      <w:tr w:rsidR="001E35F6" w:rsidRPr="00D5365F" w:rsidTr="00CB28ED">
        <w:trPr>
          <w:jc w:val="center"/>
        </w:trPr>
        <w:tc>
          <w:tcPr>
            <w:tcW w:w="5819" w:type="dxa"/>
          </w:tcPr>
          <w:p w:rsidR="001E35F6" w:rsidRPr="00D5365F" w:rsidRDefault="001E35F6" w:rsidP="00CB28ED">
            <w:pPr>
              <w:rPr>
                <w:rFonts w:ascii="Tahoma" w:hAnsi="Tahoma" w:cs="Tahoma"/>
              </w:rPr>
            </w:pPr>
          </w:p>
        </w:tc>
        <w:tc>
          <w:tcPr>
            <w:tcW w:w="1638" w:type="dxa"/>
          </w:tcPr>
          <w:p w:rsidR="001E35F6" w:rsidRPr="00D5365F" w:rsidRDefault="001E35F6" w:rsidP="00CB28ED">
            <w:pPr>
              <w:rPr>
                <w:rFonts w:ascii="Tahoma" w:hAnsi="Tahoma" w:cs="Tahoma"/>
              </w:rPr>
            </w:pPr>
          </w:p>
        </w:tc>
        <w:tc>
          <w:tcPr>
            <w:tcW w:w="2880" w:type="dxa"/>
          </w:tcPr>
          <w:p w:rsidR="001E35F6" w:rsidRPr="00D5365F" w:rsidRDefault="001E35F6" w:rsidP="00CB28ED">
            <w:pPr>
              <w:rPr>
                <w:rFonts w:ascii="Tahoma" w:hAnsi="Tahoma" w:cs="Tahoma"/>
              </w:rPr>
            </w:pPr>
          </w:p>
        </w:tc>
      </w:tr>
      <w:tr w:rsidR="001E35F6" w:rsidRPr="00D5365F" w:rsidTr="00CB28ED">
        <w:trPr>
          <w:jc w:val="center"/>
        </w:trPr>
        <w:tc>
          <w:tcPr>
            <w:tcW w:w="5819" w:type="dxa"/>
            <w:shd w:val="clear" w:color="auto" w:fill="FFCC00"/>
          </w:tcPr>
          <w:p w:rsidR="001E35F6" w:rsidRPr="00D5365F" w:rsidRDefault="001E35F6" w:rsidP="00CB28ED">
            <w:pPr>
              <w:pStyle w:val="Titolo2"/>
            </w:pPr>
            <w:r w:rsidRPr="00D5365F">
              <w:t>CGIND (costi di gestione RSU)</w:t>
            </w:r>
          </w:p>
        </w:tc>
        <w:tc>
          <w:tcPr>
            <w:tcW w:w="1638" w:type="dxa"/>
          </w:tcPr>
          <w:p w:rsidR="001E35F6" w:rsidRPr="00D5365F" w:rsidRDefault="001E35F6" w:rsidP="00CB28ED">
            <w:pPr>
              <w:jc w:val="center"/>
              <w:rPr>
                <w:rFonts w:ascii="Tahoma" w:hAnsi="Tahoma" w:cs="Tahoma"/>
              </w:rPr>
            </w:pPr>
          </w:p>
        </w:tc>
        <w:tc>
          <w:tcPr>
            <w:tcW w:w="2880" w:type="dxa"/>
          </w:tcPr>
          <w:p w:rsidR="001E35F6" w:rsidRPr="00D5365F" w:rsidRDefault="001E35F6" w:rsidP="00CB28ED">
            <w:pPr>
              <w:jc w:val="center"/>
              <w:rPr>
                <w:rFonts w:ascii="Tahoma" w:hAnsi="Tahoma" w:cs="Tahoma"/>
              </w:rPr>
            </w:pPr>
          </w:p>
        </w:tc>
      </w:tr>
      <w:tr w:rsidR="001E35F6" w:rsidRPr="00D5365F" w:rsidTr="00CB28ED">
        <w:trPr>
          <w:cantSplit/>
          <w:trHeight w:val="2270"/>
          <w:jc w:val="center"/>
        </w:trPr>
        <w:tc>
          <w:tcPr>
            <w:tcW w:w="5819" w:type="dxa"/>
            <w:shd w:val="clear" w:color="auto" w:fill="FFFF99"/>
            <w:vAlign w:val="center"/>
          </w:tcPr>
          <w:p w:rsidR="001E35F6" w:rsidRDefault="001E35F6" w:rsidP="00CB28ED">
            <w:pPr>
              <w:ind w:left="922" w:hanging="922"/>
              <w:jc w:val="both"/>
              <w:rPr>
                <w:rFonts w:ascii="Tahoma" w:hAnsi="Tahoma" w:cs="Tahoma"/>
              </w:rPr>
            </w:pPr>
            <w:r w:rsidRPr="00D5365F">
              <w:rPr>
                <w:rFonts w:ascii="Tahoma" w:hAnsi="Tahoma" w:cs="Tahoma"/>
                <w:b/>
                <w:bCs/>
              </w:rPr>
              <w:t>CSL</w:t>
            </w:r>
            <w:r w:rsidRPr="00D5365F">
              <w:rPr>
                <w:rFonts w:ascii="Tahoma" w:hAnsi="Tahoma" w:cs="Tahoma"/>
              </w:rPr>
              <w:t xml:space="preserve"> -&gt; </w:t>
            </w:r>
            <w:r w:rsidRPr="0091110E">
              <w:rPr>
                <w:rFonts w:ascii="Tahoma" w:hAnsi="Tahoma" w:cs="Tahoma"/>
                <w:b/>
              </w:rPr>
              <w:t>spazzamento e lavaggio strade e piazze pubbliche</w:t>
            </w:r>
          </w:p>
          <w:p w:rsidR="001E35F6" w:rsidRDefault="001E35F6" w:rsidP="00CB28ED">
            <w:pPr>
              <w:jc w:val="both"/>
              <w:rPr>
                <w:rFonts w:ascii="Tahoma" w:hAnsi="Tahoma" w:cs="Tahoma"/>
                <w:bCs/>
              </w:rPr>
            </w:pPr>
            <w:r w:rsidRPr="0091110E">
              <w:rPr>
                <w:rFonts w:ascii="Tahoma" w:hAnsi="Tahoma" w:cs="Tahoma"/>
                <w:bCs/>
              </w:rPr>
              <w:t>Tali costi</w:t>
            </w:r>
            <w:r>
              <w:rPr>
                <w:rFonts w:ascii="Tahoma" w:hAnsi="Tahoma" w:cs="Tahoma"/>
                <w:bCs/>
              </w:rPr>
              <w:t xml:space="preserve"> sono decurtati di una quota relativa agli ammortamenti dei mezzi, agli impianti delle imprese stesse e ad una quota inferiore o uguale al </w:t>
            </w:r>
            <w:r w:rsidRPr="0091110E">
              <w:rPr>
                <w:rFonts w:ascii="Tahoma" w:hAnsi="Tahoma" w:cs="Tahoma"/>
                <w:b/>
                <w:bCs/>
              </w:rPr>
              <w:t>50%</w:t>
            </w:r>
            <w:r>
              <w:rPr>
                <w:rFonts w:ascii="Tahoma" w:hAnsi="Tahoma" w:cs="Tahoma"/>
                <w:bCs/>
              </w:rPr>
              <w:t xml:space="preserve"> del personale delle imprese appaltatrici. </w:t>
            </w:r>
          </w:p>
          <w:p w:rsidR="001E35F6" w:rsidRPr="0091110E" w:rsidRDefault="001E35F6" w:rsidP="00CB28ED">
            <w:pPr>
              <w:jc w:val="both"/>
              <w:rPr>
                <w:rFonts w:ascii="Tahoma" w:hAnsi="Tahoma" w:cs="Tahoma"/>
              </w:rPr>
            </w:pPr>
            <w:r>
              <w:rPr>
                <w:rFonts w:ascii="Tahoma" w:hAnsi="Tahoma" w:cs="Tahoma"/>
                <w:bCs/>
              </w:rPr>
              <w:t xml:space="preserve">Il restante </w:t>
            </w:r>
            <w:r w:rsidRPr="0091110E">
              <w:rPr>
                <w:rFonts w:ascii="Tahoma" w:hAnsi="Tahoma" w:cs="Tahoma"/>
                <w:b/>
                <w:bCs/>
              </w:rPr>
              <w:t>50%</w:t>
            </w:r>
            <w:r>
              <w:rPr>
                <w:rFonts w:ascii="Tahoma" w:hAnsi="Tahoma" w:cs="Tahoma"/>
                <w:bCs/>
              </w:rPr>
              <w:t xml:space="preserve"> del costo del personale viene imputato alla voce </w:t>
            </w:r>
            <w:r w:rsidRPr="0091110E">
              <w:rPr>
                <w:rFonts w:ascii="Tahoma" w:hAnsi="Tahoma" w:cs="Tahoma"/>
                <w:b/>
                <w:bCs/>
              </w:rPr>
              <w:t>CGG</w:t>
            </w:r>
            <w:r>
              <w:rPr>
                <w:rFonts w:ascii="Tahoma" w:hAnsi="Tahoma" w:cs="Tahoma"/>
                <w:bCs/>
              </w:rPr>
              <w:t xml:space="preserve"> mentre gli ammortamenti vengono imputati alla voce </w:t>
            </w:r>
            <w:r w:rsidRPr="0091110E">
              <w:rPr>
                <w:rFonts w:ascii="Tahoma" w:hAnsi="Tahoma" w:cs="Tahoma"/>
                <w:b/>
                <w:bCs/>
              </w:rPr>
              <w:t xml:space="preserve">CK </w:t>
            </w:r>
          </w:p>
          <w:p w:rsidR="001E35F6" w:rsidRPr="0091110E" w:rsidRDefault="001E35F6" w:rsidP="00CB28ED">
            <w:pPr>
              <w:ind w:left="922" w:hanging="922"/>
              <w:rPr>
                <w:rFonts w:ascii="Tahoma" w:hAnsi="Tahoma" w:cs="Tahoma"/>
                <w:b/>
              </w:rPr>
            </w:pPr>
            <w:r w:rsidRPr="00D5365F">
              <w:rPr>
                <w:rFonts w:ascii="Tahoma" w:hAnsi="Tahoma" w:cs="Tahoma"/>
                <w:b/>
                <w:bCs/>
              </w:rPr>
              <w:t>CRT</w:t>
            </w:r>
            <w:r w:rsidRPr="00D5365F">
              <w:rPr>
                <w:rFonts w:ascii="Tahoma" w:hAnsi="Tahoma" w:cs="Tahoma"/>
              </w:rPr>
              <w:t xml:space="preserve"> -&gt; </w:t>
            </w:r>
            <w:r w:rsidRPr="0091110E">
              <w:rPr>
                <w:rFonts w:ascii="Tahoma" w:hAnsi="Tahoma" w:cs="Tahoma"/>
                <w:b/>
              </w:rPr>
              <w:t>raccolta e trasporto rifiuti RSU</w:t>
            </w:r>
          </w:p>
          <w:p w:rsidR="001E35F6" w:rsidRPr="0091110E" w:rsidRDefault="001E35F6" w:rsidP="00CB28ED">
            <w:pPr>
              <w:spacing w:before="240"/>
              <w:rPr>
                <w:rFonts w:ascii="Tahoma" w:hAnsi="Tahoma" w:cs="Tahoma"/>
                <w:bCs/>
              </w:rPr>
            </w:pPr>
            <w:r w:rsidRPr="0091110E">
              <w:rPr>
                <w:rFonts w:ascii="Tahoma" w:hAnsi="Tahoma" w:cs="Tahoma"/>
                <w:bCs/>
              </w:rPr>
              <w:t xml:space="preserve">E’ dato dal valore totale del contratto per </w:t>
            </w:r>
            <w:r>
              <w:rPr>
                <w:rFonts w:ascii="Tahoma" w:hAnsi="Tahoma" w:cs="Tahoma"/>
                <w:bCs/>
              </w:rPr>
              <w:t>la raccolta ed il trasporto dei rifiuti decurtato delle quote di costo relative al personale (&lt;=</w:t>
            </w:r>
            <w:r w:rsidRPr="0091110E">
              <w:rPr>
                <w:rFonts w:ascii="Tahoma" w:hAnsi="Tahoma" w:cs="Tahoma"/>
                <w:b/>
                <w:bCs/>
              </w:rPr>
              <w:t>50%</w:t>
            </w:r>
            <w:r>
              <w:rPr>
                <w:rFonts w:ascii="Tahoma" w:hAnsi="Tahoma" w:cs="Tahoma"/>
                <w:bCs/>
              </w:rPr>
              <w:t xml:space="preserve">) dell’impresa appaltatrice e ai costi di ammortamento della stessa. </w:t>
            </w:r>
          </w:p>
          <w:p w:rsidR="001E35F6" w:rsidRDefault="001E35F6" w:rsidP="00CB28ED">
            <w:pPr>
              <w:rPr>
                <w:rFonts w:ascii="Tahoma" w:hAnsi="Tahoma" w:cs="Tahoma"/>
                <w:b/>
              </w:rPr>
            </w:pPr>
            <w:r w:rsidRPr="00D5365F">
              <w:rPr>
                <w:rFonts w:ascii="Tahoma" w:hAnsi="Tahoma" w:cs="Tahoma"/>
                <w:b/>
                <w:bCs/>
              </w:rPr>
              <w:t>CTS</w:t>
            </w:r>
            <w:r w:rsidRPr="00D5365F">
              <w:rPr>
                <w:rFonts w:ascii="Tahoma" w:hAnsi="Tahoma" w:cs="Tahoma"/>
              </w:rPr>
              <w:t xml:space="preserve"> -&gt; </w:t>
            </w:r>
            <w:r w:rsidRPr="0091110E">
              <w:rPr>
                <w:rFonts w:ascii="Tahoma" w:hAnsi="Tahoma" w:cs="Tahoma"/>
                <w:b/>
              </w:rPr>
              <w:t>smaltimento e trattamento</w:t>
            </w:r>
          </w:p>
          <w:p w:rsidR="001E35F6" w:rsidRPr="00F944C6" w:rsidRDefault="001E35F6" w:rsidP="00CB28ED">
            <w:pPr>
              <w:rPr>
                <w:rFonts w:ascii="Tahoma" w:hAnsi="Tahoma" w:cs="Tahoma"/>
              </w:rPr>
            </w:pPr>
            <w:r w:rsidRPr="00F944C6">
              <w:rPr>
                <w:rFonts w:ascii="Tahoma" w:hAnsi="Tahoma" w:cs="Tahoma"/>
              </w:rPr>
              <w:t>Si riferisce al costo complessivo dello smaltimento dei rifiuti indifferen</w:t>
            </w:r>
            <w:r>
              <w:rPr>
                <w:rFonts w:ascii="Tahoma" w:hAnsi="Tahoma" w:cs="Tahoma"/>
              </w:rPr>
              <w:t>ziati, decurtato della quota di ammortamento degli impianti di smaltimento, rilevata alla voce CK.</w:t>
            </w:r>
          </w:p>
          <w:p w:rsidR="001E35F6" w:rsidRDefault="001E35F6" w:rsidP="00CB28ED">
            <w:pPr>
              <w:ind w:left="922" w:hanging="922"/>
              <w:rPr>
                <w:rFonts w:ascii="Tahoma" w:hAnsi="Tahoma" w:cs="Tahoma"/>
                <w:b/>
              </w:rPr>
            </w:pPr>
            <w:r w:rsidRPr="00D5365F">
              <w:rPr>
                <w:rFonts w:ascii="Tahoma" w:hAnsi="Tahoma" w:cs="Tahoma"/>
                <w:b/>
                <w:bCs/>
              </w:rPr>
              <w:t>AC</w:t>
            </w:r>
            <w:r w:rsidRPr="00D5365F">
              <w:rPr>
                <w:rFonts w:ascii="Tahoma" w:hAnsi="Tahoma" w:cs="Tahoma"/>
              </w:rPr>
              <w:t xml:space="preserve"> -&gt; </w:t>
            </w:r>
            <w:r w:rsidRPr="0091110E">
              <w:rPr>
                <w:rFonts w:ascii="Tahoma" w:hAnsi="Tahoma" w:cs="Tahoma"/>
                <w:b/>
              </w:rPr>
              <w:t>altri costi operativi</w:t>
            </w:r>
          </w:p>
          <w:p w:rsidR="001E35F6" w:rsidRPr="00D5365F" w:rsidRDefault="001E35F6" w:rsidP="00CB28ED">
            <w:pPr>
              <w:rPr>
                <w:rFonts w:ascii="Tahoma" w:hAnsi="Tahoma" w:cs="Tahoma"/>
              </w:rPr>
            </w:pPr>
            <w:r w:rsidRPr="00F944C6">
              <w:rPr>
                <w:rFonts w:ascii="Tahoma" w:hAnsi="Tahoma" w:cs="Tahoma"/>
              </w:rPr>
              <w:t>Rientrano altri costi anche riferiti ad eventuali spese di gestione del centro raccolta rifiuti</w:t>
            </w:r>
          </w:p>
          <w:p w:rsidR="001E35F6" w:rsidRPr="00D5365F" w:rsidRDefault="001E35F6" w:rsidP="00CB28ED">
            <w:pPr>
              <w:rPr>
                <w:rFonts w:ascii="Tahoma" w:hAnsi="Tahoma" w:cs="Tahoma"/>
              </w:rPr>
            </w:pPr>
          </w:p>
        </w:tc>
        <w:tc>
          <w:tcPr>
            <w:tcW w:w="1638" w:type="dxa"/>
            <w:vMerge w:val="restart"/>
            <w:tcBorders>
              <w:bottom w:val="single" w:sz="4" w:space="0" w:color="auto"/>
            </w:tcBorders>
            <w:vAlign w:val="center"/>
          </w:tcPr>
          <w:p w:rsidR="001E35F6" w:rsidRPr="00D5365F" w:rsidRDefault="001E35F6" w:rsidP="00CB28ED">
            <w:pPr>
              <w:jc w:val="center"/>
              <w:rPr>
                <w:rFonts w:ascii="Tahoma" w:hAnsi="Tahoma" w:cs="Tahoma"/>
              </w:rPr>
            </w:pPr>
            <w:r>
              <w:rPr>
                <w:noProof/>
              </w:rPr>
              <mc:AlternateContent>
                <mc:Choice Requires="wps">
                  <w:drawing>
                    <wp:anchor distT="0" distB="0" distL="114300" distR="114300" simplePos="0" relativeHeight="251894272" behindDoc="0" locked="1" layoutInCell="1" allowOverlap="1" wp14:anchorId="5019975F" wp14:editId="00D0F3E7">
                      <wp:simplePos x="0" y="0"/>
                      <wp:positionH relativeFrom="column">
                        <wp:posOffset>1042035</wp:posOffset>
                      </wp:positionH>
                      <wp:positionV relativeFrom="paragraph">
                        <wp:posOffset>-2019935</wp:posOffset>
                      </wp:positionV>
                      <wp:extent cx="662940" cy="601980"/>
                      <wp:effectExtent l="0" t="38100" r="41910" b="64770"/>
                      <wp:wrapTight wrapText="bothSides">
                        <wp:wrapPolygon edited="0">
                          <wp:start x="14897" y="-1367"/>
                          <wp:lineTo x="0" y="3418"/>
                          <wp:lineTo x="0" y="15722"/>
                          <wp:lineTo x="14897" y="21873"/>
                          <wp:lineTo x="14897" y="23241"/>
                          <wp:lineTo x="18000" y="23241"/>
                          <wp:lineTo x="18000" y="21873"/>
                          <wp:lineTo x="22345" y="11620"/>
                          <wp:lineTo x="21724" y="6835"/>
                          <wp:lineTo x="18000" y="-1367"/>
                          <wp:lineTo x="14897" y="-1367"/>
                        </wp:wrapPolygon>
                      </wp:wrapTight>
                      <wp:docPr id="42"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601980"/>
                              </a:xfrm>
                              <a:prstGeom prst="stripedRightArrow">
                                <a:avLst>
                                  <a:gd name="adj1" fmla="val 50000"/>
                                  <a:gd name="adj2" fmla="val 27532"/>
                                </a:avLst>
                              </a:prstGeom>
                              <a:solidFill>
                                <a:srgbClr val="FFFF00"/>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BC7DE6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95" o:spid="_x0000_s1026" type="#_x0000_t93" style="position:absolute;margin-left:82.05pt;margin-top:-159.05pt;width:52.2pt;height:47.4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" fillcolor="yellow" strokecolor="maroon">
                      <w10:wrap type="tight"/>
                      <w10:anchorlock/>
                    </v:shape>
                  </w:pict>
                </mc:Fallback>
              </mc:AlternateContent>
            </w:r>
          </w:p>
        </w:tc>
        <w:tc>
          <w:tcPr>
            <w:tcW w:w="2880" w:type="dxa"/>
            <w:vMerge w:val="restart"/>
            <w:tcBorders>
              <w:bottom w:val="single" w:sz="4" w:space="0" w:color="auto"/>
            </w:tcBorders>
            <w:shd w:val="clear" w:color="auto" w:fill="CCFFCC"/>
            <w:vAlign w:val="center"/>
          </w:tcPr>
          <w:p w:rsidR="001E35F6" w:rsidRPr="00D5365F" w:rsidRDefault="001E35F6" w:rsidP="00CB28ED">
            <w:pPr>
              <w:spacing w:line="360" w:lineRule="auto"/>
              <w:ind w:left="852"/>
              <w:jc w:val="center"/>
              <w:rPr>
                <w:rFonts w:ascii="Tahoma" w:hAnsi="Tahoma" w:cs="Tahoma"/>
                <w:b/>
                <w:bCs/>
                <w:sz w:val="28"/>
              </w:rPr>
            </w:pPr>
          </w:p>
          <w:p w:rsidR="001E35F6" w:rsidRPr="00D5365F" w:rsidRDefault="001E35F6" w:rsidP="00CB28ED">
            <w:pPr>
              <w:pStyle w:val="Titolo3"/>
              <w:ind w:left="0"/>
              <w:rPr>
                <w:b w:val="0"/>
                <w:bCs w:val="0"/>
                <w:sz w:val="28"/>
              </w:rPr>
            </w:pPr>
            <w:r w:rsidRPr="00D5365F">
              <w:rPr>
                <w:b w:val="0"/>
                <w:bCs w:val="0"/>
              </w:rPr>
              <w:t>Costi Operativi di gestione</w:t>
            </w:r>
          </w:p>
          <w:p w:rsidR="001E35F6" w:rsidRPr="00D5365F" w:rsidRDefault="001E35F6" w:rsidP="00CB28ED">
            <w:pPr>
              <w:spacing w:line="360" w:lineRule="auto"/>
              <w:jc w:val="center"/>
              <w:rPr>
                <w:rFonts w:ascii="Tahoma" w:hAnsi="Tahoma" w:cs="Tahoma"/>
                <w:b/>
                <w:bCs/>
              </w:rPr>
            </w:pPr>
            <w:r w:rsidRPr="00D5365F">
              <w:rPr>
                <w:rFonts w:ascii="Tahoma" w:hAnsi="Tahoma" w:cs="Tahoma"/>
                <w:b/>
                <w:bCs/>
                <w:sz w:val="38"/>
              </w:rPr>
              <w:t>- CG -</w:t>
            </w:r>
          </w:p>
        </w:tc>
      </w:tr>
      <w:tr w:rsidR="001E35F6" w:rsidRPr="00D5365F" w:rsidTr="00CB28ED">
        <w:trPr>
          <w:cantSplit/>
          <w:jc w:val="center"/>
        </w:trPr>
        <w:tc>
          <w:tcPr>
            <w:tcW w:w="5819" w:type="dxa"/>
            <w:shd w:val="clear" w:color="auto" w:fill="FFCC00"/>
          </w:tcPr>
          <w:p w:rsidR="001E35F6" w:rsidRPr="00D5365F" w:rsidRDefault="001E35F6" w:rsidP="00CB28ED">
            <w:pPr>
              <w:pStyle w:val="Titolo2"/>
            </w:pPr>
            <w:r w:rsidRPr="00D5365F">
              <w:t>CGD (costi di gestione RD)</w:t>
            </w:r>
          </w:p>
        </w:tc>
        <w:tc>
          <w:tcPr>
            <w:tcW w:w="1638" w:type="dxa"/>
            <w:vMerge/>
            <w:tcBorders>
              <w:bottom w:val="single" w:sz="4" w:space="0" w:color="auto"/>
            </w:tcBorders>
          </w:tcPr>
          <w:p w:rsidR="001E35F6" w:rsidRPr="00D5365F" w:rsidRDefault="001E35F6" w:rsidP="00CB28ED">
            <w:pPr>
              <w:rPr>
                <w:rFonts w:ascii="Tahoma" w:hAnsi="Tahoma" w:cs="Tahoma"/>
              </w:rPr>
            </w:pPr>
          </w:p>
        </w:tc>
        <w:tc>
          <w:tcPr>
            <w:tcW w:w="2880" w:type="dxa"/>
            <w:vMerge/>
            <w:tcBorders>
              <w:bottom w:val="single" w:sz="4" w:space="0" w:color="auto"/>
            </w:tcBorders>
            <w:vAlign w:val="center"/>
          </w:tcPr>
          <w:p w:rsidR="001E35F6" w:rsidRPr="00D5365F" w:rsidRDefault="001E35F6" w:rsidP="00CB28ED">
            <w:pPr>
              <w:jc w:val="center"/>
              <w:rPr>
                <w:rFonts w:ascii="Tahoma" w:hAnsi="Tahoma" w:cs="Tahoma"/>
              </w:rPr>
            </w:pPr>
          </w:p>
        </w:tc>
      </w:tr>
      <w:tr w:rsidR="001E35F6" w:rsidRPr="00D5365F" w:rsidTr="00CB28ED">
        <w:trPr>
          <w:cantSplit/>
          <w:trHeight w:val="865"/>
          <w:jc w:val="center"/>
        </w:trPr>
        <w:tc>
          <w:tcPr>
            <w:tcW w:w="5819" w:type="dxa"/>
            <w:tcBorders>
              <w:bottom w:val="single" w:sz="4" w:space="0" w:color="auto"/>
            </w:tcBorders>
            <w:shd w:val="clear" w:color="auto" w:fill="FFFF99"/>
            <w:vAlign w:val="center"/>
          </w:tcPr>
          <w:p w:rsidR="001E35F6" w:rsidRDefault="001E35F6" w:rsidP="00CB28ED">
            <w:pPr>
              <w:rPr>
                <w:rFonts w:ascii="Tahoma" w:hAnsi="Tahoma" w:cs="Tahoma"/>
              </w:rPr>
            </w:pPr>
            <w:r w:rsidRPr="00D5365F">
              <w:rPr>
                <w:rFonts w:ascii="Tahoma" w:hAnsi="Tahoma" w:cs="Tahoma"/>
                <w:b/>
                <w:bCs/>
              </w:rPr>
              <w:t>CRD</w:t>
            </w:r>
            <w:r w:rsidRPr="00D5365F">
              <w:rPr>
                <w:rFonts w:ascii="Tahoma" w:hAnsi="Tahoma" w:cs="Tahoma"/>
              </w:rPr>
              <w:t xml:space="preserve"> -&gt; </w:t>
            </w:r>
            <w:r w:rsidRPr="00E40133">
              <w:rPr>
                <w:rFonts w:ascii="Tahoma" w:hAnsi="Tahoma" w:cs="Tahoma"/>
                <w:b/>
              </w:rPr>
              <w:t>raccolta differenziata</w:t>
            </w:r>
          </w:p>
          <w:p w:rsidR="001E35F6" w:rsidRPr="00D5365F" w:rsidRDefault="001E35F6" w:rsidP="00CB28ED">
            <w:pPr>
              <w:rPr>
                <w:rFonts w:ascii="Tahoma" w:hAnsi="Tahoma" w:cs="Tahoma"/>
              </w:rPr>
            </w:pPr>
            <w:r>
              <w:rPr>
                <w:rFonts w:ascii="Tahoma" w:hAnsi="Tahoma" w:cs="Tahoma"/>
              </w:rPr>
              <w:t xml:space="preserve">Si riferisce al costo per il servizio di raccolta e trasporto dei rifiuti differenziati, decurtato delle quote di costo relative al personale dell’impresa appaltatrice e ai costi di ammortamento della stessa, rilevati alle voci </w:t>
            </w:r>
            <w:r w:rsidRPr="00C91762">
              <w:rPr>
                <w:rFonts w:ascii="Tahoma" w:hAnsi="Tahoma" w:cs="Tahoma"/>
                <w:b/>
              </w:rPr>
              <w:t>CGG</w:t>
            </w:r>
            <w:r>
              <w:rPr>
                <w:rFonts w:ascii="Tahoma" w:hAnsi="Tahoma" w:cs="Tahoma"/>
              </w:rPr>
              <w:t xml:space="preserve"> e </w:t>
            </w:r>
            <w:r w:rsidRPr="00C91762">
              <w:rPr>
                <w:rFonts w:ascii="Tahoma" w:hAnsi="Tahoma" w:cs="Tahoma"/>
                <w:b/>
              </w:rPr>
              <w:t>CK.</w:t>
            </w:r>
          </w:p>
          <w:p w:rsidR="001E35F6" w:rsidRDefault="001E35F6" w:rsidP="00CB28ED">
            <w:pPr>
              <w:rPr>
                <w:rFonts w:ascii="Tahoma" w:hAnsi="Tahoma" w:cs="Tahoma"/>
                <w:b/>
              </w:rPr>
            </w:pPr>
            <w:r w:rsidRPr="00D5365F">
              <w:rPr>
                <w:rFonts w:ascii="Tahoma" w:hAnsi="Tahoma" w:cs="Tahoma"/>
                <w:b/>
                <w:bCs/>
              </w:rPr>
              <w:t>CTR</w:t>
            </w:r>
            <w:r w:rsidRPr="00D5365F">
              <w:rPr>
                <w:rFonts w:ascii="Tahoma" w:hAnsi="Tahoma" w:cs="Tahoma"/>
              </w:rPr>
              <w:t xml:space="preserve"> -&gt; </w:t>
            </w:r>
            <w:r w:rsidRPr="00E40133">
              <w:rPr>
                <w:rFonts w:ascii="Tahoma" w:hAnsi="Tahoma" w:cs="Tahoma"/>
                <w:b/>
              </w:rPr>
              <w:t>trattamento e riciclo</w:t>
            </w:r>
          </w:p>
          <w:p w:rsidR="001E35F6" w:rsidRPr="00D5365F" w:rsidRDefault="001E35F6" w:rsidP="00CB28ED">
            <w:pPr>
              <w:rPr>
                <w:rFonts w:ascii="Tahoma" w:hAnsi="Tahoma" w:cs="Tahoma"/>
              </w:rPr>
            </w:pPr>
            <w:r>
              <w:rPr>
                <w:rFonts w:ascii="Tahoma" w:hAnsi="Tahoma" w:cs="Tahoma"/>
              </w:rPr>
              <w:t>Si riferisce al costo del trattamento dei rifiuti differenziati, decurtato delle quote di costo relative al personale dell’impresa appaltatrice e ai costi di ammortamento della stessa, rilevati alle voci CGG e CK.</w:t>
            </w:r>
          </w:p>
          <w:p w:rsidR="001E35F6" w:rsidRPr="00D5365F" w:rsidRDefault="001E35F6" w:rsidP="00CB28ED">
            <w:pPr>
              <w:rPr>
                <w:rFonts w:ascii="Tahoma" w:hAnsi="Tahoma" w:cs="Tahoma"/>
              </w:rPr>
            </w:pPr>
          </w:p>
        </w:tc>
        <w:tc>
          <w:tcPr>
            <w:tcW w:w="1638" w:type="dxa"/>
            <w:vMerge/>
            <w:tcBorders>
              <w:bottom w:val="single" w:sz="4" w:space="0" w:color="auto"/>
            </w:tcBorders>
          </w:tcPr>
          <w:p w:rsidR="001E35F6" w:rsidRPr="00D5365F" w:rsidRDefault="001E35F6" w:rsidP="00CB28ED">
            <w:pPr>
              <w:rPr>
                <w:rFonts w:ascii="Tahoma" w:hAnsi="Tahoma" w:cs="Tahoma"/>
              </w:rPr>
            </w:pPr>
          </w:p>
        </w:tc>
        <w:tc>
          <w:tcPr>
            <w:tcW w:w="2880" w:type="dxa"/>
            <w:vMerge/>
            <w:tcBorders>
              <w:bottom w:val="single" w:sz="4" w:space="0" w:color="auto"/>
            </w:tcBorders>
            <w:shd w:val="clear" w:color="auto" w:fill="CCFFCC"/>
            <w:vAlign w:val="center"/>
          </w:tcPr>
          <w:p w:rsidR="001E35F6" w:rsidRPr="00D5365F" w:rsidRDefault="001E35F6" w:rsidP="00CB28ED">
            <w:pPr>
              <w:spacing w:line="360" w:lineRule="auto"/>
              <w:ind w:left="672"/>
              <w:jc w:val="center"/>
              <w:rPr>
                <w:rFonts w:ascii="Tahoma" w:hAnsi="Tahoma" w:cs="Tahoma"/>
              </w:rPr>
            </w:pPr>
          </w:p>
        </w:tc>
      </w:tr>
      <w:tr w:rsidR="001E35F6" w:rsidRPr="00D5365F" w:rsidTr="00CB28ED">
        <w:trPr>
          <w:cantSplit/>
          <w:trHeight w:val="2140"/>
          <w:jc w:val="center"/>
        </w:trPr>
        <w:tc>
          <w:tcPr>
            <w:tcW w:w="5819" w:type="dxa"/>
            <w:tcBorders>
              <w:top w:val="single" w:sz="4" w:space="0" w:color="auto"/>
              <w:bottom w:val="single" w:sz="4" w:space="0" w:color="auto"/>
            </w:tcBorders>
            <w:shd w:val="clear" w:color="auto" w:fill="FFFF99"/>
            <w:vAlign w:val="center"/>
          </w:tcPr>
          <w:p w:rsidR="001E35F6" w:rsidRDefault="001E35F6" w:rsidP="00CB28ED">
            <w:pPr>
              <w:ind w:left="922" w:hanging="922"/>
              <w:rPr>
                <w:rFonts w:ascii="Tahoma" w:hAnsi="Tahoma" w:cs="Tahoma"/>
                <w:b/>
              </w:rPr>
            </w:pPr>
            <w:r w:rsidRPr="00D5365F">
              <w:rPr>
                <w:rFonts w:ascii="Tahoma" w:hAnsi="Tahoma" w:cs="Tahoma"/>
                <w:b/>
                <w:bCs/>
              </w:rPr>
              <w:lastRenderedPageBreak/>
              <w:t>CARC</w:t>
            </w:r>
            <w:r w:rsidRPr="00D5365F">
              <w:rPr>
                <w:rFonts w:ascii="Tahoma" w:hAnsi="Tahoma" w:cs="Tahoma"/>
              </w:rPr>
              <w:t xml:space="preserve"> -&gt; </w:t>
            </w:r>
            <w:r w:rsidRPr="00142EB9">
              <w:rPr>
                <w:rFonts w:ascii="Tahoma" w:hAnsi="Tahoma" w:cs="Tahoma"/>
                <w:b/>
              </w:rPr>
              <w:t>costi amministrativi dell’Accertamento, della Riscossione e del Contenzioso</w:t>
            </w:r>
          </w:p>
          <w:p w:rsidR="001E35F6" w:rsidRPr="00E4038F" w:rsidRDefault="001E35F6" w:rsidP="00CB28ED">
            <w:pPr>
              <w:jc w:val="both"/>
              <w:rPr>
                <w:rFonts w:ascii="Tahoma" w:hAnsi="Tahoma" w:cs="Tahoma"/>
              </w:rPr>
            </w:pPr>
            <w:r w:rsidRPr="00E4038F">
              <w:rPr>
                <w:rFonts w:ascii="Tahoma" w:hAnsi="Tahoma" w:cs="Tahoma"/>
              </w:rPr>
              <w:t>Il costo comprende</w:t>
            </w:r>
            <w:r>
              <w:rPr>
                <w:rFonts w:ascii="Tahoma" w:hAnsi="Tahoma" w:cs="Tahoma"/>
              </w:rPr>
              <w:t xml:space="preserve"> le spese dirette di accertamento e riscossione, le spese di bollettazione e manutenzione software, le spese per la riscossione coattiva. Comprende il costo del personale amministrativo (uffici tributi e ragioneria) per la quota parte imputabile al servizio rifiuti</w:t>
            </w:r>
          </w:p>
          <w:p w:rsidR="001E35F6" w:rsidRDefault="001E35F6" w:rsidP="00CB28ED">
            <w:pPr>
              <w:rPr>
                <w:rFonts w:ascii="Tahoma" w:hAnsi="Tahoma" w:cs="Tahoma"/>
                <w:b/>
              </w:rPr>
            </w:pPr>
            <w:r w:rsidRPr="00D5365F">
              <w:rPr>
                <w:rFonts w:ascii="Tahoma" w:hAnsi="Tahoma" w:cs="Tahoma"/>
                <w:b/>
                <w:bCs/>
              </w:rPr>
              <w:t>CGG</w:t>
            </w:r>
            <w:r w:rsidRPr="00D5365F">
              <w:rPr>
                <w:rFonts w:ascii="Tahoma" w:hAnsi="Tahoma" w:cs="Tahoma"/>
              </w:rPr>
              <w:t xml:space="preserve"> -&gt; </w:t>
            </w:r>
            <w:r w:rsidRPr="00F7658C">
              <w:rPr>
                <w:rFonts w:ascii="Tahoma" w:hAnsi="Tahoma" w:cs="Tahoma"/>
                <w:b/>
              </w:rPr>
              <w:t>costi generali di gestione</w:t>
            </w:r>
          </w:p>
          <w:p w:rsidR="001E35F6" w:rsidRPr="00F7658C" w:rsidRDefault="001E35F6" w:rsidP="00CB28ED">
            <w:pPr>
              <w:jc w:val="both"/>
              <w:rPr>
                <w:rFonts w:ascii="Tahoma" w:hAnsi="Tahoma" w:cs="Tahoma"/>
              </w:rPr>
            </w:pPr>
            <w:r w:rsidRPr="00F7658C">
              <w:rPr>
                <w:rFonts w:ascii="Tahoma" w:hAnsi="Tahoma" w:cs="Tahoma"/>
              </w:rPr>
              <w:t>Quota parte del costo del personale del Servizio Ambiente, maggiorato del costo del personale delle imprese che effettuano i servizi di raccolta e smaltimento (</w:t>
            </w:r>
            <w:r>
              <w:rPr>
                <w:rFonts w:ascii="Tahoma" w:hAnsi="Tahoma" w:cs="Tahoma"/>
              </w:rPr>
              <w:t>&gt;=</w:t>
            </w:r>
            <w:r w:rsidRPr="00F7658C">
              <w:rPr>
                <w:rFonts w:ascii="Tahoma" w:hAnsi="Tahoma" w:cs="Tahoma"/>
                <w:b/>
              </w:rPr>
              <w:t>50%</w:t>
            </w:r>
            <w:r w:rsidRPr="00F7658C">
              <w:rPr>
                <w:rFonts w:ascii="Tahoma" w:hAnsi="Tahoma" w:cs="Tahoma"/>
              </w:rPr>
              <w:t>)</w:t>
            </w:r>
          </w:p>
          <w:p w:rsidR="001E35F6" w:rsidRDefault="001E35F6" w:rsidP="00CB28ED">
            <w:pPr>
              <w:rPr>
                <w:rFonts w:ascii="Tahoma" w:hAnsi="Tahoma" w:cs="Tahoma"/>
                <w:b/>
              </w:rPr>
            </w:pPr>
            <w:r w:rsidRPr="00D5365F">
              <w:rPr>
                <w:rFonts w:ascii="Tahoma" w:hAnsi="Tahoma" w:cs="Tahoma"/>
                <w:b/>
                <w:bCs/>
              </w:rPr>
              <w:t>CCD</w:t>
            </w:r>
            <w:r w:rsidRPr="00D5365F">
              <w:rPr>
                <w:rFonts w:ascii="Tahoma" w:hAnsi="Tahoma" w:cs="Tahoma"/>
              </w:rPr>
              <w:t xml:space="preserve"> -&gt; </w:t>
            </w:r>
            <w:r w:rsidRPr="000F2C5C">
              <w:rPr>
                <w:rFonts w:ascii="Tahoma" w:hAnsi="Tahoma" w:cs="Tahoma"/>
                <w:b/>
              </w:rPr>
              <w:t>costi comuni diversi</w:t>
            </w:r>
          </w:p>
          <w:p w:rsidR="001E35F6" w:rsidRDefault="001E35F6" w:rsidP="00CB28ED">
            <w:pPr>
              <w:rPr>
                <w:rFonts w:ascii="Tahoma" w:hAnsi="Tahoma" w:cs="Tahoma"/>
              </w:rPr>
            </w:pPr>
            <w:r w:rsidRPr="00C64E5B">
              <w:rPr>
                <w:rFonts w:ascii="Tahoma" w:hAnsi="Tahoma" w:cs="Tahoma"/>
              </w:rPr>
              <w:t>Rientrano i crediti inesigibili</w:t>
            </w:r>
            <w:r>
              <w:rPr>
                <w:rFonts w:ascii="Tahoma" w:hAnsi="Tahoma" w:cs="Tahoma"/>
              </w:rPr>
              <w:t>;</w:t>
            </w:r>
          </w:p>
          <w:p w:rsidR="001E35F6" w:rsidRPr="00C64E5B" w:rsidRDefault="001E35F6" w:rsidP="00CB28ED">
            <w:pPr>
              <w:jc w:val="both"/>
              <w:rPr>
                <w:rFonts w:ascii="Tahoma" w:hAnsi="Tahoma" w:cs="Tahoma"/>
              </w:rPr>
            </w:pPr>
            <w:r>
              <w:rPr>
                <w:rFonts w:ascii="Tahoma" w:hAnsi="Tahoma" w:cs="Tahoma"/>
              </w:rPr>
              <w:t xml:space="preserve">minor gettito Tari dell’anno n-1 (scostamento tra gettito preventivato e quanto effettivamente </w:t>
            </w:r>
            <w:proofErr w:type="spellStart"/>
            <w:r>
              <w:rPr>
                <w:rFonts w:ascii="Tahoma" w:hAnsi="Tahoma" w:cs="Tahoma"/>
              </w:rPr>
              <w:t>bollettato</w:t>
            </w:r>
            <w:proofErr w:type="spellEnd"/>
            <w:r>
              <w:rPr>
                <w:rFonts w:ascii="Tahoma" w:hAnsi="Tahoma" w:cs="Tahoma"/>
              </w:rPr>
              <w:t>, considerando i nuovi utenti arrivati e gli utenti che hanno disdettato durante l’anno)</w:t>
            </w:r>
          </w:p>
          <w:p w:rsidR="001E35F6" w:rsidRPr="00C64E5B" w:rsidRDefault="001E35F6" w:rsidP="00CB28ED">
            <w:pPr>
              <w:rPr>
                <w:rFonts w:ascii="Tahoma" w:hAnsi="Tahoma" w:cs="Tahoma"/>
              </w:rPr>
            </w:pPr>
            <w:r w:rsidRPr="00C64E5B">
              <w:rPr>
                <w:rFonts w:ascii="Tahoma" w:hAnsi="Tahoma" w:cs="Tahoma"/>
              </w:rPr>
              <w:t>A dedurre, va considerato:</w:t>
            </w:r>
          </w:p>
          <w:p w:rsidR="001E35F6" w:rsidRPr="00C64E5B" w:rsidRDefault="001E35F6" w:rsidP="00CB28ED">
            <w:pPr>
              <w:rPr>
                <w:rFonts w:ascii="Tahoma" w:hAnsi="Tahoma" w:cs="Tahoma"/>
              </w:rPr>
            </w:pPr>
            <w:r w:rsidRPr="00C64E5B">
              <w:rPr>
                <w:rFonts w:ascii="Tahoma" w:hAnsi="Tahoma" w:cs="Tahoma"/>
              </w:rPr>
              <w:t>-rimborso MIUR</w:t>
            </w:r>
          </w:p>
          <w:p w:rsidR="001E35F6" w:rsidRDefault="001E35F6" w:rsidP="00CB28ED">
            <w:pPr>
              <w:rPr>
                <w:rFonts w:ascii="Tahoma" w:hAnsi="Tahoma" w:cs="Tahoma"/>
              </w:rPr>
            </w:pPr>
            <w:r>
              <w:rPr>
                <w:rFonts w:ascii="Tahoma" w:hAnsi="Tahoma" w:cs="Tahoma"/>
              </w:rPr>
              <w:t>-</w:t>
            </w:r>
            <w:r w:rsidRPr="00C64E5B">
              <w:rPr>
                <w:rFonts w:ascii="Tahoma" w:hAnsi="Tahoma" w:cs="Tahoma"/>
              </w:rPr>
              <w:t>importo relativo al recupero evasione</w:t>
            </w:r>
          </w:p>
          <w:p w:rsidR="001E35F6" w:rsidRPr="00D5365F" w:rsidRDefault="001E35F6" w:rsidP="00CB28ED">
            <w:pPr>
              <w:jc w:val="both"/>
              <w:rPr>
                <w:rFonts w:ascii="Tahoma" w:hAnsi="Tahoma" w:cs="Tahoma"/>
              </w:rPr>
            </w:pPr>
            <w:r>
              <w:rPr>
                <w:rFonts w:ascii="Tahoma" w:hAnsi="Tahoma" w:cs="Tahoma"/>
              </w:rPr>
              <w:t xml:space="preserve">-maggiore gettito Tari dell’anno n-1 (scostamento tra gettito preventivato e quanto effettivamente </w:t>
            </w:r>
            <w:proofErr w:type="spellStart"/>
            <w:r>
              <w:rPr>
                <w:rFonts w:ascii="Tahoma" w:hAnsi="Tahoma" w:cs="Tahoma"/>
              </w:rPr>
              <w:t>bollettato</w:t>
            </w:r>
            <w:proofErr w:type="spellEnd"/>
            <w:r>
              <w:rPr>
                <w:rFonts w:ascii="Tahoma" w:hAnsi="Tahoma" w:cs="Tahoma"/>
              </w:rPr>
              <w:t>, considerando i nuovi utenti arrivati e gli utenti che hanno disdetto durante l’anno)</w:t>
            </w:r>
          </w:p>
        </w:tc>
        <w:tc>
          <w:tcPr>
            <w:tcW w:w="1638" w:type="dxa"/>
            <w:tcBorders>
              <w:top w:val="single" w:sz="4" w:space="0" w:color="auto"/>
              <w:bottom w:val="single" w:sz="4" w:space="0" w:color="auto"/>
            </w:tcBorders>
            <w:vAlign w:val="center"/>
          </w:tcPr>
          <w:p w:rsidR="001E35F6" w:rsidRPr="00D5365F" w:rsidRDefault="001E35F6" w:rsidP="00CB28ED">
            <w:pPr>
              <w:jc w:val="center"/>
              <w:rPr>
                <w:rFonts w:ascii="Tahoma" w:hAnsi="Tahoma" w:cs="Tahoma"/>
              </w:rPr>
            </w:pPr>
            <w:r>
              <w:rPr>
                <w:noProof/>
              </w:rPr>
              <mc:AlternateContent>
                <mc:Choice Requires="wps">
                  <w:drawing>
                    <wp:anchor distT="0" distB="0" distL="114300" distR="114300" simplePos="0" relativeHeight="251895296" behindDoc="0" locked="1" layoutInCell="1" allowOverlap="1" wp14:anchorId="6B2996F8" wp14:editId="35918ED3">
                      <wp:simplePos x="0" y="0"/>
                      <wp:positionH relativeFrom="column">
                        <wp:posOffset>247650</wp:posOffset>
                      </wp:positionH>
                      <wp:positionV relativeFrom="paragraph">
                        <wp:posOffset>260350</wp:posOffset>
                      </wp:positionV>
                      <wp:extent cx="662940" cy="601980"/>
                      <wp:effectExtent l="0" t="38100" r="41910" b="64770"/>
                      <wp:wrapTight wrapText="bothSides">
                        <wp:wrapPolygon edited="0">
                          <wp:start x="14897" y="-1367"/>
                          <wp:lineTo x="0" y="3418"/>
                          <wp:lineTo x="0" y="15722"/>
                          <wp:lineTo x="14897" y="21873"/>
                          <wp:lineTo x="14897" y="23241"/>
                          <wp:lineTo x="18000" y="23241"/>
                          <wp:lineTo x="18000" y="21873"/>
                          <wp:lineTo x="22345" y="11620"/>
                          <wp:lineTo x="21724" y="6835"/>
                          <wp:lineTo x="18000" y="-1367"/>
                          <wp:lineTo x="14897" y="-1367"/>
                        </wp:wrapPolygon>
                      </wp:wrapTight>
                      <wp:docPr id="903"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601980"/>
                              </a:xfrm>
                              <a:prstGeom prst="stripedRightArrow">
                                <a:avLst>
                                  <a:gd name="adj1" fmla="val 50000"/>
                                  <a:gd name="adj2" fmla="val 27532"/>
                                </a:avLst>
                              </a:prstGeom>
                              <a:solidFill>
                                <a:srgbClr val="FFFF00"/>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C71E12" id="AutoShape 431" o:spid="_x0000_s1026" type="#_x0000_t93" style="position:absolute;margin-left:19.5pt;margin-top:20.5pt;width:52.2pt;height:47.4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" fillcolor="yellow" strokecolor="maroon">
                      <w10:wrap type="tight"/>
                      <w10:anchorlock/>
                    </v:shape>
                  </w:pict>
                </mc:Fallback>
              </mc:AlternateContent>
            </w:r>
          </w:p>
        </w:tc>
        <w:tc>
          <w:tcPr>
            <w:tcW w:w="2880" w:type="dxa"/>
            <w:tcBorders>
              <w:top w:val="single" w:sz="4" w:space="0" w:color="auto"/>
              <w:bottom w:val="single" w:sz="4" w:space="0" w:color="auto"/>
            </w:tcBorders>
            <w:shd w:val="clear" w:color="auto" w:fill="CCFFCC"/>
            <w:vAlign w:val="center"/>
          </w:tcPr>
          <w:p w:rsidR="001E35F6" w:rsidRPr="00D5365F" w:rsidRDefault="001E35F6" w:rsidP="00CB28ED">
            <w:pPr>
              <w:spacing w:line="360" w:lineRule="auto"/>
              <w:ind w:left="852"/>
              <w:jc w:val="center"/>
              <w:rPr>
                <w:rFonts w:ascii="Tahoma" w:hAnsi="Tahoma" w:cs="Tahoma"/>
                <w:b/>
                <w:bCs/>
                <w:sz w:val="28"/>
              </w:rPr>
            </w:pPr>
          </w:p>
          <w:p w:rsidR="001E35F6" w:rsidRPr="00D5365F" w:rsidRDefault="001E35F6" w:rsidP="00CB28ED">
            <w:pPr>
              <w:pStyle w:val="Titolo3"/>
              <w:ind w:left="0"/>
              <w:rPr>
                <w:b w:val="0"/>
                <w:bCs w:val="0"/>
                <w:sz w:val="28"/>
              </w:rPr>
            </w:pPr>
            <w:r w:rsidRPr="00D5365F">
              <w:rPr>
                <w:b w:val="0"/>
                <w:bCs w:val="0"/>
              </w:rPr>
              <w:t>Costi Comuni</w:t>
            </w:r>
          </w:p>
          <w:p w:rsidR="001E35F6" w:rsidRPr="00D5365F" w:rsidRDefault="001E35F6" w:rsidP="00CB28ED">
            <w:pPr>
              <w:spacing w:line="360" w:lineRule="auto"/>
              <w:jc w:val="center"/>
              <w:rPr>
                <w:rFonts w:ascii="Tahoma" w:hAnsi="Tahoma" w:cs="Tahoma"/>
                <w:b/>
                <w:bCs/>
              </w:rPr>
            </w:pPr>
            <w:r w:rsidRPr="00D5365F">
              <w:rPr>
                <w:rFonts w:ascii="Tahoma" w:hAnsi="Tahoma" w:cs="Tahoma"/>
                <w:b/>
                <w:bCs/>
                <w:sz w:val="38"/>
              </w:rPr>
              <w:t>- CC -</w:t>
            </w:r>
          </w:p>
        </w:tc>
      </w:tr>
      <w:tr w:rsidR="001E35F6" w:rsidRPr="00D5365F" w:rsidTr="00CB28ED">
        <w:trPr>
          <w:cantSplit/>
          <w:trHeight w:val="1976"/>
          <w:jc w:val="center"/>
        </w:trPr>
        <w:tc>
          <w:tcPr>
            <w:tcW w:w="5819" w:type="dxa"/>
            <w:tcBorders>
              <w:top w:val="single" w:sz="4" w:space="0" w:color="auto"/>
            </w:tcBorders>
            <w:shd w:val="clear" w:color="auto" w:fill="FFFF99"/>
            <w:vAlign w:val="center"/>
          </w:tcPr>
          <w:p w:rsidR="001E35F6" w:rsidRPr="00D5365F" w:rsidRDefault="001E35F6" w:rsidP="00CB28ED">
            <w:pPr>
              <w:ind w:left="922" w:hanging="922"/>
              <w:rPr>
                <w:rFonts w:ascii="Tahoma" w:hAnsi="Tahoma" w:cs="Tahoma"/>
              </w:rPr>
            </w:pPr>
            <w:proofErr w:type="spellStart"/>
            <w:r w:rsidRPr="00D5365F">
              <w:rPr>
                <w:rFonts w:ascii="Tahoma" w:hAnsi="Tahoma" w:cs="Tahoma"/>
                <w:b/>
                <w:bCs/>
              </w:rPr>
              <w:t>Amm</w:t>
            </w:r>
            <w:proofErr w:type="spellEnd"/>
            <w:r w:rsidRPr="00D5365F">
              <w:rPr>
                <w:rFonts w:ascii="Tahoma" w:hAnsi="Tahoma" w:cs="Tahoma"/>
              </w:rPr>
              <w:t xml:space="preserve"> -&gt; ammortamenti</w:t>
            </w:r>
          </w:p>
          <w:p w:rsidR="001E35F6" w:rsidRPr="00D5365F" w:rsidRDefault="001E35F6" w:rsidP="00CB28ED">
            <w:pPr>
              <w:rPr>
                <w:rFonts w:ascii="Tahoma" w:hAnsi="Tahoma" w:cs="Tahoma"/>
              </w:rPr>
            </w:pPr>
            <w:proofErr w:type="spellStart"/>
            <w:r w:rsidRPr="00D5365F">
              <w:rPr>
                <w:rFonts w:ascii="Tahoma" w:hAnsi="Tahoma" w:cs="Tahoma"/>
                <w:b/>
                <w:bCs/>
              </w:rPr>
              <w:t>Acc</w:t>
            </w:r>
            <w:proofErr w:type="spellEnd"/>
            <w:r w:rsidRPr="00D5365F">
              <w:rPr>
                <w:rFonts w:ascii="Tahoma" w:hAnsi="Tahoma" w:cs="Tahoma"/>
              </w:rPr>
              <w:t xml:space="preserve"> -&gt; accantonamenti</w:t>
            </w:r>
          </w:p>
          <w:p w:rsidR="001E35F6" w:rsidRDefault="001E35F6" w:rsidP="00CB28ED">
            <w:pPr>
              <w:rPr>
                <w:rFonts w:ascii="Tahoma" w:hAnsi="Tahoma" w:cs="Tahoma"/>
              </w:rPr>
            </w:pPr>
            <w:proofErr w:type="spellStart"/>
            <w:r w:rsidRPr="00D5365F">
              <w:rPr>
                <w:rFonts w:ascii="Tahoma" w:hAnsi="Tahoma" w:cs="Tahoma"/>
                <w:b/>
                <w:bCs/>
              </w:rPr>
              <w:t>R</w:t>
            </w:r>
            <w:r w:rsidRPr="00D5365F">
              <w:rPr>
                <w:rFonts w:ascii="Tahoma" w:hAnsi="Tahoma" w:cs="Tahoma"/>
                <w:b/>
                <w:bCs/>
                <w:vertAlign w:val="subscript"/>
              </w:rPr>
              <w:t>n</w:t>
            </w:r>
            <w:proofErr w:type="spellEnd"/>
            <w:r w:rsidRPr="00D5365F">
              <w:rPr>
                <w:rFonts w:ascii="Tahoma" w:hAnsi="Tahoma" w:cs="Tahoma"/>
              </w:rPr>
              <w:t xml:space="preserve"> -&gt; </w:t>
            </w:r>
            <w:r w:rsidRPr="00F944C6">
              <w:rPr>
                <w:rFonts w:ascii="Tahoma" w:hAnsi="Tahoma" w:cs="Tahoma"/>
                <w:b/>
              </w:rPr>
              <w:t>remunerazione del capitale investito</w:t>
            </w:r>
          </w:p>
          <w:p w:rsidR="001E35F6" w:rsidRPr="00E174D9" w:rsidRDefault="001E35F6" w:rsidP="00CB28ED">
            <w:pPr>
              <w:jc w:val="both"/>
              <w:rPr>
                <w:rFonts w:ascii="Tahoma" w:hAnsi="Tahoma" w:cs="Tahoma"/>
              </w:rPr>
            </w:pPr>
            <w:r w:rsidRPr="00E174D9">
              <w:rPr>
                <w:rFonts w:ascii="Tahoma" w:hAnsi="Tahoma" w:cs="Tahoma"/>
              </w:rPr>
              <w:t xml:space="preserve">E’ dato dal valore dell’ammortamento, rilevato dall’inventario, di una eventuale piattaforma ecologica comunale, </w:t>
            </w:r>
            <w:proofErr w:type="spellStart"/>
            <w:r w:rsidRPr="00E174D9">
              <w:rPr>
                <w:rFonts w:ascii="Tahoma" w:hAnsi="Tahoma" w:cs="Tahoma"/>
              </w:rPr>
              <w:t>magiorato</w:t>
            </w:r>
            <w:proofErr w:type="spellEnd"/>
            <w:r w:rsidRPr="00E174D9">
              <w:rPr>
                <w:rFonts w:ascii="Tahoma" w:hAnsi="Tahoma" w:cs="Tahoma"/>
              </w:rPr>
              <w:t xml:space="preserve"> dei valori degli ammortamenti a carico del bilancio elle imprese appaltatrici dei servizi di raccolta e smaltimento per gli impianti o mezzi di loro proprietà.</w:t>
            </w:r>
          </w:p>
          <w:p w:rsidR="001E35F6" w:rsidRPr="00E174D9" w:rsidRDefault="001E35F6" w:rsidP="00CB28ED">
            <w:pPr>
              <w:jc w:val="both"/>
              <w:rPr>
                <w:rFonts w:ascii="Tahoma" w:hAnsi="Tahoma" w:cs="Tahoma"/>
              </w:rPr>
            </w:pPr>
            <w:r w:rsidRPr="00E174D9">
              <w:rPr>
                <w:rFonts w:ascii="Tahoma" w:hAnsi="Tahoma" w:cs="Tahoma"/>
              </w:rPr>
              <w:t>Comprende la remunerazione del capitale investito data dal prodotto tra tasso di remunerazione indicizzato all’andamento medio annuo del tasso dei titoli di Stato aumentato di 2 punti percentuali e capitale investito (valore residuo dei beni ammortizzabili)</w:t>
            </w:r>
          </w:p>
          <w:p w:rsidR="001E35F6" w:rsidRPr="00D5365F" w:rsidRDefault="001E35F6" w:rsidP="00CB28ED">
            <w:pPr>
              <w:rPr>
                <w:rFonts w:ascii="Tahoma" w:hAnsi="Tahoma" w:cs="Tahoma"/>
              </w:rPr>
            </w:pPr>
          </w:p>
        </w:tc>
        <w:tc>
          <w:tcPr>
            <w:tcW w:w="1638" w:type="dxa"/>
            <w:tcBorders>
              <w:top w:val="single" w:sz="4" w:space="0" w:color="auto"/>
            </w:tcBorders>
            <w:vAlign w:val="center"/>
          </w:tcPr>
          <w:p w:rsidR="001E35F6" w:rsidRPr="00D5365F" w:rsidRDefault="001E35F6" w:rsidP="00CB28ED">
            <w:pPr>
              <w:jc w:val="center"/>
              <w:rPr>
                <w:rFonts w:ascii="Tahoma" w:hAnsi="Tahoma" w:cs="Tahoma"/>
              </w:rPr>
            </w:pPr>
            <w:r>
              <w:rPr>
                <w:noProof/>
              </w:rPr>
              <mc:AlternateContent>
                <mc:Choice Requires="wps">
                  <w:drawing>
                    <wp:anchor distT="0" distB="0" distL="114300" distR="114300" simplePos="0" relativeHeight="251896320" behindDoc="0" locked="1" layoutInCell="1" allowOverlap="1" wp14:anchorId="2C20F4B8" wp14:editId="0758F5F0">
                      <wp:simplePos x="0" y="0"/>
                      <wp:positionH relativeFrom="column">
                        <wp:posOffset>247650</wp:posOffset>
                      </wp:positionH>
                      <wp:positionV relativeFrom="paragraph">
                        <wp:posOffset>273685</wp:posOffset>
                      </wp:positionV>
                      <wp:extent cx="662940" cy="601980"/>
                      <wp:effectExtent l="0" t="38100" r="41910" b="64770"/>
                      <wp:wrapTight wrapText="bothSides">
                        <wp:wrapPolygon edited="0">
                          <wp:start x="14897" y="-1367"/>
                          <wp:lineTo x="0" y="3418"/>
                          <wp:lineTo x="0" y="15722"/>
                          <wp:lineTo x="14897" y="21873"/>
                          <wp:lineTo x="14897" y="23241"/>
                          <wp:lineTo x="18000" y="23241"/>
                          <wp:lineTo x="18000" y="21873"/>
                          <wp:lineTo x="22345" y="11620"/>
                          <wp:lineTo x="21724" y="6835"/>
                          <wp:lineTo x="18000" y="-1367"/>
                          <wp:lineTo x="14897" y="-1367"/>
                        </wp:wrapPolygon>
                      </wp:wrapTight>
                      <wp:docPr id="902"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601980"/>
                              </a:xfrm>
                              <a:prstGeom prst="stripedRightArrow">
                                <a:avLst>
                                  <a:gd name="adj1" fmla="val 50000"/>
                                  <a:gd name="adj2" fmla="val 27532"/>
                                </a:avLst>
                              </a:prstGeom>
                              <a:solidFill>
                                <a:srgbClr val="FFFF00"/>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55A4AA" id="AutoShape 432" o:spid="_x0000_s1026" type="#_x0000_t93" style="position:absolute;margin-left:19.5pt;margin-top:21.55pt;width:52.2pt;height:47.4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" fillcolor="yellow" strokecolor="maroon">
                      <w10:wrap type="tight"/>
                      <w10:anchorlock/>
                    </v:shape>
                  </w:pict>
                </mc:Fallback>
              </mc:AlternateContent>
            </w:r>
          </w:p>
        </w:tc>
        <w:tc>
          <w:tcPr>
            <w:tcW w:w="2880" w:type="dxa"/>
            <w:tcBorders>
              <w:top w:val="single" w:sz="4" w:space="0" w:color="auto"/>
            </w:tcBorders>
            <w:shd w:val="clear" w:color="auto" w:fill="CCFFCC"/>
            <w:vAlign w:val="center"/>
          </w:tcPr>
          <w:p w:rsidR="001E35F6" w:rsidRPr="00D5365F" w:rsidRDefault="001E35F6" w:rsidP="00CB28ED">
            <w:pPr>
              <w:spacing w:line="360" w:lineRule="auto"/>
              <w:ind w:left="852"/>
              <w:jc w:val="center"/>
              <w:rPr>
                <w:rFonts w:ascii="Tahoma" w:hAnsi="Tahoma" w:cs="Tahoma"/>
                <w:b/>
                <w:bCs/>
                <w:sz w:val="28"/>
              </w:rPr>
            </w:pPr>
          </w:p>
          <w:p w:rsidR="001E35F6" w:rsidRPr="00D5365F" w:rsidRDefault="001E35F6" w:rsidP="00CB28ED">
            <w:pPr>
              <w:pStyle w:val="Titolo3"/>
              <w:ind w:left="0"/>
              <w:rPr>
                <w:b w:val="0"/>
                <w:bCs w:val="0"/>
                <w:sz w:val="28"/>
              </w:rPr>
            </w:pPr>
            <w:r w:rsidRPr="00D5365F">
              <w:rPr>
                <w:b w:val="0"/>
                <w:bCs w:val="0"/>
              </w:rPr>
              <w:t>Costi d’uso del Capitale</w:t>
            </w:r>
          </w:p>
          <w:p w:rsidR="001E35F6" w:rsidRPr="00D5365F" w:rsidRDefault="001E35F6" w:rsidP="00CB28ED">
            <w:pPr>
              <w:spacing w:line="360" w:lineRule="auto"/>
              <w:jc w:val="center"/>
              <w:rPr>
                <w:rFonts w:ascii="Tahoma" w:hAnsi="Tahoma" w:cs="Tahoma"/>
                <w:b/>
                <w:bCs/>
              </w:rPr>
            </w:pPr>
            <w:r w:rsidRPr="00D5365F">
              <w:rPr>
                <w:rFonts w:ascii="Tahoma" w:hAnsi="Tahoma" w:cs="Tahoma"/>
                <w:b/>
                <w:bCs/>
                <w:sz w:val="38"/>
              </w:rPr>
              <w:t>- CK -</w:t>
            </w:r>
          </w:p>
        </w:tc>
      </w:tr>
    </w:tbl>
    <w:p w:rsidR="00CA1714" w:rsidRPr="00D5365F" w:rsidRDefault="00CA1714" w:rsidP="00CA1714"/>
    <w:p w:rsidR="00CA1714" w:rsidRPr="00D5365F" w:rsidRDefault="00CA1714" w:rsidP="00CA1714">
      <w:pPr>
        <w:pStyle w:val="Corpotesto1"/>
        <w:spacing w:line="360" w:lineRule="auto"/>
        <w:rPr>
          <w:rFonts w:ascii="Tahoma" w:hAnsi="Tahoma" w:cs="Tahoma"/>
        </w:rPr>
      </w:pPr>
    </w:p>
    <w:p w:rsidR="00CA1714" w:rsidRDefault="00CA1714" w:rsidP="00CA1714">
      <w:pPr>
        <w:spacing w:line="360" w:lineRule="auto"/>
        <w:ind w:firstLine="708"/>
        <w:jc w:val="both"/>
        <w:rPr>
          <w:rFonts w:ascii="Tahoma" w:hAnsi="Tahoma" w:cs="Tahoma"/>
        </w:rPr>
      </w:pPr>
      <w:r w:rsidRPr="00D5365F">
        <w:rPr>
          <w:rFonts w:ascii="Tahoma" w:hAnsi="Tahoma" w:cs="Tahoma"/>
        </w:rPr>
        <w:lastRenderedPageBreak/>
        <w:t>Il suddetto decreto, al punto 3 dell’Allegato 1, definisce, per la ripartizione del carico tariffario tra parte fissa (TF) e parte variabile (TV), una procedura di calcolo ben precisa e specificata di seguito:</w:t>
      </w:r>
    </w:p>
    <w:p w:rsidR="00CA1714" w:rsidRPr="0005564B" w:rsidRDefault="00CA1714" w:rsidP="00CA1714">
      <w:pPr>
        <w:pStyle w:val="Titolo1"/>
        <w:jc w:val="center"/>
        <w:rPr>
          <w:rFonts w:eastAsia="Batang"/>
          <w:sz w:val="36"/>
          <w:szCs w:val="36"/>
        </w:rPr>
      </w:pPr>
      <w:proofErr w:type="spellStart"/>
      <w:r w:rsidRPr="0005564B">
        <w:rPr>
          <w:rFonts w:eastAsia="Batang"/>
          <w:sz w:val="36"/>
          <w:szCs w:val="36"/>
        </w:rPr>
        <w:t>Dipendenza</w:t>
      </w:r>
      <w:proofErr w:type="spellEnd"/>
      <w:r w:rsidRPr="0005564B">
        <w:rPr>
          <w:rFonts w:eastAsia="Batang"/>
          <w:sz w:val="36"/>
          <w:szCs w:val="36"/>
        </w:rPr>
        <w:t xml:space="preserve"> </w:t>
      </w:r>
      <w:proofErr w:type="spellStart"/>
      <w:r w:rsidRPr="0005564B">
        <w:rPr>
          <w:rFonts w:eastAsia="Batang"/>
          <w:sz w:val="36"/>
          <w:szCs w:val="36"/>
        </w:rPr>
        <w:t>Costi</w:t>
      </w:r>
      <w:proofErr w:type="spellEnd"/>
      <w:r w:rsidRPr="0005564B">
        <w:rPr>
          <w:rFonts w:eastAsia="Batang"/>
          <w:sz w:val="36"/>
          <w:szCs w:val="36"/>
        </w:rPr>
        <w:t xml:space="preserve"> </w:t>
      </w:r>
      <w:proofErr w:type="spellStart"/>
      <w:r w:rsidRPr="0005564B">
        <w:rPr>
          <w:rFonts w:eastAsia="Batang"/>
          <w:sz w:val="36"/>
          <w:szCs w:val="36"/>
        </w:rPr>
        <w:t>Entrate</w:t>
      </w:r>
      <w:proofErr w:type="spellEnd"/>
    </w:p>
    <w:p w:rsidR="00CA1714" w:rsidRPr="00D5365F" w:rsidRDefault="00CA1714" w:rsidP="00CA1714"/>
    <w:p w:rsidR="00CA1714" w:rsidRPr="00D5365F" w:rsidRDefault="00CA1714" w:rsidP="00CA1714"/>
    <w:tbl>
      <w:tblPr>
        <w:tblW w:w="0" w:type="auto"/>
        <w:jc w:val="center"/>
        <w:tblCellMar>
          <w:left w:w="70" w:type="dxa"/>
          <w:right w:w="70" w:type="dxa"/>
        </w:tblCellMar>
        <w:tblLook w:val="0000" w:firstRow="0" w:lastRow="0" w:firstColumn="0" w:lastColumn="0" w:noHBand="0" w:noVBand="0"/>
      </w:tblPr>
      <w:tblGrid>
        <w:gridCol w:w="3795"/>
        <w:gridCol w:w="2182"/>
        <w:gridCol w:w="4203"/>
      </w:tblGrid>
      <w:tr w:rsidR="00CA1714" w:rsidRPr="00D5365F" w:rsidTr="00974A8F">
        <w:trPr>
          <w:jc w:val="center"/>
        </w:trPr>
        <w:tc>
          <w:tcPr>
            <w:tcW w:w="5290" w:type="dxa"/>
          </w:tcPr>
          <w:p w:rsidR="00CA1714" w:rsidRPr="00D5365F" w:rsidRDefault="00CA1714" w:rsidP="00974A8F">
            <w:pPr>
              <w:jc w:val="center"/>
              <w:rPr>
                <w:rFonts w:ascii="Tahoma" w:hAnsi="Tahoma" w:cs="Tahoma"/>
                <w:b/>
                <w:bCs/>
                <w:smallCaps/>
                <w:sz w:val="20"/>
              </w:rPr>
            </w:pPr>
            <w:r w:rsidRPr="00D5365F">
              <w:rPr>
                <w:rFonts w:ascii="Tahoma" w:hAnsi="Tahoma" w:cs="Tahoma"/>
                <w:b/>
                <w:bCs/>
                <w:smallCaps/>
                <w:sz w:val="20"/>
              </w:rPr>
              <w:t>Costi</w:t>
            </w:r>
          </w:p>
        </w:tc>
        <w:tc>
          <w:tcPr>
            <w:tcW w:w="2520" w:type="dxa"/>
          </w:tcPr>
          <w:p w:rsidR="00CA1714" w:rsidRPr="00D5365F" w:rsidRDefault="00CA1714" w:rsidP="00974A8F">
            <w:pPr>
              <w:jc w:val="center"/>
              <w:rPr>
                <w:rFonts w:ascii="Tahoma" w:hAnsi="Tahoma" w:cs="Tahoma"/>
                <w:smallCaps/>
                <w:sz w:val="20"/>
              </w:rPr>
            </w:pPr>
          </w:p>
        </w:tc>
        <w:tc>
          <w:tcPr>
            <w:tcW w:w="5580" w:type="dxa"/>
          </w:tcPr>
          <w:p w:rsidR="00CA1714" w:rsidRPr="00D5365F" w:rsidRDefault="00CA1714" w:rsidP="00974A8F">
            <w:pPr>
              <w:pStyle w:val="Titolo1"/>
              <w:rPr>
                <w:sz w:val="20"/>
                <w:lang w:val="it-IT"/>
              </w:rPr>
            </w:pPr>
            <w:r w:rsidRPr="00D5365F">
              <w:rPr>
                <w:sz w:val="20"/>
                <w:lang w:val="it-IT"/>
              </w:rPr>
              <w:t>Entrate</w:t>
            </w:r>
          </w:p>
        </w:tc>
      </w:tr>
      <w:tr w:rsidR="00CA1714" w:rsidRPr="00D5365F" w:rsidTr="00974A8F">
        <w:trPr>
          <w:jc w:val="center"/>
        </w:trPr>
        <w:tc>
          <w:tcPr>
            <w:tcW w:w="5290" w:type="dxa"/>
          </w:tcPr>
          <w:p w:rsidR="00CA1714" w:rsidRPr="00D5365F" w:rsidRDefault="00CA1714" w:rsidP="00974A8F">
            <w:pPr>
              <w:rPr>
                <w:rFonts w:ascii="Tahoma" w:hAnsi="Tahoma" w:cs="Tahoma"/>
                <w:sz w:val="20"/>
              </w:rPr>
            </w:pPr>
          </w:p>
        </w:tc>
        <w:tc>
          <w:tcPr>
            <w:tcW w:w="2520" w:type="dxa"/>
          </w:tcPr>
          <w:p w:rsidR="00CA1714" w:rsidRPr="00D5365F" w:rsidRDefault="00CA1714" w:rsidP="00974A8F">
            <w:pPr>
              <w:rPr>
                <w:rFonts w:ascii="Tahoma" w:hAnsi="Tahoma" w:cs="Tahoma"/>
                <w:sz w:val="20"/>
              </w:rPr>
            </w:pPr>
          </w:p>
        </w:tc>
        <w:tc>
          <w:tcPr>
            <w:tcW w:w="5580" w:type="dxa"/>
          </w:tcPr>
          <w:p w:rsidR="00CA1714" w:rsidRPr="00D5365F" w:rsidRDefault="00CA1714" w:rsidP="00974A8F">
            <w:pPr>
              <w:rPr>
                <w:rFonts w:ascii="Tahoma" w:hAnsi="Tahoma" w:cs="Tahoma"/>
                <w:sz w:val="20"/>
              </w:rPr>
            </w:pPr>
          </w:p>
        </w:tc>
      </w:tr>
      <w:tr w:rsidR="00CA1714" w:rsidRPr="00D5365F" w:rsidTr="00974A8F">
        <w:trPr>
          <w:jc w:val="center"/>
        </w:trPr>
        <w:tc>
          <w:tcPr>
            <w:tcW w:w="5290" w:type="dxa"/>
            <w:shd w:val="clear" w:color="auto" w:fill="FFCC00"/>
          </w:tcPr>
          <w:p w:rsidR="00CA1714" w:rsidRPr="00D5365F" w:rsidRDefault="00CA1714" w:rsidP="00974A8F">
            <w:pPr>
              <w:pStyle w:val="Titolo2"/>
              <w:rPr>
                <w:sz w:val="20"/>
              </w:rPr>
            </w:pPr>
            <w:r w:rsidRPr="00D5365F">
              <w:rPr>
                <w:sz w:val="20"/>
              </w:rPr>
              <w:t>Fissi</w:t>
            </w:r>
          </w:p>
        </w:tc>
        <w:tc>
          <w:tcPr>
            <w:tcW w:w="2520" w:type="dxa"/>
          </w:tcPr>
          <w:p w:rsidR="00CA1714" w:rsidRPr="00D5365F" w:rsidRDefault="00CA1714" w:rsidP="00974A8F">
            <w:pPr>
              <w:jc w:val="center"/>
              <w:rPr>
                <w:rFonts w:ascii="Tahoma" w:hAnsi="Tahoma" w:cs="Tahoma"/>
                <w:sz w:val="20"/>
              </w:rPr>
            </w:pPr>
          </w:p>
        </w:tc>
        <w:tc>
          <w:tcPr>
            <w:tcW w:w="5580" w:type="dxa"/>
          </w:tcPr>
          <w:p w:rsidR="00CA1714" w:rsidRPr="00D5365F" w:rsidRDefault="00CA1714" w:rsidP="00974A8F">
            <w:pPr>
              <w:jc w:val="center"/>
              <w:rPr>
                <w:rFonts w:ascii="Tahoma" w:hAnsi="Tahoma" w:cs="Tahoma"/>
                <w:sz w:val="20"/>
              </w:rPr>
            </w:pPr>
          </w:p>
        </w:tc>
      </w:tr>
      <w:tr w:rsidR="00CA1714" w:rsidRPr="00D5365F" w:rsidTr="00974A8F">
        <w:trPr>
          <w:trHeight w:val="3001"/>
          <w:jc w:val="center"/>
        </w:trPr>
        <w:tc>
          <w:tcPr>
            <w:tcW w:w="5290" w:type="dxa"/>
            <w:shd w:val="clear" w:color="auto" w:fill="FFFF99"/>
            <w:vAlign w:val="center"/>
          </w:tcPr>
          <w:p w:rsidR="00CA1714" w:rsidRPr="00D5365F" w:rsidRDefault="00CA1714" w:rsidP="00974A8F">
            <w:pPr>
              <w:ind w:left="922" w:hanging="922"/>
              <w:rPr>
                <w:rFonts w:ascii="Tahoma" w:hAnsi="Tahoma" w:cs="Tahoma"/>
                <w:b/>
                <w:bCs/>
                <w:sz w:val="20"/>
              </w:rPr>
            </w:pPr>
          </w:p>
          <w:p w:rsidR="00CA1714" w:rsidRPr="00D5365F" w:rsidRDefault="00CA1714" w:rsidP="00974A8F">
            <w:pPr>
              <w:ind w:left="922" w:hanging="922"/>
              <w:rPr>
                <w:rFonts w:ascii="Tahoma" w:hAnsi="Tahoma" w:cs="Tahoma"/>
                <w:b/>
                <w:bCs/>
                <w:sz w:val="20"/>
              </w:rPr>
            </w:pPr>
          </w:p>
          <w:p w:rsidR="00CA1714" w:rsidRPr="00D5365F" w:rsidRDefault="00CA1714" w:rsidP="00974A8F">
            <w:pPr>
              <w:ind w:left="922" w:hanging="922"/>
              <w:rPr>
                <w:rFonts w:ascii="Tahoma" w:hAnsi="Tahoma" w:cs="Tahoma"/>
                <w:sz w:val="20"/>
              </w:rPr>
            </w:pPr>
            <w:r w:rsidRPr="00D5365F">
              <w:rPr>
                <w:rFonts w:ascii="Tahoma" w:hAnsi="Tahoma" w:cs="Tahoma"/>
                <w:b/>
                <w:bCs/>
                <w:sz w:val="20"/>
              </w:rPr>
              <w:t>CSL</w:t>
            </w:r>
            <w:r w:rsidRPr="00D5365F">
              <w:rPr>
                <w:rFonts w:ascii="Tahoma" w:hAnsi="Tahoma" w:cs="Tahoma"/>
                <w:sz w:val="20"/>
              </w:rPr>
              <w:t xml:space="preserve"> -&gt; spazzamento e lavaggio strade e piazze pubbliche</w:t>
            </w:r>
          </w:p>
          <w:p w:rsidR="00CA1714" w:rsidRPr="00D5365F" w:rsidRDefault="00CA1714" w:rsidP="00974A8F">
            <w:pPr>
              <w:rPr>
                <w:rFonts w:ascii="Tahoma" w:hAnsi="Tahoma" w:cs="Tahoma"/>
                <w:sz w:val="20"/>
              </w:rPr>
            </w:pPr>
            <w:r w:rsidRPr="00D5365F">
              <w:rPr>
                <w:rFonts w:ascii="Tahoma" w:hAnsi="Tahoma" w:cs="Tahoma"/>
                <w:b/>
                <w:bCs/>
                <w:sz w:val="20"/>
              </w:rPr>
              <w:t>CC</w:t>
            </w:r>
            <w:r w:rsidRPr="00D5365F">
              <w:rPr>
                <w:rFonts w:ascii="Tahoma" w:hAnsi="Tahoma" w:cs="Tahoma"/>
                <w:sz w:val="20"/>
              </w:rPr>
              <w:t xml:space="preserve">  -&gt; costi comuni</w:t>
            </w:r>
          </w:p>
          <w:p w:rsidR="00CA1714" w:rsidRPr="00D5365F" w:rsidRDefault="00CA1714" w:rsidP="00974A8F">
            <w:pPr>
              <w:pStyle w:val="Rientrocorpodeltesto"/>
              <w:rPr>
                <w:sz w:val="20"/>
              </w:rPr>
            </w:pPr>
            <w:r w:rsidRPr="00D5365F">
              <w:rPr>
                <w:sz w:val="20"/>
              </w:rPr>
              <w:t xml:space="preserve">           CARC: Costi amm.vi accertamento, riscossione e contenzioso</w:t>
            </w:r>
          </w:p>
          <w:p w:rsidR="00CA1714" w:rsidRPr="00D5365F" w:rsidRDefault="00CA1714" w:rsidP="00974A8F">
            <w:pPr>
              <w:rPr>
                <w:rFonts w:ascii="Tahoma" w:hAnsi="Tahoma" w:cs="Tahoma"/>
                <w:sz w:val="20"/>
              </w:rPr>
            </w:pPr>
            <w:r w:rsidRPr="00D5365F">
              <w:rPr>
                <w:rFonts w:ascii="Tahoma" w:hAnsi="Tahoma" w:cs="Tahoma"/>
                <w:sz w:val="20"/>
              </w:rPr>
              <w:t xml:space="preserve">           CGG: costi generali di gestione</w:t>
            </w:r>
          </w:p>
          <w:p w:rsidR="00CA1714" w:rsidRPr="00D5365F" w:rsidRDefault="00CA1714" w:rsidP="00974A8F">
            <w:pPr>
              <w:rPr>
                <w:rFonts w:ascii="Tahoma" w:hAnsi="Tahoma" w:cs="Tahoma"/>
                <w:sz w:val="20"/>
              </w:rPr>
            </w:pPr>
            <w:r w:rsidRPr="00D5365F">
              <w:rPr>
                <w:rFonts w:ascii="Tahoma" w:hAnsi="Tahoma" w:cs="Tahoma"/>
                <w:sz w:val="20"/>
              </w:rPr>
              <w:t xml:space="preserve">           CCD: costi comuni diversi</w:t>
            </w:r>
          </w:p>
          <w:p w:rsidR="00CA1714" w:rsidRPr="00D5365F" w:rsidRDefault="00CA1714" w:rsidP="00974A8F">
            <w:pPr>
              <w:rPr>
                <w:rFonts w:ascii="Tahoma" w:hAnsi="Tahoma" w:cs="Tahoma"/>
                <w:sz w:val="20"/>
              </w:rPr>
            </w:pPr>
            <w:r w:rsidRPr="00D5365F">
              <w:rPr>
                <w:rFonts w:ascii="Tahoma" w:hAnsi="Tahoma" w:cs="Tahoma"/>
                <w:b/>
                <w:bCs/>
                <w:sz w:val="20"/>
              </w:rPr>
              <w:t>AC</w:t>
            </w:r>
            <w:r w:rsidRPr="00D5365F">
              <w:rPr>
                <w:rFonts w:ascii="Tahoma" w:hAnsi="Tahoma" w:cs="Tahoma"/>
                <w:sz w:val="20"/>
              </w:rPr>
              <w:t xml:space="preserve"> -&gt; altri costi operativi</w:t>
            </w:r>
          </w:p>
          <w:p w:rsidR="00CA1714" w:rsidRPr="00D5365F" w:rsidRDefault="00CA1714" w:rsidP="00974A8F">
            <w:pPr>
              <w:rPr>
                <w:rFonts w:ascii="Tahoma" w:hAnsi="Tahoma" w:cs="Tahoma"/>
                <w:sz w:val="20"/>
              </w:rPr>
            </w:pPr>
            <w:r w:rsidRPr="00D5365F">
              <w:rPr>
                <w:rFonts w:ascii="Tahoma" w:hAnsi="Tahoma" w:cs="Tahoma"/>
                <w:b/>
                <w:bCs/>
                <w:sz w:val="20"/>
              </w:rPr>
              <w:t>CK</w:t>
            </w:r>
            <w:r w:rsidRPr="00D5365F">
              <w:rPr>
                <w:rFonts w:ascii="Tahoma" w:hAnsi="Tahoma" w:cs="Tahoma"/>
                <w:sz w:val="20"/>
              </w:rPr>
              <w:t xml:space="preserve"> -&gt; costi d’uso del capitale</w:t>
            </w:r>
          </w:p>
          <w:p w:rsidR="00CA1714" w:rsidRPr="00D5365F" w:rsidRDefault="00CA1714" w:rsidP="00974A8F">
            <w:pPr>
              <w:rPr>
                <w:rFonts w:ascii="Tahoma" w:hAnsi="Tahoma" w:cs="Tahoma"/>
                <w:sz w:val="20"/>
              </w:rPr>
            </w:pPr>
          </w:p>
          <w:p w:rsidR="00CA1714" w:rsidRPr="00D5365F" w:rsidRDefault="00CA1714" w:rsidP="00974A8F">
            <w:pPr>
              <w:rPr>
                <w:rFonts w:ascii="Tahoma" w:hAnsi="Tahoma" w:cs="Tahoma"/>
                <w:sz w:val="20"/>
              </w:rPr>
            </w:pPr>
          </w:p>
        </w:tc>
        <w:tc>
          <w:tcPr>
            <w:tcW w:w="2520" w:type="dxa"/>
            <w:vAlign w:val="center"/>
          </w:tcPr>
          <w:p w:rsidR="00CA1714" w:rsidRPr="00D5365F" w:rsidRDefault="00CA1714" w:rsidP="00974A8F">
            <w:pPr>
              <w:jc w:val="center"/>
              <w:rPr>
                <w:rFonts w:ascii="Tahoma" w:hAnsi="Tahoma" w:cs="Tahoma"/>
                <w:sz w:val="20"/>
              </w:rPr>
            </w:pPr>
            <w:r>
              <w:rPr>
                <w:noProof/>
              </w:rPr>
              <mc:AlternateContent>
                <mc:Choice Requires="wps">
                  <w:drawing>
                    <wp:anchor distT="0" distB="0" distL="114300" distR="114300" simplePos="0" relativeHeight="251842048" behindDoc="0" locked="1" layoutInCell="1" allowOverlap="1" wp14:anchorId="1225897E" wp14:editId="4518583A">
                      <wp:simplePos x="0" y="0"/>
                      <wp:positionH relativeFrom="column">
                        <wp:posOffset>185420</wp:posOffset>
                      </wp:positionH>
                      <wp:positionV relativeFrom="paragraph">
                        <wp:posOffset>509270</wp:posOffset>
                      </wp:positionV>
                      <wp:extent cx="913130" cy="1034415"/>
                      <wp:effectExtent l="0" t="38100" r="39370" b="51435"/>
                      <wp:wrapTight wrapText="bothSides">
                        <wp:wrapPolygon edited="0">
                          <wp:start x="15321" y="-796"/>
                          <wp:lineTo x="0" y="3978"/>
                          <wp:lineTo x="0" y="15912"/>
                          <wp:lineTo x="15321" y="19094"/>
                          <wp:lineTo x="15321" y="22276"/>
                          <wp:lineTo x="17574" y="22276"/>
                          <wp:lineTo x="18476" y="19094"/>
                          <wp:lineTo x="21630" y="12729"/>
                          <wp:lineTo x="22081" y="9945"/>
                          <wp:lineTo x="17574" y="-796"/>
                          <wp:lineTo x="15321" y="-796"/>
                        </wp:wrapPolygon>
                      </wp:wrapTight>
                      <wp:docPr id="901"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1034415"/>
                              </a:xfrm>
                              <a:prstGeom prst="stripedRightArrow">
                                <a:avLst>
                                  <a:gd name="adj1" fmla="val 50000"/>
                                  <a:gd name="adj2" fmla="val 25000"/>
                                </a:avLst>
                              </a:prstGeom>
                              <a:solidFill>
                                <a:srgbClr val="FFCC00"/>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C56D8A" id="AutoShape 398" o:spid="_x0000_s1026" type="#_x0000_t93" style="position:absolute;margin-left:14.6pt;margin-top:40.1pt;width:71.9pt;height:81.4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" fillcolor="#fc0" strokecolor="maroon">
                      <w10:wrap type="tight"/>
                      <w10:anchorlock/>
                    </v:shape>
                  </w:pict>
                </mc:Fallback>
              </mc:AlternateContent>
            </w:r>
          </w:p>
        </w:tc>
        <w:tc>
          <w:tcPr>
            <w:tcW w:w="5580" w:type="dxa"/>
            <w:shd w:val="clear" w:color="auto" w:fill="CCFFCC"/>
            <w:vAlign w:val="center"/>
          </w:tcPr>
          <w:p w:rsidR="00CA1714" w:rsidRPr="00D5365F" w:rsidRDefault="00CA1714" w:rsidP="00974A8F">
            <w:pPr>
              <w:spacing w:line="360" w:lineRule="auto"/>
              <w:jc w:val="center"/>
              <w:rPr>
                <w:rFonts w:ascii="Tahoma" w:hAnsi="Tahoma" w:cs="Tahoma"/>
                <w:b/>
                <w:bCs/>
                <w:sz w:val="20"/>
              </w:rPr>
            </w:pPr>
            <w:r w:rsidRPr="00D5365F">
              <w:rPr>
                <w:rFonts w:ascii="Tahoma" w:hAnsi="Tahoma" w:cs="Tahoma"/>
                <w:b/>
                <w:bCs/>
                <w:sz w:val="20"/>
              </w:rPr>
              <w:t>Componente</w:t>
            </w:r>
            <w:r w:rsidRPr="00D5365F">
              <w:rPr>
                <w:rFonts w:ascii="Tahoma" w:hAnsi="Tahoma" w:cs="Tahoma"/>
                <w:sz w:val="20"/>
              </w:rPr>
              <w:t xml:space="preserve"> </w:t>
            </w:r>
            <w:r w:rsidRPr="00D5365F">
              <w:rPr>
                <w:rFonts w:ascii="Tahoma" w:hAnsi="Tahoma" w:cs="Tahoma"/>
                <w:b/>
                <w:bCs/>
                <w:smallCaps/>
                <w:sz w:val="20"/>
              </w:rPr>
              <w:t>Tariffa  Fissa</w:t>
            </w:r>
          </w:p>
          <w:p w:rsidR="00CA1714" w:rsidRPr="00D5365F" w:rsidRDefault="00CA1714" w:rsidP="00974A8F">
            <w:pPr>
              <w:spacing w:line="360" w:lineRule="auto"/>
              <w:ind w:left="852"/>
              <w:rPr>
                <w:rFonts w:ascii="Tahoma" w:hAnsi="Tahoma" w:cs="Tahoma"/>
                <w:sz w:val="20"/>
              </w:rPr>
            </w:pPr>
            <w:r w:rsidRPr="00D5365F">
              <w:rPr>
                <w:rFonts w:ascii="Tahoma" w:hAnsi="Tahoma" w:cs="Tahoma"/>
                <w:sz w:val="20"/>
              </w:rPr>
              <w:t>Utenze domestiche (∑</w:t>
            </w:r>
            <w:proofErr w:type="spellStart"/>
            <w:r w:rsidRPr="00D5365F">
              <w:rPr>
                <w:rFonts w:ascii="Tahoma" w:hAnsi="Tahoma" w:cs="Tahoma"/>
                <w:sz w:val="20"/>
              </w:rPr>
              <w:t>TFd</w:t>
            </w:r>
            <w:proofErr w:type="spellEnd"/>
            <w:r w:rsidRPr="00D5365F">
              <w:rPr>
                <w:rFonts w:ascii="Tahoma" w:hAnsi="Tahoma" w:cs="Tahoma"/>
                <w:sz w:val="20"/>
              </w:rPr>
              <w:t>)</w:t>
            </w:r>
          </w:p>
          <w:p w:rsidR="00CA1714" w:rsidRPr="00D5365F" w:rsidRDefault="00CA1714" w:rsidP="00974A8F">
            <w:pPr>
              <w:spacing w:line="360" w:lineRule="auto"/>
              <w:ind w:left="852"/>
              <w:rPr>
                <w:rFonts w:ascii="Tahoma" w:hAnsi="Tahoma" w:cs="Tahoma"/>
                <w:sz w:val="20"/>
              </w:rPr>
            </w:pPr>
            <w:r w:rsidRPr="00D5365F">
              <w:rPr>
                <w:rFonts w:ascii="Tahoma" w:hAnsi="Tahoma" w:cs="Tahoma"/>
                <w:sz w:val="20"/>
              </w:rPr>
              <w:t>Utenze non domestiche (∑</w:t>
            </w:r>
            <w:proofErr w:type="spellStart"/>
            <w:r w:rsidRPr="00D5365F">
              <w:rPr>
                <w:rFonts w:ascii="Tahoma" w:hAnsi="Tahoma" w:cs="Tahoma"/>
                <w:sz w:val="20"/>
              </w:rPr>
              <w:t>TFnd</w:t>
            </w:r>
            <w:proofErr w:type="spellEnd"/>
            <w:r w:rsidRPr="00D5365F">
              <w:rPr>
                <w:rFonts w:ascii="Tahoma" w:hAnsi="Tahoma" w:cs="Tahoma"/>
                <w:sz w:val="20"/>
              </w:rPr>
              <w:t>)</w:t>
            </w:r>
          </w:p>
        </w:tc>
      </w:tr>
      <w:tr w:rsidR="00CA1714" w:rsidRPr="00D5365F" w:rsidTr="00974A8F">
        <w:trPr>
          <w:jc w:val="center"/>
        </w:trPr>
        <w:tc>
          <w:tcPr>
            <w:tcW w:w="5290" w:type="dxa"/>
            <w:shd w:val="clear" w:color="auto" w:fill="FFCC00"/>
          </w:tcPr>
          <w:p w:rsidR="00CA1714" w:rsidRPr="00D5365F" w:rsidRDefault="00CA1714" w:rsidP="00974A8F">
            <w:pPr>
              <w:pStyle w:val="Titolo2"/>
              <w:rPr>
                <w:sz w:val="20"/>
              </w:rPr>
            </w:pPr>
            <w:r w:rsidRPr="00D5365F">
              <w:rPr>
                <w:sz w:val="20"/>
              </w:rPr>
              <w:t>Variabili</w:t>
            </w:r>
          </w:p>
        </w:tc>
        <w:tc>
          <w:tcPr>
            <w:tcW w:w="2520" w:type="dxa"/>
          </w:tcPr>
          <w:p w:rsidR="00CA1714" w:rsidRPr="00D5365F" w:rsidRDefault="00CA1714" w:rsidP="00974A8F">
            <w:pPr>
              <w:rPr>
                <w:rFonts w:ascii="Tahoma" w:hAnsi="Tahoma" w:cs="Tahoma"/>
                <w:sz w:val="20"/>
              </w:rPr>
            </w:pPr>
          </w:p>
        </w:tc>
        <w:tc>
          <w:tcPr>
            <w:tcW w:w="5580" w:type="dxa"/>
          </w:tcPr>
          <w:p w:rsidR="00CA1714" w:rsidRPr="00D5365F" w:rsidRDefault="00CA1714" w:rsidP="00974A8F">
            <w:pPr>
              <w:rPr>
                <w:rFonts w:ascii="Tahoma" w:hAnsi="Tahoma" w:cs="Tahoma"/>
                <w:sz w:val="20"/>
              </w:rPr>
            </w:pPr>
          </w:p>
        </w:tc>
      </w:tr>
      <w:tr w:rsidR="00CA1714" w:rsidTr="00974A8F">
        <w:trPr>
          <w:trHeight w:val="2118"/>
          <w:jc w:val="center"/>
        </w:trPr>
        <w:tc>
          <w:tcPr>
            <w:tcW w:w="5290" w:type="dxa"/>
            <w:shd w:val="clear" w:color="auto" w:fill="FFFF99"/>
            <w:vAlign w:val="center"/>
          </w:tcPr>
          <w:p w:rsidR="00CA1714" w:rsidRPr="00D5365F" w:rsidRDefault="00CA1714" w:rsidP="00974A8F">
            <w:pPr>
              <w:rPr>
                <w:rFonts w:ascii="Tahoma" w:hAnsi="Tahoma" w:cs="Tahoma"/>
                <w:sz w:val="20"/>
              </w:rPr>
            </w:pPr>
            <w:r w:rsidRPr="00D5365F">
              <w:rPr>
                <w:rFonts w:ascii="Tahoma" w:hAnsi="Tahoma" w:cs="Tahoma"/>
                <w:b/>
                <w:bCs/>
                <w:sz w:val="20"/>
              </w:rPr>
              <w:t>CRT</w:t>
            </w:r>
            <w:r w:rsidRPr="00D5365F">
              <w:rPr>
                <w:rFonts w:ascii="Tahoma" w:hAnsi="Tahoma" w:cs="Tahoma"/>
                <w:sz w:val="20"/>
              </w:rPr>
              <w:t xml:space="preserve"> -&gt; raccolta e trasporto rifiuti RSU</w:t>
            </w:r>
          </w:p>
          <w:p w:rsidR="00CA1714" w:rsidRPr="00D5365F" w:rsidRDefault="00CA1714" w:rsidP="00974A8F">
            <w:pPr>
              <w:rPr>
                <w:rFonts w:ascii="Tahoma" w:hAnsi="Tahoma" w:cs="Tahoma"/>
                <w:sz w:val="20"/>
              </w:rPr>
            </w:pPr>
            <w:r w:rsidRPr="00D5365F">
              <w:rPr>
                <w:rFonts w:ascii="Tahoma" w:hAnsi="Tahoma" w:cs="Tahoma"/>
                <w:b/>
                <w:bCs/>
                <w:sz w:val="20"/>
              </w:rPr>
              <w:t>CTS</w:t>
            </w:r>
            <w:r w:rsidRPr="00D5365F">
              <w:rPr>
                <w:rFonts w:ascii="Tahoma" w:hAnsi="Tahoma" w:cs="Tahoma"/>
                <w:sz w:val="20"/>
              </w:rPr>
              <w:t xml:space="preserve"> -&gt; smaltimento e trattamento</w:t>
            </w:r>
          </w:p>
          <w:p w:rsidR="00CA1714" w:rsidRPr="00D5365F" w:rsidRDefault="00CA1714" w:rsidP="00974A8F">
            <w:pPr>
              <w:rPr>
                <w:rFonts w:ascii="Tahoma" w:hAnsi="Tahoma" w:cs="Tahoma"/>
                <w:sz w:val="20"/>
              </w:rPr>
            </w:pPr>
            <w:r w:rsidRPr="00D5365F">
              <w:rPr>
                <w:rFonts w:ascii="Tahoma" w:hAnsi="Tahoma" w:cs="Tahoma"/>
                <w:b/>
                <w:bCs/>
                <w:sz w:val="20"/>
              </w:rPr>
              <w:t>CRD</w:t>
            </w:r>
            <w:r w:rsidRPr="00D5365F">
              <w:rPr>
                <w:rFonts w:ascii="Tahoma" w:hAnsi="Tahoma" w:cs="Tahoma"/>
                <w:sz w:val="20"/>
              </w:rPr>
              <w:t xml:space="preserve"> -&gt; raccolta differenziata</w:t>
            </w:r>
          </w:p>
          <w:p w:rsidR="00CA1714" w:rsidRPr="00D5365F" w:rsidRDefault="00CA1714" w:rsidP="00974A8F">
            <w:pPr>
              <w:rPr>
                <w:rFonts w:ascii="Tahoma" w:hAnsi="Tahoma" w:cs="Tahoma"/>
                <w:sz w:val="20"/>
              </w:rPr>
            </w:pPr>
            <w:r w:rsidRPr="00D5365F">
              <w:rPr>
                <w:rFonts w:ascii="Tahoma" w:hAnsi="Tahoma" w:cs="Tahoma"/>
                <w:b/>
                <w:bCs/>
                <w:sz w:val="20"/>
              </w:rPr>
              <w:t>CTR</w:t>
            </w:r>
            <w:r w:rsidRPr="00D5365F">
              <w:rPr>
                <w:rFonts w:ascii="Tahoma" w:hAnsi="Tahoma" w:cs="Tahoma"/>
                <w:sz w:val="20"/>
              </w:rPr>
              <w:t xml:space="preserve"> -&gt; trattamento e riciclo</w:t>
            </w:r>
          </w:p>
        </w:tc>
        <w:tc>
          <w:tcPr>
            <w:tcW w:w="2520" w:type="dxa"/>
          </w:tcPr>
          <w:p w:rsidR="00CA1714" w:rsidRPr="00D5365F" w:rsidRDefault="00CA1714" w:rsidP="00974A8F">
            <w:pPr>
              <w:rPr>
                <w:rFonts w:ascii="Tahoma" w:hAnsi="Tahoma" w:cs="Tahoma"/>
                <w:sz w:val="20"/>
              </w:rPr>
            </w:pPr>
            <w:r>
              <w:rPr>
                <w:noProof/>
              </w:rPr>
              <mc:AlternateContent>
                <mc:Choice Requires="wps">
                  <w:drawing>
                    <wp:anchor distT="0" distB="0" distL="114300" distR="114300" simplePos="0" relativeHeight="251843072" behindDoc="0" locked="1" layoutInCell="1" allowOverlap="1" wp14:anchorId="51FD7E6A" wp14:editId="04E77E14">
                      <wp:simplePos x="0" y="0"/>
                      <wp:positionH relativeFrom="column">
                        <wp:posOffset>184150</wp:posOffset>
                      </wp:positionH>
                      <wp:positionV relativeFrom="paragraph">
                        <wp:posOffset>91440</wp:posOffset>
                      </wp:positionV>
                      <wp:extent cx="915670" cy="1054100"/>
                      <wp:effectExtent l="0" t="38100" r="36830" b="50800"/>
                      <wp:wrapTight wrapText="bothSides">
                        <wp:wrapPolygon edited="0">
                          <wp:start x="15279" y="-781"/>
                          <wp:lineTo x="0" y="3904"/>
                          <wp:lineTo x="0" y="16005"/>
                          <wp:lineTo x="15279" y="18737"/>
                          <wp:lineTo x="15279" y="22251"/>
                          <wp:lineTo x="17526" y="22251"/>
                          <wp:lineTo x="18874" y="18737"/>
                          <wp:lineTo x="22019" y="12492"/>
                          <wp:lineTo x="22019" y="8978"/>
                          <wp:lineTo x="17526" y="-781"/>
                          <wp:lineTo x="15279" y="-781"/>
                        </wp:wrapPolygon>
                      </wp:wrapTight>
                      <wp:docPr id="89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1054100"/>
                              </a:xfrm>
                              <a:prstGeom prst="stripedRightArrow">
                                <a:avLst>
                                  <a:gd name="adj1" fmla="val 50000"/>
                                  <a:gd name="adj2" fmla="val 25000"/>
                                </a:avLst>
                              </a:prstGeom>
                              <a:solidFill>
                                <a:srgbClr val="FFCC00"/>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2A80AD" id="AutoShape 399" o:spid="_x0000_s1026" type="#_x0000_t93" style="position:absolute;margin-left:14.5pt;margin-top:7.2pt;width:72.1pt;height:83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" fillcolor="#fc0" strokecolor="maroon">
                      <w10:wrap type="tight"/>
                      <w10:anchorlock/>
                    </v:shape>
                  </w:pict>
                </mc:Fallback>
              </mc:AlternateContent>
            </w:r>
          </w:p>
        </w:tc>
        <w:tc>
          <w:tcPr>
            <w:tcW w:w="5580" w:type="dxa"/>
            <w:shd w:val="clear" w:color="auto" w:fill="CCFFCC"/>
            <w:vAlign w:val="center"/>
          </w:tcPr>
          <w:p w:rsidR="00CA1714" w:rsidRPr="00D5365F" w:rsidRDefault="00CA1714" w:rsidP="00974A8F">
            <w:pPr>
              <w:spacing w:line="360" w:lineRule="auto"/>
              <w:jc w:val="center"/>
              <w:rPr>
                <w:rFonts w:ascii="Tahoma" w:hAnsi="Tahoma" w:cs="Tahoma"/>
                <w:b/>
                <w:bCs/>
                <w:sz w:val="20"/>
              </w:rPr>
            </w:pPr>
            <w:r w:rsidRPr="00D5365F">
              <w:rPr>
                <w:rFonts w:ascii="Tahoma" w:hAnsi="Tahoma" w:cs="Tahoma"/>
                <w:b/>
                <w:bCs/>
                <w:sz w:val="20"/>
              </w:rPr>
              <w:t>Componente T</w:t>
            </w:r>
            <w:r w:rsidRPr="00D5365F">
              <w:rPr>
                <w:rFonts w:ascii="Tahoma" w:hAnsi="Tahoma" w:cs="Tahoma"/>
                <w:b/>
                <w:bCs/>
                <w:smallCaps/>
                <w:sz w:val="20"/>
              </w:rPr>
              <w:t>ariffa Variabile</w:t>
            </w:r>
          </w:p>
          <w:p w:rsidR="00CA1714" w:rsidRPr="00D5365F" w:rsidRDefault="00CA1714" w:rsidP="00974A8F">
            <w:pPr>
              <w:spacing w:line="360" w:lineRule="auto"/>
              <w:ind w:left="672"/>
              <w:rPr>
                <w:rFonts w:ascii="Tahoma" w:hAnsi="Tahoma" w:cs="Tahoma"/>
                <w:sz w:val="20"/>
              </w:rPr>
            </w:pPr>
            <w:r w:rsidRPr="00D5365F">
              <w:rPr>
                <w:rFonts w:ascii="Tahoma" w:hAnsi="Tahoma" w:cs="Tahoma"/>
                <w:sz w:val="20"/>
              </w:rPr>
              <w:t>Utenze domestiche (∑</w:t>
            </w:r>
            <w:proofErr w:type="spellStart"/>
            <w:r w:rsidRPr="00D5365F">
              <w:rPr>
                <w:rFonts w:ascii="Tahoma" w:hAnsi="Tahoma" w:cs="Tahoma"/>
                <w:sz w:val="20"/>
              </w:rPr>
              <w:t>TVd</w:t>
            </w:r>
            <w:proofErr w:type="spellEnd"/>
            <w:r w:rsidRPr="00D5365F">
              <w:rPr>
                <w:rFonts w:ascii="Tahoma" w:hAnsi="Tahoma" w:cs="Tahoma"/>
                <w:sz w:val="20"/>
              </w:rPr>
              <w:t>)</w:t>
            </w:r>
          </w:p>
          <w:p w:rsidR="00CA1714" w:rsidRDefault="00CA1714" w:rsidP="00974A8F">
            <w:pPr>
              <w:spacing w:line="360" w:lineRule="auto"/>
              <w:ind w:left="672"/>
              <w:rPr>
                <w:rFonts w:ascii="Tahoma" w:hAnsi="Tahoma" w:cs="Tahoma"/>
                <w:sz w:val="20"/>
              </w:rPr>
            </w:pPr>
            <w:r w:rsidRPr="00D5365F">
              <w:rPr>
                <w:rFonts w:ascii="Tahoma" w:hAnsi="Tahoma" w:cs="Tahoma"/>
                <w:sz w:val="20"/>
              </w:rPr>
              <w:t>Utenze non domestiche (∑</w:t>
            </w:r>
            <w:proofErr w:type="spellStart"/>
            <w:r w:rsidRPr="00D5365F">
              <w:rPr>
                <w:rFonts w:ascii="Tahoma" w:hAnsi="Tahoma" w:cs="Tahoma"/>
                <w:sz w:val="20"/>
              </w:rPr>
              <w:t>TVnd</w:t>
            </w:r>
            <w:proofErr w:type="spellEnd"/>
            <w:r w:rsidRPr="00D5365F">
              <w:rPr>
                <w:rFonts w:ascii="Tahoma" w:hAnsi="Tahoma" w:cs="Tahoma"/>
                <w:sz w:val="20"/>
              </w:rPr>
              <w:t>)</w:t>
            </w:r>
          </w:p>
        </w:tc>
      </w:tr>
    </w:tbl>
    <w:p w:rsidR="00CA1714" w:rsidRDefault="00CA1714" w:rsidP="00CA1714"/>
    <w:p w:rsidR="00CA1714" w:rsidRDefault="00CA1714" w:rsidP="00CA1714">
      <w:pPr>
        <w:pStyle w:val="Rientrocorpodeltesto2"/>
      </w:pPr>
      <w:r>
        <w:t xml:space="preserve"> </w:t>
      </w:r>
    </w:p>
    <w:p w:rsidR="00CA1714" w:rsidRPr="00963083" w:rsidRDefault="00CA1714" w:rsidP="00CA1714">
      <w:pPr>
        <w:sectPr w:rsidR="00CA1714" w:rsidRPr="00963083" w:rsidSect="00974A8F">
          <w:headerReference w:type="first" r:id="rId17"/>
          <w:pgSz w:w="11906" w:h="16838" w:code="9"/>
          <w:pgMar w:top="1669" w:right="1134" w:bottom="1134" w:left="732" w:header="567" w:footer="567" w:gutter="0"/>
          <w:cols w:space="708"/>
          <w:titlePg/>
          <w:docGrid w:linePitch="360"/>
        </w:sectPr>
      </w:pPr>
    </w:p>
    <w:p w:rsidR="002E4914" w:rsidRPr="00195112" w:rsidRDefault="002E4914">
      <w:pPr>
        <w:pStyle w:val="Titolo1"/>
        <w:pBdr>
          <w:top w:val="single" w:sz="4" w:space="1" w:color="auto"/>
          <w:left w:val="single" w:sz="4" w:space="4" w:color="auto"/>
          <w:bottom w:val="single" w:sz="4" w:space="1" w:color="auto"/>
          <w:right w:val="single" w:sz="4" w:space="4" w:color="auto"/>
        </w:pBdr>
        <w:rPr>
          <w:lang w:val="it-IT"/>
        </w:rPr>
      </w:pPr>
      <w:r w:rsidRPr="00195112">
        <w:rPr>
          <w:lang w:val="it-IT"/>
        </w:rPr>
        <w:lastRenderedPageBreak/>
        <w:t>2. Il costo da coprire con la tariffa</w:t>
      </w:r>
    </w:p>
    <w:p w:rsidR="00CA1714" w:rsidRDefault="00CA1714" w:rsidP="00CA1714">
      <w:pPr>
        <w:pStyle w:val="Rientrocorpodeltesto2"/>
      </w:pPr>
      <w:r>
        <w:t xml:space="preserve">Si precisa che, i costi di gestione dei rifiuti sono comprensivi di </w:t>
      </w:r>
      <w:r w:rsidRPr="0091110E">
        <w:rPr>
          <w:b/>
        </w:rPr>
        <w:t>IVA</w:t>
      </w:r>
      <w:r>
        <w:t xml:space="preserve"> in quanto non sono considerati servizi di natura commerciale e quindi l’IVA non può essere recuperata </w:t>
      </w:r>
      <w:proofErr w:type="spellStart"/>
      <w:r>
        <w:t>rimandendo</w:t>
      </w:r>
      <w:proofErr w:type="spellEnd"/>
      <w:r>
        <w:t xml:space="preserve"> un costo per il Comune.</w:t>
      </w:r>
    </w:p>
    <w:p w:rsidR="00CB28ED" w:rsidRDefault="00CB28ED" w:rsidP="00CB28ED">
      <w:pPr>
        <w:pStyle w:val="Rientrocorpodeltesto2"/>
      </w:pPr>
      <w:r>
        <w:t>Si evidenzia che, nell’esposizione dei costi del servizio, si è tenuto conto delle indicazioni espresse dall’Allegato 1 al D.P.R. 158/1999 punto 2.2 in merito all’importo dei costi del personale, attribuendo gli stessi nei singoli servizi dei costi operativi di gestione per i rifiuti indifferenziati e non differenziati, per un importo non superiore al 50%. Come indicato anche dalle linee guida ministeriali, l’entità di tale percentuale è opzione ampiamente discrezionale che non richiede di motivare la scelta effettuata.</w:t>
      </w:r>
    </w:p>
    <w:p w:rsidR="00DC6203" w:rsidRDefault="002F1B9F" w:rsidP="004A143E">
      <w:pPr>
        <w:pStyle w:val="Rientrocorpodeltesto2"/>
      </w:pPr>
      <w:r>
        <w:t xml:space="preserve">Nel caso di </w:t>
      </w:r>
      <w:r w:rsidR="00CA338D">
        <w:t>Folignano</w:t>
      </w:r>
      <w:r w:rsidR="002E4914">
        <w:t>, la tariffa complessiva che tiene conto di tutti i costi afferenti al servizio di gestione dei rifiuti urbani</w:t>
      </w:r>
      <w:r w:rsidR="00C13996">
        <w:t xml:space="preserve"> è quantificata, per l’anno 201</w:t>
      </w:r>
      <w:r w:rsidR="00D72F11">
        <w:t>8</w:t>
      </w:r>
      <w:r w:rsidR="002E4914">
        <w:t xml:space="preserve">, in un importo pari ad </w:t>
      </w:r>
      <w:r w:rsidR="002E4914" w:rsidRPr="00E40C1E">
        <w:rPr>
          <w:b/>
        </w:rPr>
        <w:t>€</w:t>
      </w:r>
      <w:r w:rsidR="00F53863">
        <w:rPr>
          <w:b/>
        </w:rPr>
        <w:t xml:space="preserve"> </w:t>
      </w:r>
      <w:r w:rsidR="00BD464F">
        <w:rPr>
          <w:b/>
        </w:rPr>
        <w:t>6</w:t>
      </w:r>
      <w:r w:rsidR="00A21A9A">
        <w:rPr>
          <w:b/>
        </w:rPr>
        <w:t>89</w:t>
      </w:r>
      <w:r w:rsidR="00202657">
        <w:rPr>
          <w:b/>
        </w:rPr>
        <w:t>.</w:t>
      </w:r>
      <w:r w:rsidR="00D9696E">
        <w:rPr>
          <w:b/>
        </w:rPr>
        <w:t>209,85</w:t>
      </w:r>
      <w:r w:rsidR="00B316A6">
        <w:rPr>
          <w:b/>
        </w:rPr>
        <w:t>.</w:t>
      </w:r>
      <w:r w:rsidR="0047611F">
        <w:t xml:space="preserve"> </w:t>
      </w:r>
      <w:r w:rsidR="002E4914">
        <w:t xml:space="preserve">Tale importo risulta essere la sommatoria delle specifiche voci di costo meglio descritte nel </w:t>
      </w:r>
      <w:r w:rsidR="00E97B88">
        <w:t>seguente piano finanziario</w:t>
      </w:r>
      <w:r w:rsidR="002E4914">
        <w:t>:</w:t>
      </w:r>
    </w:p>
    <w:p w:rsidR="00E97B88" w:rsidRPr="00B74D7B" w:rsidRDefault="00E97B88" w:rsidP="00E97B88">
      <w:pPr>
        <w:spacing w:line="360" w:lineRule="auto"/>
        <w:ind w:firstLine="708"/>
        <w:jc w:val="center"/>
        <w:rPr>
          <w:rFonts w:ascii="Tahoma" w:hAnsi="Tahoma" w:cs="Tahoma"/>
          <w:b/>
        </w:rPr>
      </w:pPr>
      <w:r w:rsidRPr="00B74D7B">
        <w:rPr>
          <w:rFonts w:ascii="Tahoma" w:hAnsi="Tahoma" w:cs="Tahoma"/>
          <w:b/>
        </w:rPr>
        <w:t xml:space="preserve">PIANO </w:t>
      </w:r>
      <w:r>
        <w:rPr>
          <w:rFonts w:ascii="Tahoma" w:hAnsi="Tahoma" w:cs="Tahoma"/>
          <w:b/>
        </w:rPr>
        <w:t xml:space="preserve">ECONOMICO </w:t>
      </w:r>
      <w:r w:rsidRPr="00B74D7B">
        <w:rPr>
          <w:rFonts w:ascii="Tahoma" w:hAnsi="Tahoma" w:cs="Tahoma"/>
          <w:b/>
        </w:rPr>
        <w:t>FINANZIARIO</w:t>
      </w:r>
    </w:p>
    <w:tbl>
      <w:tblPr>
        <w:tblW w:w="13584" w:type="dxa"/>
        <w:jc w:val="center"/>
        <w:tblCellMar>
          <w:left w:w="0" w:type="dxa"/>
          <w:right w:w="0" w:type="dxa"/>
        </w:tblCellMar>
        <w:tblLook w:val="0000" w:firstRow="0" w:lastRow="0" w:firstColumn="0" w:lastColumn="0" w:noHBand="0" w:noVBand="0"/>
      </w:tblPr>
      <w:tblGrid>
        <w:gridCol w:w="11812"/>
        <w:gridCol w:w="1772"/>
      </w:tblGrid>
      <w:tr w:rsidR="00E97B88" w:rsidRPr="00B74D7B" w:rsidTr="003C7CC6">
        <w:trPr>
          <w:trHeight w:val="255"/>
          <w:jc w:val="center"/>
        </w:trPr>
        <w:tc>
          <w:tcPr>
            <w:tcW w:w="11812" w:type="dxa"/>
            <w:tcBorders>
              <w:top w:val="single" w:sz="4" w:space="0" w:color="auto"/>
              <w:left w:val="single" w:sz="4" w:space="0" w:color="auto"/>
              <w:bottom w:val="single" w:sz="4" w:space="0" w:color="auto"/>
              <w:right w:val="single" w:sz="4" w:space="0" w:color="auto"/>
            </w:tcBorders>
            <w:noWrap/>
            <w:vAlign w:val="bottom"/>
          </w:tcPr>
          <w:p w:rsidR="00E97B88" w:rsidRPr="00B74D7B" w:rsidRDefault="00E97B88" w:rsidP="00063B0F">
            <w:pPr>
              <w:pStyle w:val="Titolo3"/>
              <w:ind w:left="0"/>
              <w:rPr>
                <w:sz w:val="22"/>
              </w:rPr>
            </w:pPr>
            <w:r w:rsidRPr="00B74D7B">
              <w:rPr>
                <w:sz w:val="22"/>
              </w:rPr>
              <w:t>CG COSTI OPERATIVI DI GESTIONE</w:t>
            </w:r>
          </w:p>
        </w:tc>
        <w:tc>
          <w:tcPr>
            <w:tcW w:w="1772" w:type="dxa"/>
            <w:tcBorders>
              <w:top w:val="single" w:sz="4" w:space="0" w:color="auto"/>
              <w:left w:val="nil"/>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8756D5" w:rsidP="00202657">
            <w:pPr>
              <w:jc w:val="center"/>
              <w:rPr>
                <w:rFonts w:ascii="Arial" w:hAnsi="Arial" w:cs="Arial"/>
                <w:b/>
                <w:bCs/>
                <w:sz w:val="22"/>
                <w:szCs w:val="20"/>
              </w:rPr>
            </w:pPr>
            <w:r w:rsidRPr="00B74D7B">
              <w:rPr>
                <w:rFonts w:ascii="Arial" w:hAnsi="Arial" w:cs="Arial"/>
                <w:b/>
                <w:bCs/>
                <w:sz w:val="22"/>
                <w:szCs w:val="20"/>
              </w:rPr>
              <w:t xml:space="preserve">Anno </w:t>
            </w:r>
            <w:r w:rsidR="00202657">
              <w:rPr>
                <w:rFonts w:ascii="Arial" w:hAnsi="Arial" w:cs="Arial"/>
                <w:b/>
                <w:bCs/>
                <w:sz w:val="22"/>
                <w:szCs w:val="20"/>
              </w:rPr>
              <w:t>201</w:t>
            </w:r>
            <w:r w:rsidR="00D9696E">
              <w:rPr>
                <w:rFonts w:ascii="Arial" w:hAnsi="Arial" w:cs="Arial"/>
                <w:b/>
                <w:bCs/>
                <w:sz w:val="22"/>
                <w:szCs w:val="20"/>
              </w:rPr>
              <w:t>7-2018</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2341E7" w:rsidRDefault="00E97B88" w:rsidP="00063B0F">
            <w:pPr>
              <w:pStyle w:val="Paragrafoelenco"/>
              <w:numPr>
                <w:ilvl w:val="0"/>
                <w:numId w:val="31"/>
              </w:numPr>
              <w:rPr>
                <w:rFonts w:ascii="Arial" w:hAnsi="Arial" w:cs="Arial"/>
                <w:b/>
                <w:bCs/>
                <w:sz w:val="22"/>
                <w:szCs w:val="20"/>
              </w:rPr>
            </w:pPr>
            <w:r w:rsidRPr="002341E7">
              <w:rPr>
                <w:rFonts w:ascii="Arial" w:hAnsi="Arial" w:cs="Arial"/>
                <w:b/>
                <w:bCs/>
                <w:sz w:val="22"/>
                <w:szCs w:val="20"/>
              </w:rPr>
              <w:t>CG IND - Costi gestione del ciclo dei servizi sui RSU indifferenziati</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r w:rsidRPr="00B74D7B">
              <w:rPr>
                <w:rFonts w:ascii="Arial" w:hAnsi="Arial" w:cs="Arial"/>
                <w:b/>
                <w:bCs/>
                <w:sz w:val="22"/>
                <w:szCs w:val="20"/>
              </w:rPr>
              <w:t>COSTI SPAZZAMENTO E LAVAGGIO STRADE</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sidRPr="00B74D7B">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557E2C">
            <w:pPr>
              <w:rPr>
                <w:rFonts w:ascii="Arial" w:hAnsi="Arial" w:cs="Arial"/>
                <w:b/>
                <w:bCs/>
                <w:sz w:val="22"/>
                <w:szCs w:val="20"/>
              </w:rPr>
            </w:pPr>
            <w:r w:rsidRPr="00B74D7B">
              <w:rPr>
                <w:rFonts w:ascii="Arial" w:hAnsi="Arial" w:cs="Arial"/>
                <w:b/>
                <w:bCs/>
                <w:sz w:val="22"/>
                <w:szCs w:val="20"/>
              </w:rPr>
              <w:t>Totale COSTI SPAZZAMENTO E LAVAGGIO STRADE</w:t>
            </w:r>
            <w:r>
              <w:rPr>
                <w:rFonts w:ascii="Arial" w:hAnsi="Arial" w:cs="Arial"/>
                <w:b/>
                <w:bCs/>
                <w:sz w:val="22"/>
                <w:szCs w:val="20"/>
              </w:rPr>
              <w:t xml:space="preserve"> </w:t>
            </w:r>
            <w:r w:rsidR="00225CCE">
              <w:rPr>
                <w:rFonts w:ascii="Arial" w:hAnsi="Arial" w:cs="Arial"/>
                <w:b/>
                <w:bCs/>
                <w:sz w:val="22"/>
                <w:szCs w:val="20"/>
              </w:rPr>
              <w:t>comprensivo di Iva</w:t>
            </w:r>
          </w:p>
        </w:tc>
        <w:tc>
          <w:tcPr>
            <w:tcW w:w="0" w:type="auto"/>
            <w:tcBorders>
              <w:top w:val="nil"/>
              <w:left w:val="nil"/>
              <w:bottom w:val="single" w:sz="4" w:space="0" w:color="auto"/>
              <w:right w:val="single" w:sz="4" w:space="0" w:color="auto"/>
            </w:tcBorders>
            <w:noWrap/>
            <w:vAlign w:val="center"/>
          </w:tcPr>
          <w:p w:rsidR="00E97B88" w:rsidRPr="00F004D4" w:rsidRDefault="00CB28ED" w:rsidP="00063B0F">
            <w:pPr>
              <w:jc w:val="center"/>
              <w:rPr>
                <w:rFonts w:ascii="Arial" w:hAnsi="Arial" w:cs="Arial"/>
                <w:b/>
                <w:bCs/>
                <w:sz w:val="22"/>
                <w:szCs w:val="20"/>
              </w:rPr>
            </w:pPr>
            <w:r w:rsidRPr="00F004D4">
              <w:rPr>
                <w:rFonts w:ascii="Arial" w:hAnsi="Arial" w:cs="Arial"/>
                <w:b/>
                <w:bCs/>
                <w:sz w:val="22"/>
                <w:szCs w:val="20"/>
              </w:rPr>
              <w:t>-</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p>
        </w:tc>
        <w:tc>
          <w:tcPr>
            <w:tcW w:w="0" w:type="auto"/>
            <w:tcBorders>
              <w:top w:val="nil"/>
              <w:left w:val="nil"/>
              <w:bottom w:val="single" w:sz="4" w:space="0" w:color="auto"/>
              <w:right w:val="single" w:sz="4" w:space="0" w:color="auto"/>
            </w:tcBorders>
            <w:noWrap/>
            <w:vAlign w:val="center"/>
          </w:tcPr>
          <w:p w:rsidR="00E97B88" w:rsidRPr="00B74D7B" w:rsidRDefault="00E97B88" w:rsidP="00063B0F">
            <w:pPr>
              <w:jc w:val="center"/>
              <w:rPr>
                <w:rFonts w:ascii="Arial" w:hAnsi="Arial" w:cs="Arial"/>
                <w:sz w:val="22"/>
                <w:szCs w:val="20"/>
              </w:rPr>
            </w:pP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sidRPr="00B74D7B">
              <w:rPr>
                <w:rFonts w:ascii="Arial" w:hAnsi="Arial" w:cs="Arial"/>
                <w:b/>
                <w:bCs/>
                <w:sz w:val="22"/>
                <w:szCs w:val="20"/>
              </w:rPr>
              <w:t xml:space="preserve">CRT - Raccolta e trasporto rifiuti indifferenziati </w:t>
            </w:r>
          </w:p>
        </w:tc>
        <w:tc>
          <w:tcPr>
            <w:tcW w:w="0" w:type="auto"/>
            <w:tcBorders>
              <w:top w:val="nil"/>
              <w:left w:val="nil"/>
              <w:bottom w:val="single" w:sz="4" w:space="0" w:color="auto"/>
              <w:right w:val="single" w:sz="4" w:space="0" w:color="auto"/>
            </w:tcBorders>
            <w:noWrap/>
            <w:vAlign w:val="center"/>
          </w:tcPr>
          <w:p w:rsidR="00E97B88" w:rsidRPr="00B74D7B" w:rsidRDefault="00E97B88" w:rsidP="00063B0F">
            <w:pPr>
              <w:jc w:val="center"/>
              <w:rPr>
                <w:rFonts w:ascii="Arial" w:hAnsi="Arial" w:cs="Arial"/>
                <w:sz w:val="22"/>
                <w:szCs w:val="20"/>
              </w:rPr>
            </w:pPr>
          </w:p>
        </w:tc>
      </w:tr>
      <w:tr w:rsidR="00E97B88" w:rsidRPr="00B74D7B" w:rsidTr="003C7CC6">
        <w:trPr>
          <w:trHeight w:val="300"/>
          <w:jc w:val="center"/>
        </w:trPr>
        <w:tc>
          <w:tcPr>
            <w:tcW w:w="11812" w:type="dxa"/>
            <w:tcBorders>
              <w:top w:val="nil"/>
              <w:left w:val="single" w:sz="4" w:space="0" w:color="auto"/>
              <w:bottom w:val="single" w:sz="4" w:space="0" w:color="auto"/>
              <w:right w:val="single" w:sz="4" w:space="0" w:color="auto"/>
            </w:tcBorders>
            <w:vAlign w:val="bottom"/>
          </w:tcPr>
          <w:p w:rsidR="00E97B88" w:rsidRDefault="00E97B88" w:rsidP="00063B0F">
            <w:pPr>
              <w:rPr>
                <w:rFonts w:ascii="Arial" w:hAnsi="Arial" w:cs="Arial"/>
                <w:sz w:val="22"/>
                <w:szCs w:val="20"/>
              </w:rPr>
            </w:pPr>
          </w:p>
        </w:tc>
        <w:tc>
          <w:tcPr>
            <w:tcW w:w="0" w:type="auto"/>
            <w:tcBorders>
              <w:top w:val="nil"/>
              <w:left w:val="nil"/>
              <w:bottom w:val="single" w:sz="4" w:space="0" w:color="auto"/>
              <w:right w:val="single" w:sz="4" w:space="0" w:color="auto"/>
            </w:tcBorders>
            <w:noWrap/>
            <w:vAlign w:val="center"/>
          </w:tcPr>
          <w:p w:rsidR="00E97B88" w:rsidRDefault="00E97B88" w:rsidP="00063B0F">
            <w:pPr>
              <w:jc w:val="center"/>
              <w:rPr>
                <w:rFonts w:ascii="Arial" w:hAnsi="Arial" w:cs="Arial"/>
                <w:sz w:val="22"/>
                <w:szCs w:val="20"/>
              </w:rPr>
            </w:pPr>
          </w:p>
        </w:tc>
      </w:tr>
      <w:tr w:rsidR="00557E2C"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57E2C" w:rsidRPr="00B74D7B" w:rsidRDefault="00557E2C" w:rsidP="00786C54">
            <w:pPr>
              <w:rPr>
                <w:rFonts w:ascii="Arial" w:hAnsi="Arial" w:cs="Arial"/>
                <w:sz w:val="22"/>
                <w:szCs w:val="20"/>
              </w:rPr>
            </w:pPr>
            <w:r>
              <w:rPr>
                <w:rFonts w:ascii="Arial" w:hAnsi="Arial" w:cs="Arial"/>
                <w:sz w:val="22"/>
                <w:szCs w:val="20"/>
              </w:rPr>
              <w:t xml:space="preserve">Costo per raccolta e trasporto rifiuti indifferenziati </w:t>
            </w:r>
          </w:p>
        </w:tc>
        <w:tc>
          <w:tcPr>
            <w:tcW w:w="0" w:type="auto"/>
            <w:tcBorders>
              <w:top w:val="nil"/>
              <w:left w:val="nil"/>
              <w:bottom w:val="single" w:sz="4" w:space="0" w:color="auto"/>
              <w:right w:val="single" w:sz="4" w:space="0" w:color="auto"/>
            </w:tcBorders>
            <w:noWrap/>
            <w:vAlign w:val="center"/>
          </w:tcPr>
          <w:p w:rsidR="00557E2C" w:rsidRPr="00B74D7B" w:rsidRDefault="00202657" w:rsidP="008417C4">
            <w:pPr>
              <w:jc w:val="center"/>
              <w:rPr>
                <w:rFonts w:ascii="Arial" w:hAnsi="Arial" w:cs="Arial"/>
                <w:sz w:val="22"/>
                <w:szCs w:val="20"/>
              </w:rPr>
            </w:pPr>
            <w:r>
              <w:rPr>
                <w:rFonts w:ascii="Arial" w:hAnsi="Arial" w:cs="Arial"/>
                <w:sz w:val="22"/>
                <w:szCs w:val="20"/>
              </w:rPr>
              <w:t>9.25</w:t>
            </w:r>
            <w:r w:rsidR="00F004D4">
              <w:rPr>
                <w:rFonts w:ascii="Arial" w:hAnsi="Arial" w:cs="Arial"/>
                <w:sz w:val="22"/>
                <w:szCs w:val="20"/>
              </w:rPr>
              <w:t>2,</w:t>
            </w:r>
            <w:r>
              <w:rPr>
                <w:rFonts w:ascii="Arial" w:hAnsi="Arial" w:cs="Arial"/>
                <w:sz w:val="22"/>
                <w:szCs w:val="20"/>
              </w:rPr>
              <w:t>09</w:t>
            </w:r>
          </w:p>
        </w:tc>
      </w:tr>
      <w:tr w:rsidR="00557E2C"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57E2C" w:rsidRPr="00B74D7B" w:rsidRDefault="00557E2C" w:rsidP="00711C98">
            <w:pPr>
              <w:rPr>
                <w:rFonts w:ascii="Arial" w:hAnsi="Arial" w:cs="Arial"/>
                <w:sz w:val="22"/>
                <w:szCs w:val="20"/>
              </w:rPr>
            </w:pPr>
            <w:r>
              <w:rPr>
                <w:rFonts w:ascii="Arial" w:hAnsi="Arial" w:cs="Arial"/>
                <w:sz w:val="22"/>
                <w:szCs w:val="20"/>
              </w:rPr>
              <w:t>Costo del personale (50%)</w:t>
            </w:r>
          </w:p>
        </w:tc>
        <w:tc>
          <w:tcPr>
            <w:tcW w:w="0" w:type="auto"/>
            <w:tcBorders>
              <w:top w:val="nil"/>
              <w:left w:val="nil"/>
              <w:bottom w:val="single" w:sz="4" w:space="0" w:color="auto"/>
              <w:right w:val="single" w:sz="4" w:space="0" w:color="auto"/>
            </w:tcBorders>
            <w:noWrap/>
            <w:vAlign w:val="center"/>
          </w:tcPr>
          <w:p w:rsidR="00557E2C" w:rsidRPr="00B74D7B" w:rsidRDefault="008C2357" w:rsidP="00202657">
            <w:pPr>
              <w:jc w:val="center"/>
              <w:rPr>
                <w:rFonts w:ascii="Arial" w:hAnsi="Arial" w:cs="Arial"/>
                <w:sz w:val="22"/>
                <w:szCs w:val="20"/>
              </w:rPr>
            </w:pPr>
            <w:r>
              <w:rPr>
                <w:rFonts w:ascii="Arial" w:hAnsi="Arial" w:cs="Arial"/>
                <w:sz w:val="22"/>
                <w:szCs w:val="20"/>
              </w:rPr>
              <w:t>24.</w:t>
            </w:r>
            <w:r w:rsidR="00202657">
              <w:rPr>
                <w:rFonts w:ascii="Arial" w:hAnsi="Arial" w:cs="Arial"/>
                <w:sz w:val="22"/>
                <w:szCs w:val="20"/>
              </w:rPr>
              <w:t>907,78</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p>
        </w:tc>
        <w:tc>
          <w:tcPr>
            <w:tcW w:w="0" w:type="auto"/>
            <w:tcBorders>
              <w:top w:val="nil"/>
              <w:left w:val="nil"/>
              <w:bottom w:val="single" w:sz="4" w:space="0" w:color="auto"/>
              <w:right w:val="single" w:sz="4" w:space="0" w:color="auto"/>
            </w:tcBorders>
            <w:noWrap/>
            <w:vAlign w:val="center"/>
          </w:tcPr>
          <w:p w:rsidR="00E97B88" w:rsidRPr="00B74D7B" w:rsidRDefault="00E97B88" w:rsidP="00063B0F">
            <w:pPr>
              <w:jc w:val="center"/>
              <w:rPr>
                <w:rFonts w:ascii="Arial" w:hAnsi="Arial" w:cs="Arial"/>
                <w:sz w:val="22"/>
                <w:szCs w:val="20"/>
              </w:rPr>
            </w:pP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b/>
                <w:bCs/>
                <w:sz w:val="22"/>
                <w:szCs w:val="20"/>
              </w:rPr>
              <w:t>Totale Costi di Raccolta e Trasporto RSU</w:t>
            </w:r>
            <w:r w:rsidR="007F3521">
              <w:rPr>
                <w:rFonts w:ascii="Arial" w:hAnsi="Arial" w:cs="Arial"/>
                <w:b/>
                <w:bCs/>
                <w:sz w:val="22"/>
                <w:szCs w:val="20"/>
              </w:rPr>
              <w:t xml:space="preserve"> comprensivo di Iva</w:t>
            </w:r>
          </w:p>
        </w:tc>
        <w:tc>
          <w:tcPr>
            <w:tcW w:w="0" w:type="auto"/>
            <w:tcBorders>
              <w:top w:val="nil"/>
              <w:left w:val="nil"/>
              <w:bottom w:val="single" w:sz="4" w:space="0" w:color="auto"/>
              <w:right w:val="single" w:sz="4" w:space="0" w:color="auto"/>
            </w:tcBorders>
            <w:noWrap/>
            <w:vAlign w:val="center"/>
          </w:tcPr>
          <w:p w:rsidR="00E97B88" w:rsidRPr="002775EB" w:rsidRDefault="00F004D4" w:rsidP="00202657">
            <w:pPr>
              <w:jc w:val="center"/>
              <w:rPr>
                <w:rFonts w:ascii="Arial" w:hAnsi="Arial" w:cs="Arial"/>
                <w:b/>
                <w:sz w:val="22"/>
                <w:szCs w:val="20"/>
                <w:u w:val="single"/>
              </w:rPr>
            </w:pPr>
            <w:r>
              <w:rPr>
                <w:rFonts w:ascii="Arial" w:hAnsi="Arial" w:cs="Arial"/>
                <w:b/>
                <w:sz w:val="22"/>
                <w:szCs w:val="20"/>
                <w:u w:val="single"/>
              </w:rPr>
              <w:t>34.</w:t>
            </w:r>
            <w:r w:rsidR="00202657">
              <w:rPr>
                <w:rFonts w:ascii="Arial" w:hAnsi="Arial" w:cs="Arial"/>
                <w:b/>
                <w:sz w:val="22"/>
                <w:szCs w:val="20"/>
                <w:u w:val="single"/>
              </w:rPr>
              <w:t>159,87</w:t>
            </w:r>
          </w:p>
        </w:tc>
      </w:tr>
      <w:tr w:rsidR="003F5A00"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3F5A00" w:rsidRPr="00B74D7B" w:rsidRDefault="003F5A00" w:rsidP="00711C98">
            <w:pPr>
              <w:rPr>
                <w:rFonts w:ascii="Arial" w:hAnsi="Arial" w:cs="Arial"/>
                <w:b/>
                <w:bCs/>
                <w:sz w:val="22"/>
                <w:szCs w:val="20"/>
              </w:rPr>
            </w:pPr>
          </w:p>
        </w:tc>
        <w:tc>
          <w:tcPr>
            <w:tcW w:w="0" w:type="auto"/>
            <w:tcBorders>
              <w:top w:val="nil"/>
              <w:left w:val="nil"/>
              <w:bottom w:val="single" w:sz="4" w:space="0" w:color="auto"/>
              <w:right w:val="single" w:sz="4" w:space="0" w:color="auto"/>
            </w:tcBorders>
            <w:noWrap/>
            <w:vAlign w:val="bottom"/>
          </w:tcPr>
          <w:p w:rsidR="003F5A00" w:rsidRPr="00B74D7B" w:rsidRDefault="003F5A00" w:rsidP="00711C98">
            <w:pPr>
              <w:jc w:val="center"/>
              <w:rPr>
                <w:rFonts w:ascii="Arial" w:hAnsi="Arial" w:cs="Arial"/>
                <w:sz w:val="22"/>
                <w:szCs w:val="20"/>
              </w:rPr>
            </w:pP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sidRPr="00B74D7B">
              <w:rPr>
                <w:rFonts w:ascii="Arial" w:hAnsi="Arial" w:cs="Arial"/>
                <w:b/>
                <w:bCs/>
                <w:sz w:val="22"/>
                <w:szCs w:val="20"/>
              </w:rPr>
              <w:t>CTS - trattamento e smaltimento RSU</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p>
        </w:tc>
      </w:tr>
      <w:tr w:rsidR="009B7330"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9B7330" w:rsidRPr="00B74D7B" w:rsidRDefault="009B7330" w:rsidP="008439AA">
            <w:pPr>
              <w:rPr>
                <w:rFonts w:ascii="Arial" w:hAnsi="Arial" w:cs="Arial"/>
                <w:sz w:val="22"/>
                <w:szCs w:val="20"/>
              </w:rPr>
            </w:pPr>
            <w:r w:rsidRPr="00B74D7B">
              <w:rPr>
                <w:rFonts w:ascii="Arial" w:hAnsi="Arial" w:cs="Arial"/>
                <w:sz w:val="22"/>
                <w:szCs w:val="20"/>
              </w:rPr>
              <w:t>Costo Smaltimento RSU</w:t>
            </w:r>
            <w:r>
              <w:rPr>
                <w:rFonts w:ascii="Arial" w:hAnsi="Arial" w:cs="Arial"/>
                <w:sz w:val="22"/>
                <w:szCs w:val="20"/>
              </w:rPr>
              <w:t xml:space="preserve"> </w:t>
            </w:r>
          </w:p>
        </w:tc>
        <w:tc>
          <w:tcPr>
            <w:tcW w:w="0" w:type="auto"/>
            <w:tcBorders>
              <w:top w:val="nil"/>
              <w:left w:val="nil"/>
              <w:bottom w:val="single" w:sz="4" w:space="0" w:color="auto"/>
              <w:right w:val="single" w:sz="4" w:space="0" w:color="auto"/>
            </w:tcBorders>
            <w:noWrap/>
            <w:vAlign w:val="bottom"/>
          </w:tcPr>
          <w:p w:rsidR="009B7330" w:rsidRPr="00B74D7B" w:rsidRDefault="00482B52" w:rsidP="003C53F1">
            <w:pPr>
              <w:jc w:val="center"/>
              <w:rPr>
                <w:rFonts w:ascii="Arial" w:hAnsi="Arial" w:cs="Arial"/>
                <w:sz w:val="22"/>
                <w:szCs w:val="20"/>
              </w:rPr>
            </w:pPr>
            <w:r>
              <w:rPr>
                <w:rFonts w:ascii="Arial" w:hAnsi="Arial" w:cs="Arial"/>
                <w:sz w:val="22"/>
                <w:szCs w:val="20"/>
              </w:rPr>
              <w:t>39.872,80</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2775EB" w:rsidTr="003C7CC6">
        <w:trPr>
          <w:trHeight w:val="255"/>
          <w:jc w:val="center"/>
        </w:trPr>
        <w:tc>
          <w:tcPr>
            <w:tcW w:w="0" w:type="auto"/>
            <w:tcBorders>
              <w:top w:val="nil"/>
              <w:left w:val="single" w:sz="4" w:space="0" w:color="auto"/>
              <w:bottom w:val="single" w:sz="4" w:space="0" w:color="auto"/>
              <w:right w:val="single" w:sz="4" w:space="0" w:color="auto"/>
            </w:tcBorders>
            <w:noWrap/>
          </w:tcPr>
          <w:p w:rsidR="00E97B88" w:rsidRPr="002775EB" w:rsidRDefault="00E97B88" w:rsidP="00063B0F">
            <w:pPr>
              <w:rPr>
                <w:rFonts w:ascii="Arial" w:hAnsi="Arial" w:cs="Arial"/>
                <w:b/>
                <w:bCs/>
                <w:sz w:val="22"/>
                <w:szCs w:val="20"/>
              </w:rPr>
            </w:pPr>
            <w:r w:rsidRPr="00B74D7B">
              <w:rPr>
                <w:rFonts w:ascii="Arial" w:hAnsi="Arial" w:cs="Arial"/>
                <w:b/>
                <w:bCs/>
                <w:sz w:val="22"/>
                <w:szCs w:val="20"/>
              </w:rPr>
              <w:t>Tot Costi di Trattamento e Smaltimento RSU</w:t>
            </w:r>
            <w:r w:rsidR="007260C5">
              <w:rPr>
                <w:rFonts w:ascii="Arial" w:hAnsi="Arial" w:cs="Arial"/>
                <w:b/>
                <w:bCs/>
                <w:sz w:val="22"/>
                <w:szCs w:val="20"/>
              </w:rPr>
              <w:t xml:space="preserve"> comprensivo di Iva</w:t>
            </w:r>
          </w:p>
        </w:tc>
        <w:tc>
          <w:tcPr>
            <w:tcW w:w="0" w:type="auto"/>
            <w:tcBorders>
              <w:top w:val="nil"/>
              <w:left w:val="nil"/>
              <w:bottom w:val="single" w:sz="4" w:space="0" w:color="auto"/>
              <w:right w:val="single" w:sz="4" w:space="0" w:color="auto"/>
            </w:tcBorders>
            <w:noWrap/>
            <w:vAlign w:val="center"/>
          </w:tcPr>
          <w:p w:rsidR="00E97B88" w:rsidRPr="002775EB" w:rsidRDefault="00482B52" w:rsidP="007C695B">
            <w:pPr>
              <w:jc w:val="center"/>
              <w:rPr>
                <w:rFonts w:ascii="Arial" w:hAnsi="Arial" w:cs="Arial"/>
                <w:b/>
                <w:bCs/>
                <w:sz w:val="22"/>
                <w:szCs w:val="20"/>
                <w:u w:val="single"/>
              </w:rPr>
            </w:pPr>
            <w:r>
              <w:rPr>
                <w:rFonts w:ascii="Arial" w:hAnsi="Arial" w:cs="Arial"/>
                <w:b/>
                <w:bCs/>
                <w:sz w:val="22"/>
                <w:szCs w:val="20"/>
                <w:u w:val="single"/>
              </w:rPr>
              <w:t>39.872,80</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tcPr>
          <w:p w:rsidR="00E97B88" w:rsidRDefault="00E97B88" w:rsidP="00063B0F"/>
        </w:tc>
        <w:tc>
          <w:tcPr>
            <w:tcW w:w="0" w:type="auto"/>
            <w:tcBorders>
              <w:top w:val="nil"/>
              <w:left w:val="nil"/>
              <w:bottom w:val="single" w:sz="4" w:space="0" w:color="auto"/>
              <w:right w:val="single" w:sz="4" w:space="0" w:color="auto"/>
            </w:tcBorders>
            <w:noWrap/>
          </w:tcPr>
          <w:p w:rsidR="00E97B88" w:rsidRPr="003C53F1" w:rsidRDefault="00E97B88" w:rsidP="003C53F1">
            <w:pPr>
              <w:jc w:val="center"/>
              <w:rPr>
                <w:rFonts w:ascii="Arial" w:hAnsi="Arial" w:cs="Arial"/>
                <w:sz w:val="22"/>
                <w:szCs w:val="20"/>
              </w:rPr>
            </w:pP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tcPr>
          <w:p w:rsidR="00E97B88" w:rsidRDefault="00E97B88" w:rsidP="00063B0F">
            <w:r w:rsidRPr="00B74D7B">
              <w:rPr>
                <w:rFonts w:ascii="Arial" w:hAnsi="Arial" w:cs="Arial"/>
                <w:b/>
                <w:bCs/>
                <w:sz w:val="22"/>
                <w:szCs w:val="20"/>
              </w:rPr>
              <w:t>AC - Altri costi</w:t>
            </w:r>
          </w:p>
        </w:tc>
        <w:tc>
          <w:tcPr>
            <w:tcW w:w="0" w:type="auto"/>
            <w:tcBorders>
              <w:top w:val="nil"/>
              <w:left w:val="nil"/>
              <w:bottom w:val="single" w:sz="4" w:space="0" w:color="auto"/>
              <w:right w:val="single" w:sz="4" w:space="0" w:color="auto"/>
            </w:tcBorders>
            <w:noWrap/>
          </w:tcPr>
          <w:p w:rsidR="00E97B88" w:rsidRPr="003C53F1" w:rsidRDefault="00E02806" w:rsidP="00E02806">
            <w:pPr>
              <w:jc w:val="center"/>
              <w:rPr>
                <w:rFonts w:ascii="Arial" w:hAnsi="Arial" w:cs="Arial"/>
                <w:sz w:val="22"/>
                <w:szCs w:val="20"/>
              </w:rPr>
            </w:pPr>
            <w:r w:rsidRPr="003C53F1">
              <w:rPr>
                <w:rFonts w:ascii="Arial" w:hAnsi="Arial" w:cs="Arial"/>
                <w:sz w:val="22"/>
                <w:szCs w:val="20"/>
              </w:rPr>
              <w:t>-</w:t>
            </w:r>
          </w:p>
        </w:tc>
      </w:tr>
      <w:tr w:rsidR="001D4AAD" w:rsidRPr="00B74D7B" w:rsidTr="003C7CC6">
        <w:trPr>
          <w:trHeight w:val="255"/>
          <w:jc w:val="center"/>
        </w:trPr>
        <w:tc>
          <w:tcPr>
            <w:tcW w:w="0" w:type="auto"/>
            <w:tcBorders>
              <w:top w:val="nil"/>
              <w:left w:val="single" w:sz="4" w:space="0" w:color="auto"/>
              <w:bottom w:val="single" w:sz="4" w:space="0" w:color="auto"/>
              <w:right w:val="single" w:sz="4" w:space="0" w:color="auto"/>
            </w:tcBorders>
            <w:noWrap/>
          </w:tcPr>
          <w:p w:rsidR="001D4AAD" w:rsidRPr="003C53F1" w:rsidRDefault="001D4AAD" w:rsidP="008439AA">
            <w:pPr>
              <w:rPr>
                <w:rFonts w:ascii="Arial" w:hAnsi="Arial" w:cs="Arial"/>
                <w:sz w:val="22"/>
                <w:szCs w:val="20"/>
              </w:rPr>
            </w:pPr>
          </w:p>
        </w:tc>
        <w:tc>
          <w:tcPr>
            <w:tcW w:w="0" w:type="auto"/>
            <w:tcBorders>
              <w:top w:val="nil"/>
              <w:left w:val="nil"/>
              <w:bottom w:val="single" w:sz="4" w:space="0" w:color="auto"/>
              <w:right w:val="single" w:sz="4" w:space="0" w:color="auto"/>
            </w:tcBorders>
            <w:noWrap/>
          </w:tcPr>
          <w:p w:rsidR="001D4AAD" w:rsidRPr="003C53F1" w:rsidRDefault="001D4AAD" w:rsidP="003C53F1">
            <w:pPr>
              <w:jc w:val="center"/>
              <w:rPr>
                <w:rFonts w:ascii="Arial" w:hAnsi="Arial" w:cs="Arial"/>
                <w:sz w:val="22"/>
                <w:szCs w:val="20"/>
              </w:rPr>
            </w:pPr>
          </w:p>
        </w:tc>
      </w:tr>
      <w:tr w:rsidR="003C53F1" w:rsidRPr="00B74D7B" w:rsidTr="003C7CC6">
        <w:trPr>
          <w:trHeight w:val="255"/>
          <w:jc w:val="center"/>
        </w:trPr>
        <w:tc>
          <w:tcPr>
            <w:tcW w:w="0" w:type="auto"/>
            <w:tcBorders>
              <w:top w:val="nil"/>
              <w:left w:val="single" w:sz="4" w:space="0" w:color="auto"/>
              <w:bottom w:val="single" w:sz="4" w:space="0" w:color="auto"/>
              <w:right w:val="single" w:sz="4" w:space="0" w:color="auto"/>
            </w:tcBorders>
            <w:noWrap/>
          </w:tcPr>
          <w:p w:rsidR="003C53F1" w:rsidRPr="003C53F1" w:rsidRDefault="003C53F1" w:rsidP="008439AA">
            <w:pPr>
              <w:rPr>
                <w:rFonts w:ascii="Arial" w:hAnsi="Arial" w:cs="Arial"/>
                <w:sz w:val="22"/>
                <w:szCs w:val="20"/>
              </w:rPr>
            </w:pPr>
            <w:r>
              <w:rPr>
                <w:rFonts w:ascii="Arial" w:hAnsi="Arial" w:cs="Arial"/>
                <w:sz w:val="22"/>
                <w:szCs w:val="20"/>
              </w:rPr>
              <w:t>Altri costi</w:t>
            </w:r>
          </w:p>
        </w:tc>
        <w:tc>
          <w:tcPr>
            <w:tcW w:w="0" w:type="auto"/>
            <w:tcBorders>
              <w:top w:val="nil"/>
              <w:left w:val="nil"/>
              <w:bottom w:val="single" w:sz="4" w:space="0" w:color="auto"/>
              <w:right w:val="single" w:sz="4" w:space="0" w:color="auto"/>
            </w:tcBorders>
            <w:noWrap/>
          </w:tcPr>
          <w:p w:rsidR="003C53F1" w:rsidRPr="003C53F1" w:rsidRDefault="003C53F1" w:rsidP="003C53F1">
            <w:pPr>
              <w:jc w:val="center"/>
              <w:rPr>
                <w:rFonts w:ascii="Arial" w:hAnsi="Arial" w:cs="Arial"/>
                <w:sz w:val="22"/>
                <w:szCs w:val="20"/>
              </w:rPr>
            </w:pPr>
            <w:r w:rsidRPr="003C53F1">
              <w:rPr>
                <w:rFonts w:ascii="Arial" w:hAnsi="Arial" w:cs="Arial"/>
                <w:sz w:val="22"/>
                <w:szCs w:val="20"/>
              </w:rPr>
              <w:t>29.375,35</w:t>
            </w:r>
          </w:p>
        </w:tc>
      </w:tr>
      <w:tr w:rsidR="003C53F1" w:rsidRPr="00B74D7B" w:rsidTr="003C7CC6">
        <w:trPr>
          <w:trHeight w:val="255"/>
          <w:jc w:val="center"/>
        </w:trPr>
        <w:tc>
          <w:tcPr>
            <w:tcW w:w="0" w:type="auto"/>
            <w:tcBorders>
              <w:top w:val="nil"/>
              <w:left w:val="single" w:sz="4" w:space="0" w:color="auto"/>
              <w:bottom w:val="single" w:sz="4" w:space="0" w:color="auto"/>
              <w:right w:val="single" w:sz="4" w:space="0" w:color="auto"/>
            </w:tcBorders>
            <w:noWrap/>
          </w:tcPr>
          <w:p w:rsidR="003C53F1" w:rsidRPr="003C53F1" w:rsidRDefault="003C53F1" w:rsidP="008439AA">
            <w:pPr>
              <w:rPr>
                <w:rFonts w:ascii="Arial" w:hAnsi="Arial" w:cs="Arial"/>
                <w:sz w:val="22"/>
                <w:szCs w:val="20"/>
              </w:rPr>
            </w:pPr>
          </w:p>
        </w:tc>
        <w:tc>
          <w:tcPr>
            <w:tcW w:w="0" w:type="auto"/>
            <w:tcBorders>
              <w:top w:val="nil"/>
              <w:left w:val="nil"/>
              <w:bottom w:val="single" w:sz="4" w:space="0" w:color="auto"/>
              <w:right w:val="single" w:sz="4" w:space="0" w:color="auto"/>
            </w:tcBorders>
            <w:noWrap/>
          </w:tcPr>
          <w:p w:rsidR="003C53F1" w:rsidRPr="003C53F1" w:rsidRDefault="003C53F1" w:rsidP="003C53F1">
            <w:pPr>
              <w:jc w:val="center"/>
              <w:rPr>
                <w:rFonts w:ascii="Arial" w:hAnsi="Arial" w:cs="Arial"/>
                <w:sz w:val="22"/>
                <w:szCs w:val="20"/>
              </w:rPr>
            </w:pPr>
          </w:p>
        </w:tc>
      </w:tr>
      <w:tr w:rsidR="003C53F1" w:rsidRPr="00B74D7B" w:rsidTr="003C7CC6">
        <w:trPr>
          <w:trHeight w:val="255"/>
          <w:jc w:val="center"/>
        </w:trPr>
        <w:tc>
          <w:tcPr>
            <w:tcW w:w="0" w:type="auto"/>
            <w:tcBorders>
              <w:top w:val="nil"/>
              <w:left w:val="single" w:sz="4" w:space="0" w:color="auto"/>
              <w:bottom w:val="single" w:sz="4" w:space="0" w:color="auto"/>
              <w:right w:val="single" w:sz="4" w:space="0" w:color="auto"/>
            </w:tcBorders>
            <w:noWrap/>
          </w:tcPr>
          <w:p w:rsidR="003C53F1" w:rsidRPr="003C53F1" w:rsidRDefault="003C53F1" w:rsidP="003C53F1">
            <w:pPr>
              <w:rPr>
                <w:rFonts w:ascii="Arial" w:hAnsi="Arial" w:cs="Arial"/>
                <w:sz w:val="22"/>
                <w:szCs w:val="20"/>
              </w:rPr>
            </w:pPr>
            <w:r w:rsidRPr="00B74D7B">
              <w:rPr>
                <w:rFonts w:ascii="Arial" w:hAnsi="Arial" w:cs="Arial"/>
                <w:b/>
                <w:bCs/>
                <w:sz w:val="22"/>
                <w:szCs w:val="20"/>
              </w:rPr>
              <w:t xml:space="preserve">Totale </w:t>
            </w:r>
            <w:r>
              <w:rPr>
                <w:rFonts w:ascii="Arial" w:hAnsi="Arial" w:cs="Arial"/>
                <w:b/>
                <w:bCs/>
                <w:sz w:val="22"/>
                <w:szCs w:val="20"/>
              </w:rPr>
              <w:t xml:space="preserve">Altri </w:t>
            </w:r>
            <w:r w:rsidRPr="00B74D7B">
              <w:rPr>
                <w:rFonts w:ascii="Arial" w:hAnsi="Arial" w:cs="Arial"/>
                <w:b/>
                <w:bCs/>
                <w:sz w:val="22"/>
                <w:szCs w:val="20"/>
              </w:rPr>
              <w:t xml:space="preserve">Costi </w:t>
            </w:r>
            <w:r>
              <w:rPr>
                <w:rFonts w:ascii="Arial" w:hAnsi="Arial" w:cs="Arial"/>
                <w:b/>
                <w:bCs/>
                <w:sz w:val="22"/>
                <w:szCs w:val="20"/>
              </w:rPr>
              <w:t>comprensivo di Iva</w:t>
            </w:r>
          </w:p>
        </w:tc>
        <w:tc>
          <w:tcPr>
            <w:tcW w:w="0" w:type="auto"/>
            <w:tcBorders>
              <w:top w:val="nil"/>
              <w:left w:val="nil"/>
              <w:bottom w:val="single" w:sz="4" w:space="0" w:color="auto"/>
              <w:right w:val="single" w:sz="4" w:space="0" w:color="auto"/>
            </w:tcBorders>
            <w:noWrap/>
          </w:tcPr>
          <w:p w:rsidR="003C53F1" w:rsidRPr="003C53F1" w:rsidRDefault="003C53F1" w:rsidP="003C53F1">
            <w:pPr>
              <w:jc w:val="center"/>
              <w:rPr>
                <w:rFonts w:ascii="Arial" w:hAnsi="Arial" w:cs="Arial"/>
                <w:sz w:val="22"/>
                <w:szCs w:val="20"/>
              </w:rPr>
            </w:pPr>
            <w:r>
              <w:rPr>
                <w:rFonts w:ascii="Arial" w:hAnsi="Arial" w:cs="Arial"/>
                <w:b/>
                <w:bCs/>
                <w:sz w:val="22"/>
                <w:szCs w:val="20"/>
                <w:u w:val="single"/>
              </w:rPr>
              <w:t>29.375,35</w:t>
            </w:r>
          </w:p>
        </w:tc>
      </w:tr>
      <w:tr w:rsidR="003C53F1" w:rsidRPr="00B74D7B" w:rsidTr="003C7CC6">
        <w:trPr>
          <w:trHeight w:val="255"/>
          <w:jc w:val="center"/>
        </w:trPr>
        <w:tc>
          <w:tcPr>
            <w:tcW w:w="0" w:type="auto"/>
            <w:tcBorders>
              <w:top w:val="nil"/>
              <w:left w:val="single" w:sz="4" w:space="0" w:color="auto"/>
              <w:bottom w:val="single" w:sz="4" w:space="0" w:color="auto"/>
              <w:right w:val="single" w:sz="4" w:space="0" w:color="auto"/>
            </w:tcBorders>
            <w:noWrap/>
          </w:tcPr>
          <w:p w:rsidR="003C53F1" w:rsidRPr="003C53F1" w:rsidRDefault="003C53F1" w:rsidP="008439AA">
            <w:pPr>
              <w:rPr>
                <w:rFonts w:ascii="Arial" w:hAnsi="Arial" w:cs="Arial"/>
                <w:sz w:val="22"/>
                <w:szCs w:val="20"/>
              </w:rPr>
            </w:pPr>
          </w:p>
        </w:tc>
        <w:tc>
          <w:tcPr>
            <w:tcW w:w="0" w:type="auto"/>
            <w:tcBorders>
              <w:top w:val="nil"/>
              <w:left w:val="nil"/>
              <w:bottom w:val="single" w:sz="4" w:space="0" w:color="auto"/>
              <w:right w:val="single" w:sz="4" w:space="0" w:color="auto"/>
            </w:tcBorders>
            <w:noWrap/>
          </w:tcPr>
          <w:p w:rsidR="003C53F1" w:rsidRPr="003C53F1" w:rsidRDefault="003C53F1" w:rsidP="003C53F1">
            <w:pPr>
              <w:jc w:val="center"/>
              <w:rPr>
                <w:rFonts w:ascii="Arial" w:hAnsi="Arial" w:cs="Arial"/>
                <w:sz w:val="22"/>
                <w:szCs w:val="20"/>
              </w:rPr>
            </w:pP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Pr>
                <w:rFonts w:ascii="Arial" w:hAnsi="Arial" w:cs="Arial"/>
                <w:b/>
                <w:bCs/>
                <w:sz w:val="22"/>
                <w:szCs w:val="20"/>
              </w:rPr>
              <w:t xml:space="preserve">(A) </w:t>
            </w:r>
            <w:r w:rsidRPr="00B74D7B">
              <w:rPr>
                <w:rFonts w:ascii="Arial" w:hAnsi="Arial" w:cs="Arial"/>
                <w:b/>
                <w:bCs/>
                <w:sz w:val="22"/>
                <w:szCs w:val="20"/>
              </w:rPr>
              <w:t>TOTALE C</w:t>
            </w:r>
            <w:r>
              <w:rPr>
                <w:rFonts w:ascii="Arial" w:hAnsi="Arial" w:cs="Arial"/>
                <w:b/>
                <w:bCs/>
                <w:sz w:val="22"/>
                <w:szCs w:val="20"/>
              </w:rPr>
              <w:t>OSTI OPERATIVI DI GESTIONE</w:t>
            </w:r>
            <w:r w:rsidRPr="00B74D7B">
              <w:rPr>
                <w:rFonts w:ascii="Arial" w:hAnsi="Arial" w:cs="Arial"/>
                <w:b/>
                <w:bCs/>
                <w:sz w:val="22"/>
                <w:szCs w:val="20"/>
              </w:rPr>
              <w:t xml:space="preserve"> IND</w:t>
            </w:r>
            <w:r>
              <w:rPr>
                <w:rFonts w:ascii="Arial" w:hAnsi="Arial" w:cs="Arial"/>
                <w:b/>
                <w:bCs/>
                <w:sz w:val="22"/>
                <w:szCs w:val="20"/>
              </w:rPr>
              <w:t xml:space="preserve">IFFERENZIATI </w:t>
            </w:r>
          </w:p>
        </w:tc>
        <w:tc>
          <w:tcPr>
            <w:tcW w:w="0" w:type="auto"/>
            <w:tcBorders>
              <w:top w:val="nil"/>
              <w:left w:val="nil"/>
              <w:bottom w:val="single" w:sz="4" w:space="0" w:color="auto"/>
              <w:right w:val="single" w:sz="4" w:space="0" w:color="auto"/>
            </w:tcBorders>
            <w:noWrap/>
            <w:vAlign w:val="bottom"/>
          </w:tcPr>
          <w:p w:rsidR="00E97B88" w:rsidRPr="00EC3762" w:rsidRDefault="00482B52" w:rsidP="003C53F1">
            <w:pPr>
              <w:jc w:val="center"/>
              <w:rPr>
                <w:rFonts w:ascii="Arial" w:hAnsi="Arial" w:cs="Arial"/>
                <w:b/>
                <w:bCs/>
                <w:sz w:val="22"/>
                <w:szCs w:val="20"/>
                <w:u w:val="single"/>
              </w:rPr>
            </w:pPr>
            <w:r>
              <w:rPr>
                <w:rFonts w:ascii="Arial" w:hAnsi="Arial" w:cs="Arial"/>
                <w:b/>
                <w:bCs/>
                <w:sz w:val="22"/>
                <w:szCs w:val="20"/>
                <w:u w:val="single"/>
              </w:rPr>
              <w:t>103.408,02</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2341E7" w:rsidRDefault="00E97B88" w:rsidP="00063B0F">
            <w:pPr>
              <w:pStyle w:val="Paragrafoelenco"/>
              <w:numPr>
                <w:ilvl w:val="0"/>
                <w:numId w:val="31"/>
              </w:numPr>
              <w:rPr>
                <w:rFonts w:ascii="Arial" w:hAnsi="Arial" w:cs="Arial"/>
                <w:b/>
                <w:bCs/>
                <w:sz w:val="22"/>
                <w:szCs w:val="20"/>
              </w:rPr>
            </w:pPr>
            <w:r w:rsidRPr="002341E7">
              <w:rPr>
                <w:rFonts w:ascii="Arial" w:hAnsi="Arial" w:cs="Arial"/>
                <w:b/>
                <w:bCs/>
                <w:sz w:val="22"/>
                <w:szCs w:val="20"/>
              </w:rPr>
              <w:t>CG</w:t>
            </w:r>
            <w:r>
              <w:rPr>
                <w:rFonts w:ascii="Arial" w:hAnsi="Arial" w:cs="Arial"/>
                <w:b/>
                <w:bCs/>
                <w:sz w:val="22"/>
                <w:szCs w:val="20"/>
              </w:rPr>
              <w:t>D – Costi operativi di gestione differenziati</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sidRPr="00B74D7B">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Pr>
                <w:rFonts w:ascii="Arial" w:hAnsi="Arial" w:cs="Arial"/>
                <w:b/>
                <w:bCs/>
                <w:sz w:val="22"/>
                <w:szCs w:val="20"/>
              </w:rPr>
              <w:t>CRD - Costi raccolta differenziata</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jc w:val="both"/>
              <w:rPr>
                <w:rFonts w:ascii="Arial" w:hAnsi="Arial" w:cs="Arial"/>
                <w:b/>
                <w:bCs/>
                <w:sz w:val="22"/>
                <w:szCs w:val="20"/>
              </w:rPr>
            </w:pPr>
            <w:r w:rsidRPr="00B74D7B">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711C9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11C98" w:rsidRPr="00B74D7B" w:rsidRDefault="00711C98" w:rsidP="00510F72">
            <w:pPr>
              <w:rPr>
                <w:rFonts w:ascii="Arial" w:hAnsi="Arial" w:cs="Arial"/>
                <w:sz w:val="22"/>
                <w:szCs w:val="20"/>
              </w:rPr>
            </w:pPr>
            <w:r w:rsidRPr="00B74D7B">
              <w:rPr>
                <w:rFonts w:ascii="Arial" w:hAnsi="Arial" w:cs="Arial"/>
                <w:sz w:val="22"/>
                <w:szCs w:val="20"/>
              </w:rPr>
              <w:t xml:space="preserve"> </w:t>
            </w:r>
            <w:r>
              <w:rPr>
                <w:rFonts w:ascii="Arial" w:hAnsi="Arial" w:cs="Arial"/>
                <w:sz w:val="22"/>
                <w:szCs w:val="20"/>
              </w:rPr>
              <w:t xml:space="preserve">Costo raccolta differenziata </w:t>
            </w:r>
          </w:p>
        </w:tc>
        <w:tc>
          <w:tcPr>
            <w:tcW w:w="0" w:type="auto"/>
            <w:tcBorders>
              <w:top w:val="nil"/>
              <w:left w:val="nil"/>
              <w:bottom w:val="single" w:sz="4" w:space="0" w:color="auto"/>
              <w:right w:val="single" w:sz="4" w:space="0" w:color="auto"/>
            </w:tcBorders>
            <w:noWrap/>
            <w:vAlign w:val="bottom"/>
          </w:tcPr>
          <w:p w:rsidR="007C695B" w:rsidRPr="00B74D7B" w:rsidRDefault="003C53F1" w:rsidP="003C53F1">
            <w:pPr>
              <w:jc w:val="center"/>
              <w:rPr>
                <w:rFonts w:ascii="Arial" w:hAnsi="Arial" w:cs="Arial"/>
                <w:sz w:val="22"/>
                <w:szCs w:val="20"/>
              </w:rPr>
            </w:pPr>
            <w:r>
              <w:rPr>
                <w:rFonts w:ascii="Arial" w:hAnsi="Arial" w:cs="Arial"/>
                <w:sz w:val="22"/>
                <w:szCs w:val="20"/>
              </w:rPr>
              <w:t>263</w:t>
            </w:r>
            <w:r w:rsidR="00202657">
              <w:rPr>
                <w:rFonts w:ascii="Arial" w:hAnsi="Arial" w:cs="Arial"/>
                <w:sz w:val="22"/>
                <w:szCs w:val="20"/>
              </w:rPr>
              <w:t>.</w:t>
            </w:r>
            <w:r>
              <w:rPr>
                <w:rFonts w:ascii="Arial" w:hAnsi="Arial" w:cs="Arial"/>
                <w:sz w:val="22"/>
                <w:szCs w:val="20"/>
              </w:rPr>
              <w:t>021</w:t>
            </w:r>
            <w:r w:rsidR="00202657">
              <w:rPr>
                <w:rFonts w:ascii="Arial" w:hAnsi="Arial" w:cs="Arial"/>
                <w:sz w:val="22"/>
                <w:szCs w:val="20"/>
              </w:rPr>
              <w:t>,</w:t>
            </w:r>
            <w:r>
              <w:rPr>
                <w:rFonts w:ascii="Arial" w:hAnsi="Arial" w:cs="Arial"/>
                <w:sz w:val="22"/>
                <w:szCs w:val="20"/>
              </w:rPr>
              <w:t>44</w:t>
            </w:r>
          </w:p>
        </w:tc>
      </w:tr>
      <w:tr w:rsidR="00C87820"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87820" w:rsidRPr="00B74D7B" w:rsidRDefault="00C87820" w:rsidP="00E0585A">
            <w:pPr>
              <w:rPr>
                <w:rFonts w:ascii="Arial" w:hAnsi="Arial" w:cs="Arial"/>
                <w:sz w:val="22"/>
                <w:szCs w:val="20"/>
              </w:rPr>
            </w:pPr>
            <w:r>
              <w:rPr>
                <w:rFonts w:ascii="Arial" w:hAnsi="Arial" w:cs="Arial"/>
                <w:sz w:val="22"/>
                <w:szCs w:val="20"/>
              </w:rPr>
              <w:t xml:space="preserve"> Contributo CONAI</w:t>
            </w:r>
          </w:p>
        </w:tc>
        <w:tc>
          <w:tcPr>
            <w:tcW w:w="0" w:type="auto"/>
            <w:tcBorders>
              <w:top w:val="nil"/>
              <w:left w:val="nil"/>
              <w:bottom w:val="single" w:sz="4" w:space="0" w:color="auto"/>
              <w:right w:val="single" w:sz="4" w:space="0" w:color="auto"/>
            </w:tcBorders>
            <w:noWrap/>
            <w:vAlign w:val="bottom"/>
          </w:tcPr>
          <w:p w:rsidR="00C87820" w:rsidRPr="00B74D7B" w:rsidRDefault="00C87820" w:rsidP="003C53F1">
            <w:pPr>
              <w:jc w:val="center"/>
              <w:rPr>
                <w:rFonts w:ascii="Arial" w:hAnsi="Arial" w:cs="Arial"/>
                <w:sz w:val="22"/>
                <w:szCs w:val="20"/>
              </w:rPr>
            </w:pPr>
            <w:r>
              <w:rPr>
                <w:rFonts w:ascii="Arial" w:hAnsi="Arial" w:cs="Arial"/>
                <w:sz w:val="22"/>
                <w:szCs w:val="20"/>
              </w:rPr>
              <w:t>-</w:t>
            </w:r>
            <w:r w:rsidR="003C53F1">
              <w:rPr>
                <w:rFonts w:ascii="Arial" w:hAnsi="Arial" w:cs="Arial"/>
                <w:sz w:val="22"/>
                <w:szCs w:val="20"/>
              </w:rPr>
              <w:t>62</w:t>
            </w:r>
            <w:r w:rsidR="00202657">
              <w:rPr>
                <w:rFonts w:ascii="Arial" w:hAnsi="Arial" w:cs="Arial"/>
                <w:sz w:val="22"/>
                <w:szCs w:val="20"/>
              </w:rPr>
              <w:t>.</w:t>
            </w:r>
            <w:r w:rsidR="003C53F1">
              <w:rPr>
                <w:rFonts w:ascii="Arial" w:hAnsi="Arial" w:cs="Arial"/>
                <w:sz w:val="22"/>
                <w:szCs w:val="20"/>
              </w:rPr>
              <w:t>668</w:t>
            </w:r>
            <w:r w:rsidR="00202657">
              <w:rPr>
                <w:rFonts w:ascii="Arial" w:hAnsi="Arial" w:cs="Arial"/>
                <w:sz w:val="22"/>
                <w:szCs w:val="20"/>
              </w:rPr>
              <w:t>,</w:t>
            </w:r>
            <w:r w:rsidR="003C53F1">
              <w:rPr>
                <w:rFonts w:ascii="Arial" w:hAnsi="Arial" w:cs="Arial"/>
                <w:sz w:val="22"/>
                <w:szCs w:val="20"/>
              </w:rPr>
              <w:t>21</w:t>
            </w:r>
          </w:p>
        </w:tc>
      </w:tr>
      <w:tr w:rsidR="00D72F11"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72F11" w:rsidRPr="00B74D7B" w:rsidRDefault="00D72F11" w:rsidP="00073918">
            <w:pPr>
              <w:rPr>
                <w:rFonts w:ascii="Arial" w:hAnsi="Arial" w:cs="Arial"/>
                <w:sz w:val="22"/>
                <w:szCs w:val="20"/>
              </w:rPr>
            </w:pPr>
            <w:r w:rsidRPr="00B74D7B">
              <w:rPr>
                <w:rFonts w:ascii="Arial" w:hAnsi="Arial" w:cs="Arial"/>
                <w:sz w:val="22"/>
                <w:szCs w:val="20"/>
              </w:rPr>
              <w:t xml:space="preserve"> </w:t>
            </w:r>
            <w:r>
              <w:rPr>
                <w:rFonts w:ascii="Arial" w:hAnsi="Arial" w:cs="Arial"/>
                <w:sz w:val="22"/>
                <w:szCs w:val="20"/>
              </w:rPr>
              <w:t>Costo del personale (50%)</w:t>
            </w:r>
          </w:p>
        </w:tc>
        <w:tc>
          <w:tcPr>
            <w:tcW w:w="0" w:type="auto"/>
            <w:tcBorders>
              <w:top w:val="nil"/>
              <w:left w:val="nil"/>
              <w:bottom w:val="single" w:sz="4" w:space="0" w:color="auto"/>
              <w:right w:val="single" w:sz="4" w:space="0" w:color="auto"/>
            </w:tcBorders>
            <w:noWrap/>
            <w:vAlign w:val="bottom"/>
          </w:tcPr>
          <w:p w:rsidR="00D72F11" w:rsidRPr="00B74D7B" w:rsidRDefault="00B87140" w:rsidP="00073918">
            <w:pPr>
              <w:jc w:val="center"/>
              <w:rPr>
                <w:rFonts w:ascii="Arial" w:hAnsi="Arial" w:cs="Arial"/>
                <w:sz w:val="22"/>
                <w:szCs w:val="20"/>
              </w:rPr>
            </w:pPr>
            <w:r>
              <w:rPr>
                <w:rFonts w:ascii="Arial" w:hAnsi="Arial" w:cs="Arial"/>
                <w:sz w:val="22"/>
                <w:szCs w:val="20"/>
              </w:rPr>
              <w:t>56</w:t>
            </w:r>
            <w:r w:rsidR="00D72F11">
              <w:rPr>
                <w:rFonts w:ascii="Arial" w:hAnsi="Arial" w:cs="Arial"/>
                <w:sz w:val="22"/>
                <w:szCs w:val="20"/>
              </w:rPr>
              <w:t>.402,53</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sidRPr="00B74D7B">
              <w:rPr>
                <w:rFonts w:ascii="Arial" w:hAnsi="Arial" w:cs="Arial"/>
                <w:b/>
                <w:bCs/>
                <w:sz w:val="22"/>
                <w:szCs w:val="20"/>
              </w:rPr>
              <w:t>Totale CRD</w:t>
            </w:r>
            <w:r w:rsidR="00E65404">
              <w:rPr>
                <w:rFonts w:ascii="Arial" w:hAnsi="Arial" w:cs="Arial"/>
                <w:b/>
                <w:bCs/>
                <w:sz w:val="22"/>
                <w:szCs w:val="20"/>
              </w:rPr>
              <w:t xml:space="preserve"> comprensivo di Iva </w:t>
            </w:r>
          </w:p>
        </w:tc>
        <w:tc>
          <w:tcPr>
            <w:tcW w:w="0" w:type="auto"/>
            <w:tcBorders>
              <w:top w:val="nil"/>
              <w:left w:val="nil"/>
              <w:bottom w:val="single" w:sz="4" w:space="0" w:color="auto"/>
              <w:right w:val="single" w:sz="4" w:space="0" w:color="auto"/>
            </w:tcBorders>
            <w:noWrap/>
            <w:vAlign w:val="bottom"/>
          </w:tcPr>
          <w:p w:rsidR="00E97B88" w:rsidRPr="00E12A96" w:rsidRDefault="00482B52" w:rsidP="003C53F1">
            <w:pPr>
              <w:jc w:val="center"/>
              <w:rPr>
                <w:rFonts w:ascii="Arial" w:hAnsi="Arial" w:cs="Arial"/>
                <w:b/>
                <w:bCs/>
                <w:sz w:val="22"/>
                <w:szCs w:val="20"/>
                <w:u w:val="single"/>
              </w:rPr>
            </w:pPr>
            <w:r>
              <w:rPr>
                <w:rFonts w:ascii="Arial" w:hAnsi="Arial" w:cs="Arial"/>
                <w:b/>
                <w:bCs/>
                <w:sz w:val="22"/>
                <w:szCs w:val="20"/>
                <w:u w:val="single"/>
              </w:rPr>
              <w:t>256.755,76</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E97B88" w:rsidRPr="00B74D7B" w:rsidRDefault="00E97B88" w:rsidP="00063B0F">
            <w:pPr>
              <w:jc w:val="center"/>
              <w:rPr>
                <w:rFonts w:ascii="Arial" w:hAnsi="Arial" w:cs="Arial"/>
                <w:sz w:val="22"/>
                <w:szCs w:val="20"/>
              </w:rPr>
            </w:pPr>
            <w:r w:rsidRPr="00B74D7B">
              <w:rPr>
                <w:rFonts w:ascii="Arial" w:hAnsi="Arial" w:cs="Arial"/>
                <w:sz w:val="22"/>
                <w:szCs w:val="20"/>
              </w:rPr>
              <w:t> </w:t>
            </w:r>
          </w:p>
        </w:tc>
      </w:tr>
      <w:tr w:rsidR="00E97B88"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E97B88" w:rsidRPr="00B74D7B" w:rsidRDefault="00E97B88" w:rsidP="00063B0F">
            <w:pPr>
              <w:rPr>
                <w:rFonts w:ascii="Arial" w:hAnsi="Arial" w:cs="Arial"/>
                <w:b/>
                <w:bCs/>
                <w:sz w:val="22"/>
                <w:szCs w:val="20"/>
              </w:rPr>
            </w:pPr>
            <w:r w:rsidRPr="00B74D7B">
              <w:rPr>
                <w:rFonts w:ascii="Arial" w:hAnsi="Arial" w:cs="Arial"/>
                <w:b/>
                <w:bCs/>
                <w:sz w:val="22"/>
                <w:szCs w:val="20"/>
              </w:rPr>
              <w:t xml:space="preserve">CTR </w:t>
            </w:r>
            <w:r>
              <w:rPr>
                <w:rFonts w:ascii="Arial" w:hAnsi="Arial" w:cs="Arial"/>
                <w:b/>
                <w:bCs/>
                <w:sz w:val="22"/>
                <w:szCs w:val="20"/>
              </w:rPr>
              <w:t>-</w:t>
            </w:r>
            <w:r w:rsidRPr="00B74D7B">
              <w:rPr>
                <w:rFonts w:ascii="Arial" w:hAnsi="Arial" w:cs="Arial"/>
                <w:b/>
                <w:bCs/>
                <w:sz w:val="22"/>
                <w:szCs w:val="20"/>
              </w:rPr>
              <w:t xml:space="preserve"> </w:t>
            </w:r>
            <w:r>
              <w:rPr>
                <w:rFonts w:ascii="Arial" w:hAnsi="Arial" w:cs="Arial"/>
                <w:b/>
                <w:bCs/>
                <w:sz w:val="22"/>
                <w:szCs w:val="20"/>
              </w:rPr>
              <w:t>Trattamento e Riciclo</w:t>
            </w:r>
          </w:p>
        </w:tc>
        <w:tc>
          <w:tcPr>
            <w:tcW w:w="0" w:type="auto"/>
            <w:tcBorders>
              <w:top w:val="nil"/>
              <w:left w:val="nil"/>
              <w:bottom w:val="single" w:sz="4" w:space="0" w:color="auto"/>
              <w:right w:val="single" w:sz="4" w:space="0" w:color="auto"/>
            </w:tcBorders>
            <w:noWrap/>
            <w:vAlign w:val="bottom"/>
          </w:tcPr>
          <w:p w:rsidR="00E97B88" w:rsidRPr="0065045A" w:rsidRDefault="009B7330" w:rsidP="0065045A">
            <w:pPr>
              <w:jc w:val="center"/>
              <w:rPr>
                <w:rFonts w:ascii="Arial" w:hAnsi="Arial" w:cs="Arial"/>
                <w:b/>
                <w:sz w:val="22"/>
                <w:szCs w:val="20"/>
              </w:rPr>
            </w:pPr>
            <w:r w:rsidRPr="0065045A">
              <w:rPr>
                <w:rFonts w:ascii="Arial" w:hAnsi="Arial" w:cs="Arial"/>
                <w:b/>
                <w:sz w:val="22"/>
                <w:szCs w:val="20"/>
              </w:rPr>
              <w:t>-</w:t>
            </w:r>
          </w:p>
        </w:tc>
      </w:tr>
      <w:tr w:rsidR="00C87820"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87820" w:rsidRPr="00B74D7B" w:rsidRDefault="00C87820" w:rsidP="00E0585A">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C87820" w:rsidRPr="0065045A" w:rsidRDefault="00C87820" w:rsidP="00E0585A">
            <w:pPr>
              <w:jc w:val="center"/>
              <w:rPr>
                <w:rFonts w:ascii="Arial" w:hAnsi="Arial" w:cs="Arial"/>
                <w:b/>
                <w:sz w:val="22"/>
                <w:szCs w:val="20"/>
              </w:rPr>
            </w:pPr>
          </w:p>
        </w:tc>
      </w:tr>
      <w:tr w:rsidR="005D7556" w:rsidRPr="007604F0" w:rsidTr="003C7CC6">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5D7556" w:rsidRPr="007604F0" w:rsidRDefault="007604F0" w:rsidP="007604F0">
            <w:pPr>
              <w:rPr>
                <w:rFonts w:ascii="Arial" w:hAnsi="Arial" w:cs="Arial"/>
                <w:b/>
                <w:bCs/>
                <w:sz w:val="22"/>
                <w:szCs w:val="20"/>
              </w:rPr>
            </w:pPr>
            <w:r>
              <w:rPr>
                <w:rFonts w:ascii="Arial" w:hAnsi="Arial" w:cs="Arial"/>
                <w:b/>
                <w:bCs/>
                <w:sz w:val="22"/>
                <w:szCs w:val="20"/>
              </w:rPr>
              <w:t>Totale CTR</w:t>
            </w:r>
            <w:r w:rsidR="00274204">
              <w:rPr>
                <w:rFonts w:ascii="Arial" w:hAnsi="Arial" w:cs="Arial"/>
                <w:b/>
                <w:bCs/>
                <w:sz w:val="22"/>
                <w:szCs w:val="20"/>
              </w:rPr>
              <w:t xml:space="preserve"> comprensivo di Iva</w:t>
            </w:r>
          </w:p>
        </w:tc>
        <w:tc>
          <w:tcPr>
            <w:tcW w:w="0" w:type="auto"/>
            <w:tcBorders>
              <w:top w:val="nil"/>
              <w:left w:val="nil"/>
              <w:bottom w:val="single" w:sz="4" w:space="0" w:color="auto"/>
              <w:right w:val="single" w:sz="4" w:space="0" w:color="auto"/>
            </w:tcBorders>
            <w:noWrap/>
            <w:vAlign w:val="center"/>
          </w:tcPr>
          <w:p w:rsidR="005D7556" w:rsidRPr="00C87820" w:rsidRDefault="005D7556" w:rsidP="0065045A">
            <w:pPr>
              <w:jc w:val="center"/>
              <w:rPr>
                <w:rFonts w:ascii="Arial" w:hAnsi="Arial" w:cs="Arial"/>
                <w:b/>
                <w:bCs/>
                <w:sz w:val="22"/>
                <w:szCs w:val="20"/>
                <w:u w:val="single"/>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5D7556" w:rsidRPr="00B74D7B" w:rsidRDefault="005D7556" w:rsidP="00063B0F">
            <w:pPr>
              <w:jc w:val="center"/>
              <w:rPr>
                <w:rFonts w:ascii="Arial" w:hAnsi="Arial" w:cs="Arial"/>
                <w:sz w:val="22"/>
                <w:szCs w:val="20"/>
              </w:rPr>
            </w:pPr>
            <w:r w:rsidRPr="00B74D7B">
              <w:rPr>
                <w:rFonts w:ascii="Arial" w:hAnsi="Arial" w:cs="Arial"/>
                <w:sz w:val="22"/>
                <w:szCs w:val="20"/>
              </w:rPr>
              <w:t> </w:t>
            </w: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sz w:val="22"/>
                <w:szCs w:val="20"/>
              </w:rPr>
            </w:pPr>
            <w:r>
              <w:rPr>
                <w:rFonts w:ascii="Arial" w:hAnsi="Arial" w:cs="Arial"/>
                <w:b/>
                <w:bCs/>
                <w:sz w:val="22"/>
                <w:szCs w:val="20"/>
              </w:rPr>
              <w:t xml:space="preserve">(B) </w:t>
            </w:r>
            <w:r w:rsidRPr="00B74D7B">
              <w:rPr>
                <w:rFonts w:ascii="Arial" w:hAnsi="Arial" w:cs="Arial"/>
                <w:b/>
                <w:bCs/>
                <w:sz w:val="22"/>
                <w:szCs w:val="20"/>
              </w:rPr>
              <w:t>TOTALE C</w:t>
            </w:r>
            <w:r>
              <w:rPr>
                <w:rFonts w:ascii="Arial" w:hAnsi="Arial" w:cs="Arial"/>
                <w:b/>
                <w:bCs/>
                <w:sz w:val="22"/>
                <w:szCs w:val="20"/>
              </w:rPr>
              <w:t>OSTI OPERATIVI DI GESTIONE DIFFERENZIATI</w:t>
            </w:r>
            <w:r w:rsidRPr="00B74D7B">
              <w:rPr>
                <w:rFonts w:ascii="Arial" w:hAnsi="Arial" w:cs="Arial"/>
                <w:b/>
                <w:bCs/>
                <w:sz w:val="22"/>
                <w:szCs w:val="20"/>
              </w:rPr>
              <w:t xml:space="preserve"> (CRD + CTR)</w:t>
            </w:r>
          </w:p>
        </w:tc>
        <w:tc>
          <w:tcPr>
            <w:tcW w:w="0" w:type="auto"/>
            <w:tcBorders>
              <w:top w:val="nil"/>
              <w:left w:val="nil"/>
              <w:bottom w:val="single" w:sz="4" w:space="0" w:color="auto"/>
              <w:right w:val="single" w:sz="4" w:space="0" w:color="auto"/>
            </w:tcBorders>
            <w:noWrap/>
            <w:vAlign w:val="bottom"/>
          </w:tcPr>
          <w:p w:rsidR="005D7556" w:rsidRPr="00EC3762" w:rsidRDefault="00482B52" w:rsidP="007C6E83">
            <w:pPr>
              <w:jc w:val="center"/>
              <w:rPr>
                <w:rFonts w:ascii="Arial" w:hAnsi="Arial" w:cs="Arial"/>
                <w:b/>
                <w:bCs/>
                <w:sz w:val="22"/>
                <w:szCs w:val="20"/>
                <w:u w:val="single"/>
              </w:rPr>
            </w:pPr>
            <w:r>
              <w:rPr>
                <w:rFonts w:ascii="Arial" w:hAnsi="Arial" w:cs="Arial"/>
                <w:b/>
                <w:bCs/>
                <w:sz w:val="22"/>
                <w:szCs w:val="20"/>
                <w:u w:val="single"/>
              </w:rPr>
              <w:t>256.755,76</w:t>
            </w: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bottom"/>
          </w:tcPr>
          <w:p w:rsidR="005D7556" w:rsidRPr="00B74D7B" w:rsidRDefault="005D7556" w:rsidP="00063B0F">
            <w:pPr>
              <w:jc w:val="center"/>
              <w:rPr>
                <w:rFonts w:ascii="Arial" w:hAnsi="Arial" w:cs="Arial"/>
                <w:sz w:val="22"/>
                <w:szCs w:val="20"/>
              </w:rPr>
            </w:pPr>
            <w:r w:rsidRPr="00B74D7B">
              <w:rPr>
                <w:rFonts w:ascii="Arial" w:hAnsi="Arial" w:cs="Arial"/>
                <w:sz w:val="22"/>
                <w:szCs w:val="20"/>
              </w:rPr>
              <w:t> </w:t>
            </w:r>
          </w:p>
        </w:tc>
      </w:tr>
      <w:tr w:rsidR="005D7556"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i/>
                <w:iCs/>
                <w:sz w:val="22"/>
                <w:szCs w:val="20"/>
                <w:u w:val="single"/>
              </w:rPr>
            </w:pPr>
            <w:r w:rsidRPr="00B74D7B">
              <w:rPr>
                <w:rFonts w:ascii="Arial" w:hAnsi="Arial" w:cs="Arial"/>
                <w:b/>
                <w:bCs/>
                <w:i/>
                <w:iCs/>
                <w:sz w:val="22"/>
                <w:szCs w:val="20"/>
                <w:u w:val="single"/>
              </w:rPr>
              <w:t>TOTALE A+B</w:t>
            </w:r>
          </w:p>
        </w:tc>
        <w:tc>
          <w:tcPr>
            <w:tcW w:w="0" w:type="auto"/>
            <w:tcBorders>
              <w:top w:val="nil"/>
              <w:left w:val="nil"/>
              <w:bottom w:val="single" w:sz="4" w:space="0" w:color="auto"/>
              <w:right w:val="single" w:sz="4" w:space="0" w:color="auto"/>
            </w:tcBorders>
            <w:noWrap/>
            <w:vAlign w:val="bottom"/>
          </w:tcPr>
          <w:p w:rsidR="005D7556" w:rsidRPr="00D26729" w:rsidRDefault="00482B52" w:rsidP="007C6E83">
            <w:pPr>
              <w:jc w:val="center"/>
              <w:rPr>
                <w:rFonts w:ascii="Arial" w:hAnsi="Arial" w:cs="Arial"/>
                <w:b/>
                <w:bCs/>
                <w:sz w:val="22"/>
                <w:szCs w:val="20"/>
                <w:u w:val="single"/>
              </w:rPr>
            </w:pPr>
            <w:r>
              <w:rPr>
                <w:rFonts w:ascii="Arial" w:hAnsi="Arial" w:cs="Arial"/>
                <w:b/>
                <w:bCs/>
                <w:sz w:val="22"/>
                <w:szCs w:val="20"/>
                <w:u w:val="single"/>
              </w:rPr>
              <w:t>360.163,78</w:t>
            </w:r>
          </w:p>
        </w:tc>
      </w:tr>
      <w:tr w:rsidR="005D7556"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i/>
                <w:iCs/>
                <w:sz w:val="22"/>
                <w:szCs w:val="20"/>
                <w:u w:val="single"/>
              </w:rPr>
            </w:pPr>
          </w:p>
        </w:tc>
        <w:tc>
          <w:tcPr>
            <w:tcW w:w="0" w:type="auto"/>
            <w:tcBorders>
              <w:top w:val="nil"/>
              <w:left w:val="nil"/>
              <w:bottom w:val="single" w:sz="4" w:space="0" w:color="auto"/>
              <w:right w:val="single" w:sz="4" w:space="0" w:color="auto"/>
            </w:tcBorders>
            <w:noWrap/>
            <w:vAlign w:val="bottom"/>
          </w:tcPr>
          <w:p w:rsidR="005D7556" w:rsidRPr="00B74D7B" w:rsidRDefault="005D7556" w:rsidP="00063B0F">
            <w:pPr>
              <w:jc w:val="center"/>
              <w:rPr>
                <w:rFonts w:ascii="Arial" w:hAnsi="Arial" w:cs="Arial"/>
                <w:b/>
                <w:bCs/>
                <w:sz w:val="22"/>
                <w:szCs w:val="20"/>
              </w:rPr>
            </w:pPr>
            <w:r w:rsidRPr="00B74D7B">
              <w:rPr>
                <w:rFonts w:ascii="Arial" w:hAnsi="Arial" w:cs="Arial"/>
                <w:b/>
                <w:bCs/>
                <w:sz w:val="22"/>
                <w:szCs w:val="20"/>
              </w:rPr>
              <w:t> </w:t>
            </w: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2341E7" w:rsidRDefault="005D7556" w:rsidP="00063B0F">
            <w:pPr>
              <w:pStyle w:val="Paragrafoelenco"/>
              <w:numPr>
                <w:ilvl w:val="0"/>
                <w:numId w:val="31"/>
              </w:numPr>
              <w:rPr>
                <w:rFonts w:ascii="Arial" w:hAnsi="Arial" w:cs="Arial"/>
                <w:b/>
                <w:bCs/>
                <w:sz w:val="22"/>
                <w:szCs w:val="20"/>
              </w:rPr>
            </w:pPr>
            <w:r w:rsidRPr="002341E7">
              <w:rPr>
                <w:rFonts w:ascii="Arial" w:hAnsi="Arial" w:cs="Arial"/>
                <w:b/>
                <w:bCs/>
                <w:sz w:val="22"/>
                <w:szCs w:val="20"/>
              </w:rPr>
              <w:t>CC  C</w:t>
            </w:r>
            <w:r>
              <w:rPr>
                <w:rFonts w:ascii="Arial" w:hAnsi="Arial" w:cs="Arial"/>
                <w:b/>
                <w:bCs/>
                <w:sz w:val="22"/>
                <w:szCs w:val="20"/>
              </w:rPr>
              <w:t>osti comuni imputabili alle attività</w:t>
            </w:r>
            <w:r w:rsidRPr="002341E7">
              <w:rPr>
                <w:rFonts w:ascii="Arial" w:hAnsi="Arial" w:cs="Arial"/>
                <w:b/>
                <w:bCs/>
                <w:sz w:val="22"/>
                <w:szCs w:val="20"/>
              </w:rPr>
              <w:t xml:space="preserve"> RSU</w:t>
            </w:r>
          </w:p>
        </w:tc>
        <w:tc>
          <w:tcPr>
            <w:tcW w:w="0" w:type="auto"/>
            <w:tcBorders>
              <w:top w:val="nil"/>
              <w:left w:val="nil"/>
              <w:bottom w:val="single" w:sz="4" w:space="0" w:color="auto"/>
              <w:right w:val="single" w:sz="4" w:space="0" w:color="auto"/>
            </w:tcBorders>
            <w:noWrap/>
            <w:vAlign w:val="bottom"/>
          </w:tcPr>
          <w:p w:rsidR="005D7556" w:rsidRPr="00B74D7B" w:rsidRDefault="005D7556" w:rsidP="00063B0F">
            <w:pPr>
              <w:jc w:val="center"/>
              <w:rPr>
                <w:rFonts w:ascii="Arial" w:hAnsi="Arial" w:cs="Arial"/>
                <w:sz w:val="22"/>
                <w:szCs w:val="20"/>
              </w:rPr>
            </w:pPr>
            <w:r w:rsidRPr="00B74D7B">
              <w:rPr>
                <w:rFonts w:ascii="Arial" w:hAnsi="Arial" w:cs="Arial"/>
                <w:sz w:val="22"/>
                <w:szCs w:val="20"/>
              </w:rPr>
              <w:t> </w:t>
            </w: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jc w:val="both"/>
              <w:rPr>
                <w:rFonts w:ascii="Arial" w:hAnsi="Arial" w:cs="Arial"/>
                <w:b/>
                <w:bCs/>
                <w:sz w:val="22"/>
                <w:szCs w:val="20"/>
              </w:rPr>
            </w:pPr>
            <w:r w:rsidRPr="00B74D7B">
              <w:rPr>
                <w:rFonts w:ascii="Arial" w:hAnsi="Arial" w:cs="Arial"/>
                <w:b/>
                <w:bCs/>
                <w:sz w:val="22"/>
                <w:szCs w:val="20"/>
              </w:rPr>
              <w:lastRenderedPageBreak/>
              <w:t> </w:t>
            </w: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sz w:val="22"/>
                <w:szCs w:val="20"/>
              </w:rPr>
            </w:pPr>
            <w:r>
              <w:rPr>
                <w:rFonts w:ascii="Arial" w:hAnsi="Arial" w:cs="Arial"/>
                <w:b/>
                <w:bCs/>
                <w:sz w:val="22"/>
                <w:szCs w:val="20"/>
              </w:rPr>
              <w:t>CARC - Costi amministrati</w:t>
            </w:r>
            <w:r w:rsidRPr="00B74D7B">
              <w:rPr>
                <w:rFonts w:ascii="Arial" w:hAnsi="Arial" w:cs="Arial"/>
                <w:b/>
                <w:bCs/>
                <w:sz w:val="22"/>
                <w:szCs w:val="20"/>
              </w:rPr>
              <w:t>vi accertamento e riscossione</w:t>
            </w: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sz w:val="22"/>
                <w:szCs w:val="20"/>
              </w:rPr>
            </w:pP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1F526F" w:rsidRPr="00FB433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1F526F" w:rsidRPr="00FB4332" w:rsidRDefault="002D706D" w:rsidP="00157E9E">
            <w:pPr>
              <w:rPr>
                <w:rFonts w:ascii="Arial" w:hAnsi="Arial" w:cs="Arial"/>
                <w:sz w:val="22"/>
                <w:szCs w:val="20"/>
              </w:rPr>
            </w:pPr>
            <w:r>
              <w:rPr>
                <w:rFonts w:ascii="Arial" w:hAnsi="Arial" w:cs="Arial"/>
                <w:sz w:val="22"/>
                <w:szCs w:val="20"/>
              </w:rPr>
              <w:t>Costi</w:t>
            </w:r>
            <w:r w:rsidR="001D4AAD" w:rsidRPr="00FB4332">
              <w:rPr>
                <w:rFonts w:ascii="Arial" w:hAnsi="Arial" w:cs="Arial"/>
                <w:sz w:val="22"/>
                <w:szCs w:val="20"/>
              </w:rPr>
              <w:t xml:space="preserve"> attività accertamento, riscossione</w:t>
            </w:r>
            <w:r w:rsidR="001F526F" w:rsidRPr="00FB4332">
              <w:rPr>
                <w:rFonts w:ascii="Arial" w:hAnsi="Arial" w:cs="Arial"/>
                <w:sz w:val="22"/>
                <w:szCs w:val="20"/>
              </w:rPr>
              <w:t xml:space="preserve"> e contenzioso</w:t>
            </w:r>
          </w:p>
        </w:tc>
        <w:tc>
          <w:tcPr>
            <w:tcW w:w="0" w:type="auto"/>
            <w:tcBorders>
              <w:top w:val="nil"/>
              <w:left w:val="nil"/>
              <w:bottom w:val="single" w:sz="4" w:space="0" w:color="auto"/>
              <w:right w:val="single" w:sz="4" w:space="0" w:color="auto"/>
            </w:tcBorders>
            <w:noWrap/>
            <w:vAlign w:val="center"/>
          </w:tcPr>
          <w:p w:rsidR="001F526F" w:rsidRPr="00FB4332" w:rsidRDefault="007C6E83" w:rsidP="007C6E83">
            <w:pPr>
              <w:jc w:val="center"/>
              <w:rPr>
                <w:rFonts w:ascii="Arial" w:hAnsi="Arial" w:cs="Arial"/>
                <w:sz w:val="22"/>
                <w:szCs w:val="20"/>
              </w:rPr>
            </w:pPr>
            <w:r>
              <w:rPr>
                <w:rFonts w:ascii="Arial" w:hAnsi="Arial" w:cs="Arial"/>
                <w:sz w:val="22"/>
                <w:szCs w:val="20"/>
              </w:rPr>
              <w:t>5.000</w:t>
            </w:r>
            <w:r w:rsidR="00202657">
              <w:rPr>
                <w:rFonts w:ascii="Arial" w:hAnsi="Arial" w:cs="Arial"/>
                <w:sz w:val="22"/>
                <w:szCs w:val="20"/>
              </w:rPr>
              <w:t>,</w:t>
            </w:r>
            <w:r>
              <w:rPr>
                <w:rFonts w:ascii="Arial" w:hAnsi="Arial" w:cs="Arial"/>
                <w:sz w:val="22"/>
                <w:szCs w:val="20"/>
              </w:rPr>
              <w:t>0</w:t>
            </w:r>
            <w:r w:rsidR="00202657">
              <w:rPr>
                <w:rFonts w:ascii="Arial" w:hAnsi="Arial" w:cs="Arial"/>
                <w:sz w:val="22"/>
                <w:szCs w:val="20"/>
              </w:rPr>
              <w:t>0</w:t>
            </w:r>
          </w:p>
        </w:tc>
      </w:tr>
      <w:tr w:rsidR="00D55787" w:rsidRPr="000378C7"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55787" w:rsidRPr="00FB4332" w:rsidRDefault="00D55787" w:rsidP="008439AA">
            <w:pPr>
              <w:rPr>
                <w:rFonts w:ascii="Arial" w:hAnsi="Arial" w:cs="Arial"/>
                <w:sz w:val="22"/>
                <w:szCs w:val="20"/>
              </w:rPr>
            </w:pPr>
            <w:r w:rsidRPr="00FB4332">
              <w:rPr>
                <w:rFonts w:ascii="Arial" w:hAnsi="Arial" w:cs="Arial"/>
                <w:sz w:val="22"/>
                <w:szCs w:val="20"/>
              </w:rPr>
              <w:t xml:space="preserve">Costo del personale amministrativo </w:t>
            </w:r>
          </w:p>
        </w:tc>
        <w:tc>
          <w:tcPr>
            <w:tcW w:w="0" w:type="auto"/>
            <w:tcBorders>
              <w:top w:val="nil"/>
              <w:left w:val="nil"/>
              <w:bottom w:val="single" w:sz="4" w:space="0" w:color="auto"/>
              <w:right w:val="single" w:sz="4" w:space="0" w:color="auto"/>
            </w:tcBorders>
            <w:noWrap/>
            <w:vAlign w:val="center"/>
          </w:tcPr>
          <w:p w:rsidR="00D55787" w:rsidRPr="000378C7" w:rsidRDefault="00B87140" w:rsidP="007C6E83">
            <w:pPr>
              <w:jc w:val="center"/>
              <w:rPr>
                <w:rFonts w:ascii="Arial" w:hAnsi="Arial" w:cs="Arial"/>
                <w:sz w:val="22"/>
                <w:szCs w:val="20"/>
              </w:rPr>
            </w:pPr>
            <w:r>
              <w:rPr>
                <w:rFonts w:ascii="Arial" w:hAnsi="Arial" w:cs="Arial"/>
                <w:sz w:val="22"/>
                <w:szCs w:val="20"/>
              </w:rPr>
              <w:t>53.632,72</w:t>
            </w:r>
          </w:p>
        </w:tc>
      </w:tr>
      <w:tr w:rsidR="007C6E83" w:rsidRPr="000378C7"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C6E83" w:rsidRPr="00FB4332" w:rsidRDefault="007C6E83" w:rsidP="008439AA">
            <w:pPr>
              <w:rPr>
                <w:rFonts w:ascii="Arial" w:hAnsi="Arial" w:cs="Arial"/>
                <w:sz w:val="22"/>
                <w:szCs w:val="20"/>
              </w:rPr>
            </w:pPr>
            <w:r>
              <w:rPr>
                <w:rFonts w:ascii="Arial" w:hAnsi="Arial" w:cs="Arial"/>
                <w:sz w:val="22"/>
                <w:szCs w:val="20"/>
              </w:rPr>
              <w:t>Spese postali e cancelleria</w:t>
            </w:r>
          </w:p>
        </w:tc>
        <w:tc>
          <w:tcPr>
            <w:tcW w:w="0" w:type="auto"/>
            <w:tcBorders>
              <w:top w:val="nil"/>
              <w:left w:val="nil"/>
              <w:bottom w:val="single" w:sz="4" w:space="0" w:color="auto"/>
              <w:right w:val="single" w:sz="4" w:space="0" w:color="auto"/>
            </w:tcBorders>
            <w:noWrap/>
            <w:vAlign w:val="center"/>
          </w:tcPr>
          <w:p w:rsidR="007C6E83" w:rsidRDefault="007C6E83" w:rsidP="007C6E83">
            <w:pPr>
              <w:jc w:val="center"/>
              <w:rPr>
                <w:rFonts w:ascii="Arial" w:hAnsi="Arial" w:cs="Arial"/>
                <w:sz w:val="22"/>
                <w:szCs w:val="20"/>
              </w:rPr>
            </w:pPr>
            <w:r>
              <w:rPr>
                <w:rFonts w:ascii="Arial" w:hAnsi="Arial" w:cs="Arial"/>
                <w:sz w:val="22"/>
                <w:szCs w:val="20"/>
              </w:rPr>
              <w:t>7.427,30</w:t>
            </w: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sz w:val="22"/>
                <w:szCs w:val="20"/>
              </w:rPr>
            </w:pPr>
          </w:p>
        </w:tc>
        <w:tc>
          <w:tcPr>
            <w:tcW w:w="0" w:type="auto"/>
            <w:tcBorders>
              <w:top w:val="nil"/>
              <w:left w:val="nil"/>
              <w:bottom w:val="single" w:sz="4" w:space="0" w:color="auto"/>
              <w:right w:val="single" w:sz="4" w:space="0" w:color="auto"/>
            </w:tcBorders>
            <w:noWrap/>
            <w:vAlign w:val="center"/>
          </w:tcPr>
          <w:p w:rsidR="005D7556" w:rsidRDefault="005D7556" w:rsidP="00063B0F">
            <w:pPr>
              <w:jc w:val="center"/>
              <w:rPr>
                <w:rFonts w:ascii="Arial" w:hAnsi="Arial" w:cs="Arial"/>
                <w:b/>
                <w:bCs/>
                <w:sz w:val="22"/>
                <w:szCs w:val="20"/>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sz w:val="22"/>
                <w:szCs w:val="20"/>
              </w:rPr>
            </w:pPr>
            <w:r w:rsidRPr="00B74D7B">
              <w:rPr>
                <w:rFonts w:ascii="Arial" w:hAnsi="Arial" w:cs="Arial"/>
                <w:b/>
                <w:bCs/>
                <w:sz w:val="22"/>
                <w:szCs w:val="20"/>
              </w:rPr>
              <w:t>Totale CARC</w:t>
            </w:r>
          </w:p>
        </w:tc>
        <w:tc>
          <w:tcPr>
            <w:tcW w:w="0" w:type="auto"/>
            <w:tcBorders>
              <w:top w:val="nil"/>
              <w:left w:val="nil"/>
              <w:bottom w:val="single" w:sz="4" w:space="0" w:color="auto"/>
              <w:right w:val="single" w:sz="4" w:space="0" w:color="auto"/>
            </w:tcBorders>
            <w:noWrap/>
            <w:vAlign w:val="center"/>
          </w:tcPr>
          <w:p w:rsidR="005D7556" w:rsidRPr="00CC7E44" w:rsidRDefault="00B87140" w:rsidP="007C6E83">
            <w:pPr>
              <w:jc w:val="center"/>
              <w:rPr>
                <w:rFonts w:ascii="Arial" w:hAnsi="Arial" w:cs="Arial"/>
                <w:b/>
                <w:bCs/>
                <w:sz w:val="22"/>
                <w:szCs w:val="20"/>
                <w:u w:val="single"/>
              </w:rPr>
            </w:pPr>
            <w:r>
              <w:rPr>
                <w:rFonts w:ascii="Arial" w:hAnsi="Arial" w:cs="Arial"/>
                <w:b/>
                <w:bCs/>
                <w:sz w:val="22"/>
                <w:szCs w:val="20"/>
                <w:u w:val="single"/>
              </w:rPr>
              <w:t>66.060,02</w:t>
            </w:r>
          </w:p>
        </w:tc>
      </w:tr>
      <w:tr w:rsidR="005D7556"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sz w:val="22"/>
                <w:szCs w:val="20"/>
              </w:rPr>
            </w:pPr>
            <w:r w:rsidRPr="00B74D7B">
              <w:rPr>
                <w:rFonts w:ascii="Arial" w:hAnsi="Arial" w:cs="Arial"/>
                <w:b/>
                <w:bCs/>
                <w:sz w:val="22"/>
                <w:szCs w:val="20"/>
              </w:rPr>
              <w:t>CGG - Costi generali di gestione</w:t>
            </w: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jc w:val="both"/>
              <w:rPr>
                <w:rFonts w:ascii="Arial" w:hAnsi="Arial" w:cs="Arial"/>
                <w:b/>
                <w:bCs/>
                <w:sz w:val="22"/>
                <w:szCs w:val="20"/>
              </w:rPr>
            </w:pPr>
            <w:r w:rsidRPr="00B74D7B">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8C05CB" w:rsidRPr="006F0668"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8C05CB" w:rsidRPr="006F0668" w:rsidRDefault="008C05CB" w:rsidP="007C6E83">
            <w:pPr>
              <w:jc w:val="both"/>
              <w:rPr>
                <w:rFonts w:ascii="Arial" w:hAnsi="Arial" w:cs="Arial"/>
                <w:bCs/>
                <w:sz w:val="22"/>
                <w:szCs w:val="20"/>
              </w:rPr>
            </w:pPr>
            <w:r w:rsidRPr="006F0668">
              <w:rPr>
                <w:rFonts w:ascii="Arial" w:hAnsi="Arial" w:cs="Arial"/>
                <w:bCs/>
                <w:sz w:val="22"/>
                <w:szCs w:val="20"/>
              </w:rPr>
              <w:t xml:space="preserve">Costo del personale </w:t>
            </w:r>
            <w:r w:rsidR="007C6E83">
              <w:rPr>
                <w:rFonts w:ascii="Arial" w:hAnsi="Arial" w:cs="Arial"/>
                <w:bCs/>
                <w:sz w:val="22"/>
                <w:szCs w:val="20"/>
              </w:rPr>
              <w:t>CRT</w:t>
            </w:r>
            <w:r w:rsidR="00B87140">
              <w:rPr>
                <w:rFonts w:ascii="Arial" w:hAnsi="Arial" w:cs="Arial"/>
                <w:bCs/>
                <w:sz w:val="22"/>
                <w:szCs w:val="20"/>
              </w:rPr>
              <w:t xml:space="preserve"> e CRD</w:t>
            </w:r>
            <w:r w:rsidRPr="006F0668">
              <w:rPr>
                <w:rFonts w:ascii="Arial" w:hAnsi="Arial" w:cs="Arial"/>
                <w:bCs/>
                <w:sz w:val="22"/>
                <w:szCs w:val="20"/>
              </w:rPr>
              <w:t xml:space="preserve">(50%) </w:t>
            </w:r>
          </w:p>
        </w:tc>
        <w:tc>
          <w:tcPr>
            <w:tcW w:w="0" w:type="auto"/>
            <w:tcBorders>
              <w:top w:val="nil"/>
              <w:left w:val="nil"/>
              <w:bottom w:val="single" w:sz="4" w:space="0" w:color="auto"/>
              <w:right w:val="single" w:sz="4" w:space="0" w:color="auto"/>
            </w:tcBorders>
            <w:noWrap/>
            <w:vAlign w:val="center"/>
          </w:tcPr>
          <w:p w:rsidR="008C05CB" w:rsidRPr="006F0668" w:rsidRDefault="00B87140" w:rsidP="00202657">
            <w:pPr>
              <w:jc w:val="center"/>
              <w:rPr>
                <w:rFonts w:ascii="Arial" w:hAnsi="Arial" w:cs="Arial"/>
                <w:sz w:val="22"/>
                <w:szCs w:val="20"/>
              </w:rPr>
            </w:pPr>
            <w:r>
              <w:rPr>
                <w:rFonts w:ascii="Arial" w:hAnsi="Arial" w:cs="Arial"/>
                <w:sz w:val="22"/>
                <w:szCs w:val="20"/>
              </w:rPr>
              <w:t>121.310,31</w:t>
            </w:r>
          </w:p>
        </w:tc>
      </w:tr>
      <w:tr w:rsidR="005D7556" w:rsidRPr="00147DEA"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147DEA" w:rsidRDefault="005D7556" w:rsidP="00063B0F">
            <w:pPr>
              <w:rPr>
                <w:rFonts w:ascii="Arial" w:hAnsi="Arial" w:cs="Arial"/>
                <w:b/>
                <w:sz w:val="22"/>
                <w:szCs w:val="20"/>
              </w:rPr>
            </w:pPr>
          </w:p>
        </w:tc>
        <w:tc>
          <w:tcPr>
            <w:tcW w:w="0" w:type="auto"/>
            <w:tcBorders>
              <w:top w:val="nil"/>
              <w:left w:val="nil"/>
              <w:bottom w:val="single" w:sz="4" w:space="0" w:color="auto"/>
              <w:right w:val="single" w:sz="4" w:space="0" w:color="auto"/>
            </w:tcBorders>
            <w:noWrap/>
            <w:vAlign w:val="center"/>
          </w:tcPr>
          <w:p w:rsidR="005D7556" w:rsidRPr="00147DEA" w:rsidRDefault="005D7556" w:rsidP="00063B0F">
            <w:pPr>
              <w:jc w:val="center"/>
              <w:rPr>
                <w:rFonts w:ascii="Arial" w:hAnsi="Arial" w:cs="Arial"/>
                <w:b/>
                <w:sz w:val="22"/>
                <w:szCs w:val="20"/>
              </w:rPr>
            </w:pPr>
          </w:p>
        </w:tc>
      </w:tr>
      <w:tr w:rsidR="005D7556" w:rsidRPr="00147DEA"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147DEA" w:rsidRDefault="005D7556" w:rsidP="00063B0F">
            <w:pPr>
              <w:rPr>
                <w:rFonts w:ascii="Arial" w:hAnsi="Arial" w:cs="Arial"/>
                <w:b/>
                <w:sz w:val="22"/>
                <w:szCs w:val="20"/>
              </w:rPr>
            </w:pPr>
            <w:r w:rsidRPr="00147DEA">
              <w:rPr>
                <w:rFonts w:ascii="Arial" w:hAnsi="Arial" w:cs="Arial"/>
                <w:b/>
                <w:sz w:val="22"/>
                <w:szCs w:val="20"/>
              </w:rPr>
              <w:t xml:space="preserve">Totale </w:t>
            </w:r>
            <w:r>
              <w:rPr>
                <w:rFonts w:ascii="Arial" w:hAnsi="Arial" w:cs="Arial"/>
                <w:b/>
                <w:bCs/>
                <w:sz w:val="22"/>
                <w:szCs w:val="20"/>
              </w:rPr>
              <w:t>Costi generali di gestione</w:t>
            </w:r>
          </w:p>
        </w:tc>
        <w:tc>
          <w:tcPr>
            <w:tcW w:w="0" w:type="auto"/>
            <w:tcBorders>
              <w:top w:val="nil"/>
              <w:left w:val="nil"/>
              <w:bottom w:val="single" w:sz="4" w:space="0" w:color="auto"/>
              <w:right w:val="single" w:sz="4" w:space="0" w:color="auto"/>
            </w:tcBorders>
            <w:noWrap/>
            <w:vAlign w:val="center"/>
          </w:tcPr>
          <w:p w:rsidR="005D7556" w:rsidRPr="00F252C8" w:rsidRDefault="00B87140" w:rsidP="007C6E83">
            <w:pPr>
              <w:jc w:val="center"/>
              <w:rPr>
                <w:rFonts w:ascii="Arial" w:hAnsi="Arial" w:cs="Arial"/>
                <w:b/>
                <w:sz w:val="22"/>
                <w:szCs w:val="20"/>
                <w:u w:val="single"/>
              </w:rPr>
            </w:pPr>
            <w:r>
              <w:rPr>
                <w:rFonts w:ascii="Arial" w:hAnsi="Arial" w:cs="Arial"/>
                <w:b/>
                <w:sz w:val="22"/>
                <w:szCs w:val="20"/>
                <w:u w:val="single"/>
              </w:rPr>
              <w:t>121.310,31</w:t>
            </w:r>
          </w:p>
        </w:tc>
      </w:tr>
      <w:tr w:rsidR="005D7556"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sz w:val="22"/>
                <w:szCs w:val="20"/>
              </w:rPr>
            </w:pPr>
            <w:r w:rsidRPr="00B74D7B">
              <w:rPr>
                <w:rFonts w:ascii="Arial" w:hAnsi="Arial" w:cs="Arial"/>
                <w:b/>
                <w:bCs/>
                <w:sz w:val="22"/>
                <w:szCs w:val="20"/>
              </w:rPr>
              <w:t>CCD - Costi comuni diversi</w:t>
            </w:r>
          </w:p>
        </w:tc>
        <w:tc>
          <w:tcPr>
            <w:tcW w:w="0" w:type="auto"/>
            <w:tcBorders>
              <w:top w:val="nil"/>
              <w:left w:val="nil"/>
              <w:bottom w:val="single" w:sz="4" w:space="0" w:color="auto"/>
              <w:right w:val="single" w:sz="4" w:space="0" w:color="auto"/>
            </w:tcBorders>
            <w:noWrap/>
            <w:vAlign w:val="center"/>
          </w:tcPr>
          <w:p w:rsidR="005D7556" w:rsidRPr="00B74D7B" w:rsidRDefault="00405EFC" w:rsidP="00063B0F">
            <w:pPr>
              <w:jc w:val="center"/>
              <w:rPr>
                <w:rFonts w:ascii="Arial" w:hAnsi="Arial" w:cs="Arial"/>
                <w:sz w:val="22"/>
                <w:szCs w:val="20"/>
              </w:rPr>
            </w:pPr>
            <w:r>
              <w:rPr>
                <w:rFonts w:ascii="Arial" w:hAnsi="Arial" w:cs="Arial"/>
                <w:sz w:val="22"/>
                <w:szCs w:val="20"/>
              </w:rPr>
              <w:t>-</w:t>
            </w:r>
          </w:p>
        </w:tc>
      </w:tr>
      <w:tr w:rsidR="00405EFC"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405EFC" w:rsidRPr="00B74D7B" w:rsidRDefault="00405EFC" w:rsidP="008439AA">
            <w:pPr>
              <w:jc w:val="both"/>
              <w:rPr>
                <w:rFonts w:ascii="Arial" w:hAnsi="Arial" w:cs="Arial"/>
                <w:b/>
                <w:bCs/>
                <w:sz w:val="22"/>
                <w:szCs w:val="20"/>
              </w:rPr>
            </w:pPr>
            <w:r w:rsidRPr="00B74D7B">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center"/>
          </w:tcPr>
          <w:p w:rsidR="00405EFC" w:rsidRPr="00B74D7B" w:rsidRDefault="00405EFC" w:rsidP="008439AA">
            <w:pPr>
              <w:jc w:val="center"/>
              <w:rPr>
                <w:rFonts w:ascii="Arial" w:hAnsi="Arial" w:cs="Arial"/>
                <w:sz w:val="22"/>
                <w:szCs w:val="20"/>
              </w:rPr>
            </w:pPr>
          </w:p>
        </w:tc>
      </w:tr>
      <w:tr w:rsidR="008C05CB" w:rsidRPr="00405EFC"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8C05CB" w:rsidRPr="00405EFC" w:rsidRDefault="008C05CB" w:rsidP="00E0585A">
            <w:pPr>
              <w:jc w:val="both"/>
              <w:rPr>
                <w:rFonts w:ascii="Arial" w:hAnsi="Arial" w:cs="Arial"/>
                <w:bCs/>
                <w:sz w:val="22"/>
                <w:szCs w:val="20"/>
              </w:rPr>
            </w:pPr>
            <w:r w:rsidRPr="00405EFC">
              <w:rPr>
                <w:rFonts w:ascii="Arial" w:hAnsi="Arial" w:cs="Arial"/>
                <w:bCs/>
                <w:sz w:val="22"/>
                <w:szCs w:val="20"/>
              </w:rPr>
              <w:t xml:space="preserve"> Contributo </w:t>
            </w:r>
            <w:proofErr w:type="spellStart"/>
            <w:r w:rsidRPr="00405EFC">
              <w:rPr>
                <w:rFonts w:ascii="Arial" w:hAnsi="Arial" w:cs="Arial"/>
                <w:bCs/>
                <w:sz w:val="22"/>
                <w:szCs w:val="20"/>
              </w:rPr>
              <w:t>Miur</w:t>
            </w:r>
            <w:proofErr w:type="spellEnd"/>
          </w:p>
        </w:tc>
        <w:tc>
          <w:tcPr>
            <w:tcW w:w="0" w:type="auto"/>
            <w:tcBorders>
              <w:top w:val="nil"/>
              <w:left w:val="nil"/>
              <w:bottom w:val="single" w:sz="4" w:space="0" w:color="auto"/>
              <w:right w:val="single" w:sz="4" w:space="0" w:color="auto"/>
            </w:tcBorders>
            <w:noWrap/>
            <w:vAlign w:val="center"/>
          </w:tcPr>
          <w:p w:rsidR="008C05CB" w:rsidRPr="00405EFC" w:rsidRDefault="008C05CB" w:rsidP="007C6E83">
            <w:pPr>
              <w:jc w:val="center"/>
              <w:rPr>
                <w:rFonts w:ascii="Arial" w:hAnsi="Arial" w:cs="Arial"/>
                <w:sz w:val="22"/>
                <w:szCs w:val="20"/>
              </w:rPr>
            </w:pPr>
            <w:r>
              <w:rPr>
                <w:rFonts w:ascii="Arial" w:hAnsi="Arial" w:cs="Arial"/>
                <w:sz w:val="22"/>
                <w:szCs w:val="20"/>
              </w:rPr>
              <w:t>-4.253,</w:t>
            </w:r>
            <w:r w:rsidR="007C6E83">
              <w:rPr>
                <w:rFonts w:ascii="Arial" w:hAnsi="Arial" w:cs="Arial"/>
                <w:sz w:val="22"/>
                <w:szCs w:val="20"/>
              </w:rPr>
              <w:t>00</w:t>
            </w:r>
          </w:p>
        </w:tc>
      </w:tr>
      <w:tr w:rsidR="0001319F" w:rsidRPr="00405EFC"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1319F" w:rsidRPr="00405EFC" w:rsidRDefault="0001319F" w:rsidP="00E0585A">
            <w:pPr>
              <w:jc w:val="both"/>
              <w:rPr>
                <w:rFonts w:ascii="Arial" w:hAnsi="Arial" w:cs="Arial"/>
                <w:bCs/>
                <w:sz w:val="22"/>
                <w:szCs w:val="20"/>
              </w:rPr>
            </w:pPr>
            <w:r w:rsidRPr="00405EFC">
              <w:rPr>
                <w:rFonts w:ascii="Arial" w:hAnsi="Arial" w:cs="Arial"/>
                <w:bCs/>
                <w:sz w:val="22"/>
                <w:szCs w:val="20"/>
              </w:rPr>
              <w:t> </w:t>
            </w:r>
            <w:r>
              <w:rPr>
                <w:rFonts w:ascii="Arial" w:hAnsi="Arial" w:cs="Arial"/>
                <w:bCs/>
                <w:sz w:val="22"/>
                <w:szCs w:val="20"/>
              </w:rPr>
              <w:t>Costi per servizi vari</w:t>
            </w:r>
          </w:p>
        </w:tc>
        <w:tc>
          <w:tcPr>
            <w:tcW w:w="0" w:type="auto"/>
            <w:tcBorders>
              <w:top w:val="nil"/>
              <w:left w:val="nil"/>
              <w:bottom w:val="single" w:sz="4" w:space="0" w:color="auto"/>
              <w:right w:val="single" w:sz="4" w:space="0" w:color="auto"/>
            </w:tcBorders>
            <w:noWrap/>
            <w:vAlign w:val="center"/>
          </w:tcPr>
          <w:p w:rsidR="0001319F" w:rsidRPr="00405EFC" w:rsidRDefault="00B87140" w:rsidP="00E0585A">
            <w:pPr>
              <w:jc w:val="center"/>
              <w:rPr>
                <w:rFonts w:ascii="Arial" w:hAnsi="Arial" w:cs="Arial"/>
                <w:sz w:val="22"/>
                <w:szCs w:val="20"/>
              </w:rPr>
            </w:pPr>
            <w:r>
              <w:rPr>
                <w:rFonts w:ascii="Arial" w:hAnsi="Arial" w:cs="Arial"/>
                <w:sz w:val="22"/>
                <w:szCs w:val="20"/>
              </w:rPr>
              <w:t>44.874,00</w:t>
            </w:r>
          </w:p>
        </w:tc>
      </w:tr>
      <w:tr w:rsidR="00405EFC" w:rsidRPr="00405EFC"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405EFC" w:rsidRPr="007C6E83" w:rsidRDefault="00405EFC" w:rsidP="0001319F">
            <w:pPr>
              <w:jc w:val="both"/>
              <w:rPr>
                <w:rFonts w:ascii="Arial" w:hAnsi="Arial" w:cs="Arial"/>
                <w:bCs/>
                <w:sz w:val="22"/>
                <w:szCs w:val="20"/>
              </w:rPr>
            </w:pPr>
            <w:r w:rsidRPr="007C6E83">
              <w:rPr>
                <w:rFonts w:ascii="Arial" w:hAnsi="Arial" w:cs="Arial"/>
                <w:bCs/>
                <w:sz w:val="22"/>
                <w:szCs w:val="20"/>
              </w:rPr>
              <w:t> </w:t>
            </w:r>
            <w:r w:rsidR="0001319F" w:rsidRPr="007C6E83">
              <w:rPr>
                <w:rFonts w:ascii="Arial" w:hAnsi="Arial" w:cs="Arial"/>
                <w:bCs/>
                <w:sz w:val="22"/>
                <w:szCs w:val="20"/>
              </w:rPr>
              <w:t>Fondo rischi su crediti</w:t>
            </w:r>
          </w:p>
        </w:tc>
        <w:tc>
          <w:tcPr>
            <w:tcW w:w="0" w:type="auto"/>
            <w:tcBorders>
              <w:top w:val="nil"/>
              <w:left w:val="nil"/>
              <w:bottom w:val="single" w:sz="4" w:space="0" w:color="auto"/>
              <w:right w:val="single" w:sz="4" w:space="0" w:color="auto"/>
            </w:tcBorders>
            <w:noWrap/>
            <w:vAlign w:val="center"/>
          </w:tcPr>
          <w:p w:rsidR="00405EFC" w:rsidRPr="007C6E83" w:rsidRDefault="00784552" w:rsidP="007C695B">
            <w:pPr>
              <w:jc w:val="center"/>
              <w:rPr>
                <w:rFonts w:ascii="Arial" w:hAnsi="Arial" w:cs="Arial"/>
                <w:sz w:val="22"/>
                <w:szCs w:val="20"/>
              </w:rPr>
            </w:pPr>
            <w:r w:rsidRPr="007C6E83">
              <w:rPr>
                <w:rFonts w:ascii="Arial" w:hAnsi="Arial" w:cs="Arial"/>
                <w:sz w:val="22"/>
                <w:szCs w:val="20"/>
              </w:rPr>
              <w:t>3.650,00</w:t>
            </w:r>
          </w:p>
        </w:tc>
      </w:tr>
      <w:tr w:rsidR="005C0C98"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C0C98" w:rsidRPr="00B74D7B" w:rsidRDefault="005C0C98" w:rsidP="00157E9E">
            <w:pPr>
              <w:jc w:val="both"/>
              <w:rPr>
                <w:rFonts w:ascii="Arial" w:hAnsi="Arial" w:cs="Arial"/>
                <w:b/>
                <w:bCs/>
                <w:sz w:val="22"/>
                <w:szCs w:val="20"/>
              </w:rPr>
            </w:pPr>
            <w:r w:rsidRPr="00B74D7B">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center"/>
          </w:tcPr>
          <w:p w:rsidR="005C0C98" w:rsidRPr="00B74D7B" w:rsidRDefault="005C0C98" w:rsidP="00157E9E">
            <w:pPr>
              <w:jc w:val="center"/>
              <w:rPr>
                <w:rFonts w:ascii="Arial" w:hAnsi="Arial" w:cs="Arial"/>
                <w:sz w:val="22"/>
                <w:szCs w:val="20"/>
              </w:rPr>
            </w:pPr>
          </w:p>
        </w:tc>
      </w:tr>
      <w:tr w:rsidR="005D7556" w:rsidRPr="00B74D7B"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b/>
                <w:bCs/>
                <w:sz w:val="22"/>
                <w:szCs w:val="20"/>
              </w:rPr>
            </w:pPr>
            <w:r w:rsidRPr="00B74D7B">
              <w:rPr>
                <w:rFonts w:ascii="Arial" w:hAnsi="Arial" w:cs="Arial"/>
                <w:b/>
                <w:bCs/>
                <w:sz w:val="22"/>
                <w:szCs w:val="20"/>
              </w:rPr>
              <w:t>Totale Costi comuni diversi</w:t>
            </w:r>
          </w:p>
        </w:tc>
        <w:tc>
          <w:tcPr>
            <w:tcW w:w="0" w:type="auto"/>
            <w:tcBorders>
              <w:top w:val="nil"/>
              <w:left w:val="nil"/>
              <w:bottom w:val="single" w:sz="4" w:space="0" w:color="auto"/>
              <w:right w:val="single" w:sz="4" w:space="0" w:color="auto"/>
            </w:tcBorders>
            <w:noWrap/>
            <w:vAlign w:val="center"/>
          </w:tcPr>
          <w:p w:rsidR="005D7556" w:rsidRPr="00F252C8" w:rsidRDefault="00B87140" w:rsidP="007C6E83">
            <w:pPr>
              <w:jc w:val="center"/>
              <w:rPr>
                <w:rFonts w:ascii="Arial" w:hAnsi="Arial" w:cs="Arial"/>
                <w:b/>
                <w:bCs/>
                <w:sz w:val="22"/>
                <w:szCs w:val="20"/>
                <w:u w:val="single"/>
              </w:rPr>
            </w:pPr>
            <w:r>
              <w:rPr>
                <w:rFonts w:ascii="Arial" w:hAnsi="Arial" w:cs="Arial"/>
                <w:b/>
                <w:bCs/>
                <w:sz w:val="22"/>
                <w:szCs w:val="20"/>
                <w:u w:val="single"/>
              </w:rPr>
              <w:t>44.271,00</w:t>
            </w:r>
          </w:p>
        </w:tc>
      </w:tr>
      <w:tr w:rsidR="005D7556"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B74D7B" w:rsidRDefault="005D7556" w:rsidP="00063B0F">
            <w:pPr>
              <w:rPr>
                <w:rFonts w:ascii="Arial" w:hAnsi="Arial" w:cs="Arial"/>
                <w:sz w:val="22"/>
                <w:szCs w:val="20"/>
              </w:rPr>
            </w:pPr>
            <w:r w:rsidRPr="00B74D7B">
              <w:rPr>
                <w:rFonts w:ascii="Arial" w:hAnsi="Arial" w:cs="Arial"/>
                <w:sz w:val="22"/>
                <w:szCs w:val="20"/>
              </w:rPr>
              <w:t> </w:t>
            </w:r>
          </w:p>
        </w:tc>
        <w:tc>
          <w:tcPr>
            <w:tcW w:w="0" w:type="auto"/>
            <w:tcBorders>
              <w:top w:val="nil"/>
              <w:left w:val="nil"/>
              <w:bottom w:val="single" w:sz="4" w:space="0" w:color="auto"/>
              <w:right w:val="single" w:sz="4" w:space="0" w:color="auto"/>
            </w:tcBorders>
            <w:noWrap/>
            <w:vAlign w:val="center"/>
          </w:tcPr>
          <w:p w:rsidR="005D7556" w:rsidRPr="00B74D7B" w:rsidRDefault="005D7556" w:rsidP="00063B0F">
            <w:pPr>
              <w:jc w:val="center"/>
              <w:rPr>
                <w:rFonts w:ascii="Arial" w:hAnsi="Arial" w:cs="Arial"/>
                <w:sz w:val="22"/>
                <w:szCs w:val="20"/>
              </w:rPr>
            </w:pPr>
          </w:p>
        </w:tc>
      </w:tr>
      <w:tr w:rsidR="005D7556" w:rsidRPr="004A715E"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4A715E" w:rsidRDefault="005D7556" w:rsidP="00063B0F">
            <w:pPr>
              <w:rPr>
                <w:rFonts w:ascii="Arial" w:hAnsi="Arial" w:cs="Arial"/>
                <w:b/>
                <w:bCs/>
                <w:sz w:val="22"/>
                <w:szCs w:val="20"/>
              </w:rPr>
            </w:pPr>
            <w:r w:rsidRPr="004A715E">
              <w:rPr>
                <w:rFonts w:ascii="Arial" w:hAnsi="Arial" w:cs="Arial"/>
                <w:b/>
                <w:bCs/>
                <w:sz w:val="22"/>
                <w:szCs w:val="20"/>
              </w:rPr>
              <w:t>Totale C)  COSTI COMUNI</w:t>
            </w:r>
          </w:p>
        </w:tc>
        <w:tc>
          <w:tcPr>
            <w:tcW w:w="0" w:type="auto"/>
            <w:tcBorders>
              <w:top w:val="nil"/>
              <w:left w:val="nil"/>
              <w:bottom w:val="single" w:sz="4" w:space="0" w:color="auto"/>
              <w:right w:val="single" w:sz="4" w:space="0" w:color="auto"/>
            </w:tcBorders>
            <w:noWrap/>
            <w:vAlign w:val="center"/>
          </w:tcPr>
          <w:p w:rsidR="005D7556" w:rsidRPr="00EC3762" w:rsidRDefault="000313C9" w:rsidP="007C6E83">
            <w:pPr>
              <w:jc w:val="center"/>
              <w:rPr>
                <w:rFonts w:ascii="Arial" w:hAnsi="Arial" w:cs="Arial"/>
                <w:b/>
                <w:bCs/>
                <w:sz w:val="22"/>
                <w:szCs w:val="20"/>
                <w:u w:val="single"/>
              </w:rPr>
            </w:pPr>
            <w:r>
              <w:rPr>
                <w:rFonts w:ascii="Arial" w:hAnsi="Arial" w:cs="Arial"/>
                <w:b/>
                <w:bCs/>
                <w:sz w:val="22"/>
                <w:szCs w:val="20"/>
                <w:u w:val="single"/>
              </w:rPr>
              <w:t>231</w:t>
            </w:r>
            <w:r w:rsidR="00482B52">
              <w:rPr>
                <w:rFonts w:ascii="Arial" w:hAnsi="Arial" w:cs="Arial"/>
                <w:b/>
                <w:bCs/>
                <w:sz w:val="22"/>
                <w:szCs w:val="20"/>
                <w:u w:val="single"/>
              </w:rPr>
              <w:t>.641,33</w:t>
            </w:r>
          </w:p>
        </w:tc>
      </w:tr>
      <w:tr w:rsidR="005D7556"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4A715E" w:rsidRDefault="005D7556" w:rsidP="00063B0F">
            <w:pPr>
              <w:rPr>
                <w:rFonts w:ascii="Arial" w:hAnsi="Arial" w:cs="Arial"/>
                <w:b/>
                <w:bCs/>
                <w:sz w:val="22"/>
                <w:szCs w:val="20"/>
              </w:rPr>
            </w:pPr>
            <w:r w:rsidRPr="004A715E">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center"/>
          </w:tcPr>
          <w:p w:rsidR="005D7556" w:rsidRPr="004A715E" w:rsidRDefault="005D7556" w:rsidP="00063B0F">
            <w:pPr>
              <w:jc w:val="center"/>
              <w:rPr>
                <w:rFonts w:ascii="Arial" w:hAnsi="Arial" w:cs="Arial"/>
                <w:sz w:val="22"/>
                <w:szCs w:val="20"/>
              </w:rPr>
            </w:pPr>
          </w:p>
        </w:tc>
      </w:tr>
      <w:tr w:rsidR="005D7556" w:rsidRPr="00EC376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EC3762" w:rsidRDefault="005D7556" w:rsidP="00063B0F">
            <w:pPr>
              <w:rPr>
                <w:rFonts w:ascii="Arial" w:hAnsi="Arial" w:cs="Arial"/>
                <w:b/>
                <w:bCs/>
                <w:sz w:val="22"/>
                <w:szCs w:val="20"/>
              </w:rPr>
            </w:pPr>
            <w:r w:rsidRPr="00EC3762">
              <w:rPr>
                <w:rFonts w:ascii="Arial" w:hAnsi="Arial" w:cs="Arial"/>
                <w:b/>
                <w:bCs/>
                <w:sz w:val="22"/>
                <w:szCs w:val="20"/>
              </w:rPr>
              <w:t>Totale A+B+C</w:t>
            </w:r>
          </w:p>
        </w:tc>
        <w:tc>
          <w:tcPr>
            <w:tcW w:w="0" w:type="auto"/>
            <w:tcBorders>
              <w:top w:val="nil"/>
              <w:left w:val="nil"/>
              <w:bottom w:val="single" w:sz="4" w:space="0" w:color="auto"/>
              <w:right w:val="single" w:sz="4" w:space="0" w:color="auto"/>
            </w:tcBorders>
            <w:noWrap/>
            <w:vAlign w:val="center"/>
          </w:tcPr>
          <w:p w:rsidR="005D7556" w:rsidRPr="00F252C8" w:rsidRDefault="000313C9" w:rsidP="00482B52">
            <w:pPr>
              <w:jc w:val="center"/>
              <w:rPr>
                <w:rFonts w:ascii="Arial" w:hAnsi="Arial" w:cs="Arial"/>
                <w:b/>
                <w:bCs/>
                <w:sz w:val="22"/>
                <w:szCs w:val="20"/>
                <w:u w:val="single"/>
              </w:rPr>
            </w:pPr>
            <w:r>
              <w:rPr>
                <w:rFonts w:ascii="Arial" w:hAnsi="Arial" w:cs="Arial"/>
                <w:b/>
                <w:bCs/>
                <w:sz w:val="22"/>
                <w:szCs w:val="20"/>
                <w:u w:val="single"/>
              </w:rPr>
              <w:t>591</w:t>
            </w:r>
            <w:r w:rsidR="00753E6F">
              <w:rPr>
                <w:rFonts w:ascii="Arial" w:hAnsi="Arial" w:cs="Arial"/>
                <w:b/>
                <w:bCs/>
                <w:sz w:val="22"/>
                <w:szCs w:val="20"/>
                <w:u w:val="single"/>
              </w:rPr>
              <w:t>.</w:t>
            </w:r>
            <w:r w:rsidR="00482B52">
              <w:rPr>
                <w:rFonts w:ascii="Arial" w:hAnsi="Arial" w:cs="Arial"/>
                <w:b/>
                <w:bCs/>
                <w:sz w:val="22"/>
                <w:szCs w:val="20"/>
                <w:u w:val="single"/>
              </w:rPr>
              <w:t>805,11</w:t>
            </w:r>
          </w:p>
        </w:tc>
      </w:tr>
      <w:tr w:rsidR="005D7556"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EC3762" w:rsidRDefault="005D7556" w:rsidP="00063B0F">
            <w:pPr>
              <w:rPr>
                <w:rFonts w:ascii="Arial" w:hAnsi="Arial" w:cs="Arial"/>
                <w:b/>
                <w:bCs/>
                <w:sz w:val="22"/>
                <w:szCs w:val="20"/>
              </w:rPr>
            </w:pPr>
            <w:r w:rsidRPr="00EC3762">
              <w:rPr>
                <w:rFonts w:ascii="Arial" w:hAnsi="Arial" w:cs="Arial"/>
                <w:b/>
                <w:bCs/>
                <w:sz w:val="22"/>
                <w:szCs w:val="20"/>
              </w:rPr>
              <w:t> </w:t>
            </w:r>
          </w:p>
        </w:tc>
        <w:tc>
          <w:tcPr>
            <w:tcW w:w="0" w:type="auto"/>
            <w:tcBorders>
              <w:top w:val="nil"/>
              <w:left w:val="nil"/>
              <w:bottom w:val="single" w:sz="4" w:space="0" w:color="auto"/>
              <w:right w:val="single" w:sz="4" w:space="0" w:color="auto"/>
            </w:tcBorders>
            <w:noWrap/>
            <w:vAlign w:val="center"/>
          </w:tcPr>
          <w:p w:rsidR="005D7556" w:rsidRPr="00EC3762" w:rsidRDefault="005D7556" w:rsidP="00063B0F">
            <w:pPr>
              <w:jc w:val="center"/>
              <w:rPr>
                <w:rFonts w:ascii="Arial" w:hAnsi="Arial" w:cs="Arial"/>
                <w:sz w:val="22"/>
                <w:szCs w:val="20"/>
              </w:rPr>
            </w:pPr>
          </w:p>
        </w:tc>
      </w:tr>
      <w:tr w:rsidR="005D7556" w:rsidRPr="001245D0"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1245D0" w:rsidRDefault="005D7556" w:rsidP="00063B0F">
            <w:pPr>
              <w:rPr>
                <w:rFonts w:ascii="Arial" w:hAnsi="Arial" w:cs="Arial"/>
                <w:b/>
                <w:bCs/>
                <w:sz w:val="22"/>
                <w:szCs w:val="20"/>
              </w:rPr>
            </w:pPr>
            <w:r w:rsidRPr="001245D0">
              <w:rPr>
                <w:rFonts w:ascii="Arial" w:hAnsi="Arial" w:cs="Arial"/>
                <w:b/>
                <w:bCs/>
                <w:sz w:val="22"/>
                <w:szCs w:val="20"/>
              </w:rPr>
              <w:t>D)   CK Costi d'uso del capitale</w:t>
            </w:r>
          </w:p>
        </w:tc>
        <w:tc>
          <w:tcPr>
            <w:tcW w:w="0" w:type="auto"/>
            <w:tcBorders>
              <w:top w:val="nil"/>
              <w:left w:val="nil"/>
              <w:bottom w:val="single" w:sz="4" w:space="0" w:color="auto"/>
              <w:right w:val="single" w:sz="4" w:space="0" w:color="auto"/>
            </w:tcBorders>
            <w:noWrap/>
            <w:vAlign w:val="center"/>
          </w:tcPr>
          <w:p w:rsidR="005D7556" w:rsidRPr="001245D0" w:rsidRDefault="005D7556" w:rsidP="00063B0F">
            <w:pPr>
              <w:jc w:val="center"/>
              <w:rPr>
                <w:rFonts w:ascii="Arial" w:hAnsi="Arial" w:cs="Arial"/>
                <w:sz w:val="22"/>
                <w:szCs w:val="20"/>
              </w:rPr>
            </w:pPr>
            <w:r w:rsidRPr="001245D0">
              <w:rPr>
                <w:rFonts w:ascii="Arial" w:hAnsi="Arial" w:cs="Arial"/>
                <w:sz w:val="22"/>
                <w:szCs w:val="20"/>
              </w:rPr>
              <w:t>-</w:t>
            </w:r>
          </w:p>
        </w:tc>
      </w:tr>
      <w:tr w:rsidR="005D7556" w:rsidRPr="001245D0"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1245D0" w:rsidRDefault="005D7556" w:rsidP="00063B0F">
            <w:pPr>
              <w:rPr>
                <w:rFonts w:ascii="Arial" w:hAnsi="Arial" w:cs="Arial"/>
                <w:sz w:val="22"/>
                <w:szCs w:val="20"/>
              </w:rPr>
            </w:pPr>
            <w:r w:rsidRPr="001245D0">
              <w:rPr>
                <w:rFonts w:ascii="Arial" w:hAnsi="Arial" w:cs="Arial"/>
                <w:sz w:val="22"/>
                <w:szCs w:val="20"/>
              </w:rPr>
              <w:t> </w:t>
            </w:r>
          </w:p>
        </w:tc>
        <w:tc>
          <w:tcPr>
            <w:tcW w:w="0" w:type="auto"/>
            <w:tcBorders>
              <w:top w:val="nil"/>
              <w:left w:val="nil"/>
              <w:bottom w:val="single" w:sz="4" w:space="0" w:color="auto"/>
              <w:right w:val="single" w:sz="4" w:space="0" w:color="auto"/>
            </w:tcBorders>
            <w:noWrap/>
            <w:vAlign w:val="center"/>
          </w:tcPr>
          <w:p w:rsidR="005D7556" w:rsidRPr="001245D0" w:rsidRDefault="005D7556" w:rsidP="00063B0F">
            <w:pPr>
              <w:jc w:val="center"/>
              <w:rPr>
                <w:rFonts w:ascii="Arial" w:hAnsi="Arial" w:cs="Arial"/>
                <w:sz w:val="22"/>
                <w:szCs w:val="20"/>
              </w:rPr>
            </w:pPr>
          </w:p>
        </w:tc>
      </w:tr>
      <w:tr w:rsidR="001F5EF4"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1F5EF4" w:rsidRPr="00936F7B" w:rsidRDefault="001F5EF4" w:rsidP="008C05CB">
            <w:pPr>
              <w:rPr>
                <w:rFonts w:ascii="Arial" w:hAnsi="Arial" w:cs="Arial"/>
                <w:sz w:val="22"/>
                <w:szCs w:val="20"/>
              </w:rPr>
            </w:pPr>
            <w:r w:rsidRPr="00936F7B">
              <w:rPr>
                <w:rFonts w:ascii="Arial" w:hAnsi="Arial" w:cs="Arial"/>
                <w:sz w:val="22"/>
                <w:szCs w:val="20"/>
              </w:rPr>
              <w:t xml:space="preserve"> Ammortamenti </w:t>
            </w:r>
            <w:r w:rsidR="00104A9A">
              <w:rPr>
                <w:rFonts w:ascii="Arial" w:hAnsi="Arial" w:cs="Arial"/>
                <w:sz w:val="22"/>
                <w:szCs w:val="20"/>
              </w:rPr>
              <w:t xml:space="preserve">mezzi e attrezzature </w:t>
            </w:r>
          </w:p>
        </w:tc>
        <w:tc>
          <w:tcPr>
            <w:tcW w:w="0" w:type="auto"/>
            <w:tcBorders>
              <w:top w:val="nil"/>
              <w:left w:val="nil"/>
              <w:bottom w:val="single" w:sz="4" w:space="0" w:color="auto"/>
              <w:right w:val="single" w:sz="4" w:space="0" w:color="auto"/>
            </w:tcBorders>
            <w:noWrap/>
            <w:vAlign w:val="center"/>
          </w:tcPr>
          <w:p w:rsidR="001F5EF4" w:rsidRPr="00936F7B" w:rsidRDefault="00812F4A" w:rsidP="00F004D4">
            <w:pPr>
              <w:jc w:val="center"/>
              <w:rPr>
                <w:rFonts w:ascii="Arial" w:hAnsi="Arial" w:cs="Arial"/>
                <w:sz w:val="22"/>
                <w:szCs w:val="20"/>
              </w:rPr>
            </w:pPr>
            <w:r>
              <w:rPr>
                <w:rFonts w:ascii="Arial" w:hAnsi="Arial" w:cs="Arial"/>
                <w:sz w:val="22"/>
                <w:szCs w:val="20"/>
              </w:rPr>
              <w:t>97.404,74</w:t>
            </w:r>
          </w:p>
        </w:tc>
      </w:tr>
      <w:tr w:rsidR="001F5EF4"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1F5EF4" w:rsidRPr="00936F7B" w:rsidRDefault="001F5EF4" w:rsidP="00786C54">
            <w:pPr>
              <w:rPr>
                <w:rFonts w:ascii="Arial" w:hAnsi="Arial" w:cs="Arial"/>
                <w:sz w:val="22"/>
                <w:szCs w:val="20"/>
              </w:rPr>
            </w:pPr>
          </w:p>
        </w:tc>
        <w:tc>
          <w:tcPr>
            <w:tcW w:w="0" w:type="auto"/>
            <w:tcBorders>
              <w:top w:val="nil"/>
              <w:left w:val="nil"/>
              <w:bottom w:val="single" w:sz="4" w:space="0" w:color="auto"/>
              <w:right w:val="single" w:sz="4" w:space="0" w:color="auto"/>
            </w:tcBorders>
            <w:noWrap/>
            <w:vAlign w:val="center"/>
          </w:tcPr>
          <w:p w:rsidR="001F5EF4" w:rsidRPr="00936F7B" w:rsidRDefault="001F5EF4" w:rsidP="00786C54">
            <w:pPr>
              <w:jc w:val="center"/>
              <w:rPr>
                <w:rFonts w:ascii="Arial" w:hAnsi="Arial" w:cs="Arial"/>
                <w:sz w:val="22"/>
                <w:szCs w:val="20"/>
              </w:rPr>
            </w:pPr>
          </w:p>
        </w:tc>
      </w:tr>
      <w:tr w:rsidR="00157E9E"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157E9E" w:rsidRPr="00AD2F5E" w:rsidRDefault="00157E9E" w:rsidP="00157E9E">
            <w:pPr>
              <w:rPr>
                <w:rFonts w:ascii="Arial" w:hAnsi="Arial" w:cs="Arial"/>
                <w:b/>
                <w:bCs/>
                <w:sz w:val="22"/>
                <w:szCs w:val="20"/>
              </w:rPr>
            </w:pPr>
            <w:r w:rsidRPr="00AD2F5E">
              <w:rPr>
                <w:rFonts w:ascii="Arial" w:hAnsi="Arial" w:cs="Arial"/>
                <w:b/>
                <w:bCs/>
                <w:sz w:val="22"/>
                <w:szCs w:val="20"/>
              </w:rPr>
              <w:t>Totale Ammortamenti</w:t>
            </w:r>
          </w:p>
        </w:tc>
        <w:tc>
          <w:tcPr>
            <w:tcW w:w="0" w:type="auto"/>
            <w:tcBorders>
              <w:top w:val="nil"/>
              <w:left w:val="nil"/>
              <w:bottom w:val="single" w:sz="4" w:space="0" w:color="auto"/>
              <w:right w:val="single" w:sz="4" w:space="0" w:color="auto"/>
            </w:tcBorders>
            <w:noWrap/>
            <w:vAlign w:val="center"/>
          </w:tcPr>
          <w:p w:rsidR="00157E9E" w:rsidRPr="00EE75CF" w:rsidRDefault="00812F4A" w:rsidP="00F004D4">
            <w:pPr>
              <w:jc w:val="center"/>
              <w:rPr>
                <w:rFonts w:ascii="Arial" w:hAnsi="Arial" w:cs="Arial"/>
                <w:b/>
                <w:bCs/>
                <w:sz w:val="22"/>
                <w:szCs w:val="20"/>
                <w:u w:val="single"/>
              </w:rPr>
            </w:pPr>
            <w:r>
              <w:rPr>
                <w:rFonts w:ascii="Arial" w:hAnsi="Arial" w:cs="Arial"/>
                <w:b/>
                <w:bCs/>
                <w:sz w:val="22"/>
                <w:szCs w:val="20"/>
                <w:u w:val="single"/>
              </w:rPr>
              <w:t>97.404,74</w:t>
            </w:r>
          </w:p>
        </w:tc>
      </w:tr>
      <w:tr w:rsidR="00157E9E" w:rsidRPr="00134372"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157E9E" w:rsidRPr="00936F7B" w:rsidRDefault="00157E9E" w:rsidP="00157E9E">
            <w:pPr>
              <w:rPr>
                <w:rFonts w:ascii="Arial" w:hAnsi="Arial" w:cs="Arial"/>
                <w:b/>
                <w:bCs/>
                <w:sz w:val="22"/>
                <w:szCs w:val="20"/>
              </w:rPr>
            </w:pPr>
          </w:p>
        </w:tc>
        <w:tc>
          <w:tcPr>
            <w:tcW w:w="0" w:type="auto"/>
            <w:tcBorders>
              <w:top w:val="nil"/>
              <w:left w:val="nil"/>
              <w:bottom w:val="single" w:sz="4" w:space="0" w:color="auto"/>
              <w:right w:val="single" w:sz="4" w:space="0" w:color="auto"/>
            </w:tcBorders>
            <w:noWrap/>
            <w:vAlign w:val="center"/>
          </w:tcPr>
          <w:p w:rsidR="00157E9E" w:rsidRPr="00936F7B" w:rsidRDefault="00157E9E" w:rsidP="00157E9E">
            <w:pPr>
              <w:jc w:val="center"/>
              <w:rPr>
                <w:rFonts w:ascii="Arial" w:hAnsi="Arial" w:cs="Arial"/>
                <w:sz w:val="22"/>
                <w:szCs w:val="20"/>
              </w:rPr>
            </w:pPr>
          </w:p>
        </w:tc>
      </w:tr>
      <w:tr w:rsidR="006E0E9C" w:rsidRPr="001245D0"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6E0E9C" w:rsidRPr="001245D0" w:rsidRDefault="006E0E9C" w:rsidP="008439AA">
            <w:pPr>
              <w:rPr>
                <w:rFonts w:ascii="Arial" w:hAnsi="Arial" w:cs="Arial"/>
                <w:b/>
                <w:bCs/>
                <w:sz w:val="22"/>
                <w:szCs w:val="20"/>
              </w:rPr>
            </w:pPr>
            <w:proofErr w:type="spellStart"/>
            <w:r w:rsidRPr="001245D0">
              <w:rPr>
                <w:rFonts w:ascii="Arial" w:hAnsi="Arial" w:cs="Arial"/>
                <w:b/>
                <w:bCs/>
                <w:sz w:val="22"/>
                <w:szCs w:val="20"/>
              </w:rPr>
              <w:t>Acc</w:t>
            </w:r>
            <w:proofErr w:type="spellEnd"/>
            <w:r w:rsidRPr="001245D0">
              <w:rPr>
                <w:rFonts w:ascii="Arial" w:hAnsi="Arial" w:cs="Arial"/>
                <w:b/>
                <w:bCs/>
                <w:sz w:val="22"/>
                <w:szCs w:val="20"/>
              </w:rPr>
              <w:t>. (accantonamenti)</w:t>
            </w:r>
          </w:p>
        </w:tc>
        <w:tc>
          <w:tcPr>
            <w:tcW w:w="0" w:type="auto"/>
            <w:tcBorders>
              <w:top w:val="nil"/>
              <w:left w:val="nil"/>
              <w:bottom w:val="single" w:sz="4" w:space="0" w:color="auto"/>
              <w:right w:val="single" w:sz="4" w:space="0" w:color="auto"/>
            </w:tcBorders>
            <w:noWrap/>
            <w:vAlign w:val="center"/>
          </w:tcPr>
          <w:p w:rsidR="006E0E9C" w:rsidRPr="00D17968" w:rsidRDefault="00D17968" w:rsidP="008439AA">
            <w:pPr>
              <w:jc w:val="center"/>
              <w:rPr>
                <w:rFonts w:ascii="Arial" w:hAnsi="Arial" w:cs="Arial"/>
                <w:b/>
                <w:sz w:val="22"/>
                <w:szCs w:val="20"/>
              </w:rPr>
            </w:pPr>
            <w:r>
              <w:rPr>
                <w:rFonts w:ascii="Arial" w:hAnsi="Arial" w:cs="Arial"/>
                <w:b/>
                <w:sz w:val="22"/>
                <w:szCs w:val="20"/>
              </w:rPr>
              <w:t>-</w:t>
            </w:r>
          </w:p>
        </w:tc>
      </w:tr>
      <w:tr w:rsidR="005D7556" w:rsidRPr="001245D0"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1245D0" w:rsidRDefault="005D7556" w:rsidP="00063B0F">
            <w:pPr>
              <w:rPr>
                <w:rFonts w:ascii="Arial" w:hAnsi="Arial" w:cs="Arial"/>
                <w:sz w:val="22"/>
                <w:szCs w:val="20"/>
              </w:rPr>
            </w:pPr>
            <w:r w:rsidRPr="001245D0">
              <w:rPr>
                <w:rFonts w:ascii="Arial" w:hAnsi="Arial" w:cs="Arial"/>
                <w:sz w:val="22"/>
                <w:szCs w:val="20"/>
              </w:rPr>
              <w:lastRenderedPageBreak/>
              <w:t> </w:t>
            </w:r>
          </w:p>
        </w:tc>
        <w:tc>
          <w:tcPr>
            <w:tcW w:w="0" w:type="auto"/>
            <w:tcBorders>
              <w:top w:val="nil"/>
              <w:left w:val="nil"/>
              <w:bottom w:val="single" w:sz="4" w:space="0" w:color="auto"/>
              <w:right w:val="single" w:sz="4" w:space="0" w:color="auto"/>
            </w:tcBorders>
            <w:noWrap/>
            <w:vAlign w:val="center"/>
          </w:tcPr>
          <w:p w:rsidR="005D7556" w:rsidRPr="001245D0" w:rsidRDefault="005D7556" w:rsidP="00063B0F">
            <w:pPr>
              <w:jc w:val="center"/>
              <w:rPr>
                <w:rFonts w:ascii="Arial" w:hAnsi="Arial" w:cs="Arial"/>
                <w:sz w:val="22"/>
                <w:szCs w:val="20"/>
              </w:rPr>
            </w:pPr>
          </w:p>
        </w:tc>
      </w:tr>
      <w:tr w:rsidR="005D7556" w:rsidRPr="001245D0"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816BB6" w:rsidRDefault="005D7556" w:rsidP="00063B0F">
            <w:pPr>
              <w:rPr>
                <w:rFonts w:ascii="Arial" w:hAnsi="Arial" w:cs="Arial"/>
                <w:b/>
                <w:sz w:val="22"/>
                <w:szCs w:val="20"/>
              </w:rPr>
            </w:pPr>
            <w:r w:rsidRPr="001245D0">
              <w:rPr>
                <w:rFonts w:ascii="Arial" w:hAnsi="Arial" w:cs="Arial"/>
                <w:sz w:val="22"/>
                <w:szCs w:val="20"/>
              </w:rPr>
              <w:t xml:space="preserve"> </w:t>
            </w:r>
            <w:r w:rsidRPr="00816BB6">
              <w:rPr>
                <w:rFonts w:ascii="Arial" w:hAnsi="Arial" w:cs="Arial"/>
                <w:b/>
                <w:sz w:val="22"/>
                <w:szCs w:val="20"/>
              </w:rPr>
              <w:t>R- Remunerazione del capitale investito</w:t>
            </w:r>
          </w:p>
        </w:tc>
        <w:tc>
          <w:tcPr>
            <w:tcW w:w="0" w:type="auto"/>
            <w:tcBorders>
              <w:top w:val="nil"/>
              <w:left w:val="nil"/>
              <w:bottom w:val="single" w:sz="4" w:space="0" w:color="auto"/>
              <w:right w:val="single" w:sz="4" w:space="0" w:color="auto"/>
            </w:tcBorders>
            <w:noWrap/>
            <w:vAlign w:val="bottom"/>
          </w:tcPr>
          <w:p w:rsidR="005D7556" w:rsidRPr="001245D0" w:rsidRDefault="005D7556" w:rsidP="00063B0F">
            <w:pPr>
              <w:jc w:val="center"/>
              <w:rPr>
                <w:rFonts w:ascii="Arial" w:hAnsi="Arial" w:cs="Arial"/>
                <w:sz w:val="22"/>
                <w:szCs w:val="20"/>
              </w:rPr>
            </w:pPr>
            <w:r w:rsidRPr="001245D0">
              <w:rPr>
                <w:rFonts w:ascii="Arial" w:hAnsi="Arial" w:cs="Arial"/>
                <w:sz w:val="22"/>
                <w:szCs w:val="20"/>
              </w:rPr>
              <w:t>- </w:t>
            </w:r>
          </w:p>
        </w:tc>
      </w:tr>
      <w:tr w:rsidR="005D7556" w:rsidRPr="001245D0"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1245D0" w:rsidRDefault="005D7556" w:rsidP="00063B0F">
            <w:pPr>
              <w:jc w:val="both"/>
              <w:rPr>
                <w:rFonts w:ascii="Arial" w:hAnsi="Arial" w:cs="Arial"/>
                <w:i/>
                <w:iCs/>
                <w:sz w:val="22"/>
                <w:szCs w:val="20"/>
              </w:rPr>
            </w:pPr>
            <w:r w:rsidRPr="001245D0">
              <w:rPr>
                <w:rFonts w:ascii="Arial" w:hAnsi="Arial" w:cs="Arial"/>
                <w:i/>
                <w:iCs/>
                <w:sz w:val="22"/>
                <w:szCs w:val="20"/>
              </w:rPr>
              <w:t> </w:t>
            </w:r>
          </w:p>
        </w:tc>
        <w:tc>
          <w:tcPr>
            <w:tcW w:w="0" w:type="auto"/>
            <w:tcBorders>
              <w:top w:val="nil"/>
              <w:left w:val="nil"/>
              <w:bottom w:val="single" w:sz="4" w:space="0" w:color="auto"/>
              <w:right w:val="single" w:sz="4" w:space="0" w:color="auto"/>
            </w:tcBorders>
            <w:noWrap/>
            <w:vAlign w:val="bottom"/>
          </w:tcPr>
          <w:p w:rsidR="005D7556" w:rsidRPr="001245D0" w:rsidRDefault="005D7556" w:rsidP="00063B0F">
            <w:pPr>
              <w:jc w:val="center"/>
              <w:rPr>
                <w:rFonts w:ascii="Arial" w:hAnsi="Arial" w:cs="Arial"/>
                <w:sz w:val="22"/>
                <w:szCs w:val="20"/>
              </w:rPr>
            </w:pPr>
            <w:r w:rsidRPr="001245D0">
              <w:rPr>
                <w:rFonts w:ascii="Arial" w:hAnsi="Arial" w:cs="Arial"/>
                <w:sz w:val="22"/>
                <w:szCs w:val="20"/>
              </w:rPr>
              <w:t> </w:t>
            </w:r>
          </w:p>
        </w:tc>
      </w:tr>
      <w:tr w:rsidR="005D7556" w:rsidRPr="001245D0" w:rsidTr="003C7CC6">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5D7556" w:rsidRPr="001245D0" w:rsidRDefault="005D7556" w:rsidP="00063B0F">
            <w:pPr>
              <w:jc w:val="both"/>
              <w:rPr>
                <w:rFonts w:ascii="Arial" w:hAnsi="Arial" w:cs="Arial"/>
                <w:b/>
                <w:bCs/>
                <w:sz w:val="22"/>
                <w:szCs w:val="20"/>
              </w:rPr>
            </w:pPr>
            <w:r w:rsidRPr="001245D0">
              <w:rPr>
                <w:rFonts w:ascii="Arial" w:hAnsi="Arial" w:cs="Arial"/>
                <w:b/>
                <w:bCs/>
                <w:sz w:val="22"/>
                <w:szCs w:val="20"/>
              </w:rPr>
              <w:t>Totale CK</w:t>
            </w:r>
          </w:p>
        </w:tc>
        <w:tc>
          <w:tcPr>
            <w:tcW w:w="0" w:type="auto"/>
            <w:tcBorders>
              <w:top w:val="nil"/>
              <w:left w:val="nil"/>
              <w:bottom w:val="single" w:sz="4" w:space="0" w:color="auto"/>
              <w:right w:val="single" w:sz="4" w:space="0" w:color="auto"/>
            </w:tcBorders>
            <w:noWrap/>
            <w:vAlign w:val="bottom"/>
          </w:tcPr>
          <w:p w:rsidR="005D7556" w:rsidRPr="001245D0" w:rsidRDefault="00812F4A" w:rsidP="00C96058">
            <w:pPr>
              <w:jc w:val="center"/>
              <w:rPr>
                <w:rFonts w:ascii="Arial" w:hAnsi="Arial" w:cs="Arial"/>
                <w:b/>
                <w:bCs/>
                <w:sz w:val="22"/>
                <w:szCs w:val="20"/>
                <w:u w:val="single"/>
              </w:rPr>
            </w:pPr>
            <w:r>
              <w:rPr>
                <w:rFonts w:ascii="Arial" w:hAnsi="Arial" w:cs="Arial"/>
                <w:b/>
                <w:bCs/>
                <w:sz w:val="22"/>
                <w:szCs w:val="20"/>
                <w:u w:val="single"/>
              </w:rPr>
              <w:t>97.404,74</w:t>
            </w:r>
          </w:p>
        </w:tc>
      </w:tr>
      <w:tr w:rsidR="00F004D4" w:rsidRPr="001245D0" w:rsidTr="003C7CC6">
        <w:trPr>
          <w:trHeight w:val="36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F004D4" w:rsidRPr="001245D0" w:rsidRDefault="00F004D4" w:rsidP="001C40ED">
            <w:pPr>
              <w:jc w:val="both"/>
              <w:rPr>
                <w:rFonts w:ascii="Arial" w:hAnsi="Arial" w:cs="Arial"/>
                <w:b/>
                <w:bCs/>
                <w:sz w:val="22"/>
                <w:szCs w:val="20"/>
              </w:rPr>
            </w:pPr>
            <w:r w:rsidRPr="001245D0">
              <w:rPr>
                <w:rFonts w:ascii="Arial" w:hAnsi="Arial" w:cs="Arial"/>
                <w:b/>
                <w:bCs/>
                <w:sz w:val="22"/>
                <w:szCs w:val="20"/>
              </w:rPr>
              <w:t>TOTALE GENERALE</w:t>
            </w:r>
          </w:p>
        </w:tc>
        <w:tc>
          <w:tcPr>
            <w:tcW w:w="0" w:type="auto"/>
            <w:tcBorders>
              <w:top w:val="single" w:sz="4" w:space="0" w:color="auto"/>
              <w:left w:val="nil"/>
              <w:bottom w:val="single" w:sz="4" w:space="0" w:color="auto"/>
              <w:right w:val="single" w:sz="4" w:space="0" w:color="auto"/>
            </w:tcBorders>
            <w:noWrap/>
            <w:vAlign w:val="bottom"/>
          </w:tcPr>
          <w:p w:rsidR="00F004D4" w:rsidRPr="001245D0" w:rsidRDefault="000313C9" w:rsidP="00482B52">
            <w:pPr>
              <w:jc w:val="center"/>
              <w:rPr>
                <w:rFonts w:ascii="Arial" w:hAnsi="Arial" w:cs="Arial"/>
                <w:b/>
                <w:bCs/>
                <w:u w:val="single"/>
              </w:rPr>
            </w:pPr>
            <w:r>
              <w:rPr>
                <w:rFonts w:ascii="Arial" w:hAnsi="Arial" w:cs="Arial"/>
                <w:b/>
                <w:bCs/>
                <w:u w:val="single"/>
              </w:rPr>
              <w:t>689</w:t>
            </w:r>
            <w:r w:rsidR="007C6E83">
              <w:rPr>
                <w:rFonts w:ascii="Arial" w:hAnsi="Arial" w:cs="Arial"/>
                <w:b/>
                <w:bCs/>
                <w:u w:val="single"/>
              </w:rPr>
              <w:t>.</w:t>
            </w:r>
            <w:r w:rsidR="00482B52">
              <w:rPr>
                <w:rFonts w:ascii="Arial" w:hAnsi="Arial" w:cs="Arial"/>
                <w:b/>
                <w:bCs/>
                <w:u w:val="single"/>
              </w:rPr>
              <w:t>209,85</w:t>
            </w:r>
          </w:p>
        </w:tc>
      </w:tr>
    </w:tbl>
    <w:p w:rsidR="004A143E" w:rsidRDefault="004A143E" w:rsidP="00816BB6">
      <w:pPr>
        <w:pStyle w:val="Rientrocorpodeltesto2"/>
        <w:ind w:firstLine="0"/>
        <w:sectPr w:rsidR="004A143E" w:rsidSect="00643C77">
          <w:headerReference w:type="default" r:id="rId18"/>
          <w:footerReference w:type="default" r:id="rId19"/>
          <w:headerReference w:type="first" r:id="rId20"/>
          <w:footerReference w:type="first" r:id="rId21"/>
          <w:pgSz w:w="16838" w:h="11906" w:orient="landscape" w:code="9"/>
          <w:pgMar w:top="1134" w:right="1979" w:bottom="1134" w:left="1134" w:header="567" w:footer="567" w:gutter="0"/>
          <w:cols w:space="708"/>
          <w:titlePg/>
          <w:docGrid w:linePitch="360"/>
        </w:sectPr>
      </w:pPr>
    </w:p>
    <w:p w:rsidR="002E4914" w:rsidRPr="009B0537" w:rsidRDefault="002E4914" w:rsidP="002B329A">
      <w:pPr>
        <w:pStyle w:val="Corpotesto1"/>
        <w:spacing w:line="360" w:lineRule="auto"/>
        <w:rPr>
          <w:rFonts w:ascii="Tahoma" w:hAnsi="Tahoma" w:cs="Tahoma"/>
        </w:rPr>
      </w:pPr>
      <w:r w:rsidRPr="009B0537">
        <w:rPr>
          <w:rFonts w:ascii="Tahoma" w:hAnsi="Tahoma" w:cs="Tahoma"/>
        </w:rPr>
        <w:lastRenderedPageBreak/>
        <w:t xml:space="preserve">L’importo tariffario complessivo pari a </w:t>
      </w:r>
      <w:r w:rsidR="00631B6F" w:rsidRPr="009B0537">
        <w:rPr>
          <w:rFonts w:ascii="Tahoma" w:hAnsi="Tahoma" w:cs="Tahoma"/>
          <w:b/>
        </w:rPr>
        <w:t xml:space="preserve">€ </w:t>
      </w:r>
      <w:r w:rsidR="000313C9">
        <w:rPr>
          <w:rFonts w:ascii="Tahoma" w:hAnsi="Tahoma" w:cs="Tahoma"/>
          <w:b/>
        </w:rPr>
        <w:t>689</w:t>
      </w:r>
      <w:r w:rsidR="00753E6F">
        <w:rPr>
          <w:rFonts w:ascii="Tahoma" w:hAnsi="Tahoma" w:cs="Tahoma"/>
          <w:b/>
        </w:rPr>
        <w:t>.</w:t>
      </w:r>
      <w:r w:rsidR="00482B52">
        <w:rPr>
          <w:rFonts w:ascii="Tahoma" w:hAnsi="Tahoma" w:cs="Tahoma"/>
          <w:b/>
        </w:rPr>
        <w:t>209,85</w:t>
      </w:r>
      <w:r w:rsidR="00631B6F" w:rsidRPr="009B0537">
        <w:rPr>
          <w:b/>
        </w:rPr>
        <w:t xml:space="preserve"> </w:t>
      </w:r>
      <w:r w:rsidRPr="009B0537">
        <w:rPr>
          <w:rFonts w:ascii="Tahoma" w:hAnsi="Tahoma" w:cs="Tahoma"/>
        </w:rPr>
        <w:t xml:space="preserve">dovrà essere ripartito, ai sensi dell’art. 4 </w:t>
      </w:r>
      <w:r w:rsidR="00400638">
        <w:rPr>
          <w:rFonts w:ascii="Tahoma" w:hAnsi="Tahoma" w:cs="Tahoma"/>
        </w:rPr>
        <w:t xml:space="preserve">comma 1 </w:t>
      </w:r>
      <w:r w:rsidRPr="009B0537">
        <w:rPr>
          <w:rFonts w:ascii="Tahoma" w:hAnsi="Tahoma" w:cs="Tahoma"/>
        </w:rPr>
        <w:t>del DPR 158/1999, tra le categorie di utenze domestiche e non domestiche nel rispetto delle seguenti formule:</w:t>
      </w:r>
    </w:p>
    <w:p w:rsidR="002E4914" w:rsidRPr="009B0537" w:rsidRDefault="002E4914">
      <w:pPr>
        <w:spacing w:line="360" w:lineRule="auto"/>
        <w:jc w:val="both"/>
        <w:rPr>
          <w:rFonts w:ascii="Tahoma" w:hAnsi="Tahoma" w:cs="Tahoma"/>
        </w:rPr>
      </w:pPr>
    </w:p>
    <w:p w:rsidR="002E4914" w:rsidRPr="00812F4A" w:rsidRDefault="002E4914">
      <w:pPr>
        <w:pBdr>
          <w:top w:val="single" w:sz="6" w:space="1" w:color="000000"/>
          <w:left w:val="single" w:sz="6" w:space="4" w:color="000000"/>
          <w:bottom w:val="single" w:sz="6" w:space="1" w:color="000000"/>
          <w:right w:val="single" w:sz="6" w:space="4" w:color="000000"/>
        </w:pBdr>
        <w:spacing w:line="360" w:lineRule="auto"/>
        <w:jc w:val="both"/>
        <w:rPr>
          <w:rFonts w:ascii="Tahoma" w:hAnsi="Tahoma" w:cs="Tahoma"/>
          <w:b/>
          <w:bCs/>
          <w:sz w:val="28"/>
          <w:lang w:val="en-US"/>
        </w:rPr>
      </w:pPr>
      <w:r w:rsidRPr="00812F4A">
        <w:rPr>
          <w:rFonts w:ascii="Tahoma" w:hAnsi="Tahoma" w:cs="Tahoma"/>
          <w:b/>
          <w:bCs/>
          <w:sz w:val="28"/>
          <w:lang w:val="en-US"/>
        </w:rPr>
        <w:t xml:space="preserve">TF = CSL + CARC + CGG + CCD + AC + CK = € </w:t>
      </w:r>
      <w:r w:rsidR="000313C9">
        <w:rPr>
          <w:rFonts w:ascii="Tahoma" w:hAnsi="Tahoma" w:cs="Tahoma"/>
          <w:b/>
          <w:bCs/>
          <w:sz w:val="28"/>
          <w:lang w:val="en-US"/>
        </w:rPr>
        <w:t>358</w:t>
      </w:r>
      <w:r w:rsidR="00482B52">
        <w:rPr>
          <w:rFonts w:ascii="Tahoma" w:hAnsi="Tahoma" w:cs="Tahoma"/>
          <w:b/>
          <w:bCs/>
          <w:sz w:val="28"/>
          <w:lang w:val="en-US"/>
        </w:rPr>
        <w:t>.421,42</w:t>
      </w:r>
    </w:p>
    <w:p w:rsidR="002E4914" w:rsidRPr="00812F4A" w:rsidRDefault="002E4914">
      <w:pPr>
        <w:pStyle w:val="Titolo1"/>
        <w:pBdr>
          <w:top w:val="single" w:sz="6" w:space="1" w:color="000000"/>
          <w:left w:val="single" w:sz="6" w:space="4" w:color="000000"/>
          <w:bottom w:val="single" w:sz="6" w:space="1" w:color="000000"/>
          <w:right w:val="single" w:sz="6" w:space="4" w:color="000000"/>
        </w:pBdr>
        <w:rPr>
          <w:lang w:val="en-US"/>
        </w:rPr>
      </w:pPr>
      <w:r w:rsidRPr="00812F4A">
        <w:rPr>
          <w:lang w:val="en-US"/>
        </w:rPr>
        <w:t xml:space="preserve">TV = CRT + CTS + CRD + CTR = € </w:t>
      </w:r>
      <w:r w:rsidR="00482B52">
        <w:rPr>
          <w:lang w:val="en-US"/>
        </w:rPr>
        <w:t>330.788,43</w:t>
      </w:r>
    </w:p>
    <w:p w:rsidR="002E4914" w:rsidRPr="00812F4A" w:rsidRDefault="002E4914">
      <w:pPr>
        <w:pStyle w:val="Corpotesto1"/>
        <w:spacing w:line="360" w:lineRule="auto"/>
        <w:rPr>
          <w:lang w:val="en-US"/>
        </w:rPr>
      </w:pPr>
      <w:r w:rsidRPr="00812F4A">
        <w:rPr>
          <w:lang w:val="en-US"/>
        </w:rPr>
        <w:t xml:space="preserve">  </w:t>
      </w:r>
    </w:p>
    <w:p w:rsidR="00C42C39" w:rsidRDefault="00C42C39" w:rsidP="00C42C39">
      <w:pPr>
        <w:spacing w:line="360" w:lineRule="auto"/>
        <w:ind w:firstLine="708"/>
        <w:jc w:val="both"/>
        <w:rPr>
          <w:rFonts w:ascii="Tahoma" w:hAnsi="Tahoma" w:cs="Tahoma"/>
        </w:rPr>
      </w:pPr>
      <w:r w:rsidRPr="009B0537">
        <w:rPr>
          <w:rFonts w:ascii="Tahoma" w:hAnsi="Tahoma" w:cs="Tahoma"/>
        </w:rPr>
        <w:t xml:space="preserve">La logica della ripartizione della Tariffa tra parte fissa (TF) e parte variabile (TV) è quella indicata dall’art. 3, comma 2 del DPR 158/99, che riprende l’art. </w:t>
      </w:r>
      <w:r>
        <w:rPr>
          <w:rFonts w:ascii="Tahoma" w:hAnsi="Tahoma" w:cs="Tahoma"/>
        </w:rPr>
        <w:t xml:space="preserve">14 </w:t>
      </w:r>
      <w:r w:rsidRPr="009B0537">
        <w:rPr>
          <w:rFonts w:ascii="Tahoma" w:hAnsi="Tahoma" w:cs="Tahoma"/>
        </w:rPr>
        <w:t>del D.</w:t>
      </w:r>
      <w:r>
        <w:rPr>
          <w:rFonts w:ascii="Tahoma" w:hAnsi="Tahoma" w:cs="Tahoma"/>
        </w:rPr>
        <w:t>L. 201/2011</w:t>
      </w:r>
      <w:r w:rsidRPr="009B0537">
        <w:rPr>
          <w:rFonts w:ascii="Tahoma" w:hAnsi="Tahoma" w:cs="Tahoma"/>
        </w:rPr>
        <w:t xml:space="preserve">, dove al comma </w:t>
      </w:r>
      <w:r>
        <w:rPr>
          <w:rFonts w:ascii="Tahoma" w:hAnsi="Tahoma" w:cs="Tahoma"/>
        </w:rPr>
        <w:t xml:space="preserve">11 </w:t>
      </w:r>
      <w:r w:rsidRPr="009B0537">
        <w:rPr>
          <w:rFonts w:ascii="Tahoma" w:hAnsi="Tahoma" w:cs="Tahoma"/>
        </w:rPr>
        <w:t>recita: “</w:t>
      </w:r>
      <w:r w:rsidRPr="009B0537">
        <w:rPr>
          <w:rFonts w:ascii="Tahoma" w:hAnsi="Tahoma" w:cs="Tahoma"/>
          <w:i/>
          <w:iCs/>
        </w:rPr>
        <w:t>La tariffa è composta da una quota determinata in relazione alle componenti essenziali del costo del servizio</w:t>
      </w:r>
      <w:r>
        <w:rPr>
          <w:rFonts w:ascii="Tahoma" w:hAnsi="Tahoma" w:cs="Tahoma"/>
          <w:i/>
          <w:iCs/>
        </w:rPr>
        <w:t xml:space="preserve"> di gestione dei rifiuti</w:t>
      </w:r>
      <w:r w:rsidRPr="009B0537">
        <w:rPr>
          <w:rFonts w:ascii="Tahoma" w:hAnsi="Tahoma" w:cs="Tahoma"/>
          <w:i/>
          <w:iCs/>
        </w:rPr>
        <w:t xml:space="preserve">, riferite in particolare agli investimenti per le opere ed ai relativi ammortamenti, e da una quota rapportata alle quantità di rifiuti conferiti, al servizio fornito, e all’entità dei costi di gestione, </w:t>
      </w:r>
      <w:r w:rsidRPr="00C44C1B">
        <w:rPr>
          <w:rFonts w:ascii="Tahoma" w:hAnsi="Tahoma" w:cs="Tahoma"/>
          <w:b/>
          <w:i/>
          <w:iCs/>
          <w:u w:val="single"/>
        </w:rPr>
        <w:t>in modo che sia assicurata la copertura integrale dei costi di investimento e di esercizio”</w:t>
      </w:r>
      <w:r w:rsidRPr="009B0537">
        <w:rPr>
          <w:rFonts w:ascii="Tahoma" w:hAnsi="Tahoma" w:cs="Tahoma"/>
          <w:i/>
          <w:iCs/>
        </w:rPr>
        <w:t>.</w:t>
      </w:r>
      <w:r w:rsidRPr="00C42C39">
        <w:rPr>
          <w:rFonts w:ascii="Tahoma" w:hAnsi="Tahoma" w:cs="Tahoma"/>
        </w:rPr>
        <w:t xml:space="preserve"> </w:t>
      </w:r>
    </w:p>
    <w:p w:rsidR="00C42C39" w:rsidRDefault="00C42C39" w:rsidP="00C42C39">
      <w:pPr>
        <w:spacing w:line="360" w:lineRule="auto"/>
        <w:ind w:firstLine="708"/>
        <w:jc w:val="both"/>
        <w:rPr>
          <w:rFonts w:ascii="Tahoma" w:hAnsi="Tahoma" w:cs="Tahoma"/>
        </w:rPr>
      </w:pPr>
    </w:p>
    <w:p w:rsidR="00C42C39" w:rsidRDefault="00C42C39" w:rsidP="00C42C39">
      <w:pPr>
        <w:spacing w:line="360" w:lineRule="auto"/>
        <w:ind w:firstLine="708"/>
        <w:jc w:val="both"/>
        <w:rPr>
          <w:rFonts w:ascii="Tahoma" w:hAnsi="Tahoma" w:cs="Tahoma"/>
        </w:rPr>
      </w:pPr>
      <w:r w:rsidRPr="009B0537">
        <w:rPr>
          <w:rFonts w:ascii="Tahoma" w:hAnsi="Tahoma" w:cs="Tahoma"/>
        </w:rPr>
        <w:t xml:space="preserve">Per quanto affermato dal disposto normativo e per come sono individuate le voci di costo del Piano Finanziario di seguito illustrato, si </w:t>
      </w:r>
      <w:r>
        <w:rPr>
          <w:rFonts w:ascii="Tahoma" w:hAnsi="Tahoma" w:cs="Tahoma"/>
        </w:rPr>
        <w:t>può definire l’importo addebitato al singolo utente dato dalla somma di due componenti (struttura binomia):</w:t>
      </w:r>
    </w:p>
    <w:p w:rsidR="00C42C39" w:rsidRDefault="00C42C39" w:rsidP="00C42C39">
      <w:pPr>
        <w:pStyle w:val="Paragrafoelenco"/>
        <w:numPr>
          <w:ilvl w:val="0"/>
          <w:numId w:val="29"/>
        </w:numPr>
        <w:spacing w:line="360" w:lineRule="auto"/>
        <w:jc w:val="both"/>
        <w:rPr>
          <w:rFonts w:ascii="Tahoma" w:hAnsi="Tahoma" w:cs="Tahoma"/>
        </w:rPr>
      </w:pPr>
      <w:r>
        <w:rPr>
          <w:rFonts w:ascii="Tahoma" w:hAnsi="Tahoma" w:cs="Tahoma"/>
        </w:rPr>
        <w:t xml:space="preserve">una </w:t>
      </w:r>
      <w:r w:rsidRPr="00F05EBF">
        <w:rPr>
          <w:rFonts w:ascii="Tahoma" w:hAnsi="Tahoma" w:cs="Tahoma"/>
          <w:i/>
        </w:rPr>
        <w:t>parte fissa</w:t>
      </w:r>
      <w:r>
        <w:rPr>
          <w:rFonts w:ascii="Tahoma" w:hAnsi="Tahoma" w:cs="Tahoma"/>
        </w:rPr>
        <w:t>, determinata in relazione alle componenti essenziali del costo del servizio, riferite in particolare agli investimenti per le opere e ai relativi ammortamenti;</w:t>
      </w:r>
    </w:p>
    <w:p w:rsidR="00C42C39" w:rsidRPr="00F05EBF" w:rsidRDefault="00C42C39" w:rsidP="00C42C39">
      <w:pPr>
        <w:pStyle w:val="Paragrafoelenco"/>
        <w:numPr>
          <w:ilvl w:val="0"/>
          <w:numId w:val="29"/>
        </w:numPr>
        <w:spacing w:line="360" w:lineRule="auto"/>
        <w:jc w:val="both"/>
        <w:rPr>
          <w:rFonts w:ascii="Tahoma" w:hAnsi="Tahoma" w:cs="Tahoma"/>
        </w:rPr>
      </w:pPr>
      <w:r>
        <w:rPr>
          <w:rFonts w:ascii="Tahoma" w:hAnsi="Tahoma" w:cs="Tahoma"/>
        </w:rPr>
        <w:t xml:space="preserve">una </w:t>
      </w:r>
      <w:r w:rsidRPr="00F05EBF">
        <w:rPr>
          <w:rFonts w:ascii="Tahoma" w:hAnsi="Tahoma" w:cs="Tahoma"/>
          <w:i/>
        </w:rPr>
        <w:t>parte variabile</w:t>
      </w:r>
      <w:r>
        <w:rPr>
          <w:rFonts w:ascii="Tahoma" w:hAnsi="Tahoma" w:cs="Tahoma"/>
        </w:rPr>
        <w:t>, rapportata alle quantità di rifiuti conferiti, al servizio fornito e all’entità dei costi di gestione.</w:t>
      </w:r>
    </w:p>
    <w:p w:rsidR="002E4914" w:rsidRPr="009B0537" w:rsidRDefault="002E4914">
      <w:pPr>
        <w:spacing w:line="360" w:lineRule="auto"/>
        <w:jc w:val="both"/>
        <w:rPr>
          <w:rFonts w:ascii="Tahoma" w:hAnsi="Tahoma" w:cs="Tahoma"/>
        </w:rPr>
      </w:pPr>
    </w:p>
    <w:p w:rsidR="0085711F" w:rsidRPr="00134372" w:rsidRDefault="0085711F" w:rsidP="0085711F">
      <w:pPr>
        <w:spacing w:line="360" w:lineRule="auto"/>
        <w:ind w:firstLine="708"/>
        <w:jc w:val="both"/>
        <w:rPr>
          <w:rFonts w:ascii="Tahoma" w:hAnsi="Tahoma" w:cs="Tahoma"/>
          <w:highlight w:val="yellow"/>
        </w:rPr>
      </w:pPr>
    </w:p>
    <w:p w:rsidR="00195112" w:rsidRPr="00134372" w:rsidRDefault="00195112" w:rsidP="0085711F">
      <w:pPr>
        <w:spacing w:line="360" w:lineRule="auto"/>
        <w:ind w:firstLine="708"/>
        <w:jc w:val="both"/>
        <w:rPr>
          <w:rFonts w:ascii="Tahoma" w:hAnsi="Tahoma" w:cs="Tahoma"/>
          <w:highlight w:val="yellow"/>
        </w:rPr>
        <w:sectPr w:rsidR="00195112" w:rsidRPr="00134372" w:rsidSect="00643C77">
          <w:headerReference w:type="default" r:id="rId22"/>
          <w:footerReference w:type="default" r:id="rId23"/>
          <w:pgSz w:w="11906" w:h="16838" w:code="9"/>
          <w:pgMar w:top="1979" w:right="1134" w:bottom="1134" w:left="1134" w:header="567" w:footer="567" w:gutter="0"/>
          <w:cols w:space="708"/>
          <w:docGrid w:linePitch="360"/>
        </w:sectPr>
      </w:pPr>
    </w:p>
    <w:p w:rsidR="009009DC" w:rsidRPr="0005564B" w:rsidRDefault="009009DC" w:rsidP="0005564B">
      <w:pPr>
        <w:spacing w:line="360" w:lineRule="auto"/>
        <w:jc w:val="center"/>
        <w:rPr>
          <w:rFonts w:ascii="Tahoma" w:hAnsi="Tahoma" w:cs="Tahoma"/>
          <w:b/>
          <w:bCs/>
          <w:sz w:val="28"/>
          <w:szCs w:val="28"/>
        </w:rPr>
      </w:pPr>
      <w:r w:rsidRPr="00212498">
        <w:rPr>
          <w:rFonts w:ascii="Tahoma" w:hAnsi="Tahoma" w:cs="Tahoma"/>
          <w:b/>
          <w:bCs/>
          <w:sz w:val="28"/>
          <w:szCs w:val="28"/>
        </w:rPr>
        <w:lastRenderedPageBreak/>
        <w:t xml:space="preserve">Determinazione della componente </w:t>
      </w:r>
      <w:r w:rsidR="00AA0834" w:rsidRPr="00212498">
        <w:rPr>
          <w:rFonts w:ascii="Tahoma" w:hAnsi="Tahoma" w:cs="Tahoma"/>
          <w:b/>
          <w:bCs/>
          <w:sz w:val="28"/>
          <w:szCs w:val="28"/>
          <w:u w:val="single"/>
        </w:rPr>
        <w:t>fissa</w:t>
      </w:r>
      <w:r w:rsidR="00AA0834" w:rsidRPr="00212498">
        <w:rPr>
          <w:rFonts w:ascii="Tahoma" w:hAnsi="Tahoma" w:cs="Tahoma"/>
          <w:b/>
          <w:bCs/>
          <w:sz w:val="28"/>
          <w:szCs w:val="28"/>
        </w:rPr>
        <w:t xml:space="preserve"> e </w:t>
      </w:r>
      <w:r w:rsidRPr="00212498">
        <w:rPr>
          <w:rFonts w:ascii="Tahoma" w:hAnsi="Tahoma" w:cs="Tahoma"/>
          <w:b/>
          <w:bCs/>
          <w:sz w:val="28"/>
          <w:szCs w:val="28"/>
          <w:u w:val="single"/>
        </w:rPr>
        <w:t>variabile</w:t>
      </w:r>
      <w:r w:rsidRPr="00212498">
        <w:rPr>
          <w:rFonts w:ascii="Tahoma" w:hAnsi="Tahoma" w:cs="Tahoma"/>
          <w:b/>
          <w:bCs/>
          <w:sz w:val="28"/>
          <w:szCs w:val="28"/>
        </w:rPr>
        <w:t xml:space="preserve"> della tariffa</w:t>
      </w:r>
    </w:p>
    <w:p w:rsidR="009009DC" w:rsidRPr="00C2167F" w:rsidRDefault="00D25B3B" w:rsidP="009009DC">
      <w:pPr>
        <w:pStyle w:val="Rientrocorpodeltesto2"/>
      </w:pPr>
      <w:r w:rsidRPr="00C2167F">
        <w:t xml:space="preserve">La </w:t>
      </w:r>
      <w:r w:rsidR="009009DC" w:rsidRPr="00C2167F">
        <w:t xml:space="preserve"> determinazione della parte </w:t>
      </w:r>
      <w:r w:rsidR="00EF39C8">
        <w:t xml:space="preserve">fissa e </w:t>
      </w:r>
      <w:r w:rsidR="009009DC" w:rsidRPr="00C2167F">
        <w:t>variabile della Tariffa</w:t>
      </w:r>
      <w:r w:rsidRPr="00C2167F">
        <w:t xml:space="preserve"> può essere </w:t>
      </w:r>
      <w:r w:rsidR="009009DC" w:rsidRPr="00C2167F">
        <w:t xml:space="preserve"> effettuata utilizzando le indicazioni della Circolare del Ministero dell’Ambiente n° 618/99/17879/108 del 7 ottobre 1999. </w:t>
      </w:r>
    </w:p>
    <w:p w:rsidR="009009DC" w:rsidRPr="00C2167F" w:rsidRDefault="009009DC" w:rsidP="009009DC">
      <w:pPr>
        <w:spacing w:line="360" w:lineRule="auto"/>
        <w:ind w:firstLine="360"/>
        <w:jc w:val="both"/>
        <w:rPr>
          <w:rFonts w:ascii="Tahoma" w:hAnsi="Tahoma" w:cs="Tahoma"/>
        </w:rPr>
      </w:pPr>
      <w:r w:rsidRPr="00C2167F">
        <w:rPr>
          <w:rFonts w:ascii="Tahoma" w:hAnsi="Tahoma" w:cs="Tahoma"/>
        </w:rPr>
        <w:t>Tale Circolare dispone che, in assenza di dati “oggettivi” (stime effettivamente elaborate per la quantificazione dei rifiuti prodotti) richiesti dal Metodo Normalizzato, l’attribuzione dei costi alle due macro-categorie (utenze domestiche e non) avviene nel seguente modo:</w:t>
      </w:r>
    </w:p>
    <w:p w:rsidR="009009DC" w:rsidRPr="00C2167F" w:rsidRDefault="009009DC" w:rsidP="009009DC">
      <w:pPr>
        <w:spacing w:line="360" w:lineRule="auto"/>
        <w:jc w:val="both"/>
        <w:rPr>
          <w:rFonts w:ascii="Tahoma" w:hAnsi="Tahoma" w:cs="Tahoma"/>
        </w:rPr>
      </w:pPr>
    </w:p>
    <w:p w:rsidR="009009DC" w:rsidRPr="00C2167F" w:rsidRDefault="009009DC" w:rsidP="009009DC">
      <w:pPr>
        <w:numPr>
          <w:ilvl w:val="0"/>
          <w:numId w:val="1"/>
        </w:numPr>
        <w:spacing w:line="360" w:lineRule="auto"/>
        <w:jc w:val="both"/>
        <w:rPr>
          <w:rFonts w:ascii="Tahoma" w:hAnsi="Tahoma" w:cs="Tahoma"/>
        </w:rPr>
      </w:pPr>
      <w:r w:rsidRPr="00C2167F">
        <w:rPr>
          <w:rFonts w:ascii="Tahoma" w:hAnsi="Tahoma" w:cs="Tahoma"/>
        </w:rPr>
        <w:t xml:space="preserve">stima dei rifiuti prodotti dalle Utenze non domestiche, moltiplicando le superfici a ruolo per gli indici di produzione </w:t>
      </w:r>
      <w:proofErr w:type="spellStart"/>
      <w:r w:rsidRPr="00C2167F">
        <w:rPr>
          <w:rFonts w:ascii="Tahoma" w:hAnsi="Tahoma" w:cs="Tahoma"/>
          <w:b/>
          <w:bCs/>
        </w:rPr>
        <w:t>Kd</w:t>
      </w:r>
      <w:proofErr w:type="spellEnd"/>
      <w:r w:rsidRPr="00C2167F">
        <w:rPr>
          <w:rFonts w:ascii="Tahoma" w:hAnsi="Tahoma" w:cs="Tahoma"/>
        </w:rPr>
        <w:t xml:space="preserve"> previsti dall’Allegato 1 al DPR 158/99;</w:t>
      </w:r>
    </w:p>
    <w:p w:rsidR="009009DC" w:rsidRPr="00693598" w:rsidRDefault="009009DC" w:rsidP="009009DC">
      <w:pPr>
        <w:numPr>
          <w:ilvl w:val="0"/>
          <w:numId w:val="1"/>
        </w:numPr>
        <w:spacing w:line="360" w:lineRule="auto"/>
        <w:jc w:val="both"/>
        <w:rPr>
          <w:rFonts w:ascii="Tahoma" w:hAnsi="Tahoma" w:cs="Tahoma"/>
        </w:rPr>
      </w:pPr>
      <w:r w:rsidRPr="00C2167F">
        <w:rPr>
          <w:rFonts w:ascii="Tahoma" w:hAnsi="Tahoma" w:cs="Tahoma"/>
        </w:rPr>
        <w:t>i rifiuti da attribuire alle Utenze domestiche si ottengono per sottrazione dal totale dei rifiuti della componente determinata al punto 1.</w:t>
      </w:r>
    </w:p>
    <w:p w:rsidR="00400B9A" w:rsidRDefault="0046395E" w:rsidP="009009DC">
      <w:pPr>
        <w:pStyle w:val="Rientrocorpodeltesto3"/>
      </w:pPr>
      <w:r>
        <w:rPr>
          <w:noProof/>
        </w:rPr>
        <mc:AlternateContent>
          <mc:Choice Requires="wps">
            <w:drawing>
              <wp:anchor distT="0" distB="0" distL="114300" distR="114300" simplePos="0" relativeHeight="251640320" behindDoc="0" locked="1" layoutInCell="1" allowOverlap="1">
                <wp:simplePos x="0" y="0"/>
                <wp:positionH relativeFrom="column">
                  <wp:posOffset>-27940</wp:posOffset>
                </wp:positionH>
                <wp:positionV relativeFrom="paragraph">
                  <wp:posOffset>4385945</wp:posOffset>
                </wp:positionV>
                <wp:extent cx="1257300" cy="457200"/>
                <wp:effectExtent l="400050" t="2286000" r="361950" b="19050"/>
                <wp:wrapNone/>
                <wp:docPr id="898"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prstGeom prst="accentBorderCallout3">
                          <a:avLst>
                            <a:gd name="adj1" fmla="val 25000"/>
                            <a:gd name="adj2" fmla="val -6060"/>
                            <a:gd name="adj3" fmla="val 25000"/>
                            <a:gd name="adj4" fmla="val -30606"/>
                            <a:gd name="adj5" fmla="val -445556"/>
                            <a:gd name="adj6" fmla="val -30606"/>
                            <a:gd name="adj7" fmla="val -485972"/>
                            <a:gd name="adj8" fmla="val 124796"/>
                          </a:avLst>
                        </a:prstGeom>
                        <a:solidFill>
                          <a:srgbClr val="FFFFFF"/>
                        </a:solidFill>
                        <a:ln w="9525">
                          <a:solidFill>
                            <a:srgbClr val="000000"/>
                          </a:solidFill>
                          <a:miter lim="800000"/>
                          <a:headEnd/>
                          <a:tailEnd type="triangle" w="med" len="med"/>
                        </a:ln>
                      </wps:spPr>
                      <wps:txbx>
                        <w:txbxContent>
                          <w:p w:rsidR="00B87140" w:rsidRDefault="00B87140" w:rsidP="00E45D29">
                            <w:pPr>
                              <w:rPr>
                                <w:rFonts w:ascii="Tahoma" w:hAnsi="Tahoma" w:cs="Tahoma"/>
                              </w:rPr>
                            </w:pPr>
                            <w:r>
                              <w:rPr>
                                <w:rFonts w:ascii="Tahoma" w:hAnsi="Tahoma" w:cs="Tahoma"/>
                              </w:rPr>
                              <w:t>Rifiuti Utenze Domestiche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AutoShape 758" o:spid="_x0000_s1026" type="#_x0000_t52" style="position:absolute;left:0;text-align:left;margin-left:-2.2pt;margin-top:345.35pt;width:99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" adj="26956,-104970,-6611,-96240,-6611,5400,-1309,5400">
                <v:stroke startarrow="block"/>
                <v:textbox>
                  <w:txbxContent>
                    <w:p w:rsidR="00B87140" w:rsidRDefault="00B87140" w:rsidP="00E45D29">
                      <w:pPr>
                        <w:rPr>
                          <w:rFonts w:ascii="Tahoma" w:hAnsi="Tahoma" w:cs="Tahoma"/>
                        </w:rPr>
                      </w:pPr>
                      <w:r>
                        <w:rPr>
                          <w:rFonts w:ascii="Tahoma" w:hAnsi="Tahoma" w:cs="Tahoma"/>
                        </w:rPr>
                        <w:t>Rifiuti Utenze Domestiche</w:t>
                      </w:r>
                    </w:p>
                  </w:txbxContent>
                </v:textbox>
                <o:callout v:ext="edit" minusx="t"/>
                <w10:anchorlock/>
              </v:shape>
            </w:pict>
          </mc:Fallback>
        </mc:AlternateContent>
      </w:r>
      <w:r>
        <w:rPr>
          <w:noProof/>
        </w:rPr>
        <mc:AlternateContent>
          <mc:Choice Requires="wps">
            <w:drawing>
              <wp:anchor distT="0" distB="0" distL="114300" distR="114300" simplePos="0" relativeHeight="251639296" behindDoc="0" locked="1" layoutInCell="1" allowOverlap="1">
                <wp:simplePos x="0" y="0"/>
                <wp:positionH relativeFrom="column">
                  <wp:posOffset>-127635</wp:posOffset>
                </wp:positionH>
                <wp:positionV relativeFrom="paragraph">
                  <wp:posOffset>1221740</wp:posOffset>
                </wp:positionV>
                <wp:extent cx="1359535" cy="457200"/>
                <wp:effectExtent l="381000" t="0" r="297815" b="285750"/>
                <wp:wrapNone/>
                <wp:docPr id="6"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9535" cy="457200"/>
                        </a:xfrm>
                        <a:prstGeom prst="accentBorderCallout3">
                          <a:avLst>
                            <a:gd name="adj1" fmla="val 25000"/>
                            <a:gd name="adj2" fmla="val -5606"/>
                            <a:gd name="adj3" fmla="val 25000"/>
                            <a:gd name="adj4" fmla="val -27602"/>
                            <a:gd name="adj5" fmla="val 138194"/>
                            <a:gd name="adj6" fmla="val -27602"/>
                            <a:gd name="adj7" fmla="val 143889"/>
                            <a:gd name="adj8" fmla="val 117093"/>
                          </a:avLst>
                        </a:prstGeom>
                        <a:solidFill>
                          <a:srgbClr val="FFFFFF"/>
                        </a:solidFill>
                        <a:ln w="9525">
                          <a:solidFill>
                            <a:srgbClr val="000000"/>
                          </a:solidFill>
                          <a:miter lim="800000"/>
                          <a:headEnd/>
                          <a:tailEnd type="triangle" w="med" len="med"/>
                        </a:ln>
                      </wps:spPr>
                      <wps:txbx>
                        <w:txbxContent>
                          <w:p w:rsidR="00B87140" w:rsidRDefault="00B87140" w:rsidP="00E45D29">
                            <w:pPr>
                              <w:rPr>
                                <w:rFonts w:ascii="Tahoma" w:hAnsi="Tahoma" w:cs="Tahoma"/>
                              </w:rPr>
                            </w:pPr>
                            <w:r>
                              <w:rPr>
                                <w:rFonts w:ascii="Tahoma" w:hAnsi="Tahoma" w:cs="Tahoma"/>
                              </w:rPr>
                              <w:t>Rifiuti Utenze Non Domestiche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7" o:spid="_x0000_s1027" type="#_x0000_t52" style="position:absolute;left:0;text-align:left;margin-left:-10.05pt;margin-top:96.2pt;width:107.0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" adj="25292,31080,-5962,29850,-5962,5400,-1211,5400">
                <v:stroke startarrow="block"/>
                <v:textbox>
                  <w:txbxContent>
                    <w:p w:rsidR="00B87140" w:rsidRDefault="00B87140" w:rsidP="00E45D29">
                      <w:pPr>
                        <w:rPr>
                          <w:rFonts w:ascii="Tahoma" w:hAnsi="Tahoma" w:cs="Tahoma"/>
                        </w:rPr>
                      </w:pPr>
                      <w:r>
                        <w:rPr>
                          <w:rFonts w:ascii="Tahoma" w:hAnsi="Tahoma" w:cs="Tahoma"/>
                        </w:rPr>
                        <w:t>Rifiuti Utenze Non Domestiche</w:t>
                      </w:r>
                    </w:p>
                  </w:txbxContent>
                </v:textbox>
                <o:callout v:ext="edit" minusx="t" minusy="t"/>
                <w10:anchorlock/>
              </v:shape>
            </w:pict>
          </mc:Fallback>
        </mc:AlternateContent>
      </w:r>
      <w:r w:rsidR="009009DC" w:rsidRPr="00C2167F">
        <w:t xml:space="preserve">Di seguito si riproduce un prospetto contenente le risultanze derivanti dall’impiego di detto criterio estimativo, significando che per una maggiore completezza si è proceduto alla determinazione dei quantitativi in ragione di una oscillazione dei coefficienti </w:t>
      </w:r>
      <w:proofErr w:type="spellStart"/>
      <w:r w:rsidR="009009DC" w:rsidRPr="00C2167F">
        <w:t>Kd</w:t>
      </w:r>
      <w:proofErr w:type="spellEnd"/>
      <w:r w:rsidR="009009DC" w:rsidRPr="00C2167F">
        <w:t xml:space="preserve"> (così come dettati dal </w:t>
      </w:r>
      <w:r w:rsidR="00EB0D72">
        <w:t xml:space="preserve">DPR 158/99) tra il valore </w:t>
      </w:r>
      <w:r w:rsidR="00F7547C">
        <w:t xml:space="preserve">minimo </w:t>
      </w:r>
      <w:r w:rsidR="009009DC" w:rsidRPr="00C2167F">
        <w:t>e massimo.</w:t>
      </w:r>
    </w:p>
    <w:p w:rsidR="00693598" w:rsidRDefault="00693598" w:rsidP="009009DC">
      <w:pPr>
        <w:pStyle w:val="Rientrocorpodeltesto3"/>
      </w:pPr>
    </w:p>
    <w:tbl>
      <w:tblPr>
        <w:tblW w:w="7200" w:type="dxa"/>
        <w:jc w:val="right"/>
        <w:tblInd w:w="70" w:type="dxa"/>
        <w:tblCellMar>
          <w:left w:w="70" w:type="dxa"/>
          <w:right w:w="70" w:type="dxa"/>
        </w:tblCellMar>
        <w:tblLook w:val="04A0" w:firstRow="1" w:lastRow="0" w:firstColumn="1" w:lastColumn="0" w:noHBand="0" w:noVBand="1"/>
      </w:tblPr>
      <w:tblGrid>
        <w:gridCol w:w="1100"/>
        <w:gridCol w:w="976"/>
        <w:gridCol w:w="1276"/>
        <w:gridCol w:w="1556"/>
        <w:gridCol w:w="1316"/>
        <w:gridCol w:w="976"/>
      </w:tblGrid>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r>
              <w:rPr>
                <w:rFonts w:ascii="Arial" w:hAnsi="Arial" w:cs="Arial"/>
                <w:noProof/>
                <w:sz w:val="20"/>
                <w:szCs w:val="20"/>
              </w:rPr>
              <w:drawing>
                <wp:anchor distT="0" distB="0" distL="114300" distR="114300" simplePos="0" relativeHeight="251901440" behindDoc="0" locked="0" layoutInCell="1" allowOverlap="1" wp14:anchorId="2764E587" wp14:editId="64C63B64">
                  <wp:simplePos x="0" y="0"/>
                  <wp:positionH relativeFrom="column">
                    <wp:posOffset>285750</wp:posOffset>
                  </wp:positionH>
                  <wp:positionV relativeFrom="paragraph">
                    <wp:posOffset>152400</wp:posOffset>
                  </wp:positionV>
                  <wp:extent cx="3867150" cy="314325"/>
                  <wp:effectExtent l="0" t="0" r="0" b="9525"/>
                  <wp:wrapNone/>
                  <wp:docPr id="17" name="Immagine 17"/>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pic:cNvPicPr>
                        </pic:nvPicPr>
                        <pic:blipFill>
                          <a:blip r:embed="rId24"/>
                          <a:stretch>
                            <a:fillRect/>
                          </a:stretch>
                        </pic:blipFill>
                        <pic:spPr>
                          <a:xfrm>
                            <a:off x="0" y="0"/>
                            <a:ext cx="3867150" cy="3143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30C2C">
              <w:trPr>
                <w:trHeight w:val="255"/>
                <w:tblCellSpacing w:w="0" w:type="dxa"/>
              </w:trPr>
              <w:tc>
                <w:tcPr>
                  <w:tcW w:w="96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bl>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r>
              <w:rPr>
                <w:rFonts w:ascii="Arial" w:hAnsi="Arial" w:cs="Arial"/>
                <w:noProof/>
                <w:sz w:val="20"/>
                <w:szCs w:val="20"/>
              </w:rPr>
              <w:drawing>
                <wp:anchor distT="0" distB="0" distL="114300" distR="114300" simplePos="0" relativeHeight="251902464" behindDoc="0" locked="0" layoutInCell="1" allowOverlap="1" wp14:anchorId="23E152E2" wp14:editId="16355CA1">
                  <wp:simplePos x="0" y="0"/>
                  <wp:positionH relativeFrom="column">
                    <wp:posOffset>295275</wp:posOffset>
                  </wp:positionH>
                  <wp:positionV relativeFrom="paragraph">
                    <wp:posOffset>9525</wp:posOffset>
                  </wp:positionV>
                  <wp:extent cx="3571875" cy="200025"/>
                  <wp:effectExtent l="0" t="0" r="9525" b="9525"/>
                  <wp:wrapNone/>
                  <wp:docPr id="16" name="Immagine 16"/>
                  <wp:cNvGraphicFramePr/>
                  <a:graphic xmlns:a="http://schemas.openxmlformats.org/drawingml/2006/main">
                    <a:graphicData uri="http://schemas.openxmlformats.org/drawingml/2006/picture">
                      <pic:pic xmlns:pic="http://schemas.openxmlformats.org/drawingml/2006/picture">
                        <pic:nvPicPr>
                          <pic:cNvPr id="2" name="Object 2"/>
                          <pic:cNvPicPr>
                            <a:picLocks noChangeAspect="1"/>
                          </pic:cNvPicPr>
                        </pic:nvPicPr>
                        <pic:blipFill>
                          <a:blip r:embed="rId25"/>
                          <a:stretch>
                            <a:fillRect/>
                          </a:stretch>
                        </pic:blipFill>
                        <pic:spPr>
                          <a:xfrm>
                            <a:off x="0" y="0"/>
                            <a:ext cx="3571875" cy="2000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30C2C">
              <w:trPr>
                <w:trHeight w:val="255"/>
                <w:tblCellSpacing w:w="0" w:type="dxa"/>
              </w:trPr>
              <w:tc>
                <w:tcPr>
                  <w:tcW w:w="96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bl>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2252" w:type="dxa"/>
            <w:gridSpan w:val="2"/>
            <w:tcBorders>
              <w:top w:val="single" w:sz="8" w:space="0" w:color="auto"/>
              <w:left w:val="single" w:sz="8" w:space="0" w:color="auto"/>
              <w:bottom w:val="single" w:sz="8" w:space="0" w:color="auto"/>
              <w:right w:val="nil"/>
            </w:tcBorders>
            <w:shd w:val="clear" w:color="000000" w:fill="FF6600"/>
            <w:noWrap/>
            <w:vAlign w:val="bottom"/>
            <w:hideMark/>
          </w:tcPr>
          <w:p w:rsidR="00330C2C" w:rsidRDefault="00330C2C">
            <w:pPr>
              <w:jc w:val="right"/>
              <w:rPr>
                <w:rFonts w:ascii="Arial" w:hAnsi="Arial" w:cs="Arial"/>
                <w:sz w:val="16"/>
                <w:szCs w:val="16"/>
              </w:rPr>
            </w:pPr>
            <w:r>
              <w:rPr>
                <w:rFonts w:ascii="Arial" w:hAnsi="Arial" w:cs="Arial"/>
                <w:sz w:val="16"/>
                <w:szCs w:val="16"/>
              </w:rPr>
              <w:t>QTOT</w:t>
            </w:r>
          </w:p>
        </w:tc>
        <w:tc>
          <w:tcPr>
            <w:tcW w:w="2872" w:type="dxa"/>
            <w:gridSpan w:val="2"/>
            <w:tcBorders>
              <w:top w:val="single" w:sz="8" w:space="0" w:color="auto"/>
              <w:left w:val="nil"/>
              <w:bottom w:val="single" w:sz="8" w:space="0" w:color="auto"/>
              <w:right w:val="single" w:sz="8" w:space="0" w:color="000000"/>
            </w:tcBorders>
            <w:shd w:val="clear" w:color="000000" w:fill="FF6600"/>
            <w:noWrap/>
            <w:vAlign w:val="bottom"/>
            <w:hideMark/>
          </w:tcPr>
          <w:p w:rsidR="00330C2C" w:rsidRDefault="00330C2C">
            <w:pPr>
              <w:rPr>
                <w:rFonts w:ascii="Arial" w:hAnsi="Arial" w:cs="Arial"/>
                <w:sz w:val="16"/>
                <w:szCs w:val="16"/>
              </w:rPr>
            </w:pPr>
            <w:r>
              <w:rPr>
                <w:rFonts w:ascii="Arial" w:hAnsi="Arial" w:cs="Arial"/>
                <w:sz w:val="16"/>
                <w:szCs w:val="16"/>
              </w:rPr>
              <w:t xml:space="preserve">3.119.000,00 </w:t>
            </w: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single" w:sz="8" w:space="0" w:color="auto"/>
              <w:bottom w:val="single" w:sz="4" w:space="0" w:color="auto"/>
              <w:right w:val="single" w:sz="4" w:space="0" w:color="auto"/>
            </w:tcBorders>
            <w:shd w:val="clear" w:color="auto" w:fill="auto"/>
            <w:noWrap/>
            <w:vAlign w:val="bottom"/>
            <w:hideMark/>
          </w:tcPr>
          <w:p w:rsidR="00330C2C" w:rsidRDefault="00330C2C">
            <w:pPr>
              <w:rPr>
                <w:rFonts w:ascii="Arial" w:hAnsi="Arial" w:cs="Arial"/>
                <w:sz w:val="16"/>
                <w:szCs w:val="16"/>
              </w:rPr>
            </w:pPr>
            <w:r>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sz w:val="16"/>
                <w:szCs w:val="16"/>
              </w:rPr>
            </w:pPr>
            <w:proofErr w:type="spellStart"/>
            <w:r>
              <w:rPr>
                <w:rFonts w:ascii="Arial" w:hAnsi="Arial" w:cs="Arial"/>
                <w:sz w:val="16"/>
                <w:szCs w:val="16"/>
              </w:rPr>
              <w:t>min</w:t>
            </w:r>
            <w:proofErr w:type="spellEnd"/>
          </w:p>
        </w:tc>
        <w:tc>
          <w:tcPr>
            <w:tcW w:w="1556" w:type="dxa"/>
            <w:tcBorders>
              <w:top w:val="nil"/>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sz w:val="16"/>
                <w:szCs w:val="16"/>
              </w:rPr>
            </w:pPr>
            <w:r>
              <w:rPr>
                <w:rFonts w:ascii="Arial" w:hAnsi="Arial" w:cs="Arial"/>
                <w:sz w:val="16"/>
                <w:szCs w:val="16"/>
              </w:rPr>
              <w:t>medio</w:t>
            </w:r>
          </w:p>
        </w:tc>
        <w:tc>
          <w:tcPr>
            <w:tcW w:w="1316" w:type="dxa"/>
            <w:tcBorders>
              <w:top w:val="nil"/>
              <w:left w:val="nil"/>
              <w:bottom w:val="single" w:sz="4" w:space="0" w:color="auto"/>
              <w:right w:val="single" w:sz="8" w:space="0" w:color="auto"/>
            </w:tcBorders>
            <w:shd w:val="clear" w:color="auto" w:fill="auto"/>
            <w:noWrap/>
            <w:vAlign w:val="bottom"/>
            <w:hideMark/>
          </w:tcPr>
          <w:p w:rsidR="00330C2C" w:rsidRDefault="00330C2C">
            <w:pPr>
              <w:jc w:val="center"/>
              <w:rPr>
                <w:rFonts w:ascii="Arial" w:hAnsi="Arial" w:cs="Arial"/>
                <w:sz w:val="16"/>
                <w:szCs w:val="16"/>
              </w:rPr>
            </w:pPr>
            <w:proofErr w:type="spellStart"/>
            <w:r>
              <w:rPr>
                <w:rFonts w:ascii="Arial" w:hAnsi="Arial" w:cs="Arial"/>
                <w:sz w:val="16"/>
                <w:szCs w:val="16"/>
              </w:rPr>
              <w:t>Max</w:t>
            </w:r>
            <w:proofErr w:type="spellEnd"/>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single" w:sz="8" w:space="0" w:color="auto"/>
              <w:bottom w:val="single" w:sz="4" w:space="0" w:color="auto"/>
              <w:right w:val="single" w:sz="4" w:space="0" w:color="auto"/>
            </w:tcBorders>
            <w:shd w:val="clear" w:color="000000" w:fill="FF99CC"/>
            <w:noWrap/>
            <w:vAlign w:val="bottom"/>
            <w:hideMark/>
          </w:tcPr>
          <w:p w:rsidR="00330C2C" w:rsidRDefault="00330C2C">
            <w:pPr>
              <w:rPr>
                <w:rFonts w:ascii="Arial" w:hAnsi="Arial" w:cs="Arial"/>
                <w:sz w:val="16"/>
                <w:szCs w:val="16"/>
              </w:rPr>
            </w:pPr>
            <w:r>
              <w:rPr>
                <w:rFonts w:ascii="Arial" w:hAnsi="Arial" w:cs="Arial"/>
                <w:sz w:val="16"/>
                <w:szCs w:val="16"/>
              </w:rPr>
              <w:t>UD</w:t>
            </w:r>
          </w:p>
        </w:tc>
        <w:tc>
          <w:tcPr>
            <w:tcW w:w="1276" w:type="dxa"/>
            <w:tcBorders>
              <w:top w:val="nil"/>
              <w:left w:val="nil"/>
              <w:bottom w:val="single" w:sz="4" w:space="0" w:color="auto"/>
              <w:right w:val="single" w:sz="4" w:space="0" w:color="auto"/>
            </w:tcBorders>
            <w:shd w:val="clear" w:color="000000" w:fill="FF99CC"/>
            <w:noWrap/>
            <w:vAlign w:val="bottom"/>
            <w:hideMark/>
          </w:tcPr>
          <w:p w:rsidR="00330C2C" w:rsidRDefault="00330C2C">
            <w:pPr>
              <w:rPr>
                <w:rFonts w:ascii="Arial" w:hAnsi="Arial" w:cs="Arial"/>
                <w:sz w:val="16"/>
                <w:szCs w:val="16"/>
              </w:rPr>
            </w:pPr>
            <w:r>
              <w:rPr>
                <w:rFonts w:ascii="Arial" w:hAnsi="Arial" w:cs="Arial"/>
                <w:sz w:val="16"/>
                <w:szCs w:val="16"/>
              </w:rPr>
              <w:t xml:space="preserve">    2.741.517,54 </w:t>
            </w:r>
          </w:p>
        </w:tc>
        <w:tc>
          <w:tcPr>
            <w:tcW w:w="1556" w:type="dxa"/>
            <w:tcBorders>
              <w:top w:val="nil"/>
              <w:left w:val="nil"/>
              <w:bottom w:val="single" w:sz="4" w:space="0" w:color="auto"/>
              <w:right w:val="single" w:sz="4" w:space="0" w:color="auto"/>
            </w:tcBorders>
            <w:shd w:val="clear" w:color="000000" w:fill="FF99CC"/>
            <w:noWrap/>
            <w:vAlign w:val="bottom"/>
            <w:hideMark/>
          </w:tcPr>
          <w:p w:rsidR="00330C2C" w:rsidRDefault="00330C2C">
            <w:pPr>
              <w:rPr>
                <w:rFonts w:ascii="Arial" w:hAnsi="Arial" w:cs="Arial"/>
                <w:sz w:val="16"/>
                <w:szCs w:val="16"/>
              </w:rPr>
            </w:pPr>
            <w:r>
              <w:rPr>
                <w:rFonts w:ascii="Arial" w:hAnsi="Arial" w:cs="Arial"/>
                <w:sz w:val="16"/>
                <w:szCs w:val="16"/>
              </w:rPr>
              <w:t xml:space="preserve">          2.512.482,66 </w:t>
            </w:r>
          </w:p>
        </w:tc>
        <w:tc>
          <w:tcPr>
            <w:tcW w:w="1316" w:type="dxa"/>
            <w:tcBorders>
              <w:top w:val="nil"/>
              <w:left w:val="nil"/>
              <w:bottom w:val="single" w:sz="4" w:space="0" w:color="auto"/>
              <w:right w:val="single" w:sz="8" w:space="0" w:color="auto"/>
            </w:tcBorders>
            <w:shd w:val="clear" w:color="000000" w:fill="FF99CC"/>
            <w:noWrap/>
            <w:vAlign w:val="bottom"/>
            <w:hideMark/>
          </w:tcPr>
          <w:p w:rsidR="00330C2C" w:rsidRDefault="00330C2C">
            <w:pPr>
              <w:rPr>
                <w:rFonts w:ascii="Arial" w:hAnsi="Arial" w:cs="Arial"/>
                <w:sz w:val="16"/>
                <w:szCs w:val="16"/>
              </w:rPr>
            </w:pPr>
            <w:r>
              <w:rPr>
                <w:rFonts w:ascii="Arial" w:hAnsi="Arial" w:cs="Arial"/>
                <w:sz w:val="16"/>
                <w:szCs w:val="16"/>
              </w:rPr>
              <w:t xml:space="preserve">     2.283.447,77 </w:t>
            </w: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single" w:sz="8" w:space="0" w:color="auto"/>
              <w:bottom w:val="single" w:sz="8" w:space="0" w:color="auto"/>
              <w:right w:val="single" w:sz="4" w:space="0" w:color="auto"/>
            </w:tcBorders>
            <w:shd w:val="clear" w:color="000000" w:fill="DDDDDD"/>
            <w:noWrap/>
            <w:vAlign w:val="bottom"/>
            <w:hideMark/>
          </w:tcPr>
          <w:p w:rsidR="00330C2C" w:rsidRDefault="00330C2C">
            <w:pPr>
              <w:rPr>
                <w:rFonts w:ascii="Arial" w:hAnsi="Arial" w:cs="Arial"/>
                <w:sz w:val="16"/>
                <w:szCs w:val="16"/>
              </w:rPr>
            </w:pPr>
            <w:r>
              <w:rPr>
                <w:rFonts w:ascii="Arial" w:hAnsi="Arial" w:cs="Arial"/>
                <w:sz w:val="16"/>
                <w:szCs w:val="16"/>
              </w:rPr>
              <w:t>UND</w:t>
            </w:r>
          </w:p>
        </w:tc>
        <w:tc>
          <w:tcPr>
            <w:tcW w:w="1276" w:type="dxa"/>
            <w:tcBorders>
              <w:top w:val="nil"/>
              <w:left w:val="nil"/>
              <w:bottom w:val="single" w:sz="8" w:space="0" w:color="auto"/>
              <w:right w:val="single" w:sz="4" w:space="0" w:color="auto"/>
            </w:tcBorders>
            <w:shd w:val="clear" w:color="000000" w:fill="DDDDDD"/>
            <w:noWrap/>
            <w:vAlign w:val="bottom"/>
            <w:hideMark/>
          </w:tcPr>
          <w:p w:rsidR="00330C2C" w:rsidRDefault="00330C2C">
            <w:pPr>
              <w:rPr>
                <w:rFonts w:ascii="Arial" w:hAnsi="Arial" w:cs="Arial"/>
                <w:sz w:val="16"/>
                <w:szCs w:val="16"/>
              </w:rPr>
            </w:pPr>
            <w:r>
              <w:rPr>
                <w:rFonts w:ascii="Arial" w:hAnsi="Arial" w:cs="Arial"/>
                <w:sz w:val="16"/>
                <w:szCs w:val="16"/>
              </w:rPr>
              <w:t xml:space="preserve">       377.482,46 </w:t>
            </w:r>
          </w:p>
        </w:tc>
        <w:tc>
          <w:tcPr>
            <w:tcW w:w="1556" w:type="dxa"/>
            <w:tcBorders>
              <w:top w:val="nil"/>
              <w:left w:val="nil"/>
              <w:bottom w:val="single" w:sz="8" w:space="0" w:color="auto"/>
              <w:right w:val="single" w:sz="4" w:space="0" w:color="auto"/>
            </w:tcBorders>
            <w:shd w:val="clear" w:color="000000" w:fill="DDDDDD"/>
            <w:noWrap/>
            <w:vAlign w:val="bottom"/>
            <w:hideMark/>
          </w:tcPr>
          <w:p w:rsidR="00330C2C" w:rsidRDefault="00330C2C">
            <w:pPr>
              <w:rPr>
                <w:rFonts w:ascii="Arial" w:hAnsi="Arial" w:cs="Arial"/>
                <w:sz w:val="16"/>
                <w:szCs w:val="16"/>
              </w:rPr>
            </w:pPr>
            <w:r>
              <w:rPr>
                <w:rFonts w:ascii="Arial" w:hAnsi="Arial" w:cs="Arial"/>
                <w:sz w:val="16"/>
                <w:szCs w:val="16"/>
              </w:rPr>
              <w:t xml:space="preserve">             606.517,35 </w:t>
            </w:r>
          </w:p>
        </w:tc>
        <w:tc>
          <w:tcPr>
            <w:tcW w:w="1316" w:type="dxa"/>
            <w:tcBorders>
              <w:top w:val="nil"/>
              <w:left w:val="nil"/>
              <w:bottom w:val="single" w:sz="8" w:space="0" w:color="auto"/>
              <w:right w:val="single" w:sz="8" w:space="0" w:color="auto"/>
            </w:tcBorders>
            <w:shd w:val="clear" w:color="000000" w:fill="DDDDDD"/>
            <w:noWrap/>
            <w:vAlign w:val="bottom"/>
            <w:hideMark/>
          </w:tcPr>
          <w:p w:rsidR="00330C2C" w:rsidRDefault="00330C2C">
            <w:pPr>
              <w:rPr>
                <w:rFonts w:ascii="Arial" w:hAnsi="Arial" w:cs="Arial"/>
                <w:sz w:val="16"/>
                <w:szCs w:val="16"/>
              </w:rPr>
            </w:pPr>
            <w:r>
              <w:rPr>
                <w:rFonts w:ascii="Arial" w:hAnsi="Arial" w:cs="Arial"/>
                <w:sz w:val="16"/>
                <w:szCs w:val="16"/>
              </w:rPr>
              <w:t xml:space="preserve">        835.552,23 </w:t>
            </w: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r>
              <w:rPr>
                <w:rFonts w:ascii="Arial" w:hAnsi="Arial" w:cs="Arial"/>
                <w:noProof/>
                <w:sz w:val="20"/>
                <w:szCs w:val="20"/>
              </w:rPr>
              <w:drawing>
                <wp:anchor distT="0" distB="0" distL="114300" distR="114300" simplePos="0" relativeHeight="251898368" behindDoc="0" locked="0" layoutInCell="1" allowOverlap="1" wp14:anchorId="182F4CA1" wp14:editId="699B828B">
                  <wp:simplePos x="0" y="0"/>
                  <wp:positionH relativeFrom="column">
                    <wp:posOffset>95250</wp:posOffset>
                  </wp:positionH>
                  <wp:positionV relativeFrom="paragraph">
                    <wp:posOffset>95250</wp:posOffset>
                  </wp:positionV>
                  <wp:extent cx="2257425" cy="1009650"/>
                  <wp:effectExtent l="0" t="0" r="0" b="0"/>
                  <wp:wrapNone/>
                  <wp:docPr id="15" name="Gra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899392" behindDoc="0" locked="0" layoutInCell="1" allowOverlap="1" wp14:anchorId="0DEC0855" wp14:editId="330865B1">
                  <wp:simplePos x="0" y="0"/>
                  <wp:positionH relativeFrom="column">
                    <wp:posOffset>1438275</wp:posOffset>
                  </wp:positionH>
                  <wp:positionV relativeFrom="paragraph">
                    <wp:posOffset>1066800</wp:posOffset>
                  </wp:positionV>
                  <wp:extent cx="2219325" cy="1019175"/>
                  <wp:effectExtent l="0" t="0" r="0" b="0"/>
                  <wp:wrapNone/>
                  <wp:docPr id="8" name="Gra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900416" behindDoc="0" locked="0" layoutInCell="1" allowOverlap="1" wp14:anchorId="643215B5" wp14:editId="7077BBDC">
                  <wp:simplePos x="0" y="0"/>
                  <wp:positionH relativeFrom="column">
                    <wp:posOffset>2219325</wp:posOffset>
                  </wp:positionH>
                  <wp:positionV relativeFrom="paragraph">
                    <wp:posOffset>38100</wp:posOffset>
                  </wp:positionV>
                  <wp:extent cx="2162175" cy="1019175"/>
                  <wp:effectExtent l="0" t="0" r="0" b="0"/>
                  <wp:wrapNone/>
                  <wp:docPr id="4" name="Gra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s">
                  <w:drawing>
                    <wp:anchor distT="0" distB="0" distL="114300" distR="114300" simplePos="0" relativeHeight="251903488" behindDoc="0" locked="0" layoutInCell="1" allowOverlap="1" wp14:anchorId="3C6ED178" wp14:editId="0266CDAD">
                      <wp:simplePos x="0" y="0"/>
                      <wp:positionH relativeFrom="column">
                        <wp:posOffset>1171575</wp:posOffset>
                      </wp:positionH>
                      <wp:positionV relativeFrom="paragraph">
                        <wp:posOffset>66675</wp:posOffset>
                      </wp:positionV>
                      <wp:extent cx="361950" cy="285750"/>
                      <wp:effectExtent l="38100" t="0" r="19050" b="57150"/>
                      <wp:wrapNone/>
                      <wp:docPr id="9" name="Connettore 1 9"/>
                      <wp:cNvGraphicFramePr/>
                      <a:graphic xmlns:a="http://schemas.openxmlformats.org/drawingml/2006/main">
                        <a:graphicData uri="http://schemas.microsoft.com/office/word/2010/wordprocessingShape">
                          <wps:wsp>
                            <wps:cNvCnPr/>
                            <wps:spPr bwMode="auto">
                              <a:xfrm flipH="1">
                                <a:off x="0" y="0"/>
                                <a:ext cx="285750" cy="190500"/>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9" o:spid="_x0000_s1026" style="position:absolute;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5.25pt" to="1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">
                      <v:stroke endarrow="block"/>
                    </v:line>
                  </w:pict>
                </mc:Fallback>
              </mc:AlternateContent>
            </w:r>
            <w:r>
              <w:rPr>
                <w:rFonts w:ascii="Arial" w:hAnsi="Arial" w:cs="Arial"/>
                <w:noProof/>
                <w:sz w:val="20"/>
                <w:szCs w:val="20"/>
              </w:rPr>
              <mc:AlternateContent>
                <mc:Choice Requires="wps">
                  <w:drawing>
                    <wp:anchor distT="0" distB="0" distL="114300" distR="114300" simplePos="0" relativeHeight="251904512" behindDoc="0" locked="0" layoutInCell="1" allowOverlap="1" wp14:anchorId="3CED1A99" wp14:editId="6F2234A0">
                      <wp:simplePos x="0" y="0"/>
                      <wp:positionH relativeFrom="column">
                        <wp:posOffset>2266950</wp:posOffset>
                      </wp:positionH>
                      <wp:positionV relativeFrom="paragraph">
                        <wp:posOffset>400050</wp:posOffset>
                      </wp:positionV>
                      <wp:extent cx="152400" cy="1028700"/>
                      <wp:effectExtent l="0" t="0" r="57150" b="57150"/>
                      <wp:wrapNone/>
                      <wp:docPr id="3" name="Connettore 1 3"/>
                      <wp:cNvGraphicFramePr/>
                      <a:graphic xmlns:a="http://schemas.openxmlformats.org/drawingml/2006/main">
                        <a:graphicData uri="http://schemas.microsoft.com/office/word/2010/wordprocessingShape">
                          <wps:wsp>
                            <wps:cNvCnPr/>
                            <wps:spPr bwMode="auto">
                              <a:xfrm>
                                <a:off x="0" y="0"/>
                                <a:ext cx="66675" cy="952500"/>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1.5pt" to="19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">
                      <v:stroke endarrow="block"/>
                    </v:line>
                  </w:pict>
                </mc:Fallback>
              </mc:AlternateContent>
            </w:r>
            <w:r>
              <w:rPr>
                <w:rFonts w:ascii="Arial" w:hAnsi="Arial" w:cs="Arial"/>
                <w:noProof/>
                <w:sz w:val="20"/>
                <w:szCs w:val="20"/>
              </w:rPr>
              <mc:AlternateContent>
                <mc:Choice Requires="wps">
                  <w:drawing>
                    <wp:anchor distT="0" distB="0" distL="114300" distR="114300" simplePos="0" relativeHeight="251905536" behindDoc="0" locked="0" layoutInCell="1" allowOverlap="1" wp14:anchorId="0E49D530" wp14:editId="41845E0A">
                      <wp:simplePos x="0" y="0"/>
                      <wp:positionH relativeFrom="column">
                        <wp:posOffset>3343275</wp:posOffset>
                      </wp:positionH>
                      <wp:positionV relativeFrom="paragraph">
                        <wp:posOffset>28575</wp:posOffset>
                      </wp:positionV>
                      <wp:extent cx="209550" cy="323850"/>
                      <wp:effectExtent l="0" t="0" r="76200" b="57150"/>
                      <wp:wrapNone/>
                      <wp:docPr id="11" name="Connettore 1 11"/>
                      <wp:cNvGraphicFramePr/>
                      <a:graphic xmlns:a="http://schemas.openxmlformats.org/drawingml/2006/main">
                        <a:graphicData uri="http://schemas.microsoft.com/office/word/2010/wordprocessingShape">
                          <wps:wsp>
                            <wps:cNvCnPr/>
                            <wps:spPr bwMode="auto">
                              <a:xfrm>
                                <a:off x="0" y="0"/>
                                <a:ext cx="114300" cy="238125"/>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2.25pt" to="279.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">
                      <v:stroke endarrow="block"/>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330C2C">
              <w:trPr>
                <w:trHeight w:val="255"/>
                <w:tblCellSpacing w:w="0" w:type="dxa"/>
              </w:trPr>
              <w:tc>
                <w:tcPr>
                  <w:tcW w:w="96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bl>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r w:rsidR="00330C2C" w:rsidTr="00330C2C">
        <w:trPr>
          <w:trHeight w:val="255"/>
          <w:jc w:val="right"/>
        </w:trPr>
        <w:tc>
          <w:tcPr>
            <w:tcW w:w="1100"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131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330C2C" w:rsidRDefault="00330C2C">
            <w:pPr>
              <w:rPr>
                <w:rFonts w:ascii="Arial" w:hAnsi="Arial" w:cs="Arial"/>
                <w:sz w:val="20"/>
                <w:szCs w:val="20"/>
              </w:rPr>
            </w:pPr>
          </w:p>
        </w:tc>
      </w:tr>
    </w:tbl>
    <w:p w:rsidR="0047251A" w:rsidRDefault="00AE04F6" w:rsidP="00AE04F6">
      <w:pPr>
        <w:spacing w:line="360" w:lineRule="auto"/>
        <w:jc w:val="both"/>
        <w:rPr>
          <w:rFonts w:ascii="Tahoma" w:hAnsi="Tahoma" w:cs="Tahoma"/>
        </w:rPr>
      </w:pPr>
      <w:r>
        <w:rPr>
          <w:rFonts w:ascii="Tahoma" w:hAnsi="Tahoma" w:cs="Tahoma"/>
        </w:rPr>
        <w:lastRenderedPageBreak/>
        <w:t>P</w:t>
      </w:r>
      <w:r w:rsidRPr="00084797">
        <w:rPr>
          <w:rFonts w:ascii="Tahoma" w:hAnsi="Tahoma" w:cs="Tahoma"/>
        </w:rPr>
        <w:t xml:space="preserve">er la ripartizione dei costi </w:t>
      </w:r>
      <w:r w:rsidR="00AA0834">
        <w:rPr>
          <w:rFonts w:ascii="Tahoma" w:hAnsi="Tahoma" w:cs="Tahoma"/>
        </w:rPr>
        <w:t xml:space="preserve">fissi e </w:t>
      </w:r>
      <w:r w:rsidRPr="00084797">
        <w:rPr>
          <w:rFonts w:ascii="Tahoma" w:hAnsi="Tahoma" w:cs="Tahoma"/>
        </w:rPr>
        <w:t xml:space="preserve">variabili, si è scelto di applicare la percentuale </w:t>
      </w:r>
      <w:r>
        <w:rPr>
          <w:rFonts w:ascii="Tahoma" w:hAnsi="Tahoma" w:cs="Tahoma"/>
        </w:rPr>
        <w:t xml:space="preserve">pari al </w:t>
      </w:r>
      <w:r w:rsidR="00C90451">
        <w:rPr>
          <w:rFonts w:ascii="Tahoma" w:hAnsi="Tahoma" w:cs="Tahoma"/>
          <w:b/>
        </w:rPr>
        <w:t>8</w:t>
      </w:r>
      <w:r w:rsidR="00B52CB7">
        <w:rPr>
          <w:rFonts w:ascii="Tahoma" w:hAnsi="Tahoma" w:cs="Tahoma"/>
          <w:b/>
        </w:rPr>
        <w:t>7</w:t>
      </w:r>
      <w:r w:rsidR="00EF39C8">
        <w:rPr>
          <w:rFonts w:ascii="Tahoma" w:hAnsi="Tahoma" w:cs="Tahoma"/>
          <w:b/>
        </w:rPr>
        <w:t>,</w:t>
      </w:r>
      <w:r w:rsidR="00073918">
        <w:rPr>
          <w:rFonts w:ascii="Tahoma" w:hAnsi="Tahoma" w:cs="Tahoma"/>
          <w:b/>
        </w:rPr>
        <w:t>90</w:t>
      </w:r>
      <w:r w:rsidRPr="000B4ED4">
        <w:rPr>
          <w:rFonts w:ascii="Tahoma" w:hAnsi="Tahoma" w:cs="Tahoma"/>
          <w:b/>
        </w:rPr>
        <w:t>%</w:t>
      </w:r>
      <w:r>
        <w:rPr>
          <w:rFonts w:ascii="Tahoma" w:hAnsi="Tahoma" w:cs="Tahoma"/>
          <w:b/>
        </w:rPr>
        <w:t xml:space="preserve"> </w:t>
      </w:r>
      <w:r w:rsidRPr="00750E1A">
        <w:rPr>
          <w:rFonts w:ascii="Tahoma" w:hAnsi="Tahoma" w:cs="Tahoma"/>
        </w:rPr>
        <w:t>per i nuclei familiari</w:t>
      </w:r>
      <w:r>
        <w:rPr>
          <w:rFonts w:ascii="Tahoma" w:hAnsi="Tahoma" w:cs="Tahoma"/>
        </w:rPr>
        <w:t xml:space="preserve"> e la percentuale pari a</w:t>
      </w:r>
      <w:r w:rsidR="00CA32BB">
        <w:rPr>
          <w:rFonts w:ascii="Tahoma" w:hAnsi="Tahoma" w:cs="Tahoma"/>
        </w:rPr>
        <w:t>l</w:t>
      </w:r>
      <w:r>
        <w:rPr>
          <w:rFonts w:ascii="Tahoma" w:hAnsi="Tahoma" w:cs="Tahoma"/>
        </w:rPr>
        <w:t xml:space="preserve"> </w:t>
      </w:r>
      <w:r w:rsidR="00C90451">
        <w:rPr>
          <w:rFonts w:ascii="Tahoma" w:hAnsi="Tahoma" w:cs="Tahoma"/>
          <w:b/>
        </w:rPr>
        <w:t>1</w:t>
      </w:r>
      <w:r w:rsidR="00073918">
        <w:rPr>
          <w:rFonts w:ascii="Tahoma" w:hAnsi="Tahoma" w:cs="Tahoma"/>
          <w:b/>
        </w:rPr>
        <w:t>2,10</w:t>
      </w:r>
      <w:r w:rsidRPr="00750E1A">
        <w:rPr>
          <w:rFonts w:ascii="Tahoma" w:hAnsi="Tahoma" w:cs="Tahoma"/>
          <w:b/>
        </w:rPr>
        <w:t>%</w:t>
      </w:r>
      <w:r>
        <w:rPr>
          <w:rFonts w:ascii="Tahoma" w:hAnsi="Tahoma" w:cs="Tahoma"/>
        </w:rPr>
        <w:t xml:space="preserve"> per le attività economiche in funzione del valore </w:t>
      </w:r>
      <w:r w:rsidR="00C90451">
        <w:rPr>
          <w:rFonts w:ascii="Tahoma" w:hAnsi="Tahoma" w:cs="Tahoma"/>
        </w:rPr>
        <w:t>minimo</w:t>
      </w:r>
      <w:r>
        <w:rPr>
          <w:rFonts w:ascii="Tahoma" w:hAnsi="Tahoma" w:cs="Tahoma"/>
        </w:rPr>
        <w:t xml:space="preserve"> del coefficiente di produttività dei rifiuti (</w:t>
      </w:r>
      <w:proofErr w:type="spellStart"/>
      <w:r w:rsidRPr="00750E1A">
        <w:rPr>
          <w:rFonts w:ascii="Tahoma" w:hAnsi="Tahoma" w:cs="Tahoma"/>
          <w:b/>
        </w:rPr>
        <w:t>Kd</w:t>
      </w:r>
      <w:proofErr w:type="spellEnd"/>
      <w:r>
        <w:rPr>
          <w:rFonts w:ascii="Tahoma" w:hAnsi="Tahoma" w:cs="Tahoma"/>
        </w:rPr>
        <w:t>) rispetto a</w:t>
      </w:r>
      <w:r w:rsidR="00E60112">
        <w:rPr>
          <w:rFonts w:ascii="Tahoma" w:hAnsi="Tahoma" w:cs="Tahoma"/>
        </w:rPr>
        <w:t>l valore</w:t>
      </w:r>
      <w:r>
        <w:rPr>
          <w:rFonts w:ascii="Tahoma" w:hAnsi="Tahoma" w:cs="Tahoma"/>
        </w:rPr>
        <w:t xml:space="preserve"> </w:t>
      </w:r>
      <w:r w:rsidR="00C90451">
        <w:rPr>
          <w:rFonts w:ascii="Tahoma" w:hAnsi="Tahoma" w:cs="Tahoma"/>
        </w:rPr>
        <w:t>medio</w:t>
      </w:r>
      <w:r>
        <w:rPr>
          <w:rFonts w:ascii="Tahoma" w:hAnsi="Tahoma" w:cs="Tahoma"/>
        </w:rPr>
        <w:t xml:space="preserve"> e </w:t>
      </w:r>
      <w:r w:rsidR="00B52CB7">
        <w:rPr>
          <w:rFonts w:ascii="Tahoma" w:hAnsi="Tahoma" w:cs="Tahoma"/>
        </w:rPr>
        <w:t>massimo</w:t>
      </w:r>
      <w:r>
        <w:rPr>
          <w:rFonts w:ascii="Tahoma" w:hAnsi="Tahoma" w:cs="Tahoma"/>
        </w:rPr>
        <w:t xml:space="preserve"> dello stesso coefficiente.</w:t>
      </w:r>
    </w:p>
    <w:p w:rsidR="00502659" w:rsidRDefault="00502659" w:rsidP="00AE04F6">
      <w:pPr>
        <w:spacing w:line="360" w:lineRule="auto"/>
        <w:jc w:val="both"/>
        <w:rPr>
          <w:rFonts w:ascii="Tahoma" w:hAnsi="Tahoma" w:cs="Tahoma"/>
        </w:rPr>
        <w:sectPr w:rsidR="00502659" w:rsidSect="000978DB">
          <w:headerReference w:type="default" r:id="rId29"/>
          <w:headerReference w:type="first" r:id="rId30"/>
          <w:footerReference w:type="first" r:id="rId31"/>
          <w:pgSz w:w="11906" w:h="16838" w:code="9"/>
          <w:pgMar w:top="1669" w:right="1134" w:bottom="1134" w:left="1134" w:header="567" w:footer="567" w:gutter="0"/>
          <w:cols w:space="708"/>
          <w:docGrid w:linePitch="360"/>
        </w:sectPr>
      </w:pPr>
    </w:p>
    <w:p w:rsidR="00B64328" w:rsidRDefault="00B64328" w:rsidP="00B64328">
      <w:pPr>
        <w:spacing w:line="360" w:lineRule="auto"/>
        <w:jc w:val="both"/>
        <w:rPr>
          <w:rFonts w:ascii="Tahoma" w:hAnsi="Tahoma" w:cs="Tahoma"/>
          <w:b/>
        </w:rPr>
      </w:pPr>
      <w:r w:rsidRPr="00300400">
        <w:rPr>
          <w:rFonts w:ascii="Tahoma" w:hAnsi="Tahoma" w:cs="Tahoma"/>
        </w:rPr>
        <w:lastRenderedPageBreak/>
        <w:t>La tariffa complessiva</w:t>
      </w:r>
      <w:r w:rsidR="002C5D30">
        <w:rPr>
          <w:rFonts w:ascii="Tahoma" w:hAnsi="Tahoma" w:cs="Tahoma"/>
        </w:rPr>
        <w:t xml:space="preserve"> nell’anno 201</w:t>
      </w:r>
      <w:r w:rsidR="0016707B">
        <w:rPr>
          <w:rFonts w:ascii="Tahoma" w:hAnsi="Tahoma" w:cs="Tahoma"/>
        </w:rPr>
        <w:t>8</w:t>
      </w:r>
      <w:r w:rsidRPr="00300400">
        <w:rPr>
          <w:rFonts w:ascii="Tahoma" w:hAnsi="Tahoma" w:cs="Tahoma"/>
        </w:rPr>
        <w:t xml:space="preserve"> è quantificata in un importo pari a </w:t>
      </w:r>
      <w:r w:rsidRPr="00300400">
        <w:rPr>
          <w:rFonts w:ascii="Tahoma" w:hAnsi="Tahoma" w:cs="Tahoma"/>
          <w:b/>
        </w:rPr>
        <w:t xml:space="preserve">€ </w:t>
      </w:r>
      <w:r w:rsidR="000313C9">
        <w:rPr>
          <w:rFonts w:ascii="Tahoma" w:hAnsi="Tahoma" w:cs="Tahoma"/>
          <w:b/>
        </w:rPr>
        <w:t>689</w:t>
      </w:r>
      <w:r w:rsidR="00753E6F">
        <w:rPr>
          <w:rFonts w:ascii="Tahoma" w:hAnsi="Tahoma" w:cs="Tahoma"/>
          <w:b/>
        </w:rPr>
        <w:t>.</w:t>
      </w:r>
      <w:r w:rsidR="00482B52">
        <w:rPr>
          <w:rFonts w:ascii="Tahoma" w:hAnsi="Tahoma" w:cs="Tahoma"/>
          <w:b/>
        </w:rPr>
        <w:t>209,85</w:t>
      </w:r>
    </w:p>
    <w:p w:rsidR="001C10C5" w:rsidRDefault="001C10C5" w:rsidP="00B64328">
      <w:pPr>
        <w:spacing w:line="360" w:lineRule="auto"/>
        <w:jc w:val="both"/>
        <w:rPr>
          <w:rFonts w:ascii="Tahoma" w:hAnsi="Tahoma" w:cs="Tahoma"/>
          <w:b/>
        </w:rPr>
      </w:pPr>
    </w:p>
    <w:tbl>
      <w:tblPr>
        <w:tblW w:w="9172" w:type="dxa"/>
        <w:tblInd w:w="70" w:type="dxa"/>
        <w:tblCellMar>
          <w:left w:w="70" w:type="dxa"/>
          <w:right w:w="70" w:type="dxa"/>
        </w:tblCellMar>
        <w:tblLook w:val="04A0" w:firstRow="1" w:lastRow="0" w:firstColumn="1" w:lastColumn="0" w:noHBand="0" w:noVBand="1"/>
      </w:tblPr>
      <w:tblGrid>
        <w:gridCol w:w="1368"/>
        <w:gridCol w:w="1308"/>
        <w:gridCol w:w="1428"/>
        <w:gridCol w:w="988"/>
        <w:gridCol w:w="1548"/>
        <w:gridCol w:w="1680"/>
        <w:gridCol w:w="976"/>
      </w:tblGrid>
      <w:tr w:rsidR="00B87140" w:rsidTr="00B87140">
        <w:trPr>
          <w:trHeight w:val="255"/>
        </w:trPr>
        <w:tc>
          <w:tcPr>
            <w:tcW w:w="136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4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noProof/>
                <w:sz w:val="20"/>
                <w:szCs w:val="20"/>
              </w:rPr>
              <w:drawing>
                <wp:anchor distT="0" distB="0" distL="114300" distR="114300" simplePos="0" relativeHeight="251907584" behindDoc="0" locked="0" layoutInCell="1" allowOverlap="1">
                  <wp:simplePos x="0" y="0"/>
                  <wp:positionH relativeFrom="column">
                    <wp:posOffset>152400</wp:posOffset>
                  </wp:positionH>
                  <wp:positionV relativeFrom="paragraph">
                    <wp:posOffset>66675</wp:posOffset>
                  </wp:positionV>
                  <wp:extent cx="1371600" cy="257175"/>
                  <wp:effectExtent l="0" t="0" r="0" b="9525"/>
                  <wp:wrapNone/>
                  <wp:docPr id="1" name="Immagine 1"/>
                  <wp:cNvGraphicFramePr/>
                  <a:graphic xmlns:a="http://schemas.openxmlformats.org/drawingml/2006/main">
                    <a:graphicData uri="http://schemas.openxmlformats.org/drawingml/2006/picture">
                      <pic:pic xmlns:pic="http://schemas.openxmlformats.org/drawingml/2006/picture">
                        <pic:nvPicPr>
                          <pic:cNvPr id="2" name="Object 6"/>
                          <pic:cNvPicPr>
                            <a:picLocks noChangeAspect="1"/>
                          </pic:cNvPicPr>
                        </pic:nvPicPr>
                        <pic:blipFill>
                          <a:blip r:embed="rId32"/>
                          <a:stretch>
                            <a:fillRect/>
                          </a:stretch>
                        </pic:blipFill>
                        <pic:spPr>
                          <a:xfrm>
                            <a:off x="0" y="0"/>
                            <a:ext cx="1371600" cy="2571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40"/>
            </w:tblGrid>
            <w:tr w:rsidR="00B87140">
              <w:trPr>
                <w:trHeight w:val="255"/>
                <w:tblCellSpacing w:w="0" w:type="dxa"/>
              </w:trPr>
              <w:tc>
                <w:tcPr>
                  <w:tcW w:w="1540"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bl>
          <w:p w:rsidR="00B87140" w:rsidRDefault="00B87140">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255"/>
        </w:trPr>
        <w:tc>
          <w:tcPr>
            <w:tcW w:w="136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Totale Costi:</w:t>
            </w:r>
          </w:p>
        </w:tc>
        <w:tc>
          <w:tcPr>
            <w:tcW w:w="130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42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98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B87140" w:rsidRDefault="00B87140">
            <w:pPr>
              <w:jc w:val="right"/>
              <w:rPr>
                <w:rFonts w:ascii="Arial" w:hAnsi="Arial" w:cs="Arial"/>
                <w:b/>
                <w:bCs/>
                <w:sz w:val="20"/>
                <w:szCs w:val="20"/>
              </w:rPr>
            </w:pPr>
            <w:r>
              <w:rPr>
                <w:rFonts w:ascii="Arial" w:hAnsi="Arial" w:cs="Arial"/>
                <w:b/>
                <w:bCs/>
                <w:sz w:val="20"/>
                <w:szCs w:val="20"/>
              </w:rPr>
              <w:t>€ 689.209,85</w:t>
            </w:r>
          </w:p>
        </w:tc>
        <w:tc>
          <w:tcPr>
            <w:tcW w:w="155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255"/>
        </w:trPr>
        <w:tc>
          <w:tcPr>
            <w:tcW w:w="136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4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255"/>
        </w:trPr>
        <w:tc>
          <w:tcPr>
            <w:tcW w:w="136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Costi Fissi:</w:t>
            </w:r>
          </w:p>
        </w:tc>
        <w:tc>
          <w:tcPr>
            <w:tcW w:w="130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42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98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B87140" w:rsidRDefault="00B87140">
            <w:pPr>
              <w:jc w:val="right"/>
              <w:rPr>
                <w:rFonts w:ascii="Arial" w:hAnsi="Arial" w:cs="Arial"/>
                <w:b/>
                <w:bCs/>
                <w:sz w:val="20"/>
                <w:szCs w:val="20"/>
              </w:rPr>
            </w:pPr>
            <w:r>
              <w:rPr>
                <w:rFonts w:ascii="Arial" w:hAnsi="Arial" w:cs="Arial"/>
                <w:b/>
                <w:bCs/>
                <w:sz w:val="20"/>
                <w:szCs w:val="20"/>
              </w:rPr>
              <w:t>€ 358.421,42</w:t>
            </w:r>
          </w:p>
        </w:tc>
        <w:tc>
          <w:tcPr>
            <w:tcW w:w="155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405"/>
        </w:trPr>
        <w:tc>
          <w:tcPr>
            <w:tcW w:w="4104" w:type="dxa"/>
            <w:gridSpan w:val="3"/>
            <w:tcBorders>
              <w:top w:val="single" w:sz="4" w:space="0" w:color="auto"/>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Costi Fissi Utenze Domestiche:</w:t>
            </w:r>
          </w:p>
        </w:tc>
        <w:tc>
          <w:tcPr>
            <w:tcW w:w="98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B87140" w:rsidRDefault="00B87140">
            <w:pPr>
              <w:jc w:val="right"/>
              <w:rPr>
                <w:rFonts w:ascii="Arial" w:hAnsi="Arial" w:cs="Arial"/>
                <w:sz w:val="20"/>
                <w:szCs w:val="20"/>
              </w:rPr>
            </w:pPr>
            <w:r>
              <w:rPr>
                <w:rFonts w:ascii="Arial" w:hAnsi="Arial" w:cs="Arial"/>
                <w:sz w:val="20"/>
                <w:szCs w:val="20"/>
              </w:rPr>
              <w:t>€ 315.052,43</w:t>
            </w:r>
          </w:p>
        </w:tc>
        <w:tc>
          <w:tcPr>
            <w:tcW w:w="1556" w:type="dxa"/>
            <w:tcBorders>
              <w:top w:val="nil"/>
              <w:left w:val="nil"/>
              <w:bottom w:val="nil"/>
              <w:right w:val="nil"/>
            </w:tcBorders>
            <w:shd w:val="clear" w:color="000000" w:fill="CCFFFF"/>
            <w:noWrap/>
            <w:vAlign w:val="bottom"/>
            <w:hideMark/>
          </w:tcPr>
          <w:p w:rsidR="00B87140" w:rsidRDefault="00B87140">
            <w:pPr>
              <w:jc w:val="center"/>
              <w:rPr>
                <w:rFonts w:ascii="Arial" w:hAnsi="Arial" w:cs="Arial"/>
                <w:sz w:val="20"/>
                <w:szCs w:val="20"/>
              </w:rPr>
            </w:pPr>
            <w:r>
              <w:rPr>
                <w:rFonts w:ascii="Arial" w:hAnsi="Arial" w:cs="Arial"/>
                <w:sz w:val="20"/>
                <w:szCs w:val="20"/>
              </w:rPr>
              <w:t>87,90%</w:t>
            </w: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255"/>
        </w:trPr>
        <w:tc>
          <w:tcPr>
            <w:tcW w:w="4104" w:type="dxa"/>
            <w:gridSpan w:val="3"/>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Costi Fissi Utenze non Domestiche:</w:t>
            </w:r>
          </w:p>
        </w:tc>
        <w:tc>
          <w:tcPr>
            <w:tcW w:w="98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B87140" w:rsidRDefault="00B87140">
            <w:pPr>
              <w:jc w:val="right"/>
              <w:rPr>
                <w:rFonts w:ascii="Arial" w:hAnsi="Arial" w:cs="Arial"/>
                <w:sz w:val="20"/>
                <w:szCs w:val="20"/>
              </w:rPr>
            </w:pPr>
            <w:r>
              <w:rPr>
                <w:rFonts w:ascii="Arial" w:hAnsi="Arial" w:cs="Arial"/>
                <w:sz w:val="20"/>
                <w:szCs w:val="20"/>
              </w:rPr>
              <w:t>€ 43.368,99</w:t>
            </w:r>
          </w:p>
        </w:tc>
        <w:tc>
          <w:tcPr>
            <w:tcW w:w="1556" w:type="dxa"/>
            <w:tcBorders>
              <w:top w:val="nil"/>
              <w:left w:val="nil"/>
              <w:bottom w:val="nil"/>
              <w:right w:val="nil"/>
            </w:tcBorders>
            <w:shd w:val="clear" w:color="auto" w:fill="auto"/>
            <w:noWrap/>
            <w:vAlign w:val="bottom"/>
            <w:hideMark/>
          </w:tcPr>
          <w:p w:rsidR="00B87140" w:rsidRDefault="00B87140">
            <w:pPr>
              <w:jc w:val="center"/>
              <w:rPr>
                <w:rFonts w:ascii="Arial" w:hAnsi="Arial" w:cs="Arial"/>
                <w:sz w:val="20"/>
                <w:szCs w:val="20"/>
              </w:rPr>
            </w:pPr>
            <w:r>
              <w:rPr>
                <w:rFonts w:ascii="Arial" w:hAnsi="Arial" w:cs="Arial"/>
                <w:sz w:val="20"/>
                <w:szCs w:val="20"/>
              </w:rPr>
              <w:t>12,10%</w:t>
            </w: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255"/>
        </w:trPr>
        <w:tc>
          <w:tcPr>
            <w:tcW w:w="136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48"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56" w:type="dxa"/>
            <w:tcBorders>
              <w:top w:val="nil"/>
              <w:left w:val="nil"/>
              <w:bottom w:val="nil"/>
              <w:right w:val="nil"/>
            </w:tcBorders>
            <w:shd w:val="clear" w:color="auto" w:fill="auto"/>
            <w:noWrap/>
            <w:vAlign w:val="bottom"/>
            <w:hideMark/>
          </w:tcPr>
          <w:p w:rsidR="00B87140" w:rsidRDefault="00B87140">
            <w:pPr>
              <w:jc w:val="cente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255"/>
        </w:trPr>
        <w:tc>
          <w:tcPr>
            <w:tcW w:w="136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Costi Variabili:</w:t>
            </w:r>
          </w:p>
        </w:tc>
        <w:tc>
          <w:tcPr>
            <w:tcW w:w="130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42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98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B87140" w:rsidRDefault="00B87140">
            <w:pPr>
              <w:jc w:val="right"/>
              <w:rPr>
                <w:rFonts w:ascii="Arial" w:hAnsi="Arial" w:cs="Arial"/>
                <w:b/>
                <w:bCs/>
                <w:sz w:val="20"/>
                <w:szCs w:val="20"/>
              </w:rPr>
            </w:pPr>
            <w:r>
              <w:rPr>
                <w:rFonts w:ascii="Arial" w:hAnsi="Arial" w:cs="Arial"/>
                <w:b/>
                <w:bCs/>
                <w:sz w:val="20"/>
                <w:szCs w:val="20"/>
              </w:rPr>
              <w:t>€ 330.788,43</w:t>
            </w:r>
          </w:p>
        </w:tc>
        <w:tc>
          <w:tcPr>
            <w:tcW w:w="1556" w:type="dxa"/>
            <w:tcBorders>
              <w:top w:val="nil"/>
              <w:left w:val="nil"/>
              <w:bottom w:val="nil"/>
              <w:right w:val="nil"/>
            </w:tcBorders>
            <w:shd w:val="clear" w:color="auto" w:fill="auto"/>
            <w:noWrap/>
            <w:vAlign w:val="bottom"/>
            <w:hideMark/>
          </w:tcPr>
          <w:p w:rsidR="00B87140" w:rsidRDefault="00B87140">
            <w:pPr>
              <w:jc w:val="cente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405"/>
        </w:trPr>
        <w:tc>
          <w:tcPr>
            <w:tcW w:w="4104" w:type="dxa"/>
            <w:gridSpan w:val="3"/>
            <w:tcBorders>
              <w:top w:val="single" w:sz="4" w:space="0" w:color="auto"/>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Costi Variabili Utenze Domestiche:</w:t>
            </w:r>
          </w:p>
        </w:tc>
        <w:tc>
          <w:tcPr>
            <w:tcW w:w="98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B87140" w:rsidRDefault="00B87140">
            <w:pPr>
              <w:jc w:val="right"/>
              <w:rPr>
                <w:rFonts w:ascii="Arial" w:hAnsi="Arial" w:cs="Arial"/>
                <w:sz w:val="20"/>
                <w:szCs w:val="20"/>
              </w:rPr>
            </w:pPr>
            <w:r>
              <w:rPr>
                <w:rFonts w:ascii="Arial" w:hAnsi="Arial" w:cs="Arial"/>
                <w:sz w:val="20"/>
                <w:szCs w:val="20"/>
              </w:rPr>
              <w:t>€ 290.763,03</w:t>
            </w:r>
          </w:p>
        </w:tc>
        <w:tc>
          <w:tcPr>
            <w:tcW w:w="1556" w:type="dxa"/>
            <w:tcBorders>
              <w:top w:val="nil"/>
              <w:left w:val="nil"/>
              <w:bottom w:val="nil"/>
              <w:right w:val="nil"/>
            </w:tcBorders>
            <w:shd w:val="clear" w:color="000000" w:fill="CCFFFF"/>
            <w:noWrap/>
            <w:vAlign w:val="bottom"/>
            <w:hideMark/>
          </w:tcPr>
          <w:p w:rsidR="00B87140" w:rsidRDefault="00B87140">
            <w:pPr>
              <w:jc w:val="center"/>
              <w:rPr>
                <w:rFonts w:ascii="Arial" w:hAnsi="Arial" w:cs="Arial"/>
                <w:sz w:val="20"/>
                <w:szCs w:val="20"/>
              </w:rPr>
            </w:pPr>
            <w:r>
              <w:rPr>
                <w:rFonts w:ascii="Arial" w:hAnsi="Arial" w:cs="Arial"/>
                <w:sz w:val="20"/>
                <w:szCs w:val="20"/>
              </w:rPr>
              <w:t>87,90%</w:t>
            </w: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B87140">
        <w:trPr>
          <w:trHeight w:val="255"/>
        </w:trPr>
        <w:tc>
          <w:tcPr>
            <w:tcW w:w="4104" w:type="dxa"/>
            <w:gridSpan w:val="3"/>
            <w:tcBorders>
              <w:top w:val="single" w:sz="4" w:space="0" w:color="auto"/>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Costi Variabili Utenze non Domestiche:</w:t>
            </w:r>
          </w:p>
        </w:tc>
        <w:tc>
          <w:tcPr>
            <w:tcW w:w="988" w:type="dxa"/>
            <w:tcBorders>
              <w:top w:val="nil"/>
              <w:left w:val="nil"/>
              <w:bottom w:val="single" w:sz="4" w:space="0" w:color="auto"/>
              <w:right w:val="nil"/>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B87140" w:rsidRDefault="00B87140">
            <w:pPr>
              <w:jc w:val="right"/>
              <w:rPr>
                <w:rFonts w:ascii="Arial" w:hAnsi="Arial" w:cs="Arial"/>
                <w:sz w:val="20"/>
                <w:szCs w:val="20"/>
              </w:rPr>
            </w:pPr>
            <w:r>
              <w:rPr>
                <w:rFonts w:ascii="Arial" w:hAnsi="Arial" w:cs="Arial"/>
                <w:sz w:val="20"/>
                <w:szCs w:val="20"/>
              </w:rPr>
              <w:t>€ 40.025,40</w:t>
            </w:r>
          </w:p>
        </w:tc>
        <w:tc>
          <w:tcPr>
            <w:tcW w:w="1556" w:type="dxa"/>
            <w:tcBorders>
              <w:top w:val="nil"/>
              <w:left w:val="nil"/>
              <w:bottom w:val="nil"/>
              <w:right w:val="nil"/>
            </w:tcBorders>
            <w:shd w:val="clear" w:color="000000" w:fill="CCFFFF"/>
            <w:noWrap/>
            <w:vAlign w:val="bottom"/>
            <w:hideMark/>
          </w:tcPr>
          <w:p w:rsidR="00B87140" w:rsidRDefault="00B87140">
            <w:pPr>
              <w:jc w:val="center"/>
              <w:rPr>
                <w:rFonts w:ascii="Arial" w:hAnsi="Arial" w:cs="Arial"/>
                <w:sz w:val="20"/>
                <w:szCs w:val="20"/>
              </w:rPr>
            </w:pPr>
            <w:r>
              <w:rPr>
                <w:rFonts w:ascii="Arial" w:hAnsi="Arial" w:cs="Arial"/>
                <w:sz w:val="20"/>
                <w:szCs w:val="20"/>
              </w:rPr>
              <w:t>12,10%</w:t>
            </w:r>
          </w:p>
        </w:tc>
        <w:tc>
          <w:tcPr>
            <w:tcW w:w="97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bl>
    <w:p w:rsidR="001C10C5" w:rsidRDefault="001C10C5" w:rsidP="00B64328">
      <w:pPr>
        <w:spacing w:line="360" w:lineRule="auto"/>
        <w:jc w:val="both"/>
        <w:rPr>
          <w:rFonts w:ascii="Tahoma" w:hAnsi="Tahoma" w:cs="Tahoma"/>
        </w:rPr>
      </w:pPr>
    </w:p>
    <w:p w:rsidR="00B64328" w:rsidRDefault="00B64328" w:rsidP="00B64328">
      <w:pPr>
        <w:rPr>
          <w:rFonts w:ascii="Tahoma" w:hAnsi="Tahoma" w:cs="Tahoma"/>
        </w:rPr>
      </w:pPr>
    </w:p>
    <w:tbl>
      <w:tblPr>
        <w:tblW w:w="9296" w:type="dxa"/>
        <w:tblInd w:w="70" w:type="dxa"/>
        <w:tblCellMar>
          <w:left w:w="70" w:type="dxa"/>
          <w:right w:w="70" w:type="dxa"/>
        </w:tblCellMar>
        <w:tblLook w:val="04A0" w:firstRow="1" w:lastRow="0" w:firstColumn="1" w:lastColumn="0" w:noHBand="0" w:noVBand="1"/>
      </w:tblPr>
      <w:tblGrid>
        <w:gridCol w:w="1368"/>
        <w:gridCol w:w="1308"/>
        <w:gridCol w:w="1428"/>
        <w:gridCol w:w="988"/>
        <w:gridCol w:w="1548"/>
        <w:gridCol w:w="1680"/>
        <w:gridCol w:w="976"/>
      </w:tblGrid>
      <w:tr w:rsidR="00B64328" w:rsidTr="001C10C5">
        <w:trPr>
          <w:trHeight w:val="255"/>
        </w:trPr>
        <w:tc>
          <w:tcPr>
            <w:tcW w:w="1368"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c>
        <w:tc>
          <w:tcPr>
            <w:tcW w:w="1548"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c>
        <w:tc>
          <w:tcPr>
            <w:tcW w:w="1680"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1540"/>
            </w:tblGrid>
            <w:tr w:rsidR="00B64328">
              <w:trPr>
                <w:trHeight w:val="255"/>
                <w:tblCellSpacing w:w="0" w:type="dxa"/>
              </w:trPr>
              <w:tc>
                <w:tcPr>
                  <w:tcW w:w="1540"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c>
            </w:tr>
          </w:tbl>
          <w:p w:rsidR="00B64328" w:rsidRDefault="00B64328">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B64328" w:rsidRDefault="00B64328">
            <w:pPr>
              <w:rPr>
                <w:rFonts w:ascii="Arial" w:hAnsi="Arial" w:cs="Arial"/>
                <w:sz w:val="20"/>
                <w:szCs w:val="20"/>
              </w:rPr>
            </w:pPr>
          </w:p>
        </w:tc>
      </w:tr>
    </w:tbl>
    <w:p w:rsidR="008439AA" w:rsidRDefault="008439AA" w:rsidP="00EA15BA">
      <w:pPr>
        <w:tabs>
          <w:tab w:val="left" w:pos="5085"/>
        </w:tabs>
        <w:spacing w:line="360" w:lineRule="auto"/>
        <w:jc w:val="both"/>
        <w:rPr>
          <w:rFonts w:ascii="Tahoma" w:hAnsi="Tahoma" w:cs="Tahoma"/>
        </w:rPr>
        <w:sectPr w:rsidR="008439AA" w:rsidSect="00EA15BA">
          <w:headerReference w:type="default" r:id="rId33"/>
          <w:pgSz w:w="11906" w:h="16838" w:code="9"/>
          <w:pgMar w:top="1979" w:right="1134" w:bottom="1134" w:left="1134" w:header="567" w:footer="567" w:gutter="0"/>
          <w:cols w:space="708"/>
          <w:docGrid w:linePitch="360"/>
        </w:sectPr>
      </w:pPr>
    </w:p>
    <w:p w:rsidR="00982510" w:rsidRDefault="00982510" w:rsidP="00982510">
      <w:pPr>
        <w:jc w:val="center"/>
        <w:rPr>
          <w:rFonts w:ascii="Tahoma" w:hAnsi="Tahoma" w:cs="Tahoma"/>
          <w:b/>
        </w:rPr>
      </w:pPr>
      <w:r>
        <w:rPr>
          <w:rFonts w:ascii="Tahoma" w:hAnsi="Tahoma" w:cs="Tahoma"/>
          <w:b/>
        </w:rPr>
        <w:lastRenderedPageBreak/>
        <w:t>LA TARIFFA PER LE UTENZE DOMESTICHE</w:t>
      </w:r>
    </w:p>
    <w:p w:rsidR="00982510" w:rsidRDefault="00982510" w:rsidP="00982510">
      <w:pPr>
        <w:jc w:val="center"/>
        <w:rPr>
          <w:rFonts w:ascii="Tahoma" w:hAnsi="Tahoma" w:cs="Tahoma"/>
          <w:b/>
        </w:rPr>
      </w:pPr>
    </w:p>
    <w:p w:rsidR="007763FE" w:rsidRDefault="007763FE" w:rsidP="007763FE">
      <w:pPr>
        <w:spacing w:line="360" w:lineRule="auto"/>
        <w:jc w:val="both"/>
        <w:rPr>
          <w:rFonts w:ascii="Tahoma" w:hAnsi="Tahoma" w:cs="Tahoma"/>
        </w:rPr>
      </w:pPr>
      <w:r>
        <w:rPr>
          <w:rFonts w:ascii="Tahoma" w:hAnsi="Tahoma" w:cs="Tahoma"/>
        </w:rPr>
        <w:t xml:space="preserve">CALCOLO DELLA </w:t>
      </w:r>
      <w:r w:rsidRPr="00D13DC7">
        <w:rPr>
          <w:rFonts w:ascii="Tahoma" w:hAnsi="Tahoma" w:cs="Tahoma"/>
          <w:b/>
          <w:u w:val="single"/>
        </w:rPr>
        <w:t>TARIFFA FISSA</w:t>
      </w:r>
      <w:r>
        <w:rPr>
          <w:rFonts w:ascii="Tahoma" w:hAnsi="Tahoma" w:cs="Tahoma"/>
        </w:rPr>
        <w:t xml:space="preserve"> DELLE UTENZE DOMESTICHE:</w:t>
      </w:r>
    </w:p>
    <w:p w:rsidR="005E3C3A" w:rsidRDefault="005E3C3A" w:rsidP="00A74BF5">
      <w:pPr>
        <w:spacing w:line="360" w:lineRule="auto"/>
        <w:jc w:val="both"/>
        <w:rPr>
          <w:rFonts w:ascii="Tahoma" w:hAnsi="Tahoma" w:cs="Tahoma"/>
          <w:b/>
        </w:rPr>
      </w:pPr>
    </w:p>
    <w:p w:rsidR="007763FE" w:rsidRDefault="007763FE" w:rsidP="00A74BF5">
      <w:pPr>
        <w:spacing w:line="360" w:lineRule="auto"/>
        <w:jc w:val="both"/>
        <w:rPr>
          <w:rFonts w:ascii="Tahoma" w:hAnsi="Tahoma" w:cs="Tahoma"/>
        </w:rPr>
      </w:pPr>
      <w:r w:rsidRPr="00A74BF5">
        <w:rPr>
          <w:rFonts w:ascii="Tahoma" w:hAnsi="Tahoma" w:cs="Tahoma"/>
          <w:b/>
        </w:rPr>
        <w:t>La quota fissa</w:t>
      </w:r>
      <w:r w:rsidRPr="00A74BF5">
        <w:rPr>
          <w:rFonts w:ascii="Tahoma" w:hAnsi="Tahoma" w:cs="Tahoma"/>
        </w:rPr>
        <w:t xml:space="preserve"> </w:t>
      </w:r>
      <w:proofErr w:type="spellStart"/>
      <w:r w:rsidRPr="00A74BF5">
        <w:rPr>
          <w:rFonts w:ascii="Tahoma" w:hAnsi="Tahoma" w:cs="Tahoma"/>
        </w:rPr>
        <w:t>TFd</w:t>
      </w:r>
      <w:proofErr w:type="spellEnd"/>
      <w:r w:rsidRPr="005E40D4">
        <w:rPr>
          <w:rFonts w:ascii="Tahoma" w:hAnsi="Tahoma" w:cs="Tahoma"/>
        </w:rPr>
        <w:t xml:space="preserve"> dovuta dalle utenze domestiche è commisurata al numero dei componenti del nucleo familiare (n) e alla superficie</w:t>
      </w:r>
      <w:r>
        <w:rPr>
          <w:rFonts w:ascii="Tahoma" w:hAnsi="Tahoma" w:cs="Tahoma"/>
        </w:rPr>
        <w:t xml:space="preserve"> dell’immobile occupato o condotto (S). </w:t>
      </w:r>
    </w:p>
    <w:p w:rsidR="007763FE" w:rsidRDefault="007763FE" w:rsidP="00A74BF5">
      <w:pPr>
        <w:spacing w:line="360" w:lineRule="auto"/>
        <w:jc w:val="both"/>
        <w:rPr>
          <w:rFonts w:ascii="Tahoma" w:hAnsi="Tahoma" w:cs="Tahoma"/>
        </w:rPr>
      </w:pPr>
      <w:r>
        <w:rPr>
          <w:rFonts w:ascii="Tahoma" w:hAnsi="Tahoma" w:cs="Tahoma"/>
        </w:rPr>
        <w:t>Più specificamente:</w:t>
      </w:r>
    </w:p>
    <w:p w:rsidR="007763FE" w:rsidRPr="00982510" w:rsidRDefault="007763FE" w:rsidP="007763FE">
      <w:pPr>
        <w:jc w:val="center"/>
        <w:rPr>
          <w:rFonts w:ascii="Tahoma" w:hAnsi="Tahoma" w:cs="Tahoma"/>
        </w:rPr>
      </w:pPr>
      <w:proofErr w:type="spellStart"/>
      <w:r w:rsidRPr="00982510">
        <w:rPr>
          <w:rFonts w:ascii="Tahoma" w:hAnsi="Tahoma" w:cs="Tahoma"/>
        </w:rPr>
        <w:t>TFd</w:t>
      </w:r>
      <w:proofErr w:type="spellEnd"/>
      <w:r w:rsidRPr="00982510">
        <w:rPr>
          <w:rFonts w:ascii="Tahoma" w:hAnsi="Tahoma" w:cs="Tahoma"/>
        </w:rPr>
        <w:t>(</w:t>
      </w:r>
      <w:proofErr w:type="spellStart"/>
      <w:r w:rsidRPr="00982510">
        <w:rPr>
          <w:rFonts w:ascii="Tahoma" w:hAnsi="Tahoma" w:cs="Tahoma"/>
        </w:rPr>
        <w:t>n,S</w:t>
      </w:r>
      <w:proofErr w:type="spellEnd"/>
      <w:r w:rsidRPr="00982510">
        <w:rPr>
          <w:rFonts w:ascii="Tahoma" w:hAnsi="Tahoma" w:cs="Tahoma"/>
        </w:rPr>
        <w:t xml:space="preserve">) = </w:t>
      </w:r>
      <w:proofErr w:type="spellStart"/>
      <w:r w:rsidRPr="00982510">
        <w:rPr>
          <w:rFonts w:ascii="Tahoma" w:hAnsi="Tahoma" w:cs="Tahoma"/>
        </w:rPr>
        <w:t>Quf</w:t>
      </w:r>
      <w:proofErr w:type="spellEnd"/>
      <w:r w:rsidRPr="00982510">
        <w:rPr>
          <w:rFonts w:ascii="Tahoma" w:hAnsi="Tahoma" w:cs="Tahoma"/>
        </w:rPr>
        <w:t xml:space="preserve"> x S x Ka(n)</w:t>
      </w:r>
    </w:p>
    <w:p w:rsidR="007763FE" w:rsidRPr="00BD23E3" w:rsidRDefault="007763FE" w:rsidP="007763FE">
      <w:pPr>
        <w:jc w:val="both"/>
        <w:rPr>
          <w:rFonts w:ascii="Tahoma" w:hAnsi="Tahoma" w:cs="Tahoma"/>
        </w:rPr>
      </w:pPr>
      <w:r w:rsidRPr="00BD23E3">
        <w:rPr>
          <w:rFonts w:ascii="Tahoma" w:hAnsi="Tahoma" w:cs="Tahoma"/>
        </w:rPr>
        <w:t>Dove:</w:t>
      </w:r>
    </w:p>
    <w:p w:rsidR="007763FE" w:rsidRPr="00A74BF5" w:rsidRDefault="007763FE" w:rsidP="00A74BF5">
      <w:pPr>
        <w:pStyle w:val="Paragrafoelenco"/>
        <w:numPr>
          <w:ilvl w:val="0"/>
          <w:numId w:val="46"/>
        </w:numPr>
        <w:spacing w:line="360" w:lineRule="auto"/>
        <w:jc w:val="both"/>
        <w:rPr>
          <w:rFonts w:ascii="Tahoma" w:hAnsi="Tahoma" w:cs="Tahoma"/>
        </w:rPr>
      </w:pPr>
      <w:proofErr w:type="spellStart"/>
      <w:r w:rsidRPr="00A74BF5">
        <w:rPr>
          <w:rFonts w:ascii="Tahoma" w:hAnsi="Tahoma" w:cs="Tahoma"/>
        </w:rPr>
        <w:t>Quf</w:t>
      </w:r>
      <w:proofErr w:type="spellEnd"/>
      <w:r w:rsidRPr="00A74BF5">
        <w:rPr>
          <w:rFonts w:ascii="Tahoma" w:hAnsi="Tahoma" w:cs="Tahoma"/>
        </w:rPr>
        <w:t>: Quota fissa unitaria per unità di superficie, data dal rapporto tra il totale dei costi fissi attribuibili alle utenze domestiche e la superficie totale delle abitazioni occupate, opportunamente corretta per tener conto del coefficiente Ka(n)</w:t>
      </w:r>
    </w:p>
    <w:p w:rsidR="007763FE" w:rsidRPr="00A74BF5" w:rsidRDefault="007763FE" w:rsidP="00A74BF5">
      <w:pPr>
        <w:pStyle w:val="Paragrafoelenco"/>
        <w:numPr>
          <w:ilvl w:val="0"/>
          <w:numId w:val="46"/>
        </w:numPr>
        <w:spacing w:line="360" w:lineRule="auto"/>
        <w:jc w:val="both"/>
        <w:rPr>
          <w:rFonts w:ascii="Tahoma" w:hAnsi="Tahoma" w:cs="Tahoma"/>
        </w:rPr>
      </w:pPr>
      <w:r w:rsidRPr="00A74BF5">
        <w:rPr>
          <w:rFonts w:ascii="Tahoma" w:hAnsi="Tahoma" w:cs="Tahoma"/>
        </w:rPr>
        <w:t>Ka(n): coefficiente di adattamento, che tiene conto del numero di persone che compongono il nucleo familiare, i cui valori sono fissati in apposite tabelle del metodo Normalizzato D.P.R. 158/1999.</w:t>
      </w:r>
    </w:p>
    <w:p w:rsidR="007763FE" w:rsidRDefault="007763FE" w:rsidP="007763FE">
      <w:pPr>
        <w:jc w:val="both"/>
        <w:rPr>
          <w:rFonts w:ascii="Tahoma" w:hAnsi="Tahoma" w:cs="Tahoma"/>
        </w:rPr>
      </w:pPr>
    </w:p>
    <w:p w:rsidR="007763FE" w:rsidRDefault="007763FE" w:rsidP="007763FE">
      <w:pPr>
        <w:jc w:val="both"/>
        <w:rPr>
          <w:rFonts w:ascii="Tahoma" w:hAnsi="Tahoma" w:cs="Tahoma"/>
          <w:b/>
        </w:rPr>
      </w:pPr>
    </w:p>
    <w:p w:rsidR="007763FE" w:rsidRPr="00A74BF5" w:rsidRDefault="007763FE" w:rsidP="00A74BF5">
      <w:pPr>
        <w:spacing w:line="360" w:lineRule="auto"/>
        <w:jc w:val="both"/>
        <w:rPr>
          <w:rFonts w:ascii="Tahoma" w:hAnsi="Tahoma" w:cs="Tahoma"/>
          <w:i/>
        </w:rPr>
      </w:pPr>
      <w:r w:rsidRPr="00A74BF5">
        <w:rPr>
          <w:rFonts w:ascii="Tahoma" w:hAnsi="Tahoma" w:cs="Tahoma"/>
          <w:b/>
          <w:i/>
        </w:rPr>
        <w:t>Coefficiente Ka</w:t>
      </w:r>
      <w:r w:rsidRPr="00A74BF5">
        <w:rPr>
          <w:rFonts w:ascii="Tahoma" w:hAnsi="Tahoma" w:cs="Tahoma"/>
          <w:i/>
        </w:rPr>
        <w:t xml:space="preserve"> stabilito dal </w:t>
      </w:r>
      <w:proofErr w:type="spellStart"/>
      <w:r w:rsidRPr="00A74BF5">
        <w:rPr>
          <w:rFonts w:ascii="Tahoma" w:hAnsi="Tahoma" w:cs="Tahoma"/>
          <w:i/>
        </w:rPr>
        <w:t>Dpr</w:t>
      </w:r>
      <w:proofErr w:type="spellEnd"/>
      <w:r w:rsidRPr="00A74BF5">
        <w:rPr>
          <w:rFonts w:ascii="Tahoma" w:hAnsi="Tahoma" w:cs="Tahoma"/>
          <w:i/>
        </w:rPr>
        <w:t xml:space="preserve"> 158/1999 per i Comuni con popolazione superiore ai</w:t>
      </w:r>
      <w:r w:rsidR="008169FB">
        <w:rPr>
          <w:rFonts w:ascii="Tahoma" w:hAnsi="Tahoma" w:cs="Tahoma"/>
          <w:i/>
        </w:rPr>
        <w:t xml:space="preserve"> 5.000 abitanti e collocati al Centro</w:t>
      </w:r>
    </w:p>
    <w:p w:rsidR="007763FE" w:rsidRPr="007C572F" w:rsidRDefault="007763FE" w:rsidP="007763FE">
      <w:pPr>
        <w:jc w:val="both"/>
        <w:rPr>
          <w:rFonts w:ascii="Tahoma" w:hAnsi="Tahoma" w:cs="Tahoma"/>
        </w:rPr>
      </w:pPr>
    </w:p>
    <w:p w:rsidR="007763FE" w:rsidRDefault="007763FE" w:rsidP="007763FE">
      <w:pPr>
        <w:jc w:val="both"/>
        <w:rPr>
          <w:rFonts w:ascii="Tahoma" w:hAnsi="Tahoma" w:cs="Tahoma"/>
        </w:rPr>
      </w:pPr>
    </w:p>
    <w:p w:rsidR="00E4557B" w:rsidRDefault="00E4557B" w:rsidP="00E4557B">
      <w:pPr>
        <w:jc w:val="both"/>
        <w:rPr>
          <w:rFonts w:ascii="Tahoma" w:hAnsi="Tahoma" w:cs="Tahoma"/>
        </w:rPr>
      </w:pPr>
    </w:p>
    <w:p w:rsidR="00982510" w:rsidRDefault="00982510" w:rsidP="008C0F5A">
      <w:pPr>
        <w:spacing w:line="360" w:lineRule="auto"/>
        <w:jc w:val="both"/>
        <w:rPr>
          <w:rFonts w:ascii="Tahoma" w:hAnsi="Tahoma" w:cs="Tahoma"/>
        </w:rPr>
      </w:pPr>
    </w:p>
    <w:p w:rsidR="00D6722C" w:rsidRDefault="00D6722C" w:rsidP="00DC42DC">
      <w:pPr>
        <w:jc w:val="both"/>
        <w:rPr>
          <w:rFonts w:ascii="Tahoma" w:hAnsi="Tahoma" w:cs="Tahoma"/>
        </w:rPr>
      </w:pPr>
    </w:p>
    <w:p w:rsidR="00DD6F43" w:rsidRDefault="00DD6F43" w:rsidP="007D523C">
      <w:pPr>
        <w:spacing w:line="360" w:lineRule="auto"/>
        <w:jc w:val="both"/>
        <w:rPr>
          <w:rFonts w:ascii="Tahoma" w:hAnsi="Tahoma" w:cs="Tahoma"/>
        </w:rPr>
        <w:sectPr w:rsidR="00DD6F43" w:rsidSect="00DD6F43">
          <w:headerReference w:type="default" r:id="rId34"/>
          <w:pgSz w:w="11906" w:h="16838" w:code="9"/>
          <w:pgMar w:top="1979" w:right="1134" w:bottom="1134" w:left="1134" w:header="567" w:footer="567" w:gutter="0"/>
          <w:cols w:space="708"/>
          <w:docGrid w:linePitch="360"/>
        </w:sectPr>
      </w:pPr>
    </w:p>
    <w:p w:rsidR="00B64328" w:rsidRDefault="00B64328" w:rsidP="00B64328">
      <w:pPr>
        <w:spacing w:line="360" w:lineRule="auto"/>
        <w:jc w:val="both"/>
        <w:rPr>
          <w:rFonts w:ascii="Tahoma" w:hAnsi="Tahoma" w:cs="Tahoma"/>
        </w:rPr>
      </w:pPr>
      <w:r>
        <w:rPr>
          <w:rFonts w:ascii="Tahoma" w:hAnsi="Tahoma" w:cs="Tahoma"/>
        </w:rPr>
        <w:lastRenderedPageBreak/>
        <w:t xml:space="preserve">CALCOLO DELLA </w:t>
      </w:r>
      <w:r w:rsidRPr="00CF40B2">
        <w:rPr>
          <w:rFonts w:ascii="Tahoma" w:hAnsi="Tahoma" w:cs="Tahoma"/>
          <w:u w:val="single"/>
        </w:rPr>
        <w:t>TARIFFA FISSA</w:t>
      </w:r>
      <w:r>
        <w:rPr>
          <w:rFonts w:ascii="Tahoma" w:hAnsi="Tahoma" w:cs="Tahoma"/>
        </w:rPr>
        <w:t xml:space="preserve"> DELLE UTENZE DOMESTICHE TENENDO CONTO DELLE </w:t>
      </w:r>
      <w:r w:rsidRPr="00B64328">
        <w:rPr>
          <w:rFonts w:ascii="Tahoma" w:hAnsi="Tahoma" w:cs="Tahoma"/>
          <w:b/>
        </w:rPr>
        <w:t>RIDUZIONI/ESENZIONI/AGEVOLAZIONI</w:t>
      </w:r>
      <w:r>
        <w:rPr>
          <w:rFonts w:ascii="Tahoma" w:hAnsi="Tahoma" w:cs="Tahoma"/>
        </w:rPr>
        <w:t xml:space="preserve">  DI SEGUITO RIPORTATE:</w:t>
      </w:r>
    </w:p>
    <w:p w:rsidR="007C572F" w:rsidRDefault="007C572F" w:rsidP="007C572F">
      <w:pPr>
        <w:jc w:val="both"/>
        <w:rPr>
          <w:rFonts w:ascii="Tahoma" w:hAnsi="Tahoma" w:cs="Tahoma"/>
        </w:rPr>
      </w:pPr>
    </w:p>
    <w:p w:rsidR="007763FE" w:rsidRPr="007C572F" w:rsidRDefault="007763FE" w:rsidP="007C572F">
      <w:pPr>
        <w:jc w:val="both"/>
        <w:rPr>
          <w:rFonts w:ascii="Tahoma" w:hAnsi="Tahoma" w:cs="Tahoma"/>
        </w:rPr>
      </w:pPr>
    </w:p>
    <w:tbl>
      <w:tblPr>
        <w:tblW w:w="15612" w:type="dxa"/>
        <w:tblCellMar>
          <w:left w:w="70" w:type="dxa"/>
          <w:right w:w="70" w:type="dxa"/>
        </w:tblCellMar>
        <w:tblLook w:val="04A0" w:firstRow="1" w:lastRow="0" w:firstColumn="1" w:lastColumn="0" w:noHBand="0" w:noVBand="1"/>
      </w:tblPr>
      <w:tblGrid>
        <w:gridCol w:w="1126"/>
        <w:gridCol w:w="1360"/>
        <w:gridCol w:w="1216"/>
        <w:gridCol w:w="419"/>
        <w:gridCol w:w="1278"/>
        <w:gridCol w:w="1278"/>
        <w:gridCol w:w="572"/>
        <w:gridCol w:w="1966"/>
        <w:gridCol w:w="444"/>
        <w:gridCol w:w="283"/>
        <w:gridCol w:w="1420"/>
        <w:gridCol w:w="1132"/>
        <w:gridCol w:w="509"/>
        <w:gridCol w:w="1075"/>
        <w:gridCol w:w="1534"/>
      </w:tblGrid>
      <w:tr w:rsidR="00330C2C" w:rsidTr="00330C2C">
        <w:trPr>
          <w:trHeight w:val="240"/>
        </w:trPr>
        <w:tc>
          <w:tcPr>
            <w:tcW w:w="15612" w:type="dxa"/>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0C2C" w:rsidRDefault="00330C2C" w:rsidP="00330C2C">
            <w:pPr>
              <w:rPr>
                <w:rFonts w:ascii="Arial" w:hAnsi="Arial" w:cs="Arial"/>
                <w:b/>
                <w:bCs/>
                <w:sz w:val="16"/>
                <w:szCs w:val="16"/>
              </w:rPr>
            </w:pPr>
            <w:bookmarkStart w:id="0" w:name="RANGE!Z2:AN11"/>
            <w:r>
              <w:rPr>
                <w:rFonts w:ascii="Arial" w:hAnsi="Arial" w:cs="Arial"/>
                <w:b/>
                <w:bCs/>
                <w:sz w:val="16"/>
                <w:szCs w:val="16"/>
              </w:rPr>
              <w:t>TARIFFA FISSA UTENZE DOMESTICHE -aggregato dei dati-</w:t>
            </w:r>
            <w:bookmarkEnd w:id="0"/>
          </w:p>
        </w:tc>
      </w:tr>
      <w:tr w:rsidR="00330C2C" w:rsidTr="00330C2C">
        <w:trPr>
          <w:trHeight w:val="240"/>
        </w:trPr>
        <w:tc>
          <w:tcPr>
            <w:tcW w:w="1126" w:type="dxa"/>
            <w:tcBorders>
              <w:top w:val="nil"/>
              <w:left w:val="single" w:sz="8" w:space="0" w:color="auto"/>
              <w:bottom w:val="single" w:sz="4" w:space="0" w:color="auto"/>
              <w:right w:val="single" w:sz="4" w:space="0" w:color="auto"/>
            </w:tcBorders>
            <w:shd w:val="clear" w:color="auto" w:fill="auto"/>
            <w:vAlign w:val="bottom"/>
            <w:hideMark/>
          </w:tcPr>
          <w:p w:rsidR="00330C2C" w:rsidRDefault="00330C2C" w:rsidP="00330C2C">
            <w:pPr>
              <w:rPr>
                <w:rFonts w:ascii="Arial" w:hAnsi="Arial" w:cs="Arial"/>
                <w:b/>
                <w:bCs/>
                <w:sz w:val="16"/>
                <w:szCs w:val="16"/>
              </w:rPr>
            </w:pPr>
            <w:r>
              <w:rPr>
                <w:rFonts w:ascii="Arial" w:hAnsi="Arial" w:cs="Arial"/>
                <w:b/>
                <w:bCs/>
                <w:sz w:val="16"/>
                <w:szCs w:val="16"/>
              </w:rPr>
              <w:t>Componenti</w:t>
            </w:r>
          </w:p>
        </w:tc>
        <w:tc>
          <w:tcPr>
            <w:tcW w:w="1360"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Superficie Totale</w:t>
            </w:r>
          </w:p>
        </w:tc>
        <w:tc>
          <w:tcPr>
            <w:tcW w:w="1216"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Superficie non gravata da riduzioni</w:t>
            </w:r>
          </w:p>
        </w:tc>
        <w:tc>
          <w:tcPr>
            <w:tcW w:w="419"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30% CASE A DISPOSIZIONE DI SOGG. RESIDENTI IN ITALIA</w:t>
            </w:r>
          </w:p>
        </w:tc>
        <w:tc>
          <w:tcPr>
            <w:tcW w:w="1278"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40% DISTANZA CASSONETTO SUPERIORE A MT 500</w:t>
            </w:r>
          </w:p>
        </w:tc>
        <w:tc>
          <w:tcPr>
            <w:tcW w:w="572"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1966"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66,66% PENSIONATI ISCRITTI AIRE</w:t>
            </w:r>
          </w:p>
        </w:tc>
        <w:tc>
          <w:tcPr>
            <w:tcW w:w="444"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37% CASE A DISPOSIZIONE DI SOGG. RESIDENTI IN ITALIA_NUCLEO CON HANDICAP</w:t>
            </w:r>
          </w:p>
        </w:tc>
        <w:tc>
          <w:tcPr>
            <w:tcW w:w="1132"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509" w:type="dxa"/>
            <w:tcBorders>
              <w:top w:val="nil"/>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Ka</w:t>
            </w:r>
          </w:p>
        </w:tc>
        <w:tc>
          <w:tcPr>
            <w:tcW w:w="1075" w:type="dxa"/>
            <w:tcBorders>
              <w:top w:val="nil"/>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Tar. Fissa</w:t>
            </w:r>
          </w:p>
        </w:tc>
        <w:tc>
          <w:tcPr>
            <w:tcW w:w="1534" w:type="dxa"/>
            <w:tcBorders>
              <w:top w:val="nil"/>
              <w:left w:val="nil"/>
              <w:bottom w:val="single" w:sz="4" w:space="0" w:color="auto"/>
              <w:right w:val="single" w:sz="8"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Gettito TARI</w:t>
            </w:r>
          </w:p>
        </w:tc>
      </w:tr>
      <w:tr w:rsidR="00B87140" w:rsidTr="00330C2C">
        <w:trPr>
          <w:trHeight w:val="240"/>
        </w:trPr>
        <w:tc>
          <w:tcPr>
            <w:tcW w:w="1126" w:type="dxa"/>
            <w:tcBorders>
              <w:top w:val="nil"/>
              <w:left w:val="single" w:sz="8" w:space="0" w:color="auto"/>
              <w:bottom w:val="single" w:sz="4" w:space="0" w:color="auto"/>
              <w:right w:val="single" w:sz="4" w:space="0" w:color="auto"/>
            </w:tcBorders>
            <w:shd w:val="clear" w:color="000000" w:fill="FF99CC"/>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w:t>
            </w:r>
          </w:p>
        </w:tc>
        <w:tc>
          <w:tcPr>
            <w:tcW w:w="1360"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91.858,00 </w:t>
            </w:r>
          </w:p>
        </w:tc>
        <w:tc>
          <w:tcPr>
            <w:tcW w:w="1216"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90.266,00 </w:t>
            </w:r>
          </w:p>
        </w:tc>
        <w:tc>
          <w:tcPr>
            <w:tcW w:w="419"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78"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1.592 </w:t>
            </w:r>
          </w:p>
        </w:tc>
        <w:tc>
          <w:tcPr>
            <w:tcW w:w="1278"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72"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66"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44"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420"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2"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09" w:type="dxa"/>
            <w:tcBorders>
              <w:top w:val="nil"/>
              <w:left w:val="nil"/>
              <w:bottom w:val="single" w:sz="4" w:space="0" w:color="auto"/>
              <w:right w:val="single" w:sz="4" w:space="0" w:color="auto"/>
            </w:tcBorders>
            <w:shd w:val="clear" w:color="000000" w:fill="FF99CC"/>
            <w:noWrap/>
            <w:vAlign w:val="bottom"/>
            <w:hideMark/>
          </w:tcPr>
          <w:p w:rsidR="00B87140" w:rsidRDefault="00B87140">
            <w:pPr>
              <w:jc w:val="right"/>
              <w:rPr>
                <w:rFonts w:ascii="Arial" w:hAnsi="Arial" w:cs="Arial"/>
                <w:sz w:val="16"/>
                <w:szCs w:val="16"/>
              </w:rPr>
            </w:pPr>
            <w:r>
              <w:rPr>
                <w:rFonts w:ascii="Arial" w:hAnsi="Arial" w:cs="Arial"/>
                <w:sz w:val="16"/>
                <w:szCs w:val="16"/>
              </w:rPr>
              <w:t>0,86</w:t>
            </w:r>
          </w:p>
        </w:tc>
        <w:tc>
          <w:tcPr>
            <w:tcW w:w="1075" w:type="dxa"/>
            <w:tcBorders>
              <w:top w:val="nil"/>
              <w:left w:val="nil"/>
              <w:bottom w:val="single" w:sz="4" w:space="0" w:color="auto"/>
              <w:right w:val="single" w:sz="4" w:space="0" w:color="auto"/>
            </w:tcBorders>
            <w:shd w:val="clear" w:color="000000" w:fill="FF99CC"/>
            <w:noWrap/>
            <w:vAlign w:val="bottom"/>
            <w:hideMark/>
          </w:tcPr>
          <w:p w:rsidR="00B87140" w:rsidRDefault="00B87140">
            <w:pPr>
              <w:jc w:val="right"/>
              <w:rPr>
                <w:rFonts w:ascii="Arial" w:hAnsi="Arial" w:cs="Arial"/>
                <w:sz w:val="16"/>
                <w:szCs w:val="16"/>
              </w:rPr>
            </w:pPr>
            <w:r>
              <w:rPr>
                <w:rFonts w:ascii="Arial" w:hAnsi="Arial" w:cs="Arial"/>
                <w:sz w:val="16"/>
                <w:szCs w:val="16"/>
              </w:rPr>
              <w:t>0,531035976</w:t>
            </w:r>
          </w:p>
        </w:tc>
        <w:tc>
          <w:tcPr>
            <w:tcW w:w="1534" w:type="dxa"/>
            <w:tcBorders>
              <w:top w:val="nil"/>
              <w:left w:val="nil"/>
              <w:bottom w:val="single" w:sz="4" w:space="0" w:color="auto"/>
              <w:right w:val="single" w:sz="8"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48.526,28 </w:t>
            </w:r>
          </w:p>
        </w:tc>
      </w:tr>
      <w:tr w:rsidR="00B87140" w:rsidTr="00330C2C">
        <w:trPr>
          <w:trHeight w:val="240"/>
        </w:trPr>
        <w:tc>
          <w:tcPr>
            <w:tcW w:w="1126" w:type="dxa"/>
            <w:tcBorders>
              <w:top w:val="nil"/>
              <w:left w:val="single" w:sz="8" w:space="0" w:color="auto"/>
              <w:bottom w:val="single" w:sz="4" w:space="0" w:color="auto"/>
              <w:right w:val="single" w:sz="4" w:space="0" w:color="auto"/>
            </w:tcBorders>
            <w:shd w:val="clear" w:color="000000" w:fill="FFCC99"/>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w:t>
            </w:r>
          </w:p>
        </w:tc>
        <w:tc>
          <w:tcPr>
            <w:tcW w:w="1360"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143.883,00 </w:t>
            </w:r>
          </w:p>
        </w:tc>
        <w:tc>
          <w:tcPr>
            <w:tcW w:w="1216"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136.717,00 </w:t>
            </w:r>
          </w:p>
        </w:tc>
        <w:tc>
          <w:tcPr>
            <w:tcW w:w="419"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78"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6.568 </w:t>
            </w:r>
          </w:p>
        </w:tc>
        <w:tc>
          <w:tcPr>
            <w:tcW w:w="1278"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389 </w:t>
            </w:r>
          </w:p>
        </w:tc>
        <w:tc>
          <w:tcPr>
            <w:tcW w:w="572"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66"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209 </w:t>
            </w:r>
          </w:p>
        </w:tc>
        <w:tc>
          <w:tcPr>
            <w:tcW w:w="444"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420"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2"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09" w:type="dxa"/>
            <w:tcBorders>
              <w:top w:val="nil"/>
              <w:left w:val="nil"/>
              <w:bottom w:val="single" w:sz="4" w:space="0" w:color="auto"/>
              <w:right w:val="single" w:sz="4" w:space="0" w:color="auto"/>
            </w:tcBorders>
            <w:shd w:val="clear" w:color="000000" w:fill="FFCC99"/>
            <w:noWrap/>
            <w:vAlign w:val="bottom"/>
            <w:hideMark/>
          </w:tcPr>
          <w:p w:rsidR="00B87140" w:rsidRDefault="00B87140">
            <w:pPr>
              <w:jc w:val="right"/>
              <w:rPr>
                <w:rFonts w:ascii="Arial" w:hAnsi="Arial" w:cs="Arial"/>
                <w:sz w:val="16"/>
                <w:szCs w:val="16"/>
              </w:rPr>
            </w:pPr>
            <w:r>
              <w:rPr>
                <w:rFonts w:ascii="Arial" w:hAnsi="Arial" w:cs="Arial"/>
                <w:sz w:val="16"/>
                <w:szCs w:val="16"/>
              </w:rPr>
              <w:t>0,94</w:t>
            </w:r>
          </w:p>
        </w:tc>
        <w:tc>
          <w:tcPr>
            <w:tcW w:w="1075" w:type="dxa"/>
            <w:tcBorders>
              <w:top w:val="nil"/>
              <w:left w:val="nil"/>
              <w:bottom w:val="single" w:sz="4" w:space="0" w:color="auto"/>
              <w:right w:val="single" w:sz="4" w:space="0" w:color="auto"/>
            </w:tcBorders>
            <w:shd w:val="clear" w:color="000000" w:fill="FFCC99"/>
            <w:noWrap/>
            <w:vAlign w:val="bottom"/>
            <w:hideMark/>
          </w:tcPr>
          <w:p w:rsidR="00B87140" w:rsidRDefault="00B87140">
            <w:pPr>
              <w:jc w:val="right"/>
              <w:rPr>
                <w:rFonts w:ascii="Arial" w:hAnsi="Arial" w:cs="Arial"/>
                <w:sz w:val="16"/>
                <w:szCs w:val="16"/>
              </w:rPr>
            </w:pPr>
            <w:r>
              <w:rPr>
                <w:rFonts w:ascii="Arial" w:hAnsi="Arial" w:cs="Arial"/>
                <w:sz w:val="16"/>
                <w:szCs w:val="16"/>
              </w:rPr>
              <w:t>0,580434671</w:t>
            </w:r>
          </w:p>
        </w:tc>
        <w:tc>
          <w:tcPr>
            <w:tcW w:w="1534" w:type="dxa"/>
            <w:tcBorders>
              <w:top w:val="nil"/>
              <w:left w:val="nil"/>
              <w:bottom w:val="single" w:sz="4" w:space="0" w:color="auto"/>
              <w:right w:val="single" w:sz="8"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82.199,81 </w:t>
            </w:r>
          </w:p>
        </w:tc>
      </w:tr>
      <w:tr w:rsidR="00B87140" w:rsidTr="00330C2C">
        <w:trPr>
          <w:trHeight w:val="240"/>
        </w:trPr>
        <w:tc>
          <w:tcPr>
            <w:tcW w:w="1126" w:type="dxa"/>
            <w:tcBorders>
              <w:top w:val="nil"/>
              <w:left w:val="single" w:sz="8" w:space="0" w:color="auto"/>
              <w:bottom w:val="single" w:sz="4" w:space="0" w:color="auto"/>
              <w:right w:val="single" w:sz="4" w:space="0" w:color="auto"/>
            </w:tcBorders>
            <w:shd w:val="clear" w:color="000000" w:fill="FFFF99"/>
            <w:noWrap/>
            <w:vAlign w:val="bottom"/>
            <w:hideMark/>
          </w:tcPr>
          <w:p w:rsidR="00B87140" w:rsidRDefault="00B87140" w:rsidP="00330C2C">
            <w:pPr>
              <w:jc w:val="center"/>
              <w:rPr>
                <w:rFonts w:ascii="Arial" w:hAnsi="Arial" w:cs="Arial"/>
                <w:sz w:val="16"/>
                <w:szCs w:val="16"/>
              </w:rPr>
            </w:pPr>
            <w:r>
              <w:rPr>
                <w:rFonts w:ascii="Arial" w:hAnsi="Arial" w:cs="Arial"/>
                <w:sz w:val="16"/>
                <w:szCs w:val="16"/>
              </w:rPr>
              <w:t>3</w:t>
            </w:r>
          </w:p>
        </w:tc>
        <w:tc>
          <w:tcPr>
            <w:tcW w:w="1360"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118.167,00 </w:t>
            </w:r>
          </w:p>
        </w:tc>
        <w:tc>
          <w:tcPr>
            <w:tcW w:w="1216"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116.606,00 </w:t>
            </w:r>
          </w:p>
        </w:tc>
        <w:tc>
          <w:tcPr>
            <w:tcW w:w="419"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78"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1.374 </w:t>
            </w:r>
          </w:p>
        </w:tc>
        <w:tc>
          <w:tcPr>
            <w:tcW w:w="1278"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72"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66"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187 </w:t>
            </w:r>
          </w:p>
        </w:tc>
        <w:tc>
          <w:tcPr>
            <w:tcW w:w="444"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420"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2"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09" w:type="dxa"/>
            <w:tcBorders>
              <w:top w:val="nil"/>
              <w:left w:val="nil"/>
              <w:bottom w:val="single" w:sz="4" w:space="0" w:color="auto"/>
              <w:right w:val="single" w:sz="4" w:space="0" w:color="auto"/>
            </w:tcBorders>
            <w:shd w:val="clear" w:color="000000" w:fill="FFFF99"/>
            <w:noWrap/>
            <w:vAlign w:val="bottom"/>
            <w:hideMark/>
          </w:tcPr>
          <w:p w:rsidR="00B87140" w:rsidRDefault="00B87140">
            <w:pPr>
              <w:jc w:val="right"/>
              <w:rPr>
                <w:rFonts w:ascii="Arial" w:hAnsi="Arial" w:cs="Arial"/>
                <w:sz w:val="16"/>
                <w:szCs w:val="16"/>
              </w:rPr>
            </w:pPr>
            <w:r>
              <w:rPr>
                <w:rFonts w:ascii="Arial" w:hAnsi="Arial" w:cs="Arial"/>
                <w:sz w:val="16"/>
                <w:szCs w:val="16"/>
              </w:rPr>
              <w:t>1,02</w:t>
            </w:r>
          </w:p>
        </w:tc>
        <w:tc>
          <w:tcPr>
            <w:tcW w:w="1075" w:type="dxa"/>
            <w:tcBorders>
              <w:top w:val="nil"/>
              <w:left w:val="nil"/>
              <w:bottom w:val="single" w:sz="4" w:space="0" w:color="auto"/>
              <w:right w:val="single" w:sz="4" w:space="0" w:color="auto"/>
            </w:tcBorders>
            <w:shd w:val="clear" w:color="000000" w:fill="FFFF99"/>
            <w:noWrap/>
            <w:vAlign w:val="bottom"/>
            <w:hideMark/>
          </w:tcPr>
          <w:p w:rsidR="00B87140" w:rsidRDefault="00B87140">
            <w:pPr>
              <w:jc w:val="right"/>
              <w:rPr>
                <w:rFonts w:ascii="Arial" w:hAnsi="Arial" w:cs="Arial"/>
                <w:sz w:val="16"/>
                <w:szCs w:val="16"/>
              </w:rPr>
            </w:pPr>
            <w:r>
              <w:rPr>
                <w:rFonts w:ascii="Arial" w:hAnsi="Arial" w:cs="Arial"/>
                <w:sz w:val="16"/>
                <w:szCs w:val="16"/>
              </w:rPr>
              <w:t>0,629833367</w:t>
            </w:r>
          </w:p>
        </w:tc>
        <w:tc>
          <w:tcPr>
            <w:tcW w:w="1534" w:type="dxa"/>
            <w:tcBorders>
              <w:top w:val="nil"/>
              <w:left w:val="nil"/>
              <w:bottom w:val="single" w:sz="4" w:space="0" w:color="auto"/>
              <w:right w:val="single" w:sz="8"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74.087,39 </w:t>
            </w:r>
          </w:p>
        </w:tc>
      </w:tr>
      <w:tr w:rsidR="00B87140" w:rsidTr="00330C2C">
        <w:trPr>
          <w:trHeight w:val="240"/>
        </w:trPr>
        <w:tc>
          <w:tcPr>
            <w:tcW w:w="1126" w:type="dxa"/>
            <w:tcBorders>
              <w:top w:val="nil"/>
              <w:left w:val="single" w:sz="8" w:space="0" w:color="auto"/>
              <w:bottom w:val="single" w:sz="4" w:space="0" w:color="auto"/>
              <w:right w:val="single" w:sz="4" w:space="0" w:color="auto"/>
            </w:tcBorders>
            <w:shd w:val="clear" w:color="000000" w:fill="CCFFCC"/>
            <w:noWrap/>
            <w:vAlign w:val="bottom"/>
            <w:hideMark/>
          </w:tcPr>
          <w:p w:rsidR="00B87140" w:rsidRDefault="00B87140" w:rsidP="00330C2C">
            <w:pPr>
              <w:jc w:val="center"/>
              <w:rPr>
                <w:rFonts w:ascii="Arial" w:hAnsi="Arial" w:cs="Arial"/>
                <w:sz w:val="16"/>
                <w:szCs w:val="16"/>
              </w:rPr>
            </w:pPr>
            <w:r>
              <w:rPr>
                <w:rFonts w:ascii="Arial" w:hAnsi="Arial" w:cs="Arial"/>
                <w:sz w:val="16"/>
                <w:szCs w:val="16"/>
              </w:rPr>
              <w:t>4</w:t>
            </w:r>
          </w:p>
        </w:tc>
        <w:tc>
          <w:tcPr>
            <w:tcW w:w="1360"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110.723,00 </w:t>
            </w:r>
          </w:p>
        </w:tc>
        <w:tc>
          <w:tcPr>
            <w:tcW w:w="1216"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109.709,00 </w:t>
            </w:r>
          </w:p>
        </w:tc>
        <w:tc>
          <w:tcPr>
            <w:tcW w:w="419"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78"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1.014 </w:t>
            </w:r>
          </w:p>
        </w:tc>
        <w:tc>
          <w:tcPr>
            <w:tcW w:w="1278"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72"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66"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44"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420"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2"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09" w:type="dxa"/>
            <w:tcBorders>
              <w:top w:val="nil"/>
              <w:left w:val="nil"/>
              <w:bottom w:val="single" w:sz="4" w:space="0" w:color="auto"/>
              <w:right w:val="single" w:sz="4" w:space="0" w:color="auto"/>
            </w:tcBorders>
            <w:shd w:val="clear" w:color="000000" w:fill="CCFFCC"/>
            <w:noWrap/>
            <w:vAlign w:val="bottom"/>
            <w:hideMark/>
          </w:tcPr>
          <w:p w:rsidR="00B87140" w:rsidRDefault="00B87140">
            <w:pPr>
              <w:jc w:val="right"/>
              <w:rPr>
                <w:rFonts w:ascii="Arial" w:hAnsi="Arial" w:cs="Arial"/>
                <w:sz w:val="16"/>
                <w:szCs w:val="16"/>
              </w:rPr>
            </w:pPr>
            <w:r>
              <w:rPr>
                <w:rFonts w:ascii="Arial" w:hAnsi="Arial" w:cs="Arial"/>
                <w:sz w:val="16"/>
                <w:szCs w:val="16"/>
              </w:rPr>
              <w:t>1,1</w:t>
            </w:r>
          </w:p>
        </w:tc>
        <w:tc>
          <w:tcPr>
            <w:tcW w:w="1075" w:type="dxa"/>
            <w:tcBorders>
              <w:top w:val="nil"/>
              <w:left w:val="nil"/>
              <w:bottom w:val="single" w:sz="4" w:space="0" w:color="auto"/>
              <w:right w:val="single" w:sz="4" w:space="0" w:color="auto"/>
            </w:tcBorders>
            <w:shd w:val="clear" w:color="000000" w:fill="CCFFCC"/>
            <w:noWrap/>
            <w:vAlign w:val="bottom"/>
            <w:hideMark/>
          </w:tcPr>
          <w:p w:rsidR="00B87140" w:rsidRDefault="00B87140">
            <w:pPr>
              <w:jc w:val="right"/>
              <w:rPr>
                <w:rFonts w:ascii="Arial" w:hAnsi="Arial" w:cs="Arial"/>
                <w:sz w:val="16"/>
                <w:szCs w:val="16"/>
              </w:rPr>
            </w:pPr>
            <w:r>
              <w:rPr>
                <w:rFonts w:ascii="Arial" w:hAnsi="Arial" w:cs="Arial"/>
                <w:sz w:val="16"/>
                <w:szCs w:val="16"/>
              </w:rPr>
              <w:t>0,679232062</w:t>
            </w:r>
          </w:p>
        </w:tc>
        <w:tc>
          <w:tcPr>
            <w:tcW w:w="1534" w:type="dxa"/>
            <w:tcBorders>
              <w:top w:val="nil"/>
              <w:left w:val="nil"/>
              <w:bottom w:val="single" w:sz="4" w:space="0" w:color="auto"/>
              <w:right w:val="single" w:sz="8"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74.999,99 </w:t>
            </w:r>
          </w:p>
        </w:tc>
      </w:tr>
      <w:tr w:rsidR="00B87140" w:rsidTr="00330C2C">
        <w:trPr>
          <w:trHeight w:val="240"/>
        </w:trPr>
        <w:tc>
          <w:tcPr>
            <w:tcW w:w="1126" w:type="dxa"/>
            <w:tcBorders>
              <w:top w:val="nil"/>
              <w:left w:val="single" w:sz="8" w:space="0" w:color="auto"/>
              <w:bottom w:val="single" w:sz="4" w:space="0" w:color="auto"/>
              <w:right w:val="single" w:sz="4" w:space="0" w:color="auto"/>
            </w:tcBorders>
            <w:shd w:val="clear" w:color="000000" w:fill="CCFFFF"/>
            <w:noWrap/>
            <w:vAlign w:val="bottom"/>
            <w:hideMark/>
          </w:tcPr>
          <w:p w:rsidR="00B87140" w:rsidRDefault="00B87140" w:rsidP="00330C2C">
            <w:pPr>
              <w:jc w:val="center"/>
              <w:rPr>
                <w:rFonts w:ascii="Arial" w:hAnsi="Arial" w:cs="Arial"/>
                <w:sz w:val="16"/>
                <w:szCs w:val="16"/>
              </w:rPr>
            </w:pPr>
            <w:r>
              <w:rPr>
                <w:rFonts w:ascii="Arial" w:hAnsi="Arial" w:cs="Arial"/>
                <w:sz w:val="16"/>
                <w:szCs w:val="16"/>
              </w:rPr>
              <w:t>5</w:t>
            </w:r>
          </w:p>
        </w:tc>
        <w:tc>
          <w:tcPr>
            <w:tcW w:w="1360"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33.586,00 </w:t>
            </w:r>
          </w:p>
        </w:tc>
        <w:tc>
          <w:tcPr>
            <w:tcW w:w="1216"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33.141,00 </w:t>
            </w:r>
          </w:p>
        </w:tc>
        <w:tc>
          <w:tcPr>
            <w:tcW w:w="419"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78"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401 </w:t>
            </w:r>
          </w:p>
        </w:tc>
        <w:tc>
          <w:tcPr>
            <w:tcW w:w="1278"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72"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66"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44"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420"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44 </w:t>
            </w:r>
          </w:p>
        </w:tc>
        <w:tc>
          <w:tcPr>
            <w:tcW w:w="1132"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09" w:type="dxa"/>
            <w:tcBorders>
              <w:top w:val="nil"/>
              <w:left w:val="nil"/>
              <w:bottom w:val="single" w:sz="4" w:space="0" w:color="auto"/>
              <w:right w:val="single" w:sz="4" w:space="0" w:color="auto"/>
            </w:tcBorders>
            <w:shd w:val="clear" w:color="000000" w:fill="CCFFFF"/>
            <w:noWrap/>
            <w:vAlign w:val="bottom"/>
            <w:hideMark/>
          </w:tcPr>
          <w:p w:rsidR="00B87140" w:rsidRDefault="00B87140">
            <w:pPr>
              <w:jc w:val="right"/>
              <w:rPr>
                <w:rFonts w:ascii="Arial" w:hAnsi="Arial" w:cs="Arial"/>
                <w:sz w:val="16"/>
                <w:szCs w:val="16"/>
              </w:rPr>
            </w:pPr>
            <w:r>
              <w:rPr>
                <w:rFonts w:ascii="Arial" w:hAnsi="Arial" w:cs="Arial"/>
                <w:sz w:val="16"/>
                <w:szCs w:val="16"/>
              </w:rPr>
              <w:t>1,17</w:t>
            </w:r>
          </w:p>
        </w:tc>
        <w:tc>
          <w:tcPr>
            <w:tcW w:w="1075" w:type="dxa"/>
            <w:tcBorders>
              <w:top w:val="nil"/>
              <w:left w:val="nil"/>
              <w:bottom w:val="single" w:sz="4" w:space="0" w:color="auto"/>
              <w:right w:val="single" w:sz="4" w:space="0" w:color="auto"/>
            </w:tcBorders>
            <w:shd w:val="clear" w:color="000000" w:fill="CCFFFF"/>
            <w:noWrap/>
            <w:vAlign w:val="bottom"/>
            <w:hideMark/>
          </w:tcPr>
          <w:p w:rsidR="00B87140" w:rsidRDefault="00B87140">
            <w:pPr>
              <w:jc w:val="right"/>
              <w:rPr>
                <w:rFonts w:ascii="Arial" w:hAnsi="Arial" w:cs="Arial"/>
                <w:sz w:val="16"/>
                <w:szCs w:val="16"/>
              </w:rPr>
            </w:pPr>
            <w:r>
              <w:rPr>
                <w:rFonts w:ascii="Arial" w:hAnsi="Arial" w:cs="Arial"/>
                <w:sz w:val="16"/>
                <w:szCs w:val="16"/>
              </w:rPr>
              <w:t>0,722455921</w:t>
            </w:r>
          </w:p>
        </w:tc>
        <w:tc>
          <w:tcPr>
            <w:tcW w:w="1534" w:type="dxa"/>
            <w:tcBorders>
              <w:top w:val="nil"/>
              <w:left w:val="nil"/>
              <w:bottom w:val="single" w:sz="4" w:space="0" w:color="auto"/>
              <w:right w:val="single" w:sz="8"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24.167,96 </w:t>
            </w:r>
          </w:p>
        </w:tc>
      </w:tr>
      <w:tr w:rsidR="00B87140" w:rsidTr="00330C2C">
        <w:trPr>
          <w:trHeight w:val="240"/>
        </w:trPr>
        <w:tc>
          <w:tcPr>
            <w:tcW w:w="1126" w:type="dxa"/>
            <w:tcBorders>
              <w:top w:val="nil"/>
              <w:left w:val="single" w:sz="8" w:space="0" w:color="auto"/>
              <w:bottom w:val="single" w:sz="8" w:space="0" w:color="auto"/>
              <w:right w:val="single" w:sz="4" w:space="0" w:color="auto"/>
            </w:tcBorders>
            <w:shd w:val="clear" w:color="000000" w:fill="99CCFF"/>
            <w:noWrap/>
            <w:vAlign w:val="bottom"/>
            <w:hideMark/>
          </w:tcPr>
          <w:p w:rsidR="00B87140" w:rsidRDefault="00B87140" w:rsidP="00330C2C">
            <w:pPr>
              <w:jc w:val="center"/>
              <w:rPr>
                <w:rFonts w:ascii="Arial" w:hAnsi="Arial" w:cs="Arial"/>
                <w:sz w:val="16"/>
                <w:szCs w:val="16"/>
              </w:rPr>
            </w:pPr>
            <w:r>
              <w:rPr>
                <w:rFonts w:ascii="Arial" w:hAnsi="Arial" w:cs="Arial"/>
                <w:sz w:val="16"/>
                <w:szCs w:val="16"/>
              </w:rPr>
              <w:t>6 o più</w:t>
            </w:r>
          </w:p>
        </w:tc>
        <w:tc>
          <w:tcPr>
            <w:tcW w:w="1360"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14.612,00 </w:t>
            </w:r>
          </w:p>
        </w:tc>
        <w:tc>
          <w:tcPr>
            <w:tcW w:w="1216"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14.494,00 </w:t>
            </w:r>
          </w:p>
        </w:tc>
        <w:tc>
          <w:tcPr>
            <w:tcW w:w="419"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78"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118 </w:t>
            </w:r>
          </w:p>
        </w:tc>
        <w:tc>
          <w:tcPr>
            <w:tcW w:w="1278"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72"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66"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44"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420"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2"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09" w:type="dxa"/>
            <w:tcBorders>
              <w:top w:val="nil"/>
              <w:left w:val="nil"/>
              <w:bottom w:val="single" w:sz="8" w:space="0" w:color="auto"/>
              <w:right w:val="single" w:sz="4" w:space="0" w:color="auto"/>
            </w:tcBorders>
            <w:shd w:val="clear" w:color="000000" w:fill="99CCFF"/>
            <w:noWrap/>
            <w:vAlign w:val="bottom"/>
            <w:hideMark/>
          </w:tcPr>
          <w:p w:rsidR="00B87140" w:rsidRDefault="00B87140">
            <w:pPr>
              <w:jc w:val="right"/>
              <w:rPr>
                <w:rFonts w:ascii="Arial" w:hAnsi="Arial" w:cs="Arial"/>
                <w:sz w:val="16"/>
                <w:szCs w:val="16"/>
              </w:rPr>
            </w:pPr>
            <w:r>
              <w:rPr>
                <w:rFonts w:ascii="Arial" w:hAnsi="Arial" w:cs="Arial"/>
                <w:sz w:val="16"/>
                <w:szCs w:val="16"/>
              </w:rPr>
              <w:t>1,23</w:t>
            </w:r>
          </w:p>
        </w:tc>
        <w:tc>
          <w:tcPr>
            <w:tcW w:w="1075" w:type="dxa"/>
            <w:tcBorders>
              <w:top w:val="nil"/>
              <w:left w:val="nil"/>
              <w:bottom w:val="single" w:sz="8" w:space="0" w:color="auto"/>
              <w:right w:val="single" w:sz="4" w:space="0" w:color="auto"/>
            </w:tcBorders>
            <w:shd w:val="clear" w:color="000000" w:fill="99CCFF"/>
            <w:noWrap/>
            <w:vAlign w:val="bottom"/>
            <w:hideMark/>
          </w:tcPr>
          <w:p w:rsidR="00B87140" w:rsidRDefault="00B87140">
            <w:pPr>
              <w:jc w:val="right"/>
              <w:rPr>
                <w:rFonts w:ascii="Arial" w:hAnsi="Arial" w:cs="Arial"/>
                <w:sz w:val="16"/>
                <w:szCs w:val="16"/>
              </w:rPr>
            </w:pPr>
            <w:r>
              <w:rPr>
                <w:rFonts w:ascii="Arial" w:hAnsi="Arial" w:cs="Arial"/>
                <w:sz w:val="16"/>
                <w:szCs w:val="16"/>
              </w:rPr>
              <w:t>0,759504942</w:t>
            </w:r>
          </w:p>
        </w:tc>
        <w:tc>
          <w:tcPr>
            <w:tcW w:w="1534" w:type="dxa"/>
            <w:tcBorders>
              <w:top w:val="nil"/>
              <w:left w:val="nil"/>
              <w:bottom w:val="single" w:sz="8" w:space="0" w:color="auto"/>
              <w:right w:val="single" w:sz="8"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11.071,00 </w:t>
            </w:r>
          </w:p>
        </w:tc>
      </w:tr>
      <w:tr w:rsidR="00B87140" w:rsidTr="00330C2C">
        <w:trPr>
          <w:trHeight w:val="240"/>
        </w:trPr>
        <w:tc>
          <w:tcPr>
            <w:tcW w:w="1126" w:type="dxa"/>
            <w:tcBorders>
              <w:top w:val="nil"/>
              <w:left w:val="nil"/>
              <w:bottom w:val="nil"/>
              <w:right w:val="nil"/>
            </w:tcBorders>
            <w:shd w:val="clear" w:color="auto" w:fill="auto"/>
            <w:noWrap/>
            <w:hideMark/>
          </w:tcPr>
          <w:p w:rsidR="00B87140" w:rsidRDefault="00B87140" w:rsidP="00330C2C">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512.829 </w:t>
            </w:r>
          </w:p>
        </w:tc>
        <w:tc>
          <w:tcPr>
            <w:tcW w:w="1216"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500.933 </w:t>
            </w:r>
          </w:p>
        </w:tc>
        <w:tc>
          <w:tcPr>
            <w:tcW w:w="419"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w:t>
            </w:r>
          </w:p>
        </w:tc>
        <w:tc>
          <w:tcPr>
            <w:tcW w:w="1278"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11.067 </w:t>
            </w:r>
          </w:p>
        </w:tc>
        <w:tc>
          <w:tcPr>
            <w:tcW w:w="1278"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389 </w:t>
            </w:r>
          </w:p>
        </w:tc>
        <w:tc>
          <w:tcPr>
            <w:tcW w:w="572"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w:t>
            </w:r>
          </w:p>
        </w:tc>
        <w:tc>
          <w:tcPr>
            <w:tcW w:w="1966"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396 </w:t>
            </w:r>
          </w:p>
        </w:tc>
        <w:tc>
          <w:tcPr>
            <w:tcW w:w="444"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w:t>
            </w:r>
          </w:p>
        </w:tc>
        <w:tc>
          <w:tcPr>
            <w:tcW w:w="283"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w:t>
            </w:r>
          </w:p>
        </w:tc>
        <w:tc>
          <w:tcPr>
            <w:tcW w:w="1420"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44 </w:t>
            </w:r>
          </w:p>
        </w:tc>
        <w:tc>
          <w:tcPr>
            <w:tcW w:w="1132"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w:t>
            </w:r>
          </w:p>
        </w:tc>
        <w:tc>
          <w:tcPr>
            <w:tcW w:w="509" w:type="dxa"/>
            <w:tcBorders>
              <w:top w:val="nil"/>
              <w:left w:val="nil"/>
              <w:bottom w:val="nil"/>
              <w:right w:val="nil"/>
            </w:tcBorders>
            <w:shd w:val="clear" w:color="auto" w:fill="auto"/>
            <w:noWrap/>
            <w:hideMark/>
          </w:tcPr>
          <w:p w:rsidR="00B87140" w:rsidRDefault="00B87140">
            <w:pPr>
              <w:rPr>
                <w:rFonts w:ascii="Arial" w:hAnsi="Arial" w:cs="Arial"/>
                <w:b/>
                <w:bCs/>
                <w:sz w:val="16"/>
                <w:szCs w:val="16"/>
              </w:rPr>
            </w:pPr>
          </w:p>
        </w:tc>
        <w:tc>
          <w:tcPr>
            <w:tcW w:w="1075" w:type="dxa"/>
            <w:tcBorders>
              <w:top w:val="nil"/>
              <w:left w:val="nil"/>
              <w:bottom w:val="nil"/>
              <w:right w:val="nil"/>
            </w:tcBorders>
            <w:shd w:val="clear" w:color="auto" w:fill="auto"/>
            <w:noWrap/>
            <w:hideMark/>
          </w:tcPr>
          <w:p w:rsidR="00B87140" w:rsidRDefault="00B87140">
            <w:pPr>
              <w:rPr>
                <w:rFonts w:ascii="Arial" w:hAnsi="Arial" w:cs="Arial"/>
                <w:b/>
                <w:bCs/>
                <w:sz w:val="16"/>
                <w:szCs w:val="16"/>
              </w:rPr>
            </w:pPr>
          </w:p>
        </w:tc>
        <w:tc>
          <w:tcPr>
            <w:tcW w:w="1534"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315.052,43 </w:t>
            </w:r>
          </w:p>
        </w:tc>
      </w:tr>
      <w:tr w:rsidR="00B87140" w:rsidTr="00330C2C">
        <w:trPr>
          <w:trHeight w:val="240"/>
        </w:trPr>
        <w:tc>
          <w:tcPr>
            <w:tcW w:w="1126" w:type="dxa"/>
            <w:tcBorders>
              <w:top w:val="nil"/>
              <w:left w:val="nil"/>
              <w:bottom w:val="nil"/>
              <w:right w:val="nil"/>
            </w:tcBorders>
            <w:shd w:val="clear" w:color="auto" w:fill="auto"/>
            <w:noWrap/>
            <w:vAlign w:val="bottom"/>
            <w:hideMark/>
          </w:tcPr>
          <w:p w:rsidR="00B87140" w:rsidRDefault="00B87140" w:rsidP="00330C2C">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216"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419"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278"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278"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966"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444"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283"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132"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509"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proofErr w:type="spellStart"/>
            <w:r>
              <w:rPr>
                <w:rFonts w:ascii="Arial" w:hAnsi="Arial" w:cs="Arial"/>
                <w:b/>
                <w:bCs/>
                <w:sz w:val="16"/>
                <w:szCs w:val="16"/>
              </w:rPr>
              <w:t>Quf</w:t>
            </w:r>
            <w:proofErr w:type="spellEnd"/>
            <w:r>
              <w:rPr>
                <w:rFonts w:ascii="Arial" w:hAnsi="Arial" w:cs="Arial"/>
                <w:b/>
                <w:bCs/>
                <w:sz w:val="16"/>
                <w:szCs w:val="16"/>
              </w:rPr>
              <w:t>=</w:t>
            </w:r>
          </w:p>
        </w:tc>
        <w:tc>
          <w:tcPr>
            <w:tcW w:w="1075"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0,617483693</w:t>
            </w:r>
          </w:p>
        </w:tc>
        <w:tc>
          <w:tcPr>
            <w:tcW w:w="1534"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bl>
    <w:p w:rsidR="0025427E" w:rsidRDefault="0025427E" w:rsidP="007D523C">
      <w:pPr>
        <w:spacing w:line="360" w:lineRule="auto"/>
        <w:jc w:val="both"/>
        <w:rPr>
          <w:rFonts w:ascii="Tahoma" w:hAnsi="Tahoma" w:cs="Tahoma"/>
        </w:rPr>
      </w:pPr>
    </w:p>
    <w:p w:rsidR="0025427E" w:rsidRDefault="0025427E" w:rsidP="007D523C">
      <w:pPr>
        <w:spacing w:line="360" w:lineRule="auto"/>
        <w:jc w:val="both"/>
        <w:rPr>
          <w:rFonts w:ascii="Tahoma" w:hAnsi="Tahoma" w:cs="Tahoma"/>
        </w:rPr>
      </w:pPr>
    </w:p>
    <w:p w:rsidR="007C572F" w:rsidRDefault="007C572F" w:rsidP="007D523C">
      <w:pPr>
        <w:spacing w:line="360" w:lineRule="auto"/>
        <w:jc w:val="both"/>
        <w:rPr>
          <w:rFonts w:ascii="Tahoma" w:hAnsi="Tahoma" w:cs="Tahoma"/>
        </w:rPr>
        <w:sectPr w:rsidR="007C572F" w:rsidSect="008B7F20">
          <w:headerReference w:type="default" r:id="rId35"/>
          <w:pgSz w:w="16838" w:h="11906" w:orient="landscape" w:code="9"/>
          <w:pgMar w:top="1134" w:right="1979" w:bottom="1134" w:left="1134" w:header="567" w:footer="567" w:gutter="0"/>
          <w:cols w:space="708"/>
          <w:docGrid w:linePitch="360"/>
        </w:sectPr>
      </w:pPr>
    </w:p>
    <w:p w:rsidR="007C572F" w:rsidRDefault="007C572F" w:rsidP="007C572F">
      <w:pPr>
        <w:spacing w:line="360" w:lineRule="auto"/>
        <w:jc w:val="both"/>
        <w:rPr>
          <w:rFonts w:ascii="Tahoma" w:hAnsi="Tahoma" w:cs="Tahoma"/>
        </w:rPr>
      </w:pPr>
      <w:r>
        <w:rPr>
          <w:rFonts w:ascii="Tahoma" w:hAnsi="Tahoma" w:cs="Tahoma"/>
        </w:rPr>
        <w:lastRenderedPageBreak/>
        <w:t xml:space="preserve">CALCOLO DELLA </w:t>
      </w:r>
      <w:r w:rsidRPr="00D13DC7">
        <w:rPr>
          <w:rFonts w:ascii="Tahoma" w:hAnsi="Tahoma" w:cs="Tahoma"/>
          <w:b/>
          <w:u w:val="single"/>
        </w:rPr>
        <w:t>TARIFFA VARIABILE</w:t>
      </w:r>
      <w:r>
        <w:rPr>
          <w:rFonts w:ascii="Tahoma" w:hAnsi="Tahoma" w:cs="Tahoma"/>
        </w:rPr>
        <w:t xml:space="preserve"> DELLE UTENZE DOMESTICHE:</w:t>
      </w:r>
    </w:p>
    <w:p w:rsidR="0082798E" w:rsidRDefault="0082798E" w:rsidP="00A74BF5">
      <w:pPr>
        <w:spacing w:line="360" w:lineRule="auto"/>
        <w:jc w:val="both"/>
        <w:rPr>
          <w:rFonts w:ascii="Tahoma" w:hAnsi="Tahoma" w:cs="Tahoma"/>
        </w:rPr>
      </w:pPr>
    </w:p>
    <w:p w:rsidR="007763FE" w:rsidRDefault="007763FE" w:rsidP="00A74BF5">
      <w:pPr>
        <w:spacing w:line="360" w:lineRule="auto"/>
        <w:jc w:val="both"/>
        <w:rPr>
          <w:rFonts w:ascii="Tahoma" w:hAnsi="Tahoma" w:cs="Tahoma"/>
        </w:rPr>
      </w:pPr>
      <w:r>
        <w:rPr>
          <w:rFonts w:ascii="Tahoma" w:hAnsi="Tahoma" w:cs="Tahoma"/>
        </w:rPr>
        <w:t xml:space="preserve">Il calcolo della </w:t>
      </w:r>
      <w:r w:rsidRPr="0082798E">
        <w:rPr>
          <w:rFonts w:ascii="Tahoma" w:hAnsi="Tahoma" w:cs="Tahoma"/>
          <w:b/>
        </w:rPr>
        <w:t>quota variabile</w:t>
      </w:r>
      <w:r w:rsidRPr="00A74BF5">
        <w:rPr>
          <w:rFonts w:ascii="Tahoma" w:hAnsi="Tahoma" w:cs="Tahoma"/>
        </w:rPr>
        <w:t xml:space="preserve"> </w:t>
      </w:r>
      <w:proofErr w:type="spellStart"/>
      <w:r w:rsidRPr="00A74BF5">
        <w:rPr>
          <w:rFonts w:ascii="Tahoma" w:hAnsi="Tahoma" w:cs="Tahoma"/>
        </w:rPr>
        <w:t>TVd</w:t>
      </w:r>
      <w:proofErr w:type="spellEnd"/>
      <w:r>
        <w:rPr>
          <w:rFonts w:ascii="Tahoma" w:hAnsi="Tahoma" w:cs="Tahoma"/>
        </w:rPr>
        <w:t>, segue regole diverse a seconda che si ricorra ad un sistema di misurazione presuntivo o diretto. Nel caso specifico si ricorre ad un sistema presuntivo ovvero:</w:t>
      </w:r>
    </w:p>
    <w:p w:rsidR="007763FE" w:rsidRPr="004B7BB9" w:rsidRDefault="007763FE" w:rsidP="007763FE">
      <w:pPr>
        <w:jc w:val="center"/>
        <w:rPr>
          <w:rFonts w:ascii="Tahoma" w:hAnsi="Tahoma" w:cs="Tahoma"/>
          <w:lang w:val="en-US"/>
        </w:rPr>
      </w:pPr>
      <w:proofErr w:type="spellStart"/>
      <w:r w:rsidRPr="004B7BB9">
        <w:rPr>
          <w:rFonts w:ascii="Tahoma" w:hAnsi="Tahoma" w:cs="Tahoma"/>
          <w:lang w:val="en-US"/>
        </w:rPr>
        <w:t>TVd</w:t>
      </w:r>
      <w:proofErr w:type="spellEnd"/>
      <w:r w:rsidRPr="004B7BB9">
        <w:rPr>
          <w:rFonts w:ascii="Tahoma" w:hAnsi="Tahoma" w:cs="Tahoma"/>
          <w:lang w:val="en-US"/>
        </w:rPr>
        <w:t xml:space="preserve">= </w:t>
      </w:r>
      <w:proofErr w:type="spellStart"/>
      <w:r w:rsidRPr="004B7BB9">
        <w:rPr>
          <w:rFonts w:ascii="Tahoma" w:hAnsi="Tahoma" w:cs="Tahoma"/>
          <w:lang w:val="en-US"/>
        </w:rPr>
        <w:t>Quv</w:t>
      </w:r>
      <w:proofErr w:type="spellEnd"/>
      <w:r w:rsidRPr="004B7BB9">
        <w:rPr>
          <w:rFonts w:ascii="Tahoma" w:hAnsi="Tahoma" w:cs="Tahoma"/>
          <w:lang w:val="en-US"/>
        </w:rPr>
        <w:t xml:space="preserve"> x Kb(n) x Cu</w:t>
      </w:r>
    </w:p>
    <w:p w:rsidR="007763FE" w:rsidRDefault="007763FE" w:rsidP="007763FE">
      <w:pPr>
        <w:jc w:val="both"/>
        <w:rPr>
          <w:rFonts w:ascii="Tahoma" w:hAnsi="Tahoma" w:cs="Tahoma"/>
        </w:rPr>
      </w:pPr>
      <w:r>
        <w:rPr>
          <w:rFonts w:ascii="Tahoma" w:hAnsi="Tahoma" w:cs="Tahoma"/>
        </w:rPr>
        <w:t>Dove:</w:t>
      </w:r>
    </w:p>
    <w:p w:rsidR="00A74BF5" w:rsidRPr="00A74BF5" w:rsidRDefault="007763FE" w:rsidP="00A74BF5">
      <w:pPr>
        <w:pStyle w:val="Paragrafoelenco"/>
        <w:numPr>
          <w:ilvl w:val="0"/>
          <w:numId w:val="45"/>
        </w:numPr>
        <w:spacing w:line="360" w:lineRule="auto"/>
        <w:ind w:left="284"/>
        <w:jc w:val="both"/>
        <w:rPr>
          <w:rFonts w:ascii="Tahoma" w:hAnsi="Tahoma" w:cs="Tahoma"/>
        </w:rPr>
      </w:pPr>
      <w:proofErr w:type="spellStart"/>
      <w:r w:rsidRPr="00A74BF5">
        <w:rPr>
          <w:rFonts w:ascii="Tahoma" w:hAnsi="Tahoma" w:cs="Tahoma"/>
        </w:rPr>
        <w:t>Quv</w:t>
      </w:r>
      <w:proofErr w:type="spellEnd"/>
      <w:r w:rsidRPr="00A74BF5">
        <w:rPr>
          <w:rFonts w:ascii="Tahoma" w:hAnsi="Tahoma" w:cs="Tahoma"/>
        </w:rPr>
        <w:t>: quota variabile unitaria di produzione rifiuti, determinata dal rapporto tra la quantità totale di rifiuti prodotta dalle utenze domestiche e il numero totale delle stesse in funzione del numero di componenti del nucleo familiare, opportunamente corretto per tener conto del coefficiente Kb(n);</w:t>
      </w:r>
    </w:p>
    <w:p w:rsidR="007763FE" w:rsidRPr="00A74BF5" w:rsidRDefault="007763FE" w:rsidP="00A74BF5">
      <w:pPr>
        <w:pStyle w:val="Paragrafoelenco"/>
        <w:numPr>
          <w:ilvl w:val="0"/>
          <w:numId w:val="45"/>
        </w:numPr>
        <w:spacing w:line="360" w:lineRule="auto"/>
        <w:ind w:left="284"/>
        <w:jc w:val="both"/>
        <w:rPr>
          <w:rFonts w:ascii="Tahoma" w:hAnsi="Tahoma" w:cs="Tahoma"/>
        </w:rPr>
      </w:pPr>
      <w:r w:rsidRPr="00A74BF5">
        <w:rPr>
          <w:rFonts w:ascii="Tahoma" w:hAnsi="Tahoma" w:cs="Tahoma"/>
        </w:rPr>
        <w:t xml:space="preserve">Kb(n): coefficiente proporzionale di produttività, che tiene conto del numero di persone che compongono il nucleo familiare, i cui valori sono individuati dai Comuni all’interno dei limiti MIN, Medio, </w:t>
      </w:r>
      <w:proofErr w:type="spellStart"/>
      <w:r w:rsidRPr="00A74BF5">
        <w:rPr>
          <w:rFonts w:ascii="Tahoma" w:hAnsi="Tahoma" w:cs="Tahoma"/>
        </w:rPr>
        <w:t>Max</w:t>
      </w:r>
      <w:proofErr w:type="spellEnd"/>
      <w:r w:rsidRPr="00A74BF5">
        <w:rPr>
          <w:rFonts w:ascii="Tahoma" w:hAnsi="Tahoma" w:cs="Tahoma"/>
        </w:rPr>
        <w:t xml:space="preserve"> predeterminati nella tabella 2 del Metodo Normalizzato;</w:t>
      </w:r>
    </w:p>
    <w:p w:rsidR="00A74BF5" w:rsidRDefault="00A74BF5" w:rsidP="00A74BF5">
      <w:pPr>
        <w:spacing w:line="360" w:lineRule="auto"/>
        <w:ind w:left="284"/>
        <w:jc w:val="both"/>
        <w:rPr>
          <w:rFonts w:ascii="Tahoma" w:hAnsi="Tahoma" w:cs="Tahoma"/>
        </w:rPr>
      </w:pPr>
    </w:p>
    <w:p w:rsidR="002902F0" w:rsidRDefault="007763FE" w:rsidP="002902F0">
      <w:pPr>
        <w:pStyle w:val="Paragrafoelenco"/>
        <w:numPr>
          <w:ilvl w:val="0"/>
          <w:numId w:val="45"/>
        </w:numPr>
        <w:spacing w:line="360" w:lineRule="auto"/>
        <w:ind w:left="284"/>
        <w:jc w:val="both"/>
        <w:rPr>
          <w:rFonts w:ascii="Tahoma" w:hAnsi="Tahoma" w:cs="Tahoma"/>
        </w:rPr>
      </w:pPr>
      <w:r w:rsidRPr="00A74BF5">
        <w:rPr>
          <w:rFonts w:ascii="Tahoma" w:hAnsi="Tahoma" w:cs="Tahoma"/>
        </w:rPr>
        <w:t>Cu: costo unitario, dato dal rapporto tra i costi variabili attribuibili alle utenze domestiche e la quantità totale di rifiuti dalle medesime prodotti.</w:t>
      </w:r>
    </w:p>
    <w:p w:rsidR="002902F0" w:rsidRPr="002902F0" w:rsidRDefault="002902F0" w:rsidP="002902F0">
      <w:pPr>
        <w:pStyle w:val="Paragrafoelenco"/>
        <w:rPr>
          <w:rFonts w:ascii="Tahoma" w:hAnsi="Tahoma" w:cs="Tahoma"/>
        </w:rPr>
      </w:pPr>
    </w:p>
    <w:p w:rsidR="008C551A" w:rsidRDefault="008C551A" w:rsidP="008C551A">
      <w:pPr>
        <w:pStyle w:val="Paragrafoelenco"/>
        <w:spacing w:line="360" w:lineRule="auto"/>
        <w:ind w:left="284"/>
        <w:jc w:val="both"/>
        <w:rPr>
          <w:rFonts w:ascii="Tahoma" w:hAnsi="Tahoma" w:cs="Tahoma"/>
        </w:rPr>
      </w:pPr>
      <w:r w:rsidRPr="00624750">
        <w:rPr>
          <w:rFonts w:ascii="Tahoma" w:hAnsi="Tahoma" w:cs="Tahoma"/>
          <w:b/>
        </w:rPr>
        <w:t xml:space="preserve">L’art. 1, comma 652 della L.147/2013 e </w:t>
      </w:r>
      <w:proofErr w:type="spellStart"/>
      <w:r w:rsidRPr="00624750">
        <w:rPr>
          <w:rFonts w:ascii="Tahoma" w:hAnsi="Tahoma" w:cs="Tahoma"/>
          <w:b/>
        </w:rPr>
        <w:t>s.m.i.</w:t>
      </w:r>
      <w:proofErr w:type="spellEnd"/>
      <w:r w:rsidRPr="00624750">
        <w:rPr>
          <w:rFonts w:ascii="Tahoma" w:hAnsi="Tahoma" w:cs="Tahoma"/>
          <w:b/>
        </w:rPr>
        <w:t>,</w:t>
      </w:r>
      <w:r w:rsidRPr="00624750">
        <w:rPr>
          <w:rFonts w:ascii="Tahoma" w:hAnsi="Tahoma" w:cs="Tahoma"/>
        </w:rPr>
        <w:t xml:space="preserve"> prescrive che “</w:t>
      </w:r>
      <w:r w:rsidRPr="005C3779">
        <w:rPr>
          <w:rFonts w:ascii="Tahoma" w:hAnsi="Tahoma" w:cs="Tahoma"/>
          <w:i/>
        </w:rPr>
        <w:t xml:space="preserve">Nelle more della revisione  del regolamento di cui al decreto del Presidente della Repubblica 27 aprile 1999, n. 158, al fine di semplificare l'individuazione dei coefficienti relativi  alla graduazione delle tariffe </w:t>
      </w:r>
      <w:r w:rsidRPr="005C3779">
        <w:rPr>
          <w:rFonts w:ascii="Tahoma" w:hAnsi="Tahoma" w:cs="Tahoma"/>
          <w:i/>
          <w:u w:val="single"/>
        </w:rPr>
        <w:t xml:space="preserve">il comune </w:t>
      </w:r>
      <w:proofErr w:type="spellStart"/>
      <w:r w:rsidRPr="005C3779">
        <w:rPr>
          <w:rFonts w:ascii="Tahoma" w:hAnsi="Tahoma" w:cs="Tahoma"/>
          <w:i/>
          <w:u w:val="single"/>
        </w:rPr>
        <w:t>puo'</w:t>
      </w:r>
      <w:proofErr w:type="spellEnd"/>
      <w:r w:rsidRPr="005C3779">
        <w:rPr>
          <w:rFonts w:ascii="Tahoma" w:hAnsi="Tahoma" w:cs="Tahoma"/>
          <w:i/>
          <w:u w:val="single"/>
        </w:rPr>
        <w:t xml:space="preserve"> prevedere, per gli anni 2014, 2015, 2016 e 2017,</w:t>
      </w:r>
      <w:r>
        <w:rPr>
          <w:rFonts w:ascii="Tahoma" w:hAnsi="Tahoma" w:cs="Tahoma"/>
          <w:i/>
          <w:u w:val="single"/>
        </w:rPr>
        <w:t xml:space="preserve"> </w:t>
      </w:r>
      <w:r w:rsidRPr="000E2294">
        <w:rPr>
          <w:rFonts w:ascii="Tahoma" w:hAnsi="Tahoma" w:cs="Tahoma"/>
          <w:b/>
          <w:i/>
          <w:u w:val="single"/>
        </w:rPr>
        <w:t>2018</w:t>
      </w:r>
      <w:r>
        <w:rPr>
          <w:rFonts w:ascii="Tahoma" w:hAnsi="Tahoma" w:cs="Tahoma"/>
          <w:i/>
          <w:u w:val="single"/>
        </w:rPr>
        <w:t>(*)</w:t>
      </w:r>
      <w:r w:rsidRPr="005C3779">
        <w:rPr>
          <w:rFonts w:ascii="Tahoma" w:hAnsi="Tahoma" w:cs="Tahoma"/>
          <w:i/>
          <w:u w:val="single"/>
        </w:rPr>
        <w:t xml:space="preserve"> l'adozione  dei coefficienti di cui alle tabelle 2, 3a, 3b, 4a e 4b dell'allegato 1 al citato  regolamento  di cui al decreto del Presidente  della Repubblica  n. 158  del  1999, inferiori ai minimi o superiori ai massimi ivi indicati del 50 per cento</w:t>
      </w:r>
      <w:r w:rsidRPr="005C3779">
        <w:rPr>
          <w:rFonts w:ascii="Tahoma" w:hAnsi="Tahoma" w:cs="Tahoma"/>
          <w:i/>
        </w:rPr>
        <w:t xml:space="preserve">, e </w:t>
      </w:r>
      <w:proofErr w:type="spellStart"/>
      <w:r w:rsidRPr="005C3779">
        <w:rPr>
          <w:rFonts w:ascii="Tahoma" w:hAnsi="Tahoma" w:cs="Tahoma"/>
          <w:i/>
        </w:rPr>
        <w:t>puo'</w:t>
      </w:r>
      <w:proofErr w:type="spellEnd"/>
      <w:r w:rsidRPr="005C3779">
        <w:rPr>
          <w:rFonts w:ascii="Tahoma" w:hAnsi="Tahoma" w:cs="Tahoma"/>
          <w:i/>
        </w:rPr>
        <w:t xml:space="preserve"> </w:t>
      </w:r>
      <w:proofErr w:type="spellStart"/>
      <w:r w:rsidRPr="005C3779">
        <w:rPr>
          <w:rFonts w:ascii="Tahoma" w:hAnsi="Tahoma" w:cs="Tahoma"/>
          <w:i/>
        </w:rPr>
        <w:t>altresi'</w:t>
      </w:r>
      <w:proofErr w:type="spellEnd"/>
      <w:r w:rsidRPr="005C3779">
        <w:rPr>
          <w:rFonts w:ascii="Tahoma" w:hAnsi="Tahoma" w:cs="Tahoma"/>
          <w:i/>
        </w:rPr>
        <w:t xml:space="preserve"> non considerare i  coefficienti di cui alle tabelle 1a e 1b del medesimo allegato 1</w:t>
      </w:r>
      <w:r>
        <w:rPr>
          <w:rFonts w:ascii="Tahoma" w:hAnsi="Tahoma" w:cs="Tahoma"/>
        </w:rPr>
        <w:t>”.</w:t>
      </w:r>
    </w:p>
    <w:p w:rsidR="008C551A" w:rsidRDefault="008C551A" w:rsidP="008C551A">
      <w:pPr>
        <w:pStyle w:val="Corpotesto1"/>
        <w:spacing w:line="360" w:lineRule="auto"/>
        <w:rPr>
          <w:rFonts w:ascii="Tahoma" w:hAnsi="Tahoma" w:cs="Tahoma"/>
        </w:rPr>
      </w:pPr>
      <w:r>
        <w:rPr>
          <w:rFonts w:ascii="Tahoma" w:hAnsi="Tahoma" w:cs="Tahoma"/>
        </w:rPr>
        <w:t xml:space="preserve">In base a quanto sopra esposto, per i nuclei famigliari sono stati applicati i </w:t>
      </w:r>
      <w:r>
        <w:rPr>
          <w:rFonts w:ascii="Tahoma" w:hAnsi="Tahoma" w:cs="Tahoma"/>
          <w:b/>
        </w:rPr>
        <w:t>coefficienti</w:t>
      </w:r>
      <w:r w:rsidRPr="00A203F5">
        <w:rPr>
          <w:rFonts w:ascii="Tahoma" w:hAnsi="Tahoma" w:cs="Tahoma"/>
          <w:b/>
        </w:rPr>
        <w:t xml:space="preserve"> Kb</w:t>
      </w:r>
      <w:r>
        <w:rPr>
          <w:rFonts w:ascii="Tahoma" w:hAnsi="Tahoma" w:cs="Tahoma"/>
        </w:rPr>
        <w:t xml:space="preserve"> oltre i limiti minimi e massimi stabiliti dal DPR 158/1999. </w:t>
      </w:r>
    </w:p>
    <w:p w:rsidR="008C551A" w:rsidRDefault="008C551A" w:rsidP="008C551A">
      <w:pPr>
        <w:pStyle w:val="Paragrafoelenco"/>
        <w:spacing w:line="360" w:lineRule="auto"/>
        <w:ind w:left="644"/>
        <w:jc w:val="both"/>
        <w:rPr>
          <w:rFonts w:ascii="Tahoma" w:hAnsi="Tahoma" w:cs="Tahoma"/>
        </w:rPr>
      </w:pPr>
    </w:p>
    <w:p w:rsidR="008C551A" w:rsidRDefault="008C551A" w:rsidP="008C551A">
      <w:pPr>
        <w:pStyle w:val="Corpotesto1"/>
        <w:spacing w:line="360" w:lineRule="auto"/>
        <w:rPr>
          <w:rFonts w:ascii="Tahoma" w:hAnsi="Tahoma" w:cs="Tahoma"/>
        </w:rPr>
      </w:pPr>
      <w:r>
        <w:rPr>
          <w:rFonts w:ascii="Tahoma" w:hAnsi="Tahoma" w:cs="Tahoma"/>
        </w:rPr>
        <w:t xml:space="preserve">(*) </w:t>
      </w:r>
      <w:r>
        <w:rPr>
          <w:rFonts w:ascii="Tahoma" w:hAnsi="Tahoma" w:cs="Tahoma"/>
          <w:sz w:val="20"/>
          <w:szCs w:val="20"/>
        </w:rPr>
        <w:t>comma 38 dell’art. 1 de</w:t>
      </w:r>
      <w:r w:rsidRPr="000E2294">
        <w:rPr>
          <w:rFonts w:ascii="Tahoma" w:hAnsi="Tahoma" w:cs="Tahoma"/>
          <w:sz w:val="20"/>
          <w:szCs w:val="20"/>
        </w:rPr>
        <w:t>lla Legge di Bilancio del 27 Dicembre 2017, n° 205.</w:t>
      </w:r>
    </w:p>
    <w:p w:rsidR="00A74BF5" w:rsidRDefault="00A74BF5" w:rsidP="007C572F">
      <w:pPr>
        <w:pStyle w:val="Corpotesto1"/>
        <w:spacing w:line="360" w:lineRule="auto"/>
        <w:rPr>
          <w:rFonts w:ascii="Tahoma" w:hAnsi="Tahoma" w:cs="Tahoma"/>
        </w:rPr>
      </w:pPr>
    </w:p>
    <w:p w:rsidR="008F5C8A" w:rsidRDefault="008F5C8A" w:rsidP="007D523C">
      <w:pPr>
        <w:spacing w:line="360" w:lineRule="auto"/>
        <w:jc w:val="both"/>
        <w:rPr>
          <w:rFonts w:ascii="Tahoma" w:hAnsi="Tahoma" w:cs="Tahoma"/>
        </w:rPr>
      </w:pPr>
    </w:p>
    <w:p w:rsidR="008F5C8A" w:rsidRDefault="008F5C8A" w:rsidP="007D523C">
      <w:pPr>
        <w:spacing w:line="360" w:lineRule="auto"/>
        <w:jc w:val="both"/>
        <w:rPr>
          <w:rFonts w:ascii="Tahoma" w:hAnsi="Tahoma" w:cs="Tahoma"/>
        </w:rPr>
        <w:sectPr w:rsidR="008F5C8A" w:rsidSect="00E95A6B">
          <w:headerReference w:type="default" r:id="rId36"/>
          <w:pgSz w:w="11906" w:h="16838" w:code="9"/>
          <w:pgMar w:top="1811" w:right="1134" w:bottom="284" w:left="1134" w:header="567" w:footer="567" w:gutter="0"/>
          <w:cols w:space="708"/>
          <w:docGrid w:linePitch="360"/>
        </w:sectPr>
      </w:pPr>
    </w:p>
    <w:p w:rsidR="00B64328" w:rsidRDefault="00B64328" w:rsidP="00B64328">
      <w:pPr>
        <w:spacing w:line="360" w:lineRule="auto"/>
        <w:jc w:val="both"/>
        <w:rPr>
          <w:rFonts w:ascii="Tahoma" w:hAnsi="Tahoma" w:cs="Tahoma"/>
        </w:rPr>
      </w:pPr>
      <w:r>
        <w:rPr>
          <w:rFonts w:ascii="Tahoma" w:hAnsi="Tahoma" w:cs="Tahoma"/>
        </w:rPr>
        <w:lastRenderedPageBreak/>
        <w:t xml:space="preserve">CALCOLO DELLA </w:t>
      </w:r>
      <w:r w:rsidRPr="00CF40B2">
        <w:rPr>
          <w:rFonts w:ascii="Tahoma" w:hAnsi="Tahoma" w:cs="Tahoma"/>
          <w:u w:val="single"/>
        </w:rPr>
        <w:t xml:space="preserve">TARIFFA </w:t>
      </w:r>
      <w:r w:rsidR="00A51A20">
        <w:rPr>
          <w:rFonts w:ascii="Tahoma" w:hAnsi="Tahoma" w:cs="Tahoma"/>
          <w:u w:val="single"/>
        </w:rPr>
        <w:t>VARIABILE</w:t>
      </w:r>
      <w:r>
        <w:rPr>
          <w:rFonts w:ascii="Tahoma" w:hAnsi="Tahoma" w:cs="Tahoma"/>
        </w:rPr>
        <w:t xml:space="preserve"> DELLE UTENZE DOMESTICHE TENENDO CONTO DELLE </w:t>
      </w:r>
      <w:r w:rsidRPr="00B64328">
        <w:rPr>
          <w:rFonts w:ascii="Tahoma" w:hAnsi="Tahoma" w:cs="Tahoma"/>
          <w:b/>
        </w:rPr>
        <w:t>RIDUZIONI/ESENZIONI/AGEVOLAZIONI</w:t>
      </w:r>
      <w:r>
        <w:rPr>
          <w:rFonts w:ascii="Tahoma" w:hAnsi="Tahoma" w:cs="Tahoma"/>
        </w:rPr>
        <w:t xml:space="preserve">  DI SEGUITO RIPORTATE:</w:t>
      </w:r>
    </w:p>
    <w:p w:rsidR="00DD6F43" w:rsidRDefault="00DD6F43" w:rsidP="007D523C">
      <w:pPr>
        <w:spacing w:line="360" w:lineRule="auto"/>
        <w:jc w:val="both"/>
        <w:rPr>
          <w:rFonts w:ascii="Tahoma" w:hAnsi="Tahoma" w:cs="Tahoma"/>
        </w:rPr>
      </w:pPr>
    </w:p>
    <w:p w:rsidR="00850125" w:rsidRDefault="00850125" w:rsidP="00850125">
      <w:pPr>
        <w:tabs>
          <w:tab w:val="left" w:pos="11640"/>
        </w:tabs>
        <w:rPr>
          <w:rFonts w:ascii="Arial" w:hAnsi="Arial" w:cs="Arial"/>
          <w:sz w:val="16"/>
          <w:szCs w:val="16"/>
        </w:rPr>
      </w:pPr>
      <w:r>
        <w:rPr>
          <w:rFonts w:ascii="Arial" w:hAnsi="Arial" w:cs="Arial"/>
          <w:sz w:val="16"/>
          <w:szCs w:val="16"/>
        </w:rPr>
        <w:tab/>
      </w:r>
    </w:p>
    <w:tbl>
      <w:tblPr>
        <w:tblW w:w="15745" w:type="dxa"/>
        <w:tblInd w:w="60" w:type="dxa"/>
        <w:tblLayout w:type="fixed"/>
        <w:tblCellMar>
          <w:left w:w="70" w:type="dxa"/>
          <w:right w:w="70" w:type="dxa"/>
        </w:tblCellMar>
        <w:tblLook w:val="04A0" w:firstRow="1" w:lastRow="0" w:firstColumn="1" w:lastColumn="0" w:noHBand="0" w:noVBand="1"/>
      </w:tblPr>
      <w:tblGrid>
        <w:gridCol w:w="719"/>
        <w:gridCol w:w="921"/>
        <w:gridCol w:w="1064"/>
        <w:gridCol w:w="1012"/>
        <w:gridCol w:w="1163"/>
        <w:gridCol w:w="1278"/>
        <w:gridCol w:w="1083"/>
        <w:gridCol w:w="1134"/>
        <w:gridCol w:w="1252"/>
        <w:gridCol w:w="1605"/>
        <w:gridCol w:w="1118"/>
        <w:gridCol w:w="160"/>
        <w:gridCol w:w="545"/>
        <w:gridCol w:w="1075"/>
        <w:gridCol w:w="1616"/>
      </w:tblGrid>
      <w:tr w:rsidR="00330C2C" w:rsidTr="00330C2C">
        <w:trPr>
          <w:trHeight w:val="240"/>
        </w:trPr>
        <w:tc>
          <w:tcPr>
            <w:tcW w:w="15745" w:type="dxa"/>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0C2C" w:rsidRDefault="00330C2C" w:rsidP="00330C2C">
            <w:pPr>
              <w:rPr>
                <w:rFonts w:ascii="Arial" w:hAnsi="Arial" w:cs="Arial"/>
                <w:b/>
                <w:bCs/>
                <w:sz w:val="16"/>
                <w:szCs w:val="16"/>
              </w:rPr>
            </w:pPr>
            <w:r>
              <w:rPr>
                <w:rFonts w:ascii="Arial" w:hAnsi="Arial" w:cs="Arial"/>
                <w:b/>
                <w:bCs/>
                <w:sz w:val="16"/>
                <w:szCs w:val="16"/>
              </w:rPr>
              <w:t>TARIFFA VARIABILE UTENZE DOMESTICHE -aggregato dei dati-</w:t>
            </w:r>
          </w:p>
        </w:tc>
      </w:tr>
      <w:tr w:rsidR="00330C2C" w:rsidTr="00330C2C">
        <w:trPr>
          <w:trHeight w:val="240"/>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330C2C" w:rsidRDefault="00330C2C" w:rsidP="00330C2C">
            <w:pPr>
              <w:rPr>
                <w:rFonts w:ascii="Arial" w:hAnsi="Arial" w:cs="Arial"/>
                <w:b/>
                <w:bCs/>
                <w:sz w:val="16"/>
                <w:szCs w:val="16"/>
              </w:rPr>
            </w:pPr>
            <w:r>
              <w:rPr>
                <w:rFonts w:ascii="Arial" w:hAnsi="Arial" w:cs="Arial"/>
                <w:b/>
                <w:bCs/>
                <w:sz w:val="16"/>
                <w:szCs w:val="16"/>
              </w:rPr>
              <w:t>Componenti</w:t>
            </w:r>
          </w:p>
        </w:tc>
        <w:tc>
          <w:tcPr>
            <w:tcW w:w="921" w:type="dxa"/>
            <w:tcBorders>
              <w:top w:val="nil"/>
              <w:left w:val="nil"/>
              <w:bottom w:val="single" w:sz="4" w:space="0" w:color="auto"/>
              <w:right w:val="single" w:sz="4" w:space="0" w:color="auto"/>
            </w:tcBorders>
            <w:shd w:val="clear" w:color="auto" w:fill="auto"/>
            <w:noWrap/>
            <w:vAlign w:val="bottom"/>
            <w:hideMark/>
          </w:tcPr>
          <w:p w:rsidR="00330C2C" w:rsidRDefault="00330C2C">
            <w:pPr>
              <w:rPr>
                <w:rFonts w:ascii="Arial" w:hAnsi="Arial" w:cs="Arial"/>
                <w:b/>
                <w:bCs/>
                <w:sz w:val="16"/>
                <w:szCs w:val="16"/>
              </w:rPr>
            </w:pPr>
            <w:r>
              <w:rPr>
                <w:rFonts w:ascii="Arial" w:hAnsi="Arial" w:cs="Arial"/>
                <w:b/>
                <w:bCs/>
                <w:sz w:val="16"/>
                <w:szCs w:val="16"/>
              </w:rPr>
              <w:t>Totale Numero utenti</w:t>
            </w:r>
          </w:p>
        </w:tc>
        <w:tc>
          <w:tcPr>
            <w:tcW w:w="1064" w:type="dxa"/>
            <w:tcBorders>
              <w:top w:val="nil"/>
              <w:left w:val="nil"/>
              <w:bottom w:val="single" w:sz="4" w:space="0" w:color="auto"/>
              <w:right w:val="single" w:sz="4" w:space="0" w:color="auto"/>
            </w:tcBorders>
            <w:shd w:val="clear" w:color="auto" w:fill="auto"/>
            <w:noWrap/>
            <w:vAlign w:val="bottom"/>
            <w:hideMark/>
          </w:tcPr>
          <w:p w:rsidR="00330C2C" w:rsidRDefault="00330C2C">
            <w:pPr>
              <w:rPr>
                <w:rFonts w:ascii="Arial" w:hAnsi="Arial" w:cs="Arial"/>
                <w:b/>
                <w:bCs/>
                <w:sz w:val="16"/>
                <w:szCs w:val="16"/>
              </w:rPr>
            </w:pPr>
            <w:r>
              <w:rPr>
                <w:rFonts w:ascii="Arial" w:hAnsi="Arial" w:cs="Arial"/>
                <w:b/>
                <w:bCs/>
                <w:sz w:val="16"/>
                <w:szCs w:val="16"/>
              </w:rPr>
              <w:t>Numeri Utenti non gravati da riduzione</w:t>
            </w:r>
          </w:p>
        </w:tc>
        <w:tc>
          <w:tcPr>
            <w:tcW w:w="1012"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10% NUCLEO CON PRESENZA DI HANDICAP</w:t>
            </w:r>
          </w:p>
        </w:tc>
        <w:tc>
          <w:tcPr>
            <w:tcW w:w="1163"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30% CASE A DISPOSIZIONE DI SOGG. RESIDENTI IN ITALIA</w:t>
            </w:r>
          </w:p>
        </w:tc>
        <w:tc>
          <w:tcPr>
            <w:tcW w:w="1278"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40% DISTANZA CASSONETTO SUPERIORE A MT 500</w:t>
            </w:r>
          </w:p>
        </w:tc>
        <w:tc>
          <w:tcPr>
            <w:tcW w:w="1083"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50% COMPOSTAGGIO DOMESTICO</w:t>
            </w:r>
          </w:p>
        </w:tc>
        <w:tc>
          <w:tcPr>
            <w:tcW w:w="1134"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66,66% PENSIONATI ISCRITTI AIRE</w:t>
            </w:r>
          </w:p>
        </w:tc>
        <w:tc>
          <w:tcPr>
            <w:tcW w:w="1252"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100% CANTINE, AUTORI. E SIMILI, NON DI PERTINENZA CON SUP&lt;30MQ</w:t>
            </w:r>
          </w:p>
        </w:tc>
        <w:tc>
          <w:tcPr>
            <w:tcW w:w="1605"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55% NUCLEO CON HANDICAP_COMPOSTAGGIO DOMESTICO</w:t>
            </w:r>
          </w:p>
        </w:tc>
        <w:tc>
          <w:tcPr>
            <w:tcW w:w="1118"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RID 37% CASE A DISPOSIZIONE DI SOGG. RESIDENTI IN ITALIA_NUCLEO CON HANDICAP</w:t>
            </w:r>
          </w:p>
        </w:tc>
        <w:tc>
          <w:tcPr>
            <w:tcW w:w="160" w:type="dxa"/>
            <w:tcBorders>
              <w:top w:val="nil"/>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545" w:type="dxa"/>
            <w:tcBorders>
              <w:top w:val="nil"/>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Kb</w:t>
            </w:r>
          </w:p>
        </w:tc>
        <w:tc>
          <w:tcPr>
            <w:tcW w:w="1075" w:type="dxa"/>
            <w:tcBorders>
              <w:top w:val="nil"/>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Tar. Variabile</w:t>
            </w:r>
          </w:p>
        </w:tc>
        <w:tc>
          <w:tcPr>
            <w:tcW w:w="1616" w:type="dxa"/>
            <w:tcBorders>
              <w:top w:val="nil"/>
              <w:left w:val="nil"/>
              <w:bottom w:val="single" w:sz="4" w:space="0" w:color="auto"/>
              <w:right w:val="single" w:sz="8"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Gettito TARI</w:t>
            </w:r>
          </w:p>
        </w:tc>
      </w:tr>
      <w:tr w:rsidR="00B87140" w:rsidTr="00330C2C">
        <w:trPr>
          <w:trHeight w:val="240"/>
        </w:trPr>
        <w:tc>
          <w:tcPr>
            <w:tcW w:w="719" w:type="dxa"/>
            <w:tcBorders>
              <w:top w:val="nil"/>
              <w:left w:val="single" w:sz="8" w:space="0" w:color="auto"/>
              <w:bottom w:val="single" w:sz="4" w:space="0" w:color="auto"/>
              <w:right w:val="single" w:sz="4" w:space="0" w:color="auto"/>
            </w:tcBorders>
            <w:shd w:val="clear" w:color="000000" w:fill="FF99CC"/>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w:t>
            </w:r>
          </w:p>
        </w:tc>
        <w:tc>
          <w:tcPr>
            <w:tcW w:w="921" w:type="dxa"/>
            <w:tcBorders>
              <w:top w:val="nil"/>
              <w:left w:val="nil"/>
              <w:bottom w:val="single" w:sz="4" w:space="0" w:color="auto"/>
              <w:right w:val="single" w:sz="4" w:space="0" w:color="auto"/>
            </w:tcBorders>
            <w:shd w:val="clear" w:color="000000" w:fill="FF99CC"/>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788 </w:t>
            </w:r>
          </w:p>
        </w:tc>
        <w:tc>
          <w:tcPr>
            <w:tcW w:w="1064" w:type="dxa"/>
            <w:tcBorders>
              <w:top w:val="nil"/>
              <w:left w:val="nil"/>
              <w:bottom w:val="single" w:sz="4" w:space="0" w:color="auto"/>
              <w:right w:val="single" w:sz="4" w:space="0" w:color="auto"/>
            </w:tcBorders>
            <w:shd w:val="clear" w:color="000000" w:fill="FF99CC"/>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667 </w:t>
            </w:r>
          </w:p>
        </w:tc>
        <w:tc>
          <w:tcPr>
            <w:tcW w:w="1012"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13 </w:t>
            </w:r>
          </w:p>
        </w:tc>
        <w:tc>
          <w:tcPr>
            <w:tcW w:w="1163"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14 </w:t>
            </w:r>
          </w:p>
        </w:tc>
        <w:tc>
          <w:tcPr>
            <w:tcW w:w="1278"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083"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59 </w:t>
            </w:r>
          </w:p>
        </w:tc>
        <w:tc>
          <w:tcPr>
            <w:tcW w:w="1134"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52"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33 </w:t>
            </w:r>
          </w:p>
        </w:tc>
        <w:tc>
          <w:tcPr>
            <w:tcW w:w="1605"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2 </w:t>
            </w:r>
          </w:p>
        </w:tc>
        <w:tc>
          <w:tcPr>
            <w:tcW w:w="1118"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 w:type="dxa"/>
            <w:tcBorders>
              <w:top w:val="nil"/>
              <w:left w:val="nil"/>
              <w:bottom w:val="single" w:sz="4" w:space="0" w:color="auto"/>
              <w:right w:val="single" w:sz="4"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45" w:type="dxa"/>
            <w:tcBorders>
              <w:top w:val="nil"/>
              <w:left w:val="nil"/>
              <w:bottom w:val="single" w:sz="4" w:space="0" w:color="auto"/>
              <w:right w:val="single" w:sz="4" w:space="0" w:color="auto"/>
            </w:tcBorders>
            <w:shd w:val="clear" w:color="000000" w:fill="FF99CC"/>
            <w:noWrap/>
            <w:vAlign w:val="bottom"/>
            <w:hideMark/>
          </w:tcPr>
          <w:p w:rsidR="00B87140" w:rsidRDefault="00B87140">
            <w:pPr>
              <w:jc w:val="right"/>
              <w:rPr>
                <w:rFonts w:ascii="Arial" w:hAnsi="Arial" w:cs="Arial"/>
                <w:sz w:val="16"/>
                <w:szCs w:val="16"/>
              </w:rPr>
            </w:pPr>
            <w:r>
              <w:rPr>
                <w:rFonts w:ascii="Arial" w:hAnsi="Arial" w:cs="Arial"/>
                <w:sz w:val="16"/>
                <w:szCs w:val="16"/>
              </w:rPr>
              <w:t>1,10</w:t>
            </w:r>
          </w:p>
        </w:tc>
        <w:tc>
          <w:tcPr>
            <w:tcW w:w="1075" w:type="dxa"/>
            <w:tcBorders>
              <w:top w:val="nil"/>
              <w:left w:val="nil"/>
              <w:bottom w:val="single" w:sz="4" w:space="0" w:color="auto"/>
              <w:right w:val="single" w:sz="4" w:space="0" w:color="auto"/>
            </w:tcBorders>
            <w:shd w:val="clear" w:color="000000" w:fill="FF99CC"/>
            <w:noWrap/>
            <w:vAlign w:val="bottom"/>
            <w:hideMark/>
          </w:tcPr>
          <w:p w:rsidR="00B87140" w:rsidRDefault="00B87140">
            <w:pPr>
              <w:jc w:val="right"/>
              <w:rPr>
                <w:rFonts w:ascii="Arial" w:hAnsi="Arial" w:cs="Arial"/>
                <w:sz w:val="16"/>
                <w:szCs w:val="16"/>
              </w:rPr>
            </w:pPr>
            <w:r>
              <w:rPr>
                <w:rFonts w:ascii="Arial" w:hAnsi="Arial" w:cs="Arial"/>
                <w:sz w:val="16"/>
                <w:szCs w:val="16"/>
              </w:rPr>
              <w:t>47,28560951</w:t>
            </w:r>
          </w:p>
        </w:tc>
        <w:tc>
          <w:tcPr>
            <w:tcW w:w="1616" w:type="dxa"/>
            <w:tcBorders>
              <w:top w:val="nil"/>
              <w:left w:val="nil"/>
              <w:bottom w:val="single" w:sz="4" w:space="0" w:color="auto"/>
              <w:right w:val="single" w:sz="8" w:space="0" w:color="auto"/>
            </w:tcBorders>
            <w:shd w:val="clear" w:color="000000" w:fill="FF99CC"/>
            <w:noWrap/>
            <w:vAlign w:val="bottom"/>
            <w:hideMark/>
          </w:tcPr>
          <w:p w:rsidR="00B87140" w:rsidRDefault="00B87140">
            <w:pPr>
              <w:rPr>
                <w:rFonts w:ascii="Arial" w:hAnsi="Arial" w:cs="Arial"/>
                <w:sz w:val="16"/>
                <w:szCs w:val="16"/>
              </w:rPr>
            </w:pPr>
            <w:r>
              <w:rPr>
                <w:rFonts w:ascii="Arial" w:hAnsi="Arial" w:cs="Arial"/>
                <w:sz w:val="16"/>
                <w:szCs w:val="16"/>
              </w:rPr>
              <w:t xml:space="preserve"> €           33.993,62 </w:t>
            </w:r>
          </w:p>
        </w:tc>
      </w:tr>
      <w:tr w:rsidR="00B87140" w:rsidTr="00330C2C">
        <w:trPr>
          <w:trHeight w:val="240"/>
        </w:trPr>
        <w:tc>
          <w:tcPr>
            <w:tcW w:w="719" w:type="dxa"/>
            <w:tcBorders>
              <w:top w:val="nil"/>
              <w:left w:val="single" w:sz="8" w:space="0" w:color="auto"/>
              <w:bottom w:val="single" w:sz="4" w:space="0" w:color="auto"/>
              <w:right w:val="single" w:sz="4" w:space="0" w:color="auto"/>
            </w:tcBorders>
            <w:shd w:val="clear" w:color="000000" w:fill="FFCC99"/>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w:t>
            </w:r>
          </w:p>
        </w:tc>
        <w:tc>
          <w:tcPr>
            <w:tcW w:w="921" w:type="dxa"/>
            <w:tcBorders>
              <w:top w:val="nil"/>
              <w:left w:val="nil"/>
              <w:bottom w:val="single" w:sz="4" w:space="0" w:color="auto"/>
              <w:right w:val="single" w:sz="4" w:space="0" w:color="auto"/>
            </w:tcBorders>
            <w:shd w:val="clear" w:color="000000" w:fill="FFCC99"/>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1.048 </w:t>
            </w:r>
          </w:p>
        </w:tc>
        <w:tc>
          <w:tcPr>
            <w:tcW w:w="1064" w:type="dxa"/>
            <w:tcBorders>
              <w:top w:val="nil"/>
              <w:left w:val="nil"/>
              <w:bottom w:val="single" w:sz="4" w:space="0" w:color="auto"/>
              <w:right w:val="single" w:sz="4" w:space="0" w:color="auto"/>
            </w:tcBorders>
            <w:shd w:val="clear" w:color="000000" w:fill="FFCC99"/>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853 </w:t>
            </w:r>
          </w:p>
        </w:tc>
        <w:tc>
          <w:tcPr>
            <w:tcW w:w="1012"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27 </w:t>
            </w:r>
          </w:p>
        </w:tc>
        <w:tc>
          <w:tcPr>
            <w:tcW w:w="1163"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47 </w:t>
            </w:r>
          </w:p>
        </w:tc>
        <w:tc>
          <w:tcPr>
            <w:tcW w:w="1278"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2 </w:t>
            </w:r>
          </w:p>
        </w:tc>
        <w:tc>
          <w:tcPr>
            <w:tcW w:w="1083"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113 </w:t>
            </w:r>
          </w:p>
        </w:tc>
        <w:tc>
          <w:tcPr>
            <w:tcW w:w="1134"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1 </w:t>
            </w:r>
          </w:p>
        </w:tc>
        <w:tc>
          <w:tcPr>
            <w:tcW w:w="1252"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5"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5 </w:t>
            </w:r>
          </w:p>
        </w:tc>
        <w:tc>
          <w:tcPr>
            <w:tcW w:w="1118"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 w:type="dxa"/>
            <w:tcBorders>
              <w:top w:val="nil"/>
              <w:left w:val="nil"/>
              <w:bottom w:val="single" w:sz="4" w:space="0" w:color="auto"/>
              <w:right w:val="single" w:sz="4"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45" w:type="dxa"/>
            <w:tcBorders>
              <w:top w:val="nil"/>
              <w:left w:val="nil"/>
              <w:bottom w:val="single" w:sz="4" w:space="0" w:color="auto"/>
              <w:right w:val="single" w:sz="4" w:space="0" w:color="auto"/>
            </w:tcBorders>
            <w:shd w:val="clear" w:color="000000" w:fill="FFCC99"/>
            <w:noWrap/>
            <w:vAlign w:val="bottom"/>
            <w:hideMark/>
          </w:tcPr>
          <w:p w:rsidR="00B87140" w:rsidRDefault="00B87140">
            <w:pPr>
              <w:jc w:val="right"/>
              <w:rPr>
                <w:rFonts w:ascii="Arial" w:hAnsi="Arial" w:cs="Arial"/>
                <w:sz w:val="16"/>
                <w:szCs w:val="16"/>
              </w:rPr>
            </w:pPr>
            <w:r>
              <w:rPr>
                <w:rFonts w:ascii="Arial" w:hAnsi="Arial" w:cs="Arial"/>
                <w:sz w:val="16"/>
                <w:szCs w:val="16"/>
              </w:rPr>
              <w:t>1,80</w:t>
            </w:r>
          </w:p>
        </w:tc>
        <w:tc>
          <w:tcPr>
            <w:tcW w:w="1075" w:type="dxa"/>
            <w:tcBorders>
              <w:top w:val="nil"/>
              <w:left w:val="nil"/>
              <w:bottom w:val="single" w:sz="4" w:space="0" w:color="auto"/>
              <w:right w:val="single" w:sz="4" w:space="0" w:color="auto"/>
            </w:tcBorders>
            <w:shd w:val="clear" w:color="000000" w:fill="FFCC99"/>
            <w:noWrap/>
            <w:vAlign w:val="bottom"/>
            <w:hideMark/>
          </w:tcPr>
          <w:p w:rsidR="00B87140" w:rsidRDefault="00B87140">
            <w:pPr>
              <w:jc w:val="right"/>
              <w:rPr>
                <w:rFonts w:ascii="Arial" w:hAnsi="Arial" w:cs="Arial"/>
                <w:sz w:val="16"/>
                <w:szCs w:val="16"/>
              </w:rPr>
            </w:pPr>
            <w:r>
              <w:rPr>
                <w:rFonts w:ascii="Arial" w:hAnsi="Arial" w:cs="Arial"/>
                <w:sz w:val="16"/>
                <w:szCs w:val="16"/>
              </w:rPr>
              <w:t>77,37645193</w:t>
            </w:r>
          </w:p>
        </w:tc>
        <w:tc>
          <w:tcPr>
            <w:tcW w:w="1616" w:type="dxa"/>
            <w:tcBorders>
              <w:top w:val="nil"/>
              <w:left w:val="nil"/>
              <w:bottom w:val="single" w:sz="4" w:space="0" w:color="auto"/>
              <w:right w:val="single" w:sz="8" w:space="0" w:color="auto"/>
            </w:tcBorders>
            <w:shd w:val="clear" w:color="000000" w:fill="FFCC99"/>
            <w:noWrap/>
            <w:vAlign w:val="bottom"/>
            <w:hideMark/>
          </w:tcPr>
          <w:p w:rsidR="00B87140" w:rsidRDefault="00B87140">
            <w:pPr>
              <w:rPr>
                <w:rFonts w:ascii="Arial" w:hAnsi="Arial" w:cs="Arial"/>
                <w:sz w:val="16"/>
                <w:szCs w:val="16"/>
              </w:rPr>
            </w:pPr>
            <w:r>
              <w:rPr>
                <w:rFonts w:ascii="Arial" w:hAnsi="Arial" w:cs="Arial"/>
                <w:sz w:val="16"/>
                <w:szCs w:val="16"/>
              </w:rPr>
              <w:t xml:space="preserve"> €           75.092,56 </w:t>
            </w:r>
          </w:p>
        </w:tc>
      </w:tr>
      <w:tr w:rsidR="00B87140" w:rsidTr="00330C2C">
        <w:trPr>
          <w:trHeight w:val="240"/>
        </w:trPr>
        <w:tc>
          <w:tcPr>
            <w:tcW w:w="719" w:type="dxa"/>
            <w:tcBorders>
              <w:top w:val="nil"/>
              <w:left w:val="single" w:sz="8" w:space="0" w:color="auto"/>
              <w:bottom w:val="single" w:sz="4" w:space="0" w:color="auto"/>
              <w:right w:val="single" w:sz="4" w:space="0" w:color="auto"/>
            </w:tcBorders>
            <w:shd w:val="clear" w:color="000000" w:fill="FFFF99"/>
            <w:noWrap/>
            <w:vAlign w:val="bottom"/>
            <w:hideMark/>
          </w:tcPr>
          <w:p w:rsidR="00B87140" w:rsidRDefault="00B87140" w:rsidP="00330C2C">
            <w:pPr>
              <w:jc w:val="center"/>
              <w:rPr>
                <w:rFonts w:ascii="Arial" w:hAnsi="Arial" w:cs="Arial"/>
                <w:sz w:val="16"/>
                <w:szCs w:val="16"/>
              </w:rPr>
            </w:pPr>
            <w:r>
              <w:rPr>
                <w:rFonts w:ascii="Arial" w:hAnsi="Arial" w:cs="Arial"/>
                <w:sz w:val="16"/>
                <w:szCs w:val="16"/>
              </w:rPr>
              <w:t>3</w:t>
            </w:r>
          </w:p>
        </w:tc>
        <w:tc>
          <w:tcPr>
            <w:tcW w:w="921" w:type="dxa"/>
            <w:tcBorders>
              <w:top w:val="nil"/>
              <w:left w:val="nil"/>
              <w:bottom w:val="single" w:sz="4" w:space="0" w:color="auto"/>
              <w:right w:val="single" w:sz="4" w:space="0" w:color="auto"/>
            </w:tcBorders>
            <w:shd w:val="clear" w:color="000000" w:fill="FFFF99"/>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833 </w:t>
            </w:r>
          </w:p>
        </w:tc>
        <w:tc>
          <w:tcPr>
            <w:tcW w:w="1064" w:type="dxa"/>
            <w:tcBorders>
              <w:top w:val="nil"/>
              <w:left w:val="nil"/>
              <w:bottom w:val="single" w:sz="4" w:space="0" w:color="auto"/>
              <w:right w:val="single" w:sz="4" w:space="0" w:color="auto"/>
            </w:tcBorders>
            <w:shd w:val="clear" w:color="000000" w:fill="FFFF99"/>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688 </w:t>
            </w:r>
          </w:p>
        </w:tc>
        <w:tc>
          <w:tcPr>
            <w:tcW w:w="1012"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18 </w:t>
            </w:r>
          </w:p>
        </w:tc>
        <w:tc>
          <w:tcPr>
            <w:tcW w:w="1163"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9 </w:t>
            </w:r>
          </w:p>
        </w:tc>
        <w:tc>
          <w:tcPr>
            <w:tcW w:w="1278"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083"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114 </w:t>
            </w:r>
          </w:p>
        </w:tc>
        <w:tc>
          <w:tcPr>
            <w:tcW w:w="1134"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2 </w:t>
            </w:r>
          </w:p>
        </w:tc>
        <w:tc>
          <w:tcPr>
            <w:tcW w:w="1252"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5"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2 </w:t>
            </w:r>
          </w:p>
        </w:tc>
        <w:tc>
          <w:tcPr>
            <w:tcW w:w="1118"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 w:type="dxa"/>
            <w:tcBorders>
              <w:top w:val="nil"/>
              <w:left w:val="nil"/>
              <w:bottom w:val="single" w:sz="4" w:space="0" w:color="auto"/>
              <w:right w:val="single" w:sz="4"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45" w:type="dxa"/>
            <w:tcBorders>
              <w:top w:val="nil"/>
              <w:left w:val="nil"/>
              <w:bottom w:val="single" w:sz="4" w:space="0" w:color="auto"/>
              <w:right w:val="single" w:sz="4" w:space="0" w:color="auto"/>
            </w:tcBorders>
            <w:shd w:val="clear" w:color="000000" w:fill="FFFF99"/>
            <w:noWrap/>
            <w:vAlign w:val="bottom"/>
            <w:hideMark/>
          </w:tcPr>
          <w:p w:rsidR="00B87140" w:rsidRDefault="00B87140">
            <w:pPr>
              <w:jc w:val="right"/>
              <w:rPr>
                <w:rFonts w:ascii="Arial" w:hAnsi="Arial" w:cs="Arial"/>
                <w:sz w:val="16"/>
                <w:szCs w:val="16"/>
              </w:rPr>
            </w:pPr>
            <w:r>
              <w:rPr>
                <w:rFonts w:ascii="Arial" w:hAnsi="Arial" w:cs="Arial"/>
                <w:sz w:val="16"/>
                <w:szCs w:val="16"/>
              </w:rPr>
              <w:t>2,07</w:t>
            </w:r>
          </w:p>
        </w:tc>
        <w:tc>
          <w:tcPr>
            <w:tcW w:w="1075" w:type="dxa"/>
            <w:tcBorders>
              <w:top w:val="nil"/>
              <w:left w:val="nil"/>
              <w:bottom w:val="single" w:sz="4" w:space="0" w:color="auto"/>
              <w:right w:val="single" w:sz="4" w:space="0" w:color="auto"/>
            </w:tcBorders>
            <w:shd w:val="clear" w:color="000000" w:fill="FFFF99"/>
            <w:noWrap/>
            <w:vAlign w:val="bottom"/>
            <w:hideMark/>
          </w:tcPr>
          <w:p w:rsidR="00B87140" w:rsidRDefault="00B87140">
            <w:pPr>
              <w:jc w:val="right"/>
              <w:rPr>
                <w:rFonts w:ascii="Arial" w:hAnsi="Arial" w:cs="Arial"/>
                <w:sz w:val="16"/>
                <w:szCs w:val="16"/>
              </w:rPr>
            </w:pPr>
            <w:r>
              <w:rPr>
                <w:rFonts w:ascii="Arial" w:hAnsi="Arial" w:cs="Arial"/>
                <w:sz w:val="16"/>
                <w:szCs w:val="16"/>
              </w:rPr>
              <w:t>88,98291972</w:t>
            </w:r>
          </w:p>
        </w:tc>
        <w:tc>
          <w:tcPr>
            <w:tcW w:w="1616" w:type="dxa"/>
            <w:tcBorders>
              <w:top w:val="nil"/>
              <w:left w:val="nil"/>
              <w:bottom w:val="single" w:sz="4" w:space="0" w:color="auto"/>
              <w:right w:val="single" w:sz="8" w:space="0" w:color="auto"/>
            </w:tcBorders>
            <w:shd w:val="clear" w:color="000000" w:fill="FFFF99"/>
            <w:noWrap/>
            <w:vAlign w:val="bottom"/>
            <w:hideMark/>
          </w:tcPr>
          <w:p w:rsidR="00B87140" w:rsidRDefault="00B87140">
            <w:pPr>
              <w:rPr>
                <w:rFonts w:ascii="Arial" w:hAnsi="Arial" w:cs="Arial"/>
                <w:sz w:val="16"/>
                <w:szCs w:val="16"/>
              </w:rPr>
            </w:pPr>
            <w:r>
              <w:rPr>
                <w:rFonts w:ascii="Arial" w:hAnsi="Arial" w:cs="Arial"/>
                <w:sz w:val="16"/>
                <w:szCs w:val="16"/>
              </w:rPr>
              <w:t xml:space="preserve"> €           68.433,81 </w:t>
            </w:r>
          </w:p>
        </w:tc>
      </w:tr>
      <w:tr w:rsidR="00B87140" w:rsidTr="00330C2C">
        <w:trPr>
          <w:trHeight w:val="240"/>
        </w:trPr>
        <w:tc>
          <w:tcPr>
            <w:tcW w:w="719" w:type="dxa"/>
            <w:tcBorders>
              <w:top w:val="nil"/>
              <w:left w:val="single" w:sz="8" w:space="0" w:color="auto"/>
              <w:bottom w:val="single" w:sz="4" w:space="0" w:color="auto"/>
              <w:right w:val="single" w:sz="4" w:space="0" w:color="auto"/>
            </w:tcBorders>
            <w:shd w:val="clear" w:color="000000" w:fill="CCFFCC"/>
            <w:noWrap/>
            <w:vAlign w:val="bottom"/>
            <w:hideMark/>
          </w:tcPr>
          <w:p w:rsidR="00B87140" w:rsidRDefault="00B87140" w:rsidP="00330C2C">
            <w:pPr>
              <w:jc w:val="center"/>
              <w:rPr>
                <w:rFonts w:ascii="Arial" w:hAnsi="Arial" w:cs="Arial"/>
                <w:sz w:val="16"/>
                <w:szCs w:val="16"/>
              </w:rPr>
            </w:pPr>
            <w:r>
              <w:rPr>
                <w:rFonts w:ascii="Arial" w:hAnsi="Arial" w:cs="Arial"/>
                <w:sz w:val="16"/>
                <w:szCs w:val="16"/>
              </w:rPr>
              <w:t>4</w:t>
            </w:r>
          </w:p>
        </w:tc>
        <w:tc>
          <w:tcPr>
            <w:tcW w:w="921" w:type="dxa"/>
            <w:tcBorders>
              <w:top w:val="nil"/>
              <w:left w:val="nil"/>
              <w:bottom w:val="single" w:sz="4" w:space="0" w:color="auto"/>
              <w:right w:val="single" w:sz="4" w:space="0" w:color="auto"/>
            </w:tcBorders>
            <w:shd w:val="clear" w:color="000000" w:fill="CCFFCC"/>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753 </w:t>
            </w:r>
          </w:p>
        </w:tc>
        <w:tc>
          <w:tcPr>
            <w:tcW w:w="1064" w:type="dxa"/>
            <w:tcBorders>
              <w:top w:val="nil"/>
              <w:left w:val="nil"/>
              <w:bottom w:val="single" w:sz="4" w:space="0" w:color="auto"/>
              <w:right w:val="single" w:sz="4" w:space="0" w:color="auto"/>
            </w:tcBorders>
            <w:shd w:val="clear" w:color="000000" w:fill="CCFFCC"/>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631 </w:t>
            </w:r>
          </w:p>
        </w:tc>
        <w:tc>
          <w:tcPr>
            <w:tcW w:w="1012"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22 </w:t>
            </w:r>
          </w:p>
        </w:tc>
        <w:tc>
          <w:tcPr>
            <w:tcW w:w="1163"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9 </w:t>
            </w:r>
          </w:p>
        </w:tc>
        <w:tc>
          <w:tcPr>
            <w:tcW w:w="1278"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083"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89 </w:t>
            </w:r>
          </w:p>
        </w:tc>
        <w:tc>
          <w:tcPr>
            <w:tcW w:w="1134"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52"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5"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2 </w:t>
            </w:r>
          </w:p>
        </w:tc>
        <w:tc>
          <w:tcPr>
            <w:tcW w:w="1118"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 w:type="dxa"/>
            <w:tcBorders>
              <w:top w:val="nil"/>
              <w:left w:val="nil"/>
              <w:bottom w:val="single" w:sz="4" w:space="0" w:color="auto"/>
              <w:right w:val="single" w:sz="4"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45" w:type="dxa"/>
            <w:tcBorders>
              <w:top w:val="nil"/>
              <w:left w:val="nil"/>
              <w:bottom w:val="single" w:sz="4" w:space="0" w:color="auto"/>
              <w:right w:val="single" w:sz="4" w:space="0" w:color="auto"/>
            </w:tcBorders>
            <w:shd w:val="clear" w:color="000000" w:fill="CCFFCC"/>
            <w:noWrap/>
            <w:vAlign w:val="bottom"/>
            <w:hideMark/>
          </w:tcPr>
          <w:p w:rsidR="00B87140" w:rsidRDefault="00B87140">
            <w:pPr>
              <w:jc w:val="right"/>
              <w:rPr>
                <w:rFonts w:ascii="Arial" w:hAnsi="Arial" w:cs="Arial"/>
                <w:sz w:val="16"/>
                <w:szCs w:val="16"/>
              </w:rPr>
            </w:pPr>
            <w:r>
              <w:rPr>
                <w:rFonts w:ascii="Arial" w:hAnsi="Arial" w:cs="Arial"/>
                <w:sz w:val="16"/>
                <w:szCs w:val="16"/>
              </w:rPr>
              <w:t>2,70</w:t>
            </w:r>
          </w:p>
        </w:tc>
        <w:tc>
          <w:tcPr>
            <w:tcW w:w="1075" w:type="dxa"/>
            <w:tcBorders>
              <w:top w:val="nil"/>
              <w:left w:val="nil"/>
              <w:bottom w:val="single" w:sz="4" w:space="0" w:color="auto"/>
              <w:right w:val="single" w:sz="4" w:space="0" w:color="auto"/>
            </w:tcBorders>
            <w:shd w:val="clear" w:color="000000" w:fill="CCFFCC"/>
            <w:noWrap/>
            <w:vAlign w:val="bottom"/>
            <w:hideMark/>
          </w:tcPr>
          <w:p w:rsidR="00B87140" w:rsidRDefault="00B87140">
            <w:pPr>
              <w:jc w:val="right"/>
              <w:rPr>
                <w:rFonts w:ascii="Arial" w:hAnsi="Arial" w:cs="Arial"/>
                <w:sz w:val="16"/>
                <w:szCs w:val="16"/>
              </w:rPr>
            </w:pPr>
            <w:r>
              <w:rPr>
                <w:rFonts w:ascii="Arial" w:hAnsi="Arial" w:cs="Arial"/>
                <w:sz w:val="16"/>
                <w:szCs w:val="16"/>
              </w:rPr>
              <w:t>116,0646779</w:t>
            </w:r>
          </w:p>
        </w:tc>
        <w:tc>
          <w:tcPr>
            <w:tcW w:w="1616" w:type="dxa"/>
            <w:tcBorders>
              <w:top w:val="nil"/>
              <w:left w:val="nil"/>
              <w:bottom w:val="single" w:sz="4" w:space="0" w:color="auto"/>
              <w:right w:val="single" w:sz="8" w:space="0" w:color="auto"/>
            </w:tcBorders>
            <w:shd w:val="clear" w:color="000000" w:fill="CCFFCC"/>
            <w:noWrap/>
            <w:vAlign w:val="bottom"/>
            <w:hideMark/>
          </w:tcPr>
          <w:p w:rsidR="00B87140" w:rsidRDefault="00B87140">
            <w:pPr>
              <w:rPr>
                <w:rFonts w:ascii="Arial" w:hAnsi="Arial" w:cs="Arial"/>
                <w:sz w:val="16"/>
                <w:szCs w:val="16"/>
              </w:rPr>
            </w:pPr>
            <w:r>
              <w:rPr>
                <w:rFonts w:ascii="Arial" w:hAnsi="Arial" w:cs="Arial"/>
                <w:sz w:val="16"/>
                <w:szCs w:val="16"/>
              </w:rPr>
              <w:t xml:space="preserve"> €           81.535,44 </w:t>
            </w:r>
          </w:p>
        </w:tc>
      </w:tr>
      <w:tr w:rsidR="00B87140" w:rsidTr="00330C2C">
        <w:trPr>
          <w:trHeight w:val="240"/>
        </w:trPr>
        <w:tc>
          <w:tcPr>
            <w:tcW w:w="719" w:type="dxa"/>
            <w:tcBorders>
              <w:top w:val="nil"/>
              <w:left w:val="single" w:sz="8" w:space="0" w:color="auto"/>
              <w:bottom w:val="single" w:sz="4" w:space="0" w:color="auto"/>
              <w:right w:val="single" w:sz="4" w:space="0" w:color="auto"/>
            </w:tcBorders>
            <w:shd w:val="clear" w:color="000000" w:fill="CCFFFF"/>
            <w:noWrap/>
            <w:vAlign w:val="bottom"/>
            <w:hideMark/>
          </w:tcPr>
          <w:p w:rsidR="00B87140" w:rsidRDefault="00B87140" w:rsidP="00330C2C">
            <w:pPr>
              <w:jc w:val="center"/>
              <w:rPr>
                <w:rFonts w:ascii="Arial" w:hAnsi="Arial" w:cs="Arial"/>
                <w:sz w:val="16"/>
                <w:szCs w:val="16"/>
              </w:rPr>
            </w:pPr>
            <w:r>
              <w:rPr>
                <w:rFonts w:ascii="Arial" w:hAnsi="Arial" w:cs="Arial"/>
                <w:sz w:val="16"/>
                <w:szCs w:val="16"/>
              </w:rPr>
              <w:t>5</w:t>
            </w:r>
          </w:p>
        </w:tc>
        <w:tc>
          <w:tcPr>
            <w:tcW w:w="921" w:type="dxa"/>
            <w:tcBorders>
              <w:top w:val="nil"/>
              <w:left w:val="nil"/>
              <w:bottom w:val="single" w:sz="4" w:space="0" w:color="auto"/>
              <w:right w:val="single" w:sz="4" w:space="0" w:color="auto"/>
            </w:tcBorders>
            <w:shd w:val="clear" w:color="000000" w:fill="CCFFFF"/>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197 </w:t>
            </w:r>
          </w:p>
        </w:tc>
        <w:tc>
          <w:tcPr>
            <w:tcW w:w="1064" w:type="dxa"/>
            <w:tcBorders>
              <w:top w:val="nil"/>
              <w:left w:val="nil"/>
              <w:bottom w:val="single" w:sz="4" w:space="0" w:color="auto"/>
              <w:right w:val="single" w:sz="4" w:space="0" w:color="auto"/>
            </w:tcBorders>
            <w:shd w:val="clear" w:color="000000" w:fill="CCFFFF"/>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141 </w:t>
            </w:r>
          </w:p>
        </w:tc>
        <w:tc>
          <w:tcPr>
            <w:tcW w:w="1012"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10 </w:t>
            </w:r>
          </w:p>
        </w:tc>
        <w:tc>
          <w:tcPr>
            <w:tcW w:w="1163"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4 </w:t>
            </w:r>
          </w:p>
        </w:tc>
        <w:tc>
          <w:tcPr>
            <w:tcW w:w="1278"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083"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39 </w:t>
            </w:r>
          </w:p>
        </w:tc>
        <w:tc>
          <w:tcPr>
            <w:tcW w:w="1134"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52"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5"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2 </w:t>
            </w:r>
          </w:p>
        </w:tc>
        <w:tc>
          <w:tcPr>
            <w:tcW w:w="1118"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1 </w:t>
            </w:r>
          </w:p>
        </w:tc>
        <w:tc>
          <w:tcPr>
            <w:tcW w:w="160" w:type="dxa"/>
            <w:tcBorders>
              <w:top w:val="nil"/>
              <w:left w:val="nil"/>
              <w:bottom w:val="single" w:sz="4" w:space="0" w:color="auto"/>
              <w:right w:val="single" w:sz="4"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45" w:type="dxa"/>
            <w:tcBorders>
              <w:top w:val="nil"/>
              <w:left w:val="nil"/>
              <w:bottom w:val="single" w:sz="4" w:space="0" w:color="auto"/>
              <w:right w:val="single" w:sz="4" w:space="0" w:color="auto"/>
            </w:tcBorders>
            <w:shd w:val="clear" w:color="000000" w:fill="CCFFFF"/>
            <w:noWrap/>
            <w:vAlign w:val="bottom"/>
            <w:hideMark/>
          </w:tcPr>
          <w:p w:rsidR="00B87140" w:rsidRDefault="00B87140">
            <w:pPr>
              <w:jc w:val="right"/>
              <w:rPr>
                <w:rFonts w:ascii="Arial" w:hAnsi="Arial" w:cs="Arial"/>
                <w:sz w:val="16"/>
                <w:szCs w:val="16"/>
              </w:rPr>
            </w:pPr>
            <w:r>
              <w:rPr>
                <w:rFonts w:ascii="Arial" w:hAnsi="Arial" w:cs="Arial"/>
                <w:sz w:val="16"/>
                <w:szCs w:val="16"/>
              </w:rPr>
              <w:t>2,88</w:t>
            </w:r>
          </w:p>
        </w:tc>
        <w:tc>
          <w:tcPr>
            <w:tcW w:w="1075" w:type="dxa"/>
            <w:tcBorders>
              <w:top w:val="nil"/>
              <w:left w:val="nil"/>
              <w:bottom w:val="single" w:sz="4" w:space="0" w:color="auto"/>
              <w:right w:val="single" w:sz="4" w:space="0" w:color="auto"/>
            </w:tcBorders>
            <w:shd w:val="clear" w:color="000000" w:fill="CCFFFF"/>
            <w:noWrap/>
            <w:vAlign w:val="bottom"/>
            <w:hideMark/>
          </w:tcPr>
          <w:p w:rsidR="00B87140" w:rsidRDefault="00B87140">
            <w:pPr>
              <w:jc w:val="right"/>
              <w:rPr>
                <w:rFonts w:ascii="Arial" w:hAnsi="Arial" w:cs="Arial"/>
                <w:sz w:val="16"/>
                <w:szCs w:val="16"/>
              </w:rPr>
            </w:pPr>
            <w:r>
              <w:rPr>
                <w:rFonts w:ascii="Arial" w:hAnsi="Arial" w:cs="Arial"/>
                <w:sz w:val="16"/>
                <w:szCs w:val="16"/>
              </w:rPr>
              <w:t>123,8023231</w:t>
            </w:r>
          </w:p>
        </w:tc>
        <w:tc>
          <w:tcPr>
            <w:tcW w:w="1616" w:type="dxa"/>
            <w:tcBorders>
              <w:top w:val="nil"/>
              <w:left w:val="nil"/>
              <w:bottom w:val="single" w:sz="4" w:space="0" w:color="auto"/>
              <w:right w:val="single" w:sz="8" w:space="0" w:color="auto"/>
            </w:tcBorders>
            <w:shd w:val="clear" w:color="000000" w:fill="CCFFFF"/>
            <w:noWrap/>
            <w:vAlign w:val="bottom"/>
            <w:hideMark/>
          </w:tcPr>
          <w:p w:rsidR="00B87140" w:rsidRDefault="00B87140">
            <w:pPr>
              <w:rPr>
                <w:rFonts w:ascii="Arial" w:hAnsi="Arial" w:cs="Arial"/>
                <w:sz w:val="16"/>
                <w:szCs w:val="16"/>
              </w:rPr>
            </w:pPr>
            <w:r>
              <w:rPr>
                <w:rFonts w:ascii="Arial" w:hAnsi="Arial" w:cs="Arial"/>
                <w:sz w:val="16"/>
                <w:szCs w:val="16"/>
              </w:rPr>
              <w:t xml:space="preserve"> €           21.520,56 </w:t>
            </w:r>
          </w:p>
        </w:tc>
      </w:tr>
      <w:tr w:rsidR="00B87140" w:rsidTr="00330C2C">
        <w:trPr>
          <w:trHeight w:val="240"/>
        </w:trPr>
        <w:tc>
          <w:tcPr>
            <w:tcW w:w="719" w:type="dxa"/>
            <w:tcBorders>
              <w:top w:val="nil"/>
              <w:left w:val="single" w:sz="8" w:space="0" w:color="auto"/>
              <w:bottom w:val="single" w:sz="8" w:space="0" w:color="auto"/>
              <w:right w:val="single" w:sz="4" w:space="0" w:color="auto"/>
            </w:tcBorders>
            <w:shd w:val="clear" w:color="000000" w:fill="99CCFF"/>
            <w:noWrap/>
            <w:vAlign w:val="bottom"/>
            <w:hideMark/>
          </w:tcPr>
          <w:p w:rsidR="00B87140" w:rsidRDefault="00B87140" w:rsidP="00330C2C">
            <w:pPr>
              <w:jc w:val="center"/>
              <w:rPr>
                <w:rFonts w:ascii="Arial" w:hAnsi="Arial" w:cs="Arial"/>
                <w:sz w:val="16"/>
                <w:szCs w:val="16"/>
              </w:rPr>
            </w:pPr>
            <w:r>
              <w:rPr>
                <w:rFonts w:ascii="Arial" w:hAnsi="Arial" w:cs="Arial"/>
                <w:sz w:val="16"/>
                <w:szCs w:val="16"/>
              </w:rPr>
              <w:t>6 o più</w:t>
            </w:r>
          </w:p>
        </w:tc>
        <w:tc>
          <w:tcPr>
            <w:tcW w:w="921" w:type="dxa"/>
            <w:tcBorders>
              <w:top w:val="nil"/>
              <w:left w:val="nil"/>
              <w:bottom w:val="single" w:sz="8" w:space="0" w:color="auto"/>
              <w:right w:val="single" w:sz="4" w:space="0" w:color="auto"/>
            </w:tcBorders>
            <w:shd w:val="clear" w:color="000000" w:fill="99CCFF"/>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80 </w:t>
            </w:r>
          </w:p>
        </w:tc>
        <w:tc>
          <w:tcPr>
            <w:tcW w:w="1064" w:type="dxa"/>
            <w:tcBorders>
              <w:top w:val="nil"/>
              <w:left w:val="nil"/>
              <w:bottom w:val="single" w:sz="8" w:space="0" w:color="auto"/>
              <w:right w:val="single" w:sz="4" w:space="0" w:color="auto"/>
            </w:tcBorders>
            <w:shd w:val="clear" w:color="000000" w:fill="99CCFF"/>
            <w:noWrap/>
            <w:vAlign w:val="bottom"/>
            <w:hideMark/>
          </w:tcPr>
          <w:p w:rsidR="00B87140" w:rsidRDefault="00B87140">
            <w:pPr>
              <w:jc w:val="right"/>
              <w:rPr>
                <w:rFonts w:ascii="Arial" w:hAnsi="Arial" w:cs="Arial"/>
                <w:sz w:val="16"/>
                <w:szCs w:val="16"/>
              </w:rPr>
            </w:pPr>
            <w:r>
              <w:rPr>
                <w:rFonts w:ascii="Arial" w:hAnsi="Arial" w:cs="Arial"/>
                <w:sz w:val="16"/>
                <w:szCs w:val="16"/>
              </w:rPr>
              <w:t xml:space="preserve">52 </w:t>
            </w:r>
          </w:p>
        </w:tc>
        <w:tc>
          <w:tcPr>
            <w:tcW w:w="1012"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4 </w:t>
            </w:r>
          </w:p>
        </w:tc>
        <w:tc>
          <w:tcPr>
            <w:tcW w:w="1163"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2 </w:t>
            </w:r>
          </w:p>
        </w:tc>
        <w:tc>
          <w:tcPr>
            <w:tcW w:w="1278"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083"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22 </w:t>
            </w:r>
          </w:p>
        </w:tc>
        <w:tc>
          <w:tcPr>
            <w:tcW w:w="1134"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252"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5"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18"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0" w:type="dxa"/>
            <w:tcBorders>
              <w:top w:val="nil"/>
              <w:left w:val="nil"/>
              <w:bottom w:val="single" w:sz="8" w:space="0" w:color="auto"/>
              <w:right w:val="single" w:sz="4"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45" w:type="dxa"/>
            <w:tcBorders>
              <w:top w:val="nil"/>
              <w:left w:val="nil"/>
              <w:bottom w:val="single" w:sz="8" w:space="0" w:color="auto"/>
              <w:right w:val="single" w:sz="4" w:space="0" w:color="auto"/>
            </w:tcBorders>
            <w:shd w:val="clear" w:color="000000" w:fill="99CCFF"/>
            <w:noWrap/>
            <w:vAlign w:val="bottom"/>
            <w:hideMark/>
          </w:tcPr>
          <w:p w:rsidR="00B87140" w:rsidRDefault="00B87140">
            <w:pPr>
              <w:jc w:val="right"/>
              <w:rPr>
                <w:rFonts w:ascii="Arial" w:hAnsi="Arial" w:cs="Arial"/>
                <w:sz w:val="16"/>
                <w:szCs w:val="16"/>
              </w:rPr>
            </w:pPr>
            <w:r>
              <w:rPr>
                <w:rFonts w:ascii="Arial" w:hAnsi="Arial" w:cs="Arial"/>
                <w:sz w:val="16"/>
                <w:szCs w:val="16"/>
              </w:rPr>
              <w:t>3,49</w:t>
            </w:r>
          </w:p>
        </w:tc>
        <w:tc>
          <w:tcPr>
            <w:tcW w:w="1075" w:type="dxa"/>
            <w:tcBorders>
              <w:top w:val="nil"/>
              <w:left w:val="nil"/>
              <w:bottom w:val="single" w:sz="8" w:space="0" w:color="auto"/>
              <w:right w:val="single" w:sz="4" w:space="0" w:color="auto"/>
            </w:tcBorders>
            <w:shd w:val="clear" w:color="000000" w:fill="99CCFF"/>
            <w:noWrap/>
            <w:vAlign w:val="bottom"/>
            <w:hideMark/>
          </w:tcPr>
          <w:p w:rsidR="00B87140" w:rsidRDefault="00B87140">
            <w:pPr>
              <w:jc w:val="right"/>
              <w:rPr>
                <w:rFonts w:ascii="Arial" w:hAnsi="Arial" w:cs="Arial"/>
                <w:sz w:val="16"/>
                <w:szCs w:val="16"/>
              </w:rPr>
            </w:pPr>
            <w:r>
              <w:rPr>
                <w:rFonts w:ascii="Arial" w:hAnsi="Arial" w:cs="Arial"/>
                <w:sz w:val="16"/>
                <w:szCs w:val="16"/>
              </w:rPr>
              <w:t>149,8094083</w:t>
            </w:r>
          </w:p>
        </w:tc>
        <w:tc>
          <w:tcPr>
            <w:tcW w:w="1616" w:type="dxa"/>
            <w:tcBorders>
              <w:top w:val="nil"/>
              <w:left w:val="nil"/>
              <w:bottom w:val="single" w:sz="8" w:space="0" w:color="auto"/>
              <w:right w:val="single" w:sz="8" w:space="0" w:color="auto"/>
            </w:tcBorders>
            <w:shd w:val="clear" w:color="000000" w:fill="99CCFF"/>
            <w:noWrap/>
            <w:vAlign w:val="bottom"/>
            <w:hideMark/>
          </w:tcPr>
          <w:p w:rsidR="00B87140" w:rsidRDefault="00B87140">
            <w:pPr>
              <w:rPr>
                <w:rFonts w:ascii="Arial" w:hAnsi="Arial" w:cs="Arial"/>
                <w:sz w:val="16"/>
                <w:szCs w:val="16"/>
              </w:rPr>
            </w:pPr>
            <w:r>
              <w:rPr>
                <w:rFonts w:ascii="Arial" w:hAnsi="Arial" w:cs="Arial"/>
                <w:sz w:val="16"/>
                <w:szCs w:val="16"/>
              </w:rPr>
              <w:t xml:space="preserve"> €           10.187,04 </w:t>
            </w:r>
          </w:p>
        </w:tc>
      </w:tr>
      <w:tr w:rsidR="00B87140" w:rsidTr="00330C2C">
        <w:trPr>
          <w:trHeight w:val="240"/>
        </w:trPr>
        <w:tc>
          <w:tcPr>
            <w:tcW w:w="719" w:type="dxa"/>
            <w:tcBorders>
              <w:top w:val="nil"/>
              <w:left w:val="nil"/>
              <w:bottom w:val="nil"/>
              <w:right w:val="nil"/>
            </w:tcBorders>
            <w:shd w:val="clear" w:color="auto" w:fill="auto"/>
            <w:noWrap/>
            <w:vAlign w:val="bottom"/>
            <w:hideMark/>
          </w:tcPr>
          <w:p w:rsidR="00B87140" w:rsidRDefault="00B87140" w:rsidP="00330C2C">
            <w:pPr>
              <w:rPr>
                <w:rFonts w:ascii="Arial" w:hAnsi="Arial" w:cs="Arial"/>
                <w:sz w:val="16"/>
                <w:szCs w:val="16"/>
              </w:rPr>
            </w:pPr>
          </w:p>
        </w:tc>
        <w:tc>
          <w:tcPr>
            <w:tcW w:w="921"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3.699 </w:t>
            </w:r>
          </w:p>
        </w:tc>
        <w:tc>
          <w:tcPr>
            <w:tcW w:w="1064"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3.032 </w:t>
            </w:r>
          </w:p>
        </w:tc>
        <w:tc>
          <w:tcPr>
            <w:tcW w:w="1012"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94 </w:t>
            </w:r>
          </w:p>
        </w:tc>
        <w:tc>
          <w:tcPr>
            <w:tcW w:w="1163"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85 </w:t>
            </w:r>
          </w:p>
        </w:tc>
        <w:tc>
          <w:tcPr>
            <w:tcW w:w="1278" w:type="dxa"/>
            <w:tcBorders>
              <w:top w:val="nil"/>
              <w:left w:val="nil"/>
              <w:bottom w:val="nil"/>
              <w:right w:val="nil"/>
            </w:tcBorders>
            <w:shd w:val="clear" w:color="auto" w:fill="auto"/>
            <w:noWrap/>
            <w:vAlign w:val="center"/>
            <w:hideMark/>
          </w:tcPr>
          <w:p w:rsidR="00B87140" w:rsidRDefault="00B87140">
            <w:pPr>
              <w:jc w:val="center"/>
              <w:rPr>
                <w:rFonts w:ascii="Arial" w:hAnsi="Arial" w:cs="Arial"/>
                <w:b/>
                <w:bCs/>
                <w:sz w:val="16"/>
                <w:szCs w:val="16"/>
              </w:rPr>
            </w:pPr>
            <w:r>
              <w:rPr>
                <w:rFonts w:ascii="Arial" w:hAnsi="Arial" w:cs="Arial"/>
                <w:b/>
                <w:bCs/>
                <w:sz w:val="16"/>
                <w:szCs w:val="16"/>
              </w:rPr>
              <w:t xml:space="preserve">                   2 </w:t>
            </w:r>
          </w:p>
        </w:tc>
        <w:tc>
          <w:tcPr>
            <w:tcW w:w="1083"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436 </w:t>
            </w:r>
          </w:p>
        </w:tc>
        <w:tc>
          <w:tcPr>
            <w:tcW w:w="1134"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3 </w:t>
            </w:r>
          </w:p>
        </w:tc>
        <w:tc>
          <w:tcPr>
            <w:tcW w:w="1252"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33 </w:t>
            </w:r>
          </w:p>
        </w:tc>
        <w:tc>
          <w:tcPr>
            <w:tcW w:w="1605"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13 </w:t>
            </w:r>
          </w:p>
        </w:tc>
        <w:tc>
          <w:tcPr>
            <w:tcW w:w="1118"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1 </w:t>
            </w:r>
          </w:p>
        </w:tc>
        <w:tc>
          <w:tcPr>
            <w:tcW w:w="160"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w:t>
            </w:r>
          </w:p>
        </w:tc>
        <w:tc>
          <w:tcPr>
            <w:tcW w:w="545"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075"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616"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         290.763,03 </w:t>
            </w:r>
          </w:p>
        </w:tc>
      </w:tr>
      <w:tr w:rsidR="00B87140" w:rsidTr="00330C2C">
        <w:trPr>
          <w:trHeight w:val="240"/>
        </w:trPr>
        <w:tc>
          <w:tcPr>
            <w:tcW w:w="719" w:type="dxa"/>
            <w:tcBorders>
              <w:top w:val="nil"/>
              <w:left w:val="nil"/>
              <w:bottom w:val="nil"/>
              <w:right w:val="nil"/>
            </w:tcBorders>
            <w:shd w:val="clear" w:color="auto" w:fill="auto"/>
            <w:noWrap/>
            <w:vAlign w:val="bottom"/>
            <w:hideMark/>
          </w:tcPr>
          <w:p w:rsidR="00B87140" w:rsidRDefault="00B87140" w:rsidP="00330C2C">
            <w:pPr>
              <w:rPr>
                <w:rFonts w:ascii="Arial" w:hAnsi="Arial" w:cs="Arial"/>
                <w:sz w:val="16"/>
                <w:szCs w:val="16"/>
              </w:rPr>
            </w:pPr>
          </w:p>
        </w:tc>
        <w:tc>
          <w:tcPr>
            <w:tcW w:w="921"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012"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163"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278"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083"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252"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605"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118"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545"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proofErr w:type="spellStart"/>
            <w:r>
              <w:rPr>
                <w:rFonts w:ascii="Arial" w:hAnsi="Arial" w:cs="Arial"/>
                <w:b/>
                <w:bCs/>
                <w:sz w:val="16"/>
                <w:szCs w:val="16"/>
              </w:rPr>
              <w:t>Quv</w:t>
            </w:r>
            <w:proofErr w:type="spellEnd"/>
            <w:r>
              <w:rPr>
                <w:rFonts w:ascii="Arial" w:hAnsi="Arial" w:cs="Arial"/>
                <w:b/>
                <w:bCs/>
                <w:sz w:val="16"/>
                <w:szCs w:val="16"/>
              </w:rPr>
              <w:t>=</w:t>
            </w:r>
          </w:p>
        </w:tc>
        <w:tc>
          <w:tcPr>
            <w:tcW w:w="1075"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402,85 </w:t>
            </w:r>
          </w:p>
        </w:tc>
        <w:tc>
          <w:tcPr>
            <w:tcW w:w="1616"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r>
      <w:tr w:rsidR="00B87140" w:rsidTr="00330C2C">
        <w:trPr>
          <w:trHeight w:val="240"/>
        </w:trPr>
        <w:tc>
          <w:tcPr>
            <w:tcW w:w="719" w:type="dxa"/>
            <w:tcBorders>
              <w:top w:val="nil"/>
              <w:left w:val="nil"/>
              <w:bottom w:val="nil"/>
              <w:right w:val="nil"/>
            </w:tcBorders>
            <w:shd w:val="clear" w:color="auto" w:fill="auto"/>
            <w:noWrap/>
            <w:vAlign w:val="bottom"/>
            <w:hideMark/>
          </w:tcPr>
          <w:p w:rsidR="00B87140" w:rsidRDefault="00B87140" w:rsidP="00330C2C">
            <w:pPr>
              <w:rPr>
                <w:rFonts w:ascii="Arial" w:hAnsi="Arial" w:cs="Arial"/>
                <w:sz w:val="16"/>
                <w:szCs w:val="16"/>
              </w:rPr>
            </w:pPr>
          </w:p>
        </w:tc>
        <w:tc>
          <w:tcPr>
            <w:tcW w:w="921"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012"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163"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278"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083"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252"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605"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118"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c>
          <w:tcPr>
            <w:tcW w:w="545"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cu=</w:t>
            </w:r>
          </w:p>
        </w:tc>
        <w:tc>
          <w:tcPr>
            <w:tcW w:w="1075" w:type="dxa"/>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0,1067059</w:t>
            </w:r>
          </w:p>
        </w:tc>
        <w:tc>
          <w:tcPr>
            <w:tcW w:w="1616" w:type="dxa"/>
            <w:tcBorders>
              <w:top w:val="nil"/>
              <w:left w:val="nil"/>
              <w:bottom w:val="nil"/>
              <w:right w:val="nil"/>
            </w:tcBorders>
            <w:shd w:val="clear" w:color="auto" w:fill="auto"/>
            <w:noWrap/>
            <w:vAlign w:val="bottom"/>
            <w:hideMark/>
          </w:tcPr>
          <w:p w:rsidR="00B87140" w:rsidRDefault="00B87140">
            <w:pPr>
              <w:rPr>
                <w:rFonts w:ascii="Arial" w:hAnsi="Arial" w:cs="Arial"/>
                <w:sz w:val="16"/>
                <w:szCs w:val="16"/>
              </w:rPr>
            </w:pPr>
          </w:p>
        </w:tc>
      </w:tr>
    </w:tbl>
    <w:p w:rsidR="00850125" w:rsidRDefault="00850125" w:rsidP="00850125">
      <w:pPr>
        <w:tabs>
          <w:tab w:val="left" w:pos="11640"/>
        </w:tabs>
        <w:rPr>
          <w:rFonts w:ascii="Arial" w:hAnsi="Arial" w:cs="Arial"/>
          <w:sz w:val="16"/>
          <w:szCs w:val="16"/>
        </w:rPr>
      </w:pPr>
    </w:p>
    <w:p w:rsidR="008B7F20" w:rsidRDefault="00850125">
      <w:pPr>
        <w:rPr>
          <w:rFonts w:ascii="Arial" w:hAnsi="Arial" w:cs="Arial"/>
          <w:sz w:val="16"/>
          <w:szCs w:val="16"/>
        </w:rPr>
        <w:sectPr w:rsidR="008B7F20" w:rsidSect="00350373">
          <w:headerReference w:type="default" r:id="rId37"/>
          <w:pgSz w:w="16838" w:h="11906" w:orient="landscape" w:code="9"/>
          <w:pgMar w:top="1134" w:right="1979" w:bottom="1134" w:left="284" w:header="567" w:footer="567" w:gutter="0"/>
          <w:cols w:space="708"/>
          <w:docGrid w:linePitch="360"/>
        </w:sectPr>
      </w:pPr>
      <w:r>
        <w:rPr>
          <w:rFonts w:ascii="Arial" w:hAnsi="Arial" w:cs="Arial"/>
          <w:sz w:val="16"/>
          <w:szCs w:val="16"/>
        </w:rPr>
        <w:t xml:space="preserve">      </w:t>
      </w:r>
    </w:p>
    <w:p w:rsidR="0089690D" w:rsidRDefault="0089690D" w:rsidP="006614C0">
      <w:pPr>
        <w:jc w:val="both"/>
        <w:rPr>
          <w:sz w:val="10"/>
        </w:rPr>
      </w:pPr>
    </w:p>
    <w:p w:rsidR="00B44C10" w:rsidRDefault="00B44C10" w:rsidP="006614C0">
      <w:pPr>
        <w:jc w:val="both"/>
        <w:rPr>
          <w:sz w:val="10"/>
        </w:rPr>
      </w:pPr>
    </w:p>
    <w:p w:rsidR="00B44C10" w:rsidRDefault="00B44C10" w:rsidP="006614C0">
      <w:pPr>
        <w:jc w:val="both"/>
        <w:rPr>
          <w:sz w:val="10"/>
        </w:rPr>
      </w:pPr>
    </w:p>
    <w:p w:rsidR="00FA4698" w:rsidRDefault="00FA4698" w:rsidP="006614C0">
      <w:pPr>
        <w:jc w:val="both"/>
        <w:rPr>
          <w:sz w:val="10"/>
        </w:rPr>
      </w:pPr>
    </w:p>
    <w:p w:rsidR="00FA4698" w:rsidRDefault="00FA4698" w:rsidP="006614C0">
      <w:pPr>
        <w:jc w:val="both"/>
        <w:rPr>
          <w:sz w:val="10"/>
        </w:rPr>
      </w:pPr>
    </w:p>
    <w:tbl>
      <w:tblPr>
        <w:tblW w:w="9020" w:type="dxa"/>
        <w:tblInd w:w="60" w:type="dxa"/>
        <w:tblCellMar>
          <w:left w:w="70" w:type="dxa"/>
          <w:right w:w="70" w:type="dxa"/>
        </w:tblCellMar>
        <w:tblLook w:val="04A0" w:firstRow="1" w:lastRow="0" w:firstColumn="1" w:lastColumn="0" w:noHBand="0" w:noVBand="1"/>
      </w:tblPr>
      <w:tblGrid>
        <w:gridCol w:w="2056"/>
        <w:gridCol w:w="1934"/>
        <w:gridCol w:w="2378"/>
        <w:gridCol w:w="2652"/>
      </w:tblGrid>
      <w:tr w:rsidR="004D1268" w:rsidTr="004D1268">
        <w:trPr>
          <w:trHeight w:val="375"/>
        </w:trPr>
        <w:tc>
          <w:tcPr>
            <w:tcW w:w="902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4D1268" w:rsidRDefault="004D1268">
            <w:pPr>
              <w:jc w:val="center"/>
              <w:rPr>
                <w:rFonts w:ascii="Arial" w:hAnsi="Arial" w:cs="Arial"/>
                <w:b/>
                <w:bCs/>
                <w:sz w:val="40"/>
                <w:szCs w:val="40"/>
              </w:rPr>
            </w:pPr>
            <w:r>
              <w:rPr>
                <w:rFonts w:ascii="Arial" w:hAnsi="Arial" w:cs="Arial"/>
                <w:b/>
                <w:bCs/>
                <w:sz w:val="40"/>
                <w:szCs w:val="40"/>
              </w:rPr>
              <w:t>Tariffe TARI 2018 utenza domestica</w:t>
            </w:r>
          </w:p>
        </w:tc>
      </w:tr>
      <w:tr w:rsidR="004D1268" w:rsidTr="004D1268">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4D1268" w:rsidRDefault="004D1268">
            <w:pPr>
              <w:rPr>
                <w:rFonts w:ascii="Arial" w:hAnsi="Arial" w:cs="Arial"/>
                <w:b/>
                <w:bCs/>
                <w:sz w:val="20"/>
                <w:szCs w:val="20"/>
              </w:rPr>
            </w:pPr>
            <w:r>
              <w:rPr>
                <w:rFonts w:ascii="Arial" w:hAnsi="Arial" w:cs="Arial"/>
                <w:b/>
                <w:bCs/>
                <w:sz w:val="20"/>
                <w:szCs w:val="20"/>
              </w:rPr>
              <w:t>Numero componenti</w:t>
            </w:r>
          </w:p>
        </w:tc>
        <w:tc>
          <w:tcPr>
            <w:tcW w:w="1934" w:type="dxa"/>
            <w:tcBorders>
              <w:top w:val="nil"/>
              <w:left w:val="nil"/>
              <w:bottom w:val="single" w:sz="4" w:space="0" w:color="auto"/>
              <w:right w:val="single" w:sz="4" w:space="0" w:color="auto"/>
            </w:tcBorders>
            <w:shd w:val="clear" w:color="auto" w:fill="auto"/>
            <w:noWrap/>
            <w:vAlign w:val="bottom"/>
            <w:hideMark/>
          </w:tcPr>
          <w:p w:rsidR="004D1268" w:rsidRDefault="004D1268">
            <w:pPr>
              <w:rPr>
                <w:rFonts w:ascii="Arial" w:hAnsi="Arial" w:cs="Arial"/>
                <w:b/>
                <w:bCs/>
                <w:sz w:val="20"/>
                <w:szCs w:val="20"/>
              </w:rPr>
            </w:pPr>
            <w:r>
              <w:rPr>
                <w:rFonts w:ascii="Arial" w:hAnsi="Arial" w:cs="Arial"/>
                <w:b/>
                <w:bCs/>
                <w:sz w:val="20"/>
                <w:szCs w:val="20"/>
              </w:rPr>
              <w:t>Quota fissa € al mq</w:t>
            </w:r>
          </w:p>
        </w:tc>
        <w:tc>
          <w:tcPr>
            <w:tcW w:w="2378" w:type="dxa"/>
            <w:tcBorders>
              <w:top w:val="nil"/>
              <w:left w:val="nil"/>
              <w:bottom w:val="single" w:sz="4" w:space="0" w:color="auto"/>
              <w:right w:val="single" w:sz="4" w:space="0" w:color="auto"/>
            </w:tcBorders>
            <w:shd w:val="clear" w:color="auto" w:fill="auto"/>
            <w:noWrap/>
            <w:vAlign w:val="bottom"/>
            <w:hideMark/>
          </w:tcPr>
          <w:p w:rsidR="004D1268" w:rsidRDefault="004D1268">
            <w:pPr>
              <w:rPr>
                <w:rFonts w:ascii="Arial" w:hAnsi="Arial" w:cs="Arial"/>
                <w:b/>
                <w:bCs/>
                <w:sz w:val="20"/>
                <w:szCs w:val="20"/>
              </w:rPr>
            </w:pPr>
            <w:r>
              <w:rPr>
                <w:rFonts w:ascii="Arial" w:hAnsi="Arial" w:cs="Arial"/>
                <w:b/>
                <w:bCs/>
                <w:sz w:val="20"/>
                <w:szCs w:val="20"/>
              </w:rPr>
              <w:t>Quota variabile € / anno</w:t>
            </w:r>
          </w:p>
        </w:tc>
        <w:tc>
          <w:tcPr>
            <w:tcW w:w="2652" w:type="dxa"/>
            <w:tcBorders>
              <w:top w:val="nil"/>
              <w:left w:val="nil"/>
              <w:bottom w:val="single" w:sz="4" w:space="0" w:color="auto"/>
              <w:right w:val="single" w:sz="8" w:space="0" w:color="auto"/>
            </w:tcBorders>
            <w:shd w:val="clear" w:color="auto" w:fill="auto"/>
            <w:noWrap/>
            <w:vAlign w:val="bottom"/>
            <w:hideMark/>
          </w:tcPr>
          <w:p w:rsidR="004D1268" w:rsidRDefault="004D1268">
            <w:pPr>
              <w:rPr>
                <w:rFonts w:ascii="Arial" w:hAnsi="Arial" w:cs="Arial"/>
                <w:b/>
                <w:bCs/>
                <w:sz w:val="20"/>
                <w:szCs w:val="20"/>
              </w:rPr>
            </w:pPr>
            <w:r>
              <w:rPr>
                <w:rFonts w:ascii="Arial" w:hAnsi="Arial" w:cs="Arial"/>
                <w:b/>
                <w:bCs/>
                <w:sz w:val="20"/>
                <w:szCs w:val="20"/>
              </w:rPr>
              <w:t>Tariffa complessiva annua</w:t>
            </w:r>
          </w:p>
        </w:tc>
      </w:tr>
      <w:tr w:rsidR="00B87140" w:rsidTr="007A144C">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AF147C">
            <w:pPr>
              <w:rPr>
                <w:rFonts w:ascii="Arial" w:hAnsi="Arial" w:cs="Arial"/>
                <w:sz w:val="20"/>
                <w:szCs w:val="20"/>
              </w:rPr>
            </w:pPr>
            <w:r>
              <w:rPr>
                <w:rFonts w:ascii="Arial" w:hAnsi="Arial" w:cs="Arial"/>
                <w:sz w:val="20"/>
                <w:szCs w:val="20"/>
              </w:rPr>
              <w:t>1</w:t>
            </w:r>
          </w:p>
        </w:tc>
        <w:tc>
          <w:tcPr>
            <w:tcW w:w="1934"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0,53104</w:t>
            </w:r>
          </w:p>
        </w:tc>
        <w:tc>
          <w:tcPr>
            <w:tcW w:w="2378"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47,28561</w:t>
            </w:r>
          </w:p>
        </w:tc>
        <w:tc>
          <w:tcPr>
            <w:tcW w:w="2652" w:type="dxa"/>
            <w:tcBorders>
              <w:top w:val="nil"/>
              <w:left w:val="nil"/>
              <w:bottom w:val="single" w:sz="4" w:space="0" w:color="auto"/>
              <w:right w:val="single" w:sz="8"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(0,53104 * mq) + 47,28561</w:t>
            </w:r>
          </w:p>
        </w:tc>
      </w:tr>
      <w:tr w:rsidR="00B87140" w:rsidTr="007A144C">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AF147C">
            <w:pPr>
              <w:rPr>
                <w:rFonts w:ascii="Arial" w:hAnsi="Arial" w:cs="Arial"/>
                <w:sz w:val="20"/>
                <w:szCs w:val="20"/>
              </w:rPr>
            </w:pPr>
            <w:r>
              <w:rPr>
                <w:rFonts w:ascii="Arial" w:hAnsi="Arial" w:cs="Arial"/>
                <w:sz w:val="20"/>
                <w:szCs w:val="20"/>
              </w:rPr>
              <w:t>2</w:t>
            </w:r>
          </w:p>
        </w:tc>
        <w:tc>
          <w:tcPr>
            <w:tcW w:w="1934"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0,58043</w:t>
            </w:r>
          </w:p>
        </w:tc>
        <w:tc>
          <w:tcPr>
            <w:tcW w:w="2378"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77,37645</w:t>
            </w:r>
          </w:p>
        </w:tc>
        <w:tc>
          <w:tcPr>
            <w:tcW w:w="2652" w:type="dxa"/>
            <w:tcBorders>
              <w:top w:val="nil"/>
              <w:left w:val="nil"/>
              <w:bottom w:val="single" w:sz="4" w:space="0" w:color="auto"/>
              <w:right w:val="single" w:sz="8"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(0,58043 * mq) + 77,37645</w:t>
            </w:r>
          </w:p>
        </w:tc>
      </w:tr>
      <w:tr w:rsidR="00B87140" w:rsidTr="007A144C">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AF147C">
            <w:pPr>
              <w:rPr>
                <w:rFonts w:ascii="Arial" w:hAnsi="Arial" w:cs="Arial"/>
                <w:sz w:val="20"/>
                <w:szCs w:val="20"/>
              </w:rPr>
            </w:pPr>
            <w:r>
              <w:rPr>
                <w:rFonts w:ascii="Arial" w:hAnsi="Arial" w:cs="Arial"/>
                <w:sz w:val="20"/>
                <w:szCs w:val="20"/>
              </w:rPr>
              <w:t>3</w:t>
            </w:r>
          </w:p>
        </w:tc>
        <w:tc>
          <w:tcPr>
            <w:tcW w:w="1934"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0,62983</w:t>
            </w:r>
          </w:p>
        </w:tc>
        <w:tc>
          <w:tcPr>
            <w:tcW w:w="2378"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88,98292</w:t>
            </w:r>
          </w:p>
        </w:tc>
        <w:tc>
          <w:tcPr>
            <w:tcW w:w="2652" w:type="dxa"/>
            <w:tcBorders>
              <w:top w:val="nil"/>
              <w:left w:val="nil"/>
              <w:bottom w:val="single" w:sz="4" w:space="0" w:color="auto"/>
              <w:right w:val="single" w:sz="8"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(0,62983 * mq) + 88,98292</w:t>
            </w:r>
          </w:p>
        </w:tc>
      </w:tr>
      <w:tr w:rsidR="00B87140" w:rsidTr="007A144C">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AF147C">
            <w:pPr>
              <w:rPr>
                <w:rFonts w:ascii="Arial" w:hAnsi="Arial" w:cs="Arial"/>
                <w:sz w:val="20"/>
                <w:szCs w:val="20"/>
              </w:rPr>
            </w:pPr>
            <w:r>
              <w:rPr>
                <w:rFonts w:ascii="Arial" w:hAnsi="Arial" w:cs="Arial"/>
                <w:sz w:val="20"/>
                <w:szCs w:val="20"/>
              </w:rPr>
              <w:t>4</w:t>
            </w:r>
          </w:p>
        </w:tc>
        <w:tc>
          <w:tcPr>
            <w:tcW w:w="1934"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0,67923</w:t>
            </w:r>
          </w:p>
        </w:tc>
        <w:tc>
          <w:tcPr>
            <w:tcW w:w="2378"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116,06468</w:t>
            </w:r>
          </w:p>
        </w:tc>
        <w:tc>
          <w:tcPr>
            <w:tcW w:w="2652" w:type="dxa"/>
            <w:tcBorders>
              <w:top w:val="nil"/>
              <w:left w:val="nil"/>
              <w:bottom w:val="single" w:sz="4" w:space="0" w:color="auto"/>
              <w:right w:val="single" w:sz="8"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(0,67923 * mq) + 116,06468</w:t>
            </w:r>
          </w:p>
        </w:tc>
      </w:tr>
      <w:tr w:rsidR="00B87140" w:rsidTr="007A144C">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AF147C">
            <w:pPr>
              <w:rPr>
                <w:rFonts w:ascii="Arial" w:hAnsi="Arial" w:cs="Arial"/>
                <w:sz w:val="20"/>
                <w:szCs w:val="20"/>
              </w:rPr>
            </w:pPr>
            <w:r>
              <w:rPr>
                <w:rFonts w:ascii="Arial" w:hAnsi="Arial" w:cs="Arial"/>
                <w:sz w:val="20"/>
                <w:szCs w:val="20"/>
              </w:rPr>
              <w:t>5</w:t>
            </w:r>
          </w:p>
        </w:tc>
        <w:tc>
          <w:tcPr>
            <w:tcW w:w="1934"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0,72246</w:t>
            </w:r>
          </w:p>
        </w:tc>
        <w:tc>
          <w:tcPr>
            <w:tcW w:w="2378"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123,80232</w:t>
            </w:r>
          </w:p>
        </w:tc>
        <w:tc>
          <w:tcPr>
            <w:tcW w:w="2652" w:type="dxa"/>
            <w:tcBorders>
              <w:top w:val="nil"/>
              <w:left w:val="nil"/>
              <w:bottom w:val="single" w:sz="4" w:space="0" w:color="auto"/>
              <w:right w:val="single" w:sz="8"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(0,72246 * mq) + 123,80232</w:t>
            </w:r>
          </w:p>
        </w:tc>
      </w:tr>
      <w:tr w:rsidR="00B87140" w:rsidTr="007A144C">
        <w:trPr>
          <w:trHeight w:val="255"/>
        </w:trPr>
        <w:tc>
          <w:tcPr>
            <w:tcW w:w="2056" w:type="dxa"/>
            <w:tcBorders>
              <w:top w:val="nil"/>
              <w:left w:val="single" w:sz="8" w:space="0" w:color="auto"/>
              <w:bottom w:val="single" w:sz="8" w:space="0" w:color="auto"/>
              <w:right w:val="single" w:sz="4" w:space="0" w:color="auto"/>
            </w:tcBorders>
            <w:shd w:val="clear" w:color="auto" w:fill="auto"/>
            <w:noWrap/>
            <w:vAlign w:val="bottom"/>
            <w:hideMark/>
          </w:tcPr>
          <w:p w:rsidR="00B87140" w:rsidRDefault="00B87140" w:rsidP="00AF147C">
            <w:pPr>
              <w:rPr>
                <w:rFonts w:ascii="Arial" w:hAnsi="Arial" w:cs="Arial"/>
                <w:sz w:val="20"/>
                <w:szCs w:val="20"/>
              </w:rPr>
            </w:pPr>
            <w:r>
              <w:rPr>
                <w:rFonts w:ascii="Arial" w:hAnsi="Arial" w:cs="Arial"/>
                <w:sz w:val="20"/>
                <w:szCs w:val="20"/>
              </w:rPr>
              <w:t>6 o più</w:t>
            </w:r>
          </w:p>
        </w:tc>
        <w:tc>
          <w:tcPr>
            <w:tcW w:w="1934" w:type="dxa"/>
            <w:tcBorders>
              <w:top w:val="nil"/>
              <w:left w:val="nil"/>
              <w:bottom w:val="single" w:sz="8"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0,7595</w:t>
            </w:r>
          </w:p>
        </w:tc>
        <w:tc>
          <w:tcPr>
            <w:tcW w:w="2378" w:type="dxa"/>
            <w:tcBorders>
              <w:top w:val="nil"/>
              <w:left w:val="nil"/>
              <w:bottom w:val="single" w:sz="8"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149,80941</w:t>
            </w:r>
          </w:p>
        </w:tc>
        <w:tc>
          <w:tcPr>
            <w:tcW w:w="2652" w:type="dxa"/>
            <w:tcBorders>
              <w:top w:val="nil"/>
              <w:left w:val="nil"/>
              <w:bottom w:val="single" w:sz="8" w:space="0" w:color="auto"/>
              <w:right w:val="single" w:sz="8"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(0,7595 * mq) + 149,80941</w:t>
            </w:r>
          </w:p>
        </w:tc>
      </w:tr>
    </w:tbl>
    <w:p w:rsidR="00FA4698" w:rsidRDefault="00FA4698" w:rsidP="006614C0">
      <w:pPr>
        <w:jc w:val="both"/>
        <w:rPr>
          <w:sz w:val="10"/>
        </w:rPr>
      </w:pPr>
    </w:p>
    <w:p w:rsidR="00FA4698" w:rsidRDefault="00FA4698" w:rsidP="006614C0">
      <w:pPr>
        <w:jc w:val="both"/>
        <w:rPr>
          <w:sz w:val="10"/>
        </w:rPr>
      </w:pPr>
    </w:p>
    <w:p w:rsidR="00FA4698" w:rsidRDefault="00FA4698" w:rsidP="006614C0">
      <w:pPr>
        <w:jc w:val="both"/>
        <w:rPr>
          <w:sz w:val="10"/>
        </w:rPr>
      </w:pPr>
    </w:p>
    <w:p w:rsidR="00FA4698" w:rsidRDefault="00FA4698" w:rsidP="006614C0">
      <w:pPr>
        <w:jc w:val="both"/>
        <w:rPr>
          <w:sz w:val="10"/>
        </w:rPr>
      </w:pPr>
    </w:p>
    <w:p w:rsidR="00FA4698" w:rsidRDefault="00FA4698" w:rsidP="006614C0">
      <w:pPr>
        <w:jc w:val="both"/>
        <w:rPr>
          <w:sz w:val="10"/>
        </w:rPr>
      </w:pPr>
    </w:p>
    <w:p w:rsidR="00FA4698" w:rsidRDefault="00FA4698" w:rsidP="006614C0">
      <w:pPr>
        <w:jc w:val="both"/>
        <w:rPr>
          <w:sz w:val="10"/>
        </w:rPr>
      </w:pPr>
    </w:p>
    <w:p w:rsidR="00FA4698" w:rsidRDefault="00FA4698" w:rsidP="006614C0">
      <w:pPr>
        <w:jc w:val="both"/>
        <w:rPr>
          <w:sz w:val="10"/>
        </w:rPr>
      </w:pPr>
    </w:p>
    <w:tbl>
      <w:tblPr>
        <w:tblW w:w="9020" w:type="dxa"/>
        <w:tblInd w:w="60" w:type="dxa"/>
        <w:tblCellMar>
          <w:left w:w="70" w:type="dxa"/>
          <w:right w:w="70" w:type="dxa"/>
        </w:tblCellMar>
        <w:tblLook w:val="04A0" w:firstRow="1" w:lastRow="0" w:firstColumn="1" w:lastColumn="0" w:noHBand="0" w:noVBand="1"/>
      </w:tblPr>
      <w:tblGrid>
        <w:gridCol w:w="2056"/>
        <w:gridCol w:w="1934"/>
        <w:gridCol w:w="2378"/>
        <w:gridCol w:w="2652"/>
      </w:tblGrid>
      <w:tr w:rsidR="00FA4698" w:rsidTr="00A94E68">
        <w:trPr>
          <w:trHeight w:val="375"/>
        </w:trPr>
        <w:tc>
          <w:tcPr>
            <w:tcW w:w="902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FA4698" w:rsidRDefault="00FA4698" w:rsidP="00A94E68">
            <w:pPr>
              <w:jc w:val="center"/>
              <w:rPr>
                <w:rFonts w:ascii="Arial" w:hAnsi="Arial" w:cs="Arial"/>
                <w:b/>
                <w:bCs/>
                <w:sz w:val="40"/>
                <w:szCs w:val="40"/>
              </w:rPr>
            </w:pPr>
            <w:r>
              <w:rPr>
                <w:rFonts w:ascii="Arial" w:hAnsi="Arial" w:cs="Arial"/>
                <w:b/>
                <w:bCs/>
                <w:sz w:val="40"/>
                <w:szCs w:val="40"/>
              </w:rPr>
              <w:t>Tariffe TARI 2017 utenza domestica</w:t>
            </w:r>
          </w:p>
        </w:tc>
      </w:tr>
      <w:tr w:rsidR="00FA4698" w:rsidTr="00A94E68">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b/>
                <w:bCs/>
                <w:sz w:val="20"/>
                <w:szCs w:val="20"/>
              </w:rPr>
            </w:pPr>
            <w:r>
              <w:rPr>
                <w:rFonts w:ascii="Arial" w:hAnsi="Arial" w:cs="Arial"/>
                <w:b/>
                <w:bCs/>
                <w:sz w:val="20"/>
                <w:szCs w:val="20"/>
              </w:rPr>
              <w:t>Numero componenti</w:t>
            </w:r>
          </w:p>
        </w:tc>
        <w:tc>
          <w:tcPr>
            <w:tcW w:w="1934"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b/>
                <w:bCs/>
                <w:sz w:val="20"/>
                <w:szCs w:val="20"/>
              </w:rPr>
            </w:pPr>
            <w:r>
              <w:rPr>
                <w:rFonts w:ascii="Arial" w:hAnsi="Arial" w:cs="Arial"/>
                <w:b/>
                <w:bCs/>
                <w:sz w:val="20"/>
                <w:szCs w:val="20"/>
              </w:rPr>
              <w:t>Quota fissa € al mq</w:t>
            </w:r>
          </w:p>
        </w:tc>
        <w:tc>
          <w:tcPr>
            <w:tcW w:w="2378"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b/>
                <w:bCs/>
                <w:sz w:val="20"/>
                <w:szCs w:val="20"/>
              </w:rPr>
            </w:pPr>
            <w:r>
              <w:rPr>
                <w:rFonts w:ascii="Arial" w:hAnsi="Arial" w:cs="Arial"/>
                <w:b/>
                <w:bCs/>
                <w:sz w:val="20"/>
                <w:szCs w:val="20"/>
              </w:rPr>
              <w:t>Quota variabile € / anno</w:t>
            </w:r>
          </w:p>
        </w:tc>
        <w:tc>
          <w:tcPr>
            <w:tcW w:w="2652" w:type="dxa"/>
            <w:tcBorders>
              <w:top w:val="nil"/>
              <w:left w:val="nil"/>
              <w:bottom w:val="single" w:sz="4" w:space="0" w:color="auto"/>
              <w:right w:val="single" w:sz="8" w:space="0" w:color="auto"/>
            </w:tcBorders>
            <w:shd w:val="clear" w:color="auto" w:fill="auto"/>
            <w:noWrap/>
            <w:vAlign w:val="bottom"/>
            <w:hideMark/>
          </w:tcPr>
          <w:p w:rsidR="00FA4698" w:rsidRDefault="00FA4698" w:rsidP="00A94E68">
            <w:pPr>
              <w:rPr>
                <w:rFonts w:ascii="Arial" w:hAnsi="Arial" w:cs="Arial"/>
                <w:b/>
                <w:bCs/>
                <w:sz w:val="20"/>
                <w:szCs w:val="20"/>
              </w:rPr>
            </w:pPr>
            <w:r>
              <w:rPr>
                <w:rFonts w:ascii="Arial" w:hAnsi="Arial" w:cs="Arial"/>
                <w:b/>
                <w:bCs/>
                <w:sz w:val="20"/>
                <w:szCs w:val="20"/>
              </w:rPr>
              <w:t>Tariffa complessiva annua</w:t>
            </w:r>
          </w:p>
        </w:tc>
      </w:tr>
      <w:tr w:rsidR="00FA4698" w:rsidTr="00A94E68">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1</w:t>
            </w:r>
          </w:p>
        </w:tc>
        <w:tc>
          <w:tcPr>
            <w:tcW w:w="1934"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0,54237</w:t>
            </w:r>
          </w:p>
        </w:tc>
        <w:tc>
          <w:tcPr>
            <w:tcW w:w="2378"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46,43203</w:t>
            </w:r>
          </w:p>
        </w:tc>
        <w:tc>
          <w:tcPr>
            <w:tcW w:w="2652" w:type="dxa"/>
            <w:tcBorders>
              <w:top w:val="nil"/>
              <w:left w:val="nil"/>
              <w:bottom w:val="single" w:sz="4" w:space="0" w:color="auto"/>
              <w:right w:val="single" w:sz="8"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(0,54237 * mq) + 46,43203</w:t>
            </w:r>
          </w:p>
        </w:tc>
      </w:tr>
      <w:tr w:rsidR="00FA4698" w:rsidTr="00A94E68">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2</w:t>
            </w:r>
          </w:p>
        </w:tc>
        <w:tc>
          <w:tcPr>
            <w:tcW w:w="1934"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0,59282</w:t>
            </w:r>
          </w:p>
        </w:tc>
        <w:tc>
          <w:tcPr>
            <w:tcW w:w="2378"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75,97969</w:t>
            </w:r>
          </w:p>
        </w:tc>
        <w:tc>
          <w:tcPr>
            <w:tcW w:w="2652" w:type="dxa"/>
            <w:tcBorders>
              <w:top w:val="nil"/>
              <w:left w:val="nil"/>
              <w:bottom w:val="single" w:sz="4" w:space="0" w:color="auto"/>
              <w:right w:val="single" w:sz="8"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(0,59282 * mq) + 75,97969</w:t>
            </w:r>
          </w:p>
        </w:tc>
      </w:tr>
      <w:tr w:rsidR="00FA4698" w:rsidTr="00A94E68">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3</w:t>
            </w:r>
          </w:p>
        </w:tc>
        <w:tc>
          <w:tcPr>
            <w:tcW w:w="1934"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0,64328</w:t>
            </w:r>
          </w:p>
        </w:tc>
        <w:tc>
          <w:tcPr>
            <w:tcW w:w="2378"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87,37664</w:t>
            </w:r>
          </w:p>
        </w:tc>
        <w:tc>
          <w:tcPr>
            <w:tcW w:w="2652" w:type="dxa"/>
            <w:tcBorders>
              <w:top w:val="nil"/>
              <w:left w:val="nil"/>
              <w:bottom w:val="single" w:sz="4" w:space="0" w:color="auto"/>
              <w:right w:val="single" w:sz="8"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(0,64328 * mq) + 87,37664</w:t>
            </w:r>
          </w:p>
        </w:tc>
      </w:tr>
      <w:tr w:rsidR="00FA4698" w:rsidTr="00A94E68">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4</w:t>
            </w:r>
          </w:p>
        </w:tc>
        <w:tc>
          <w:tcPr>
            <w:tcW w:w="1934"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0,69373</w:t>
            </w:r>
          </w:p>
        </w:tc>
        <w:tc>
          <w:tcPr>
            <w:tcW w:w="2378"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113,96953</w:t>
            </w:r>
          </w:p>
        </w:tc>
        <w:tc>
          <w:tcPr>
            <w:tcW w:w="2652" w:type="dxa"/>
            <w:tcBorders>
              <w:top w:val="nil"/>
              <w:left w:val="nil"/>
              <w:bottom w:val="single" w:sz="4" w:space="0" w:color="auto"/>
              <w:right w:val="single" w:sz="8"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(0,69373 * mq) + 113,96953</w:t>
            </w:r>
          </w:p>
        </w:tc>
      </w:tr>
      <w:tr w:rsidR="00FA4698" w:rsidTr="00A94E68">
        <w:trPr>
          <w:trHeight w:val="255"/>
        </w:trPr>
        <w:tc>
          <w:tcPr>
            <w:tcW w:w="2056" w:type="dxa"/>
            <w:tcBorders>
              <w:top w:val="nil"/>
              <w:left w:val="single" w:sz="8" w:space="0" w:color="auto"/>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5</w:t>
            </w:r>
          </w:p>
        </w:tc>
        <w:tc>
          <w:tcPr>
            <w:tcW w:w="1934"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0,73787</w:t>
            </w:r>
          </w:p>
        </w:tc>
        <w:tc>
          <w:tcPr>
            <w:tcW w:w="2378" w:type="dxa"/>
            <w:tcBorders>
              <w:top w:val="nil"/>
              <w:left w:val="nil"/>
              <w:bottom w:val="single" w:sz="4"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121,5675</w:t>
            </w:r>
          </w:p>
        </w:tc>
        <w:tc>
          <w:tcPr>
            <w:tcW w:w="2652" w:type="dxa"/>
            <w:tcBorders>
              <w:top w:val="nil"/>
              <w:left w:val="nil"/>
              <w:bottom w:val="single" w:sz="4" w:space="0" w:color="auto"/>
              <w:right w:val="single" w:sz="8"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(0,73787 * mq) + 121,5675</w:t>
            </w:r>
          </w:p>
        </w:tc>
      </w:tr>
      <w:tr w:rsidR="00FA4698" w:rsidTr="00A94E68">
        <w:trPr>
          <w:trHeight w:val="255"/>
        </w:trPr>
        <w:tc>
          <w:tcPr>
            <w:tcW w:w="2056" w:type="dxa"/>
            <w:tcBorders>
              <w:top w:val="nil"/>
              <w:left w:val="single" w:sz="8" w:space="0" w:color="auto"/>
              <w:bottom w:val="single" w:sz="8"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6 o più</w:t>
            </w:r>
          </w:p>
        </w:tc>
        <w:tc>
          <w:tcPr>
            <w:tcW w:w="1934" w:type="dxa"/>
            <w:tcBorders>
              <w:top w:val="nil"/>
              <w:left w:val="nil"/>
              <w:bottom w:val="single" w:sz="8"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0,77571</w:t>
            </w:r>
          </w:p>
        </w:tc>
        <w:tc>
          <w:tcPr>
            <w:tcW w:w="2378" w:type="dxa"/>
            <w:tcBorders>
              <w:top w:val="nil"/>
              <w:left w:val="nil"/>
              <w:bottom w:val="single" w:sz="8" w:space="0" w:color="auto"/>
              <w:right w:val="single" w:sz="4"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147,10512</w:t>
            </w:r>
          </w:p>
        </w:tc>
        <w:tc>
          <w:tcPr>
            <w:tcW w:w="2652" w:type="dxa"/>
            <w:tcBorders>
              <w:top w:val="nil"/>
              <w:left w:val="nil"/>
              <w:bottom w:val="single" w:sz="8" w:space="0" w:color="auto"/>
              <w:right w:val="single" w:sz="8" w:space="0" w:color="auto"/>
            </w:tcBorders>
            <w:shd w:val="clear" w:color="auto" w:fill="auto"/>
            <w:noWrap/>
            <w:vAlign w:val="bottom"/>
            <w:hideMark/>
          </w:tcPr>
          <w:p w:rsidR="00FA4698" w:rsidRDefault="00FA4698" w:rsidP="00A94E68">
            <w:pPr>
              <w:rPr>
                <w:rFonts w:ascii="Arial" w:hAnsi="Arial" w:cs="Arial"/>
                <w:sz w:val="20"/>
                <w:szCs w:val="20"/>
              </w:rPr>
            </w:pPr>
            <w:r>
              <w:rPr>
                <w:rFonts w:ascii="Arial" w:hAnsi="Arial" w:cs="Arial"/>
                <w:sz w:val="20"/>
                <w:szCs w:val="20"/>
              </w:rPr>
              <w:t>(0,77571 * mq) + 147,10512</w:t>
            </w:r>
          </w:p>
        </w:tc>
      </w:tr>
    </w:tbl>
    <w:p w:rsidR="00FA4698" w:rsidRDefault="00FA4698" w:rsidP="006614C0">
      <w:pPr>
        <w:jc w:val="both"/>
        <w:rPr>
          <w:sz w:val="10"/>
        </w:rPr>
      </w:pPr>
    </w:p>
    <w:p w:rsidR="00B44C10" w:rsidRDefault="00B44C10" w:rsidP="006614C0">
      <w:pPr>
        <w:jc w:val="both"/>
        <w:rPr>
          <w:sz w:val="10"/>
        </w:rPr>
      </w:pPr>
    </w:p>
    <w:p w:rsidR="00B44C10" w:rsidRDefault="00B44C10" w:rsidP="006614C0">
      <w:pPr>
        <w:jc w:val="both"/>
        <w:rPr>
          <w:sz w:val="10"/>
        </w:rPr>
      </w:pPr>
    </w:p>
    <w:p w:rsidR="00B44C10" w:rsidRDefault="00B44C10" w:rsidP="006614C0">
      <w:pPr>
        <w:jc w:val="both"/>
        <w:rPr>
          <w:sz w:val="10"/>
        </w:rPr>
      </w:pPr>
    </w:p>
    <w:p w:rsidR="00B44C10" w:rsidRDefault="00B44C10" w:rsidP="006614C0">
      <w:pPr>
        <w:jc w:val="both"/>
        <w:rPr>
          <w:sz w:val="10"/>
        </w:rPr>
      </w:pPr>
    </w:p>
    <w:p w:rsidR="00B44C10" w:rsidRDefault="00B44C10" w:rsidP="006614C0">
      <w:pPr>
        <w:jc w:val="both"/>
        <w:rPr>
          <w:sz w:val="10"/>
        </w:rPr>
      </w:pPr>
    </w:p>
    <w:p w:rsidR="00B44C10" w:rsidRDefault="00B44C10" w:rsidP="006614C0">
      <w:pPr>
        <w:jc w:val="both"/>
        <w:rPr>
          <w:sz w:val="10"/>
        </w:rPr>
      </w:pPr>
    </w:p>
    <w:p w:rsidR="00B44C10" w:rsidRDefault="00B44C10" w:rsidP="006614C0">
      <w:pPr>
        <w:jc w:val="both"/>
        <w:rPr>
          <w:sz w:val="10"/>
        </w:rPr>
      </w:pPr>
    </w:p>
    <w:p w:rsidR="00B44C10" w:rsidRDefault="00B44C10" w:rsidP="006614C0">
      <w:pPr>
        <w:jc w:val="both"/>
        <w:rPr>
          <w:sz w:val="10"/>
        </w:rPr>
      </w:pPr>
    </w:p>
    <w:p w:rsidR="00906E7B" w:rsidRDefault="00906E7B" w:rsidP="00FF3839">
      <w:pPr>
        <w:spacing w:line="360" w:lineRule="auto"/>
        <w:jc w:val="both"/>
        <w:rPr>
          <w:rFonts w:ascii="Tahoma" w:hAnsi="Tahoma" w:cs="Tahoma"/>
        </w:rPr>
      </w:pPr>
    </w:p>
    <w:p w:rsidR="00ED41BB" w:rsidRDefault="00ED41BB" w:rsidP="00FF3839">
      <w:pPr>
        <w:spacing w:line="360" w:lineRule="auto"/>
        <w:jc w:val="both"/>
        <w:rPr>
          <w:rFonts w:ascii="Tahoma" w:hAnsi="Tahoma" w:cs="Tahoma"/>
        </w:rPr>
      </w:pPr>
    </w:p>
    <w:p w:rsidR="002E2DDE" w:rsidRDefault="002E2DDE" w:rsidP="00FF3839">
      <w:pPr>
        <w:spacing w:line="360" w:lineRule="auto"/>
        <w:jc w:val="both"/>
        <w:rPr>
          <w:rFonts w:ascii="Tahoma" w:hAnsi="Tahoma" w:cs="Tahoma"/>
        </w:rPr>
        <w:sectPr w:rsidR="002E2DDE" w:rsidSect="00B44C10">
          <w:headerReference w:type="default" r:id="rId38"/>
          <w:pgSz w:w="11906" w:h="16838" w:code="9"/>
          <w:pgMar w:top="1527" w:right="1134" w:bottom="1134" w:left="1134" w:header="567" w:footer="567" w:gutter="0"/>
          <w:cols w:space="708"/>
          <w:docGrid w:linePitch="360"/>
        </w:sectPr>
      </w:pPr>
    </w:p>
    <w:p w:rsidR="002E2DDE" w:rsidRDefault="00B87140" w:rsidP="00FF3839">
      <w:pPr>
        <w:spacing w:line="360" w:lineRule="auto"/>
        <w:jc w:val="both"/>
        <w:rPr>
          <w:rFonts w:ascii="Tahoma" w:hAnsi="Tahoma" w:cs="Tahoma"/>
        </w:rPr>
        <w:sectPr w:rsidR="002E2DDE" w:rsidSect="00B44C10">
          <w:pgSz w:w="11906" w:h="16838" w:code="9"/>
          <w:pgMar w:top="1527" w:right="1134" w:bottom="1134" w:left="1134" w:header="567" w:footer="567" w:gutter="0"/>
          <w:cols w:space="708"/>
          <w:docGrid w:linePitch="360"/>
        </w:sectPr>
      </w:pPr>
      <w:r w:rsidRPr="00B87140">
        <w:lastRenderedPageBreak/>
        <w:drawing>
          <wp:inline distT="0" distB="0" distL="0" distR="0" wp14:anchorId="0AA70731" wp14:editId="44CBA543">
            <wp:extent cx="6120130" cy="8042154"/>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8042154"/>
                    </a:xfrm>
                    <a:prstGeom prst="rect">
                      <a:avLst/>
                    </a:prstGeom>
                    <a:noFill/>
                    <a:ln>
                      <a:noFill/>
                    </a:ln>
                  </pic:spPr>
                </pic:pic>
              </a:graphicData>
            </a:graphic>
          </wp:inline>
        </w:drawing>
      </w:r>
    </w:p>
    <w:p w:rsidR="002E2DDE" w:rsidRDefault="00B87140" w:rsidP="00FF3839">
      <w:pPr>
        <w:spacing w:line="360" w:lineRule="auto"/>
        <w:jc w:val="both"/>
        <w:rPr>
          <w:rFonts w:ascii="Tahoma" w:hAnsi="Tahoma" w:cs="Tahoma"/>
        </w:rPr>
        <w:sectPr w:rsidR="002E2DDE" w:rsidSect="00B44C10">
          <w:pgSz w:w="11906" w:h="16838" w:code="9"/>
          <w:pgMar w:top="1527" w:right="1134" w:bottom="1134" w:left="1134" w:header="567" w:footer="567" w:gutter="0"/>
          <w:cols w:space="708"/>
          <w:docGrid w:linePitch="360"/>
        </w:sectPr>
      </w:pPr>
      <w:r w:rsidRPr="00B87140">
        <w:lastRenderedPageBreak/>
        <w:drawing>
          <wp:inline distT="0" distB="0" distL="0" distR="0" wp14:anchorId="3E15F676" wp14:editId="6B9CEB20">
            <wp:extent cx="6120130" cy="7454167"/>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7454167"/>
                    </a:xfrm>
                    <a:prstGeom prst="rect">
                      <a:avLst/>
                    </a:prstGeom>
                    <a:noFill/>
                    <a:ln>
                      <a:noFill/>
                    </a:ln>
                  </pic:spPr>
                </pic:pic>
              </a:graphicData>
            </a:graphic>
          </wp:inline>
        </w:drawing>
      </w:r>
    </w:p>
    <w:p w:rsidR="00ED41BB" w:rsidRDefault="00B87140" w:rsidP="00FF3839">
      <w:pPr>
        <w:spacing w:line="360" w:lineRule="auto"/>
        <w:jc w:val="both"/>
        <w:rPr>
          <w:rFonts w:ascii="Tahoma" w:hAnsi="Tahoma" w:cs="Tahoma"/>
        </w:rPr>
      </w:pPr>
      <w:r w:rsidRPr="00B87140">
        <w:lastRenderedPageBreak/>
        <w:drawing>
          <wp:inline distT="0" distB="0" distL="0" distR="0" wp14:anchorId="39B5D03C" wp14:editId="0F025A60">
            <wp:extent cx="6120130" cy="6647932"/>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6647932"/>
                    </a:xfrm>
                    <a:prstGeom prst="rect">
                      <a:avLst/>
                    </a:prstGeom>
                    <a:noFill/>
                    <a:ln>
                      <a:noFill/>
                    </a:ln>
                  </pic:spPr>
                </pic:pic>
              </a:graphicData>
            </a:graphic>
          </wp:inline>
        </w:drawing>
      </w:r>
    </w:p>
    <w:p w:rsidR="00F22FFF" w:rsidRDefault="00F22FFF" w:rsidP="00ED41BB">
      <w:pPr>
        <w:spacing w:line="360" w:lineRule="auto"/>
        <w:jc w:val="center"/>
        <w:rPr>
          <w:rFonts w:ascii="Tahoma" w:hAnsi="Tahoma" w:cs="Tahoma"/>
        </w:rPr>
      </w:pPr>
    </w:p>
    <w:p w:rsidR="00F22FFF" w:rsidRDefault="00F22FFF" w:rsidP="00FF3839">
      <w:pPr>
        <w:spacing w:line="360" w:lineRule="auto"/>
        <w:jc w:val="both"/>
        <w:rPr>
          <w:rFonts w:ascii="Tahoma" w:hAnsi="Tahoma" w:cs="Tahoma"/>
        </w:rPr>
      </w:pPr>
    </w:p>
    <w:p w:rsidR="0054607C" w:rsidRDefault="0054607C" w:rsidP="00FF3839">
      <w:pPr>
        <w:spacing w:line="360" w:lineRule="auto"/>
        <w:jc w:val="both"/>
        <w:rPr>
          <w:rFonts w:ascii="Tahoma" w:hAnsi="Tahoma" w:cs="Tahoma"/>
        </w:rPr>
        <w:sectPr w:rsidR="0054607C" w:rsidSect="00B44C10">
          <w:pgSz w:w="11906" w:h="16838" w:code="9"/>
          <w:pgMar w:top="1527" w:right="1134" w:bottom="1134" w:left="1134" w:header="567" w:footer="567" w:gutter="0"/>
          <w:cols w:space="708"/>
          <w:docGrid w:linePitch="360"/>
        </w:sectPr>
      </w:pPr>
    </w:p>
    <w:p w:rsidR="00874155" w:rsidRPr="002C2A8A" w:rsidRDefault="008F59C9" w:rsidP="006805D3">
      <w:pPr>
        <w:ind w:left="708" w:firstLine="708"/>
        <w:jc w:val="center"/>
        <w:rPr>
          <w:rFonts w:ascii="Tahoma" w:hAnsi="Tahoma" w:cs="Tahoma"/>
        </w:rPr>
      </w:pPr>
      <w:r w:rsidRPr="00466B21">
        <w:rPr>
          <w:rFonts w:ascii="Tahoma" w:hAnsi="Tahoma" w:cs="Tahoma"/>
          <w:b/>
        </w:rPr>
        <w:lastRenderedPageBreak/>
        <w:t xml:space="preserve">LA TARIFFA </w:t>
      </w:r>
      <w:r w:rsidR="00874155" w:rsidRPr="00466B21">
        <w:rPr>
          <w:rFonts w:ascii="Tahoma" w:hAnsi="Tahoma" w:cs="Tahoma"/>
          <w:b/>
        </w:rPr>
        <w:t>PER LE UTENZE NON DOMESTICHE</w:t>
      </w:r>
    </w:p>
    <w:p w:rsidR="00874155" w:rsidRDefault="00874155" w:rsidP="00874155">
      <w:pPr>
        <w:jc w:val="center"/>
        <w:rPr>
          <w:rFonts w:ascii="Tahoma" w:hAnsi="Tahoma" w:cs="Tahoma"/>
          <w:b/>
        </w:rPr>
      </w:pPr>
    </w:p>
    <w:p w:rsidR="00FD73CF" w:rsidRDefault="00FD73CF" w:rsidP="00FD73CF">
      <w:pPr>
        <w:spacing w:line="360" w:lineRule="auto"/>
        <w:jc w:val="both"/>
        <w:rPr>
          <w:rFonts w:ascii="Tahoma" w:hAnsi="Tahoma" w:cs="Tahoma"/>
        </w:rPr>
      </w:pPr>
      <w:r>
        <w:rPr>
          <w:rFonts w:ascii="Tahoma" w:hAnsi="Tahoma" w:cs="Tahoma"/>
        </w:rPr>
        <w:t xml:space="preserve">CALCOLO DELLA </w:t>
      </w:r>
      <w:r w:rsidRPr="00651F74">
        <w:rPr>
          <w:rFonts w:ascii="Tahoma" w:hAnsi="Tahoma" w:cs="Tahoma"/>
          <w:b/>
          <w:u w:val="single"/>
        </w:rPr>
        <w:t>TARIFFA FISSA</w:t>
      </w:r>
      <w:r>
        <w:rPr>
          <w:rFonts w:ascii="Tahoma" w:hAnsi="Tahoma" w:cs="Tahoma"/>
        </w:rPr>
        <w:t xml:space="preserve"> DELLE UTENZE NON DOMESTICHE:</w:t>
      </w:r>
    </w:p>
    <w:p w:rsidR="00FD73CF" w:rsidRDefault="00FD73CF" w:rsidP="00FD73CF">
      <w:pPr>
        <w:spacing w:line="360" w:lineRule="auto"/>
        <w:rPr>
          <w:rFonts w:ascii="Tahoma" w:hAnsi="Tahoma" w:cs="Tahoma"/>
        </w:rPr>
      </w:pPr>
    </w:p>
    <w:p w:rsidR="00FD73CF" w:rsidRDefault="00FD73CF" w:rsidP="00FD73CF">
      <w:pPr>
        <w:spacing w:line="360" w:lineRule="auto"/>
        <w:rPr>
          <w:rFonts w:ascii="Tahoma" w:hAnsi="Tahoma" w:cs="Tahoma"/>
        </w:rPr>
      </w:pPr>
      <w:r w:rsidRPr="00BD4B03">
        <w:rPr>
          <w:rFonts w:ascii="Tahoma" w:hAnsi="Tahoma" w:cs="Tahoma"/>
        </w:rPr>
        <w:t>L</w:t>
      </w:r>
      <w:r>
        <w:rPr>
          <w:rFonts w:ascii="Tahoma" w:hAnsi="Tahoma" w:cs="Tahoma"/>
        </w:rPr>
        <w:t xml:space="preserve">a </w:t>
      </w:r>
      <w:r w:rsidRPr="00FD73CF">
        <w:rPr>
          <w:rFonts w:ascii="Tahoma" w:hAnsi="Tahoma" w:cs="Tahoma"/>
          <w:b/>
        </w:rPr>
        <w:t xml:space="preserve">quota fissa </w:t>
      </w:r>
      <w:proofErr w:type="spellStart"/>
      <w:r>
        <w:rPr>
          <w:rFonts w:ascii="Tahoma" w:hAnsi="Tahoma" w:cs="Tahoma"/>
        </w:rPr>
        <w:t>TFnd</w:t>
      </w:r>
      <w:proofErr w:type="spellEnd"/>
      <w:r>
        <w:rPr>
          <w:rFonts w:ascii="Tahoma" w:hAnsi="Tahoma" w:cs="Tahoma"/>
        </w:rPr>
        <w:t>, riferita alla “potenziale produzione di rifiuti”, è commisurata in base alla tipologia di attività svolta (</w:t>
      </w:r>
      <w:proofErr w:type="spellStart"/>
      <w:r>
        <w:rPr>
          <w:rFonts w:ascii="Tahoma" w:hAnsi="Tahoma" w:cs="Tahoma"/>
        </w:rPr>
        <w:t>ap</w:t>
      </w:r>
      <w:proofErr w:type="spellEnd"/>
      <w:r>
        <w:rPr>
          <w:rFonts w:ascii="Tahoma" w:hAnsi="Tahoma" w:cs="Tahoma"/>
        </w:rPr>
        <w:t>) e alla superficie occupata (</w:t>
      </w:r>
      <w:proofErr w:type="spellStart"/>
      <w:r>
        <w:rPr>
          <w:rFonts w:ascii="Tahoma" w:hAnsi="Tahoma" w:cs="Tahoma"/>
        </w:rPr>
        <w:t>Sap</w:t>
      </w:r>
      <w:proofErr w:type="spellEnd"/>
      <w:r>
        <w:rPr>
          <w:rFonts w:ascii="Tahoma" w:hAnsi="Tahoma" w:cs="Tahoma"/>
        </w:rPr>
        <w:t>). Più specificamente:</w:t>
      </w:r>
    </w:p>
    <w:p w:rsidR="00FD73CF" w:rsidRDefault="00FD73CF" w:rsidP="00FD73CF">
      <w:pPr>
        <w:spacing w:line="360" w:lineRule="auto"/>
        <w:jc w:val="center"/>
        <w:rPr>
          <w:rFonts w:ascii="Tahoma" w:hAnsi="Tahoma" w:cs="Tahoma"/>
        </w:rPr>
      </w:pPr>
      <w:proofErr w:type="spellStart"/>
      <w:r>
        <w:rPr>
          <w:rFonts w:ascii="Tahoma" w:hAnsi="Tahoma" w:cs="Tahoma"/>
        </w:rPr>
        <w:t>TFnd</w:t>
      </w:r>
      <w:proofErr w:type="spellEnd"/>
      <w:r>
        <w:rPr>
          <w:rFonts w:ascii="Tahoma" w:hAnsi="Tahoma" w:cs="Tahoma"/>
        </w:rPr>
        <w:t xml:space="preserve"> (</w:t>
      </w:r>
      <w:proofErr w:type="spellStart"/>
      <w:r>
        <w:rPr>
          <w:rFonts w:ascii="Tahoma" w:hAnsi="Tahoma" w:cs="Tahoma"/>
        </w:rPr>
        <w:t>ap,sap</w:t>
      </w:r>
      <w:proofErr w:type="spellEnd"/>
      <w:r>
        <w:rPr>
          <w:rFonts w:ascii="Tahoma" w:hAnsi="Tahoma" w:cs="Tahoma"/>
        </w:rPr>
        <w:t xml:space="preserve">) = </w:t>
      </w:r>
      <w:proofErr w:type="spellStart"/>
      <w:r>
        <w:rPr>
          <w:rFonts w:ascii="Tahoma" w:hAnsi="Tahoma" w:cs="Tahoma"/>
        </w:rPr>
        <w:t>Qapf</w:t>
      </w:r>
      <w:proofErr w:type="spellEnd"/>
      <w:r>
        <w:rPr>
          <w:rFonts w:ascii="Tahoma" w:hAnsi="Tahoma" w:cs="Tahoma"/>
        </w:rPr>
        <w:t xml:space="preserve"> x </w:t>
      </w:r>
      <w:proofErr w:type="spellStart"/>
      <w:r>
        <w:rPr>
          <w:rFonts w:ascii="Tahoma" w:hAnsi="Tahoma" w:cs="Tahoma"/>
        </w:rPr>
        <w:t>Sap</w:t>
      </w:r>
      <w:proofErr w:type="spellEnd"/>
      <w:r>
        <w:rPr>
          <w:rFonts w:ascii="Tahoma" w:hAnsi="Tahoma" w:cs="Tahoma"/>
        </w:rPr>
        <w:t>(</w:t>
      </w:r>
      <w:proofErr w:type="spellStart"/>
      <w:r>
        <w:rPr>
          <w:rFonts w:ascii="Tahoma" w:hAnsi="Tahoma" w:cs="Tahoma"/>
        </w:rPr>
        <w:t>ap</w:t>
      </w:r>
      <w:proofErr w:type="spellEnd"/>
      <w:r>
        <w:rPr>
          <w:rFonts w:ascii="Tahoma" w:hAnsi="Tahoma" w:cs="Tahoma"/>
        </w:rPr>
        <w:t>) x Kc(</w:t>
      </w:r>
      <w:proofErr w:type="spellStart"/>
      <w:r>
        <w:rPr>
          <w:rFonts w:ascii="Tahoma" w:hAnsi="Tahoma" w:cs="Tahoma"/>
        </w:rPr>
        <w:t>ap</w:t>
      </w:r>
      <w:proofErr w:type="spellEnd"/>
      <w:r>
        <w:rPr>
          <w:rFonts w:ascii="Tahoma" w:hAnsi="Tahoma" w:cs="Tahoma"/>
        </w:rPr>
        <w:t>)</w:t>
      </w:r>
    </w:p>
    <w:p w:rsidR="00FD73CF" w:rsidRDefault="00FD73CF" w:rsidP="00FD73CF">
      <w:pPr>
        <w:spacing w:line="360" w:lineRule="auto"/>
        <w:rPr>
          <w:rFonts w:ascii="Tahoma" w:hAnsi="Tahoma" w:cs="Tahoma"/>
        </w:rPr>
      </w:pPr>
      <w:r>
        <w:rPr>
          <w:rFonts w:ascii="Tahoma" w:hAnsi="Tahoma" w:cs="Tahoma"/>
        </w:rPr>
        <w:t>Dove:</w:t>
      </w:r>
    </w:p>
    <w:p w:rsidR="00FD73CF" w:rsidRDefault="00FD73CF" w:rsidP="00FD73CF">
      <w:pPr>
        <w:pStyle w:val="Paragrafoelenco"/>
        <w:numPr>
          <w:ilvl w:val="0"/>
          <w:numId w:val="47"/>
        </w:numPr>
        <w:spacing w:line="360" w:lineRule="auto"/>
        <w:ind w:left="284"/>
        <w:jc w:val="both"/>
        <w:rPr>
          <w:rFonts w:ascii="Tahoma" w:hAnsi="Tahoma" w:cs="Tahoma"/>
        </w:rPr>
      </w:pPr>
      <w:proofErr w:type="spellStart"/>
      <w:r w:rsidRPr="0032522E">
        <w:rPr>
          <w:rFonts w:ascii="Tahoma" w:hAnsi="Tahoma" w:cs="Tahoma"/>
        </w:rPr>
        <w:t>Qapf</w:t>
      </w:r>
      <w:proofErr w:type="spellEnd"/>
      <w:r w:rsidRPr="0032522E">
        <w:rPr>
          <w:rFonts w:ascii="Tahoma" w:hAnsi="Tahoma" w:cs="Tahoma"/>
        </w:rPr>
        <w:t xml:space="preserve">: quota fissa unitaria per unità di superficie, determinata dal rapporto tra il totale dei costi fissi attribuibili alle utenze non domestiche e la superficie totale </w:t>
      </w:r>
      <w:r>
        <w:rPr>
          <w:rFonts w:ascii="Tahoma" w:hAnsi="Tahoma" w:cs="Tahoma"/>
        </w:rPr>
        <w:t>dei locali occupati dalle utenze medesime,</w:t>
      </w:r>
      <w:r w:rsidRPr="0032522E">
        <w:rPr>
          <w:rFonts w:ascii="Tahoma" w:hAnsi="Tahoma" w:cs="Tahoma"/>
        </w:rPr>
        <w:t xml:space="preserve"> opportunamente corretta per tener conto del coefficiente Kc(n);</w:t>
      </w:r>
    </w:p>
    <w:p w:rsidR="00FD73CF" w:rsidRDefault="00FD73CF" w:rsidP="00FD73CF">
      <w:pPr>
        <w:pStyle w:val="Paragrafoelenco"/>
        <w:numPr>
          <w:ilvl w:val="0"/>
          <w:numId w:val="47"/>
        </w:numPr>
        <w:spacing w:line="360" w:lineRule="auto"/>
        <w:ind w:left="284"/>
        <w:jc w:val="both"/>
        <w:rPr>
          <w:rFonts w:ascii="Tahoma" w:hAnsi="Tahoma" w:cs="Tahoma"/>
        </w:rPr>
      </w:pPr>
      <w:r w:rsidRPr="0032522E">
        <w:rPr>
          <w:rFonts w:ascii="Tahoma" w:hAnsi="Tahoma" w:cs="Tahoma"/>
        </w:rPr>
        <w:t>Kc(n): coefficiente potenziale di produzione, che tiene conto della quantità potenziale di produzione di rifiuto connesso alla specifica tipologia di attività, i cui valori sono deliberati dai comuni tra i minimi e i massimi indicati dal</w:t>
      </w:r>
      <w:r>
        <w:rPr>
          <w:rFonts w:ascii="Tahoma" w:hAnsi="Tahoma" w:cs="Tahoma"/>
        </w:rPr>
        <w:t xml:space="preserve"> metodo;</w:t>
      </w:r>
    </w:p>
    <w:p w:rsidR="00FD73CF" w:rsidRPr="00521474" w:rsidRDefault="00FD73CF" w:rsidP="00FD73CF">
      <w:pPr>
        <w:pStyle w:val="Paragrafoelenco"/>
        <w:numPr>
          <w:ilvl w:val="0"/>
          <w:numId w:val="47"/>
        </w:numPr>
        <w:spacing w:line="360" w:lineRule="auto"/>
        <w:ind w:left="284"/>
        <w:jc w:val="both"/>
        <w:rPr>
          <w:rFonts w:ascii="Tahoma" w:hAnsi="Tahoma" w:cs="Tahoma"/>
        </w:rPr>
      </w:pPr>
      <w:proofErr w:type="spellStart"/>
      <w:r w:rsidRPr="00521474">
        <w:rPr>
          <w:rFonts w:ascii="Tahoma" w:hAnsi="Tahoma" w:cs="Tahoma"/>
        </w:rPr>
        <w:t>Sap</w:t>
      </w:r>
      <w:proofErr w:type="spellEnd"/>
      <w:r w:rsidRPr="00521474">
        <w:rPr>
          <w:rFonts w:ascii="Tahoma" w:hAnsi="Tahoma" w:cs="Tahoma"/>
        </w:rPr>
        <w:t>(</w:t>
      </w:r>
      <w:proofErr w:type="spellStart"/>
      <w:r w:rsidRPr="00521474">
        <w:rPr>
          <w:rFonts w:ascii="Tahoma" w:hAnsi="Tahoma" w:cs="Tahoma"/>
        </w:rPr>
        <w:t>ap</w:t>
      </w:r>
      <w:proofErr w:type="spellEnd"/>
      <w:r w:rsidRPr="00521474">
        <w:rPr>
          <w:rFonts w:ascii="Tahoma" w:hAnsi="Tahoma" w:cs="Tahoma"/>
        </w:rPr>
        <w:t>): Superficie dei locali dove si svolge l’attività produttiva.</w:t>
      </w:r>
    </w:p>
    <w:p w:rsidR="00FD73CF" w:rsidRDefault="00FD73CF" w:rsidP="00FD73CF">
      <w:pPr>
        <w:spacing w:line="360" w:lineRule="auto"/>
        <w:jc w:val="both"/>
        <w:rPr>
          <w:rFonts w:ascii="Tahoma" w:hAnsi="Tahoma" w:cs="Tahoma"/>
        </w:rPr>
      </w:pPr>
    </w:p>
    <w:p w:rsidR="008C551A" w:rsidRDefault="008C551A" w:rsidP="008C551A">
      <w:pPr>
        <w:pStyle w:val="Paragrafoelenco"/>
        <w:spacing w:line="360" w:lineRule="auto"/>
        <w:ind w:left="284"/>
        <w:jc w:val="both"/>
        <w:rPr>
          <w:rFonts w:ascii="Tahoma" w:hAnsi="Tahoma" w:cs="Tahoma"/>
        </w:rPr>
      </w:pPr>
      <w:r w:rsidRPr="00624750">
        <w:rPr>
          <w:rFonts w:ascii="Tahoma" w:hAnsi="Tahoma" w:cs="Tahoma"/>
          <w:b/>
        </w:rPr>
        <w:t xml:space="preserve">L’art. 1, comma 652 della L.147/2013 e </w:t>
      </w:r>
      <w:proofErr w:type="spellStart"/>
      <w:r w:rsidRPr="00624750">
        <w:rPr>
          <w:rFonts w:ascii="Tahoma" w:hAnsi="Tahoma" w:cs="Tahoma"/>
          <w:b/>
        </w:rPr>
        <w:t>s.m.i.</w:t>
      </w:r>
      <w:proofErr w:type="spellEnd"/>
      <w:r w:rsidRPr="00624750">
        <w:rPr>
          <w:rFonts w:ascii="Tahoma" w:hAnsi="Tahoma" w:cs="Tahoma"/>
          <w:b/>
        </w:rPr>
        <w:t>,</w:t>
      </w:r>
      <w:r w:rsidRPr="00624750">
        <w:rPr>
          <w:rFonts w:ascii="Tahoma" w:hAnsi="Tahoma" w:cs="Tahoma"/>
        </w:rPr>
        <w:t xml:space="preserve"> prescrive che “</w:t>
      </w:r>
      <w:r w:rsidRPr="005C3779">
        <w:rPr>
          <w:rFonts w:ascii="Tahoma" w:hAnsi="Tahoma" w:cs="Tahoma"/>
          <w:i/>
        </w:rPr>
        <w:t xml:space="preserve">Nelle more della revisione  del regolamento di cui al decreto del Presidente della Repubblica 27 aprile 1999, n. 158, al fine di semplificare l'individuazione dei coefficienti relativi  alla graduazione delle tariffe </w:t>
      </w:r>
      <w:r w:rsidRPr="005C3779">
        <w:rPr>
          <w:rFonts w:ascii="Tahoma" w:hAnsi="Tahoma" w:cs="Tahoma"/>
          <w:i/>
          <w:u w:val="single"/>
        </w:rPr>
        <w:t xml:space="preserve">il comune </w:t>
      </w:r>
      <w:proofErr w:type="spellStart"/>
      <w:r w:rsidRPr="005C3779">
        <w:rPr>
          <w:rFonts w:ascii="Tahoma" w:hAnsi="Tahoma" w:cs="Tahoma"/>
          <w:i/>
          <w:u w:val="single"/>
        </w:rPr>
        <w:t>puo'</w:t>
      </w:r>
      <w:proofErr w:type="spellEnd"/>
      <w:r w:rsidRPr="005C3779">
        <w:rPr>
          <w:rFonts w:ascii="Tahoma" w:hAnsi="Tahoma" w:cs="Tahoma"/>
          <w:i/>
          <w:u w:val="single"/>
        </w:rPr>
        <w:t xml:space="preserve"> prevedere, per gli anni 2014, 2015, 2016 e 2017,</w:t>
      </w:r>
      <w:r>
        <w:rPr>
          <w:rFonts w:ascii="Tahoma" w:hAnsi="Tahoma" w:cs="Tahoma"/>
          <w:i/>
          <w:u w:val="single"/>
        </w:rPr>
        <w:t xml:space="preserve"> </w:t>
      </w:r>
      <w:r w:rsidRPr="000E2294">
        <w:rPr>
          <w:rFonts w:ascii="Tahoma" w:hAnsi="Tahoma" w:cs="Tahoma"/>
          <w:b/>
          <w:i/>
          <w:u w:val="single"/>
        </w:rPr>
        <w:t>2018</w:t>
      </w:r>
      <w:r>
        <w:rPr>
          <w:rFonts w:ascii="Tahoma" w:hAnsi="Tahoma" w:cs="Tahoma"/>
          <w:i/>
          <w:u w:val="single"/>
        </w:rPr>
        <w:t>(*)</w:t>
      </w:r>
      <w:r w:rsidRPr="005C3779">
        <w:rPr>
          <w:rFonts w:ascii="Tahoma" w:hAnsi="Tahoma" w:cs="Tahoma"/>
          <w:i/>
          <w:u w:val="single"/>
        </w:rPr>
        <w:t xml:space="preserve"> l'adozione  dei coefficienti di cui alle tabelle 2, 3a, 3b, 4a e 4b dell'allegato 1 al citato  regolamento  di cui al decreto del Presidente  della Repubblica  n. 158  del  1999, inferiori ai minimi o superiori ai massimi ivi indicati del 50 per cento</w:t>
      </w:r>
      <w:r w:rsidRPr="005C3779">
        <w:rPr>
          <w:rFonts w:ascii="Tahoma" w:hAnsi="Tahoma" w:cs="Tahoma"/>
          <w:i/>
        </w:rPr>
        <w:t xml:space="preserve">, e </w:t>
      </w:r>
      <w:proofErr w:type="spellStart"/>
      <w:r w:rsidRPr="005C3779">
        <w:rPr>
          <w:rFonts w:ascii="Tahoma" w:hAnsi="Tahoma" w:cs="Tahoma"/>
          <w:i/>
        </w:rPr>
        <w:t>puo'</w:t>
      </w:r>
      <w:proofErr w:type="spellEnd"/>
      <w:r w:rsidRPr="005C3779">
        <w:rPr>
          <w:rFonts w:ascii="Tahoma" w:hAnsi="Tahoma" w:cs="Tahoma"/>
          <w:i/>
        </w:rPr>
        <w:t xml:space="preserve"> </w:t>
      </w:r>
      <w:proofErr w:type="spellStart"/>
      <w:r w:rsidRPr="005C3779">
        <w:rPr>
          <w:rFonts w:ascii="Tahoma" w:hAnsi="Tahoma" w:cs="Tahoma"/>
          <w:i/>
        </w:rPr>
        <w:t>altresi'</w:t>
      </w:r>
      <w:proofErr w:type="spellEnd"/>
      <w:r w:rsidRPr="005C3779">
        <w:rPr>
          <w:rFonts w:ascii="Tahoma" w:hAnsi="Tahoma" w:cs="Tahoma"/>
          <w:i/>
        </w:rPr>
        <w:t xml:space="preserve"> non considerare i  coefficienti di cui alle tabelle 1a e 1b del medesimo allegato 1</w:t>
      </w:r>
      <w:r>
        <w:rPr>
          <w:rFonts w:ascii="Tahoma" w:hAnsi="Tahoma" w:cs="Tahoma"/>
        </w:rPr>
        <w:t>”.</w:t>
      </w:r>
    </w:p>
    <w:p w:rsidR="00B93935" w:rsidRDefault="00B93935" w:rsidP="00B93935">
      <w:pPr>
        <w:pStyle w:val="Corpotesto1"/>
        <w:spacing w:line="360" w:lineRule="auto"/>
        <w:rPr>
          <w:rFonts w:ascii="Tahoma" w:hAnsi="Tahoma" w:cs="Tahoma"/>
          <w:b/>
          <w:i/>
        </w:rPr>
      </w:pPr>
      <w:r>
        <w:rPr>
          <w:rFonts w:ascii="Tahoma" w:hAnsi="Tahoma" w:cs="Tahoma"/>
        </w:rPr>
        <w:t>In ba</w:t>
      </w:r>
      <w:r w:rsidR="00661868">
        <w:rPr>
          <w:rFonts w:ascii="Tahoma" w:hAnsi="Tahoma" w:cs="Tahoma"/>
        </w:rPr>
        <w:t>se a quanto sopra esposto, per alcune</w:t>
      </w:r>
      <w:r>
        <w:rPr>
          <w:rFonts w:ascii="Tahoma" w:hAnsi="Tahoma" w:cs="Tahoma"/>
        </w:rPr>
        <w:t xml:space="preserve"> attività non domestiche </w:t>
      </w:r>
      <w:r w:rsidR="00661868">
        <w:rPr>
          <w:rFonts w:ascii="Tahoma" w:hAnsi="Tahoma" w:cs="Tahoma"/>
        </w:rPr>
        <w:t>sono stati</w:t>
      </w:r>
      <w:r>
        <w:rPr>
          <w:rFonts w:ascii="Tahoma" w:hAnsi="Tahoma" w:cs="Tahoma"/>
        </w:rPr>
        <w:t xml:space="preserve"> applicat</w:t>
      </w:r>
      <w:r w:rsidR="00661868">
        <w:rPr>
          <w:rFonts w:ascii="Tahoma" w:hAnsi="Tahoma" w:cs="Tahoma"/>
        </w:rPr>
        <w:t xml:space="preserve">i i </w:t>
      </w:r>
      <w:r w:rsidR="00661868">
        <w:rPr>
          <w:rFonts w:ascii="Tahoma" w:hAnsi="Tahoma" w:cs="Tahoma"/>
          <w:b/>
          <w:i/>
        </w:rPr>
        <w:t>coefficienti</w:t>
      </w:r>
      <w:r w:rsidRPr="005174A9">
        <w:rPr>
          <w:rFonts w:ascii="Tahoma" w:hAnsi="Tahoma" w:cs="Tahoma"/>
          <w:b/>
          <w:i/>
        </w:rPr>
        <w:t xml:space="preserve"> di produttività K</w:t>
      </w:r>
      <w:r>
        <w:rPr>
          <w:rFonts w:ascii="Tahoma" w:hAnsi="Tahoma" w:cs="Tahoma"/>
          <w:b/>
          <w:i/>
        </w:rPr>
        <w:t>C</w:t>
      </w:r>
      <w:r>
        <w:rPr>
          <w:rFonts w:ascii="Tahoma" w:hAnsi="Tahoma" w:cs="Tahoma"/>
          <w:i/>
        </w:rPr>
        <w:t xml:space="preserve"> </w:t>
      </w:r>
      <w:r>
        <w:rPr>
          <w:rFonts w:ascii="Tahoma" w:hAnsi="Tahoma" w:cs="Tahoma"/>
        </w:rPr>
        <w:t xml:space="preserve">oltre il limite minimo </w:t>
      </w:r>
      <w:r w:rsidR="00661868">
        <w:rPr>
          <w:rFonts w:ascii="Tahoma" w:hAnsi="Tahoma" w:cs="Tahoma"/>
        </w:rPr>
        <w:t xml:space="preserve">e massimo </w:t>
      </w:r>
      <w:r>
        <w:rPr>
          <w:rFonts w:ascii="Tahoma" w:hAnsi="Tahoma" w:cs="Tahoma"/>
        </w:rPr>
        <w:t>fissato dal DPR 158/1999</w:t>
      </w:r>
      <w:r w:rsidR="00661868">
        <w:rPr>
          <w:rFonts w:ascii="Tahoma" w:hAnsi="Tahoma" w:cs="Tahoma"/>
        </w:rPr>
        <w:t>.</w:t>
      </w:r>
    </w:p>
    <w:p w:rsidR="00B93935" w:rsidRDefault="00B93935" w:rsidP="00B93935">
      <w:pPr>
        <w:rPr>
          <w:rFonts w:ascii="Tahoma" w:hAnsi="Tahoma" w:cs="Tahoma"/>
        </w:rPr>
      </w:pPr>
    </w:p>
    <w:p w:rsidR="008C551A" w:rsidRDefault="008C551A" w:rsidP="008C551A">
      <w:pPr>
        <w:pStyle w:val="Corpotesto1"/>
        <w:spacing w:line="360" w:lineRule="auto"/>
        <w:rPr>
          <w:rFonts w:ascii="Tahoma" w:hAnsi="Tahoma" w:cs="Tahoma"/>
        </w:rPr>
      </w:pPr>
      <w:r>
        <w:rPr>
          <w:rFonts w:ascii="Tahoma" w:hAnsi="Tahoma" w:cs="Tahoma"/>
        </w:rPr>
        <w:t xml:space="preserve">(*) </w:t>
      </w:r>
      <w:r>
        <w:rPr>
          <w:rFonts w:ascii="Tahoma" w:hAnsi="Tahoma" w:cs="Tahoma"/>
          <w:sz w:val="20"/>
          <w:szCs w:val="20"/>
        </w:rPr>
        <w:t>comma 38 dell’art. 1 de</w:t>
      </w:r>
      <w:r w:rsidRPr="000E2294">
        <w:rPr>
          <w:rFonts w:ascii="Tahoma" w:hAnsi="Tahoma" w:cs="Tahoma"/>
          <w:sz w:val="20"/>
          <w:szCs w:val="20"/>
        </w:rPr>
        <w:t>lla Legge di Bilancio del 27 Dicembre 2017, n° 205.</w:t>
      </w:r>
    </w:p>
    <w:p w:rsidR="008C551A" w:rsidRDefault="008C551A" w:rsidP="00B93935">
      <w:pPr>
        <w:rPr>
          <w:rFonts w:ascii="Tahoma" w:hAnsi="Tahoma" w:cs="Tahoma"/>
        </w:rPr>
        <w:sectPr w:rsidR="008C551A" w:rsidSect="00E0585A">
          <w:headerReference w:type="default" r:id="rId42"/>
          <w:pgSz w:w="11906" w:h="16838" w:code="9"/>
          <w:pgMar w:top="1811" w:right="1134" w:bottom="1134" w:left="1134" w:header="567" w:footer="567" w:gutter="0"/>
          <w:cols w:space="708"/>
          <w:docGrid w:linePitch="360"/>
        </w:sectPr>
      </w:pPr>
    </w:p>
    <w:p w:rsidR="004C51CC" w:rsidRDefault="004C51CC" w:rsidP="004C51CC">
      <w:pPr>
        <w:pStyle w:val="Paragrafoelenco"/>
        <w:spacing w:line="360" w:lineRule="auto"/>
        <w:jc w:val="both"/>
        <w:rPr>
          <w:rFonts w:ascii="Tahoma" w:hAnsi="Tahoma" w:cs="Tahoma"/>
        </w:rPr>
      </w:pPr>
    </w:p>
    <w:p w:rsidR="00A51A20" w:rsidRDefault="00A51A20" w:rsidP="005160C9">
      <w:pPr>
        <w:rPr>
          <w:rFonts w:ascii="Tahoma" w:hAnsi="Tahoma" w:cs="Tahoma"/>
        </w:rPr>
      </w:pPr>
    </w:p>
    <w:p w:rsidR="00A51A20" w:rsidRDefault="00A51A20" w:rsidP="00A51A20">
      <w:pPr>
        <w:spacing w:line="360" w:lineRule="auto"/>
        <w:jc w:val="both"/>
        <w:rPr>
          <w:rFonts w:ascii="Tahoma" w:hAnsi="Tahoma" w:cs="Tahoma"/>
        </w:rPr>
      </w:pPr>
      <w:r>
        <w:rPr>
          <w:rFonts w:ascii="Tahoma" w:hAnsi="Tahoma" w:cs="Tahoma"/>
        </w:rPr>
        <w:t xml:space="preserve">CALCOLO DELLA </w:t>
      </w:r>
      <w:r w:rsidRPr="00CF40B2">
        <w:rPr>
          <w:rFonts w:ascii="Tahoma" w:hAnsi="Tahoma" w:cs="Tahoma"/>
          <w:u w:val="single"/>
        </w:rPr>
        <w:t>TARIFFA FISSA</w:t>
      </w:r>
      <w:r>
        <w:rPr>
          <w:rFonts w:ascii="Tahoma" w:hAnsi="Tahoma" w:cs="Tahoma"/>
        </w:rPr>
        <w:t xml:space="preserve"> DELLE UTENZE DOMESTICHE TENENDO CONTO DELLE </w:t>
      </w:r>
      <w:r w:rsidRPr="00B64328">
        <w:rPr>
          <w:rFonts w:ascii="Tahoma" w:hAnsi="Tahoma" w:cs="Tahoma"/>
          <w:b/>
        </w:rPr>
        <w:t>RIDUZIONI/ESENZIONI/AGEVOLAZIONI</w:t>
      </w:r>
      <w:r>
        <w:rPr>
          <w:rFonts w:ascii="Tahoma" w:hAnsi="Tahoma" w:cs="Tahoma"/>
        </w:rPr>
        <w:t xml:space="preserve">  DI SEGUITO RIPORTATE:</w:t>
      </w:r>
    </w:p>
    <w:p w:rsidR="00A51A20" w:rsidRDefault="00A51A20" w:rsidP="005160C9">
      <w:pPr>
        <w:rPr>
          <w:rFonts w:ascii="Tahoma" w:hAnsi="Tahoma" w:cs="Tahoma"/>
        </w:rPr>
      </w:pPr>
    </w:p>
    <w:tbl>
      <w:tblPr>
        <w:tblW w:w="14607" w:type="dxa"/>
        <w:jc w:val="right"/>
        <w:tblInd w:w="-3064" w:type="dxa"/>
        <w:tblLayout w:type="fixed"/>
        <w:tblCellMar>
          <w:left w:w="70" w:type="dxa"/>
          <w:right w:w="70" w:type="dxa"/>
        </w:tblCellMar>
        <w:tblLook w:val="04A0" w:firstRow="1" w:lastRow="0" w:firstColumn="1" w:lastColumn="0" w:noHBand="0" w:noVBand="1"/>
      </w:tblPr>
      <w:tblGrid>
        <w:gridCol w:w="567"/>
        <w:gridCol w:w="2410"/>
        <w:gridCol w:w="1073"/>
        <w:gridCol w:w="1195"/>
        <w:gridCol w:w="1663"/>
        <w:gridCol w:w="283"/>
        <w:gridCol w:w="192"/>
        <w:gridCol w:w="283"/>
        <w:gridCol w:w="709"/>
        <w:gridCol w:w="567"/>
        <w:gridCol w:w="567"/>
        <w:gridCol w:w="403"/>
        <w:gridCol w:w="425"/>
        <w:gridCol w:w="714"/>
        <w:gridCol w:w="1804"/>
        <w:gridCol w:w="1752"/>
      </w:tblGrid>
      <w:tr w:rsidR="00330C2C" w:rsidTr="00330C2C">
        <w:trPr>
          <w:trHeight w:val="270"/>
          <w:jc w:val="right"/>
        </w:trPr>
        <w:tc>
          <w:tcPr>
            <w:tcW w:w="12855" w:type="dxa"/>
            <w:gridSpan w:val="15"/>
            <w:tcBorders>
              <w:top w:val="single" w:sz="8" w:space="0" w:color="auto"/>
              <w:left w:val="single" w:sz="8" w:space="0" w:color="auto"/>
              <w:bottom w:val="nil"/>
              <w:right w:val="single" w:sz="8" w:space="0" w:color="000000"/>
            </w:tcBorders>
            <w:shd w:val="clear" w:color="auto" w:fill="auto"/>
            <w:noWrap/>
            <w:vAlign w:val="bottom"/>
            <w:hideMark/>
          </w:tcPr>
          <w:p w:rsidR="00330C2C" w:rsidRDefault="00330C2C" w:rsidP="00330C2C">
            <w:pPr>
              <w:rPr>
                <w:rFonts w:ascii="Arial" w:hAnsi="Arial" w:cs="Arial"/>
                <w:b/>
                <w:bCs/>
                <w:sz w:val="16"/>
                <w:szCs w:val="16"/>
              </w:rPr>
            </w:pPr>
            <w:r>
              <w:rPr>
                <w:rFonts w:ascii="Arial" w:hAnsi="Arial" w:cs="Arial"/>
                <w:b/>
                <w:bCs/>
                <w:sz w:val="16"/>
                <w:szCs w:val="16"/>
              </w:rPr>
              <w:t>TARIFFA FISSA UTENZE NON DOMESTICHE -aggregato dei dati-</w:t>
            </w:r>
          </w:p>
        </w:tc>
        <w:tc>
          <w:tcPr>
            <w:tcW w:w="1752" w:type="dxa"/>
            <w:tcBorders>
              <w:top w:val="single" w:sz="8" w:space="0" w:color="auto"/>
              <w:left w:val="single" w:sz="8" w:space="0" w:color="auto"/>
              <w:bottom w:val="nil"/>
              <w:right w:val="single" w:sz="8" w:space="0" w:color="000000"/>
            </w:tcBorders>
          </w:tcPr>
          <w:p w:rsidR="00330C2C" w:rsidRDefault="00330C2C" w:rsidP="00330C2C">
            <w:pPr>
              <w:rPr>
                <w:rFonts w:ascii="Arial" w:hAnsi="Arial" w:cs="Arial"/>
                <w:b/>
                <w:bCs/>
                <w:sz w:val="16"/>
                <w:szCs w:val="16"/>
              </w:rPr>
            </w:pPr>
          </w:p>
        </w:tc>
      </w:tr>
      <w:tr w:rsidR="00330C2C" w:rsidTr="00F94195">
        <w:trPr>
          <w:trHeight w:val="255"/>
          <w:jc w:val="right"/>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30C2C" w:rsidRDefault="00330C2C" w:rsidP="00330C2C">
            <w:pPr>
              <w:rPr>
                <w:rFonts w:ascii="Arial" w:hAnsi="Arial" w:cs="Arial"/>
                <w:b/>
                <w:bCs/>
                <w:sz w:val="16"/>
                <w:szCs w:val="16"/>
              </w:rPr>
            </w:pP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rsidP="00330C2C">
            <w:pPr>
              <w:rPr>
                <w:rFonts w:ascii="Arial" w:hAnsi="Arial" w:cs="Arial"/>
                <w:b/>
                <w:bCs/>
                <w:sz w:val="16"/>
                <w:szCs w:val="16"/>
              </w:rPr>
            </w:pPr>
            <w:r>
              <w:rPr>
                <w:rFonts w:ascii="Arial" w:hAnsi="Arial" w:cs="Arial"/>
                <w:b/>
                <w:bCs/>
                <w:sz w:val="16"/>
                <w:szCs w:val="16"/>
              </w:rPr>
              <w:t>Descrizione</w:t>
            </w:r>
          </w:p>
        </w:tc>
        <w:tc>
          <w:tcPr>
            <w:tcW w:w="1073" w:type="dxa"/>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pPr>
              <w:rPr>
                <w:rFonts w:ascii="Arial" w:hAnsi="Arial" w:cs="Arial"/>
                <w:b/>
                <w:bCs/>
                <w:sz w:val="16"/>
                <w:szCs w:val="16"/>
              </w:rPr>
            </w:pPr>
            <w:r>
              <w:rPr>
                <w:rFonts w:ascii="Arial" w:hAnsi="Arial" w:cs="Arial"/>
                <w:b/>
                <w:bCs/>
                <w:sz w:val="16"/>
                <w:szCs w:val="16"/>
              </w:rPr>
              <w:t>Superficie totale</w:t>
            </w:r>
          </w:p>
        </w:tc>
        <w:tc>
          <w:tcPr>
            <w:tcW w:w="1195"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Superficie Tariffa Piena</w:t>
            </w:r>
          </w:p>
        </w:tc>
        <w:tc>
          <w:tcPr>
            <w:tcW w:w="1663" w:type="dxa"/>
            <w:tcBorders>
              <w:top w:val="single" w:sz="8" w:space="0" w:color="auto"/>
              <w:left w:val="nil"/>
              <w:bottom w:val="single" w:sz="4" w:space="0" w:color="auto"/>
              <w:right w:val="single" w:sz="4" w:space="0" w:color="auto"/>
            </w:tcBorders>
            <w:shd w:val="clear" w:color="auto" w:fill="auto"/>
            <w:vAlign w:val="bottom"/>
          </w:tcPr>
          <w:p w:rsidR="00330C2C" w:rsidRDefault="00330C2C">
            <w:pPr>
              <w:rPr>
                <w:rFonts w:ascii="Arial" w:hAnsi="Arial" w:cs="Arial"/>
                <w:b/>
                <w:bCs/>
                <w:sz w:val="16"/>
                <w:szCs w:val="16"/>
              </w:rPr>
            </w:pPr>
          </w:p>
        </w:tc>
        <w:tc>
          <w:tcPr>
            <w:tcW w:w="283"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192"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283"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709"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567"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567"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403"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425" w:type="dxa"/>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714" w:type="dxa"/>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Kc</w:t>
            </w:r>
          </w:p>
        </w:tc>
        <w:tc>
          <w:tcPr>
            <w:tcW w:w="1804" w:type="dxa"/>
            <w:tcBorders>
              <w:top w:val="single" w:sz="8" w:space="0" w:color="auto"/>
              <w:left w:val="nil"/>
              <w:bottom w:val="single" w:sz="4" w:space="0" w:color="auto"/>
              <w:right w:val="single" w:sz="8"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Tar. Fissa</w:t>
            </w:r>
          </w:p>
        </w:tc>
        <w:tc>
          <w:tcPr>
            <w:tcW w:w="1752" w:type="dxa"/>
            <w:tcBorders>
              <w:top w:val="single" w:sz="8" w:space="0" w:color="auto"/>
              <w:left w:val="nil"/>
              <w:bottom w:val="single" w:sz="4" w:space="0" w:color="auto"/>
              <w:right w:val="single" w:sz="8" w:space="0" w:color="auto"/>
            </w:tcBorders>
            <w:vAlign w:val="bottom"/>
          </w:tcPr>
          <w:p w:rsidR="00330C2C" w:rsidRDefault="00330C2C">
            <w:pPr>
              <w:jc w:val="center"/>
              <w:rPr>
                <w:rFonts w:ascii="Arial" w:hAnsi="Arial" w:cs="Arial"/>
                <w:b/>
                <w:bCs/>
                <w:sz w:val="16"/>
                <w:szCs w:val="16"/>
              </w:rPr>
            </w:pPr>
            <w:r>
              <w:rPr>
                <w:rFonts w:ascii="Arial" w:hAnsi="Arial" w:cs="Arial"/>
                <w:b/>
                <w:bCs/>
                <w:sz w:val="16"/>
                <w:szCs w:val="16"/>
              </w:rPr>
              <w:t>Gettito TARI</w:t>
            </w:r>
          </w:p>
        </w:tc>
      </w:tr>
      <w:tr w:rsidR="00B87140" w:rsidTr="00330C2C">
        <w:trPr>
          <w:trHeight w:val="270"/>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Musei, biblioteche, scuole, associazioni, luoghi di culto</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3.969,00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0,344</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0,419516923</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€ 1.665,06</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Cinematografi e teatri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626,00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626,00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0,39</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0,475615116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€ 297,74</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3</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Autorimesse e magazzini senza alcuna vendita diretta</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3.003,00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3.003,00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0,624</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0,760984186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€ 2.285,24</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4</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Campeggi, distributori carburanti, impianti sportivi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254,00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254,00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0,81</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0,987816011</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€ 250,91</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5</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Stabilimenti balneari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0,45</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0,548786673</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6</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Esposizioni, autosaloni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0,33</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0,40244356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7</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Alberghi con ristorante</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2.062,00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2.062,00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1,3248</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1,615627964</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€ 3.331,42</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8</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Alberghi senza ristorante</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0,85</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1,036597048</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9</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Case di cura e riposo</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639,00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639,00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0,89</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1,085378086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€ 693,56</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10</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Ospedali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0,82</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1,00001127</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11</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Uffici, agenzie, studi professionali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3.960,00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3.960,00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1,47</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1,792703131</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€ 7.099,10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12</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Banche ed istituti di credito</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319,00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319,00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0,86</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1,048792308</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€ 334,56</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lastRenderedPageBreak/>
              <w:t>13</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Negozi abbigliamento, calzature, libreria, cartoleria, ferramenta, e altri beni durevoli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1.460,00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1.460,00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1,22</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1,487821646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€ 2.172,22</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14</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 xml:space="preserve">Edicola, farmacia, tabaccaio, </w:t>
            </w:r>
            <w:proofErr w:type="spellStart"/>
            <w:r>
              <w:rPr>
                <w:rFonts w:ascii="Arial" w:hAnsi="Arial" w:cs="Arial"/>
                <w:sz w:val="16"/>
                <w:szCs w:val="16"/>
              </w:rPr>
              <w:t>plurilicenze</w:t>
            </w:r>
            <w:proofErr w:type="spellEnd"/>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830,00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830,00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1,44</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1,756117353</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€ 1.457,58</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15</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Negozi particolari quali filatelia, tende e tessuti, tappeti, cappelli e ombrelli, antiquariato</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217,00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217,00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0,72</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0,878058676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€ 190,54</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16</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Banchi di mercato beni durevoli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1,08</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1,317088014</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17</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artigianali tipo botteghe: parrucchiere, barbiere, estetista</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1.377,00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1.377,00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1,176</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1,434162505</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€ 1.974,84</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18</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artigianali tipo botteghe: falegname, idraulico, fabbro, elettricista</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1.600,00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1.600,00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1,188</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1,448796816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€ 2.318,07</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19</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Carrozzeria, autofficina, elettrauto</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204,00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204,00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1,26</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1,536602683</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€ 313,47</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20</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industriali con capannoni di produzione</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837,00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837,00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0,89</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1,085378086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€ 908,46</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21</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artigianali di produzione beni specifici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4.539,00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4.539,00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0,924</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1,126841968</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€ 5.114,74</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22</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Ristoranti, trattorie, osterie, pizzerie, pub</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4.578,00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4.578,00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1,2188</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1,486297238</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€ 6.804,27</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23</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 xml:space="preserve">Mense, birrerie, </w:t>
            </w:r>
            <w:proofErr w:type="spellStart"/>
            <w:r>
              <w:rPr>
                <w:rFonts w:ascii="Arial" w:hAnsi="Arial" w:cs="Arial"/>
                <w:sz w:val="16"/>
                <w:szCs w:val="16"/>
              </w:rPr>
              <w:t>amburgherie</w:t>
            </w:r>
            <w:proofErr w:type="spellEnd"/>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6,495</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7,920820975</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24</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Bar, caffè, pasticceria</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1.426,00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1.426,00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1,225</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1,493919276</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€ 2.130,33</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25</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Supermercato, pane e pasta, macelleria, salumi e formaggi, generi alimentari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2.408,00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2.408,00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1,0728</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1,308307428</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€ 3.150,40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26</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proofErr w:type="spellStart"/>
            <w:r>
              <w:rPr>
                <w:rFonts w:ascii="Arial" w:hAnsi="Arial" w:cs="Arial"/>
                <w:sz w:val="16"/>
                <w:szCs w:val="16"/>
              </w:rPr>
              <w:t>Plurilicenze</w:t>
            </w:r>
            <w:proofErr w:type="spellEnd"/>
            <w:r>
              <w:rPr>
                <w:rFonts w:ascii="Arial" w:hAnsi="Arial" w:cs="Arial"/>
                <w:sz w:val="16"/>
                <w:szCs w:val="16"/>
              </w:rPr>
              <w:t xml:space="preserve"> alimentari e/o miste</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1,49</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1,817093649</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27</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Ortofrutta, pescherie, fiori e piante, pizza al taglio</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341,00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341,00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1,269</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1,547578417</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€ 527,72</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28</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Ipermercati di generi misti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1,47</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1,792703131</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29</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Banchi di mercato generi alimentari</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w:t>
            </w:r>
            <w:r>
              <w:rPr>
                <w:rFonts w:ascii="Arial" w:hAnsi="Arial" w:cs="Arial"/>
                <w:sz w:val="16"/>
                <w:szCs w:val="16"/>
              </w:rPr>
              <w:lastRenderedPageBreak/>
              <w:t xml:space="preserve">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lastRenderedPageBreak/>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3,48</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4,243950269</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lastRenderedPageBreak/>
              <w:t>30</w:t>
            </w:r>
          </w:p>
        </w:tc>
        <w:tc>
          <w:tcPr>
            <w:tcW w:w="2410" w:type="dxa"/>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Discoteche, night-club</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158,00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158,00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1,81</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2,20734195</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€ 348,76</w:t>
            </w:r>
          </w:p>
        </w:tc>
      </w:tr>
      <w:tr w:rsidR="00B87140" w:rsidTr="00330C2C">
        <w:trPr>
          <w:trHeight w:val="255"/>
          <w:jc w:val="right"/>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b/>
                <w:bCs/>
                <w:sz w:val="16"/>
                <w:szCs w:val="16"/>
              </w:rPr>
            </w:pPr>
            <w:r>
              <w:rPr>
                <w:rFonts w:ascii="Arial" w:hAnsi="Arial" w:cs="Arial"/>
                <w:b/>
                <w:bCs/>
                <w:sz w:val="16"/>
                <w:szCs w:val="16"/>
              </w:rPr>
              <w:t>16 g</w:t>
            </w:r>
          </w:p>
        </w:tc>
        <w:tc>
          <w:tcPr>
            <w:tcW w:w="2410" w:type="dxa"/>
            <w:tcBorders>
              <w:top w:val="nil"/>
              <w:left w:val="nil"/>
              <w:bottom w:val="single" w:sz="4" w:space="0" w:color="auto"/>
              <w:right w:val="single" w:sz="4" w:space="0" w:color="auto"/>
            </w:tcBorders>
            <w:shd w:val="clear" w:color="auto" w:fill="auto"/>
            <w:noWrap/>
            <w:vAlign w:val="bottom"/>
            <w:hideMark/>
          </w:tcPr>
          <w:p w:rsidR="00B87140" w:rsidRDefault="00B87140" w:rsidP="00330C2C">
            <w:pPr>
              <w:rPr>
                <w:rFonts w:ascii="Arial" w:hAnsi="Arial" w:cs="Arial"/>
                <w:sz w:val="16"/>
                <w:szCs w:val="16"/>
              </w:rPr>
            </w:pPr>
            <w:r>
              <w:rPr>
                <w:rFonts w:ascii="Arial" w:hAnsi="Arial" w:cs="Arial"/>
                <w:sz w:val="16"/>
                <w:szCs w:val="16"/>
              </w:rPr>
              <w:t xml:space="preserve">Tariffa giornaliera banchi di mercato beni durevoli             </w:t>
            </w:r>
          </w:p>
        </w:tc>
        <w:tc>
          <w:tcPr>
            <w:tcW w:w="107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2,16</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2,634176029</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70"/>
          <w:jc w:val="right"/>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B87140" w:rsidRDefault="00B87140" w:rsidP="00330C2C">
            <w:pPr>
              <w:jc w:val="center"/>
              <w:rPr>
                <w:rFonts w:ascii="Arial" w:hAnsi="Arial" w:cs="Arial"/>
                <w:b/>
                <w:bCs/>
                <w:sz w:val="16"/>
                <w:szCs w:val="16"/>
              </w:rPr>
            </w:pPr>
            <w:r>
              <w:rPr>
                <w:rFonts w:ascii="Arial" w:hAnsi="Arial" w:cs="Arial"/>
                <w:b/>
                <w:bCs/>
                <w:sz w:val="16"/>
                <w:szCs w:val="16"/>
              </w:rPr>
              <w:t>29 g</w:t>
            </w:r>
          </w:p>
        </w:tc>
        <w:tc>
          <w:tcPr>
            <w:tcW w:w="2410" w:type="dxa"/>
            <w:tcBorders>
              <w:top w:val="nil"/>
              <w:left w:val="nil"/>
              <w:bottom w:val="single" w:sz="8" w:space="0" w:color="auto"/>
              <w:right w:val="single" w:sz="4" w:space="0" w:color="auto"/>
            </w:tcBorders>
            <w:shd w:val="clear" w:color="auto" w:fill="auto"/>
            <w:noWrap/>
            <w:vAlign w:val="bottom"/>
            <w:hideMark/>
          </w:tcPr>
          <w:p w:rsidR="00B87140" w:rsidRDefault="00B87140" w:rsidP="00330C2C">
            <w:pPr>
              <w:rPr>
                <w:rFonts w:ascii="Arial" w:hAnsi="Arial" w:cs="Arial"/>
                <w:sz w:val="16"/>
                <w:szCs w:val="16"/>
              </w:rPr>
            </w:pPr>
            <w:r>
              <w:rPr>
                <w:rFonts w:ascii="Arial" w:hAnsi="Arial" w:cs="Arial"/>
                <w:sz w:val="16"/>
                <w:szCs w:val="16"/>
              </w:rPr>
              <w:t xml:space="preserve">Tariffa giornaliera banchi di mercato beni generi alimentari                </w:t>
            </w:r>
          </w:p>
        </w:tc>
        <w:tc>
          <w:tcPr>
            <w:tcW w:w="1073" w:type="dxa"/>
            <w:tcBorders>
              <w:top w:val="nil"/>
              <w:left w:val="nil"/>
              <w:bottom w:val="single" w:sz="8"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66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19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425" w:type="dxa"/>
            <w:tcBorders>
              <w:top w:val="nil"/>
              <w:left w:val="nil"/>
              <w:bottom w:val="single" w:sz="8"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w:t>
            </w:r>
          </w:p>
        </w:tc>
        <w:tc>
          <w:tcPr>
            <w:tcW w:w="714" w:type="dxa"/>
            <w:tcBorders>
              <w:top w:val="nil"/>
              <w:left w:val="nil"/>
              <w:bottom w:val="single" w:sz="8"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6,96</w:t>
            </w:r>
          </w:p>
        </w:tc>
        <w:tc>
          <w:tcPr>
            <w:tcW w:w="1804"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8,487900537</w:t>
            </w:r>
          </w:p>
        </w:tc>
        <w:tc>
          <w:tcPr>
            <w:tcW w:w="1752"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right"/>
        </w:trPr>
        <w:tc>
          <w:tcPr>
            <w:tcW w:w="567" w:type="dxa"/>
            <w:tcBorders>
              <w:top w:val="nil"/>
              <w:left w:val="nil"/>
              <w:bottom w:val="nil"/>
              <w:right w:val="nil"/>
            </w:tcBorders>
            <w:shd w:val="clear" w:color="auto" w:fill="auto"/>
            <w:noWrap/>
            <w:vAlign w:val="bottom"/>
            <w:hideMark/>
          </w:tcPr>
          <w:p w:rsidR="00B87140" w:rsidRDefault="00B87140" w:rsidP="00330C2C">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B87140" w:rsidRDefault="00B87140" w:rsidP="00330C2C">
            <w:pPr>
              <w:jc w:val="right"/>
              <w:rPr>
                <w:rFonts w:ascii="Arial" w:hAnsi="Arial" w:cs="Arial"/>
                <w:b/>
                <w:bCs/>
                <w:sz w:val="16"/>
                <w:szCs w:val="16"/>
              </w:rPr>
            </w:pPr>
          </w:p>
        </w:tc>
        <w:tc>
          <w:tcPr>
            <w:tcW w:w="1073"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34.807 </w:t>
            </w:r>
          </w:p>
        </w:tc>
        <w:tc>
          <w:tcPr>
            <w:tcW w:w="1195"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30.838 </w:t>
            </w:r>
          </w:p>
        </w:tc>
        <w:tc>
          <w:tcPr>
            <w:tcW w:w="1663"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3.969 </w:t>
            </w:r>
          </w:p>
        </w:tc>
        <w:tc>
          <w:tcPr>
            <w:tcW w:w="283"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192"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283"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709"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567"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567"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403"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425"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714"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804"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752" w:type="dxa"/>
            <w:tcBorders>
              <w:top w:val="nil"/>
              <w:left w:val="nil"/>
              <w:bottom w:val="nil"/>
              <w:right w:val="nil"/>
            </w:tcBorders>
            <w:vAlign w:val="bottom"/>
          </w:tcPr>
          <w:p w:rsidR="00B87140" w:rsidRDefault="00B87140">
            <w:pPr>
              <w:jc w:val="right"/>
              <w:rPr>
                <w:rFonts w:ascii="Arial" w:hAnsi="Arial" w:cs="Arial"/>
                <w:b/>
                <w:bCs/>
                <w:sz w:val="16"/>
                <w:szCs w:val="16"/>
              </w:rPr>
            </w:pPr>
            <w:r>
              <w:rPr>
                <w:rFonts w:ascii="Arial" w:hAnsi="Arial" w:cs="Arial"/>
                <w:b/>
                <w:bCs/>
                <w:sz w:val="16"/>
                <w:szCs w:val="16"/>
              </w:rPr>
              <w:t>€ 43.368,99</w:t>
            </w:r>
          </w:p>
        </w:tc>
      </w:tr>
      <w:tr w:rsidR="007A144C" w:rsidTr="00330C2C">
        <w:trPr>
          <w:trHeight w:val="270"/>
          <w:jc w:val="right"/>
        </w:trPr>
        <w:tc>
          <w:tcPr>
            <w:tcW w:w="567" w:type="dxa"/>
            <w:tcBorders>
              <w:top w:val="nil"/>
              <w:left w:val="nil"/>
              <w:bottom w:val="nil"/>
              <w:right w:val="nil"/>
            </w:tcBorders>
            <w:shd w:val="clear" w:color="auto" w:fill="auto"/>
            <w:noWrap/>
            <w:vAlign w:val="bottom"/>
            <w:hideMark/>
          </w:tcPr>
          <w:p w:rsidR="007A144C" w:rsidRDefault="007A144C" w:rsidP="00330C2C">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7A144C" w:rsidRDefault="007A144C" w:rsidP="00330C2C">
            <w:pPr>
              <w:rPr>
                <w:rFonts w:ascii="Arial" w:hAnsi="Arial" w:cs="Arial"/>
                <w:sz w:val="20"/>
                <w:szCs w:val="20"/>
              </w:rPr>
            </w:pPr>
          </w:p>
        </w:tc>
        <w:tc>
          <w:tcPr>
            <w:tcW w:w="1073"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1195"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1663"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192"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7A144C" w:rsidRDefault="007A144C">
            <w:pPr>
              <w:rPr>
                <w:rFonts w:ascii="Arial" w:hAnsi="Arial" w:cs="Arial"/>
                <w:sz w:val="20"/>
                <w:szCs w:val="20"/>
              </w:rPr>
            </w:pPr>
          </w:p>
        </w:tc>
        <w:tc>
          <w:tcPr>
            <w:tcW w:w="714" w:type="dxa"/>
            <w:tcBorders>
              <w:top w:val="nil"/>
              <w:left w:val="nil"/>
              <w:bottom w:val="nil"/>
              <w:right w:val="nil"/>
            </w:tcBorders>
            <w:shd w:val="clear" w:color="auto" w:fill="auto"/>
            <w:noWrap/>
            <w:vAlign w:val="bottom"/>
            <w:hideMark/>
          </w:tcPr>
          <w:p w:rsidR="007A144C" w:rsidRDefault="007A144C">
            <w:pPr>
              <w:jc w:val="right"/>
              <w:rPr>
                <w:rFonts w:ascii="Arial" w:hAnsi="Arial" w:cs="Arial"/>
                <w:b/>
                <w:bCs/>
                <w:sz w:val="16"/>
                <w:szCs w:val="16"/>
              </w:rPr>
            </w:pPr>
            <w:proofErr w:type="spellStart"/>
            <w:r>
              <w:rPr>
                <w:rFonts w:ascii="Arial" w:hAnsi="Arial" w:cs="Arial"/>
                <w:b/>
                <w:bCs/>
                <w:sz w:val="16"/>
                <w:szCs w:val="16"/>
              </w:rPr>
              <w:t>Qapf</w:t>
            </w:r>
            <w:proofErr w:type="spellEnd"/>
            <w:r>
              <w:rPr>
                <w:rFonts w:ascii="Arial" w:hAnsi="Arial" w:cs="Arial"/>
                <w:b/>
                <w:bCs/>
                <w:sz w:val="16"/>
                <w:szCs w:val="16"/>
              </w:rPr>
              <w:t>=</w:t>
            </w:r>
          </w:p>
        </w:tc>
        <w:tc>
          <w:tcPr>
            <w:tcW w:w="1804" w:type="dxa"/>
            <w:tcBorders>
              <w:top w:val="nil"/>
              <w:left w:val="nil"/>
              <w:bottom w:val="nil"/>
              <w:right w:val="nil"/>
            </w:tcBorders>
            <w:shd w:val="clear" w:color="auto" w:fill="auto"/>
            <w:noWrap/>
            <w:vAlign w:val="bottom"/>
            <w:hideMark/>
          </w:tcPr>
          <w:p w:rsidR="007A144C" w:rsidRDefault="00B87140">
            <w:pPr>
              <w:rPr>
                <w:rFonts w:ascii="Arial" w:hAnsi="Arial" w:cs="Arial"/>
                <w:b/>
                <w:bCs/>
                <w:sz w:val="16"/>
                <w:szCs w:val="16"/>
              </w:rPr>
            </w:pPr>
            <w:r>
              <w:rPr>
                <w:rFonts w:ascii="Arial" w:hAnsi="Arial" w:cs="Arial"/>
                <w:b/>
                <w:bCs/>
                <w:sz w:val="16"/>
                <w:szCs w:val="16"/>
              </w:rPr>
              <w:t>1,219525939</w:t>
            </w:r>
          </w:p>
        </w:tc>
        <w:tc>
          <w:tcPr>
            <w:tcW w:w="1752" w:type="dxa"/>
            <w:tcBorders>
              <w:top w:val="nil"/>
              <w:left w:val="nil"/>
              <w:bottom w:val="nil"/>
              <w:right w:val="nil"/>
            </w:tcBorders>
            <w:vAlign w:val="bottom"/>
          </w:tcPr>
          <w:p w:rsidR="007A144C" w:rsidRDefault="007A144C">
            <w:pPr>
              <w:rPr>
                <w:rFonts w:ascii="Arial" w:hAnsi="Arial" w:cs="Arial"/>
                <w:sz w:val="20"/>
                <w:szCs w:val="20"/>
              </w:rPr>
            </w:pPr>
          </w:p>
        </w:tc>
      </w:tr>
    </w:tbl>
    <w:p w:rsidR="00A51A20" w:rsidRDefault="00A51A20" w:rsidP="005160C9">
      <w:pPr>
        <w:rPr>
          <w:rFonts w:ascii="Tahoma" w:hAnsi="Tahoma" w:cs="Tahoma"/>
        </w:rPr>
        <w:sectPr w:rsidR="00A51A20" w:rsidSect="009A2CAE">
          <w:headerReference w:type="default" r:id="rId43"/>
          <w:pgSz w:w="16838" w:h="11906" w:orient="landscape" w:code="9"/>
          <w:pgMar w:top="1134" w:right="1979" w:bottom="1134" w:left="1134" w:header="567" w:footer="567" w:gutter="0"/>
          <w:cols w:space="708"/>
          <w:docGrid w:linePitch="360"/>
        </w:sectPr>
      </w:pPr>
    </w:p>
    <w:p w:rsidR="00A510A4" w:rsidRDefault="00A510A4" w:rsidP="00A510A4">
      <w:pPr>
        <w:spacing w:line="360" w:lineRule="auto"/>
        <w:jc w:val="both"/>
        <w:rPr>
          <w:rFonts w:ascii="Tahoma" w:hAnsi="Tahoma" w:cs="Tahoma"/>
        </w:rPr>
      </w:pPr>
      <w:r>
        <w:rPr>
          <w:rFonts w:ascii="Tahoma" w:hAnsi="Tahoma" w:cs="Tahoma"/>
        </w:rPr>
        <w:lastRenderedPageBreak/>
        <w:t xml:space="preserve">CALCOLO DELLA </w:t>
      </w:r>
      <w:r w:rsidRPr="00F4287E">
        <w:rPr>
          <w:rFonts w:ascii="Tahoma" w:hAnsi="Tahoma" w:cs="Tahoma"/>
          <w:b/>
          <w:u w:val="single"/>
        </w:rPr>
        <w:t>TARIFFA VARIABILE</w:t>
      </w:r>
      <w:r>
        <w:rPr>
          <w:rFonts w:ascii="Tahoma" w:hAnsi="Tahoma" w:cs="Tahoma"/>
        </w:rPr>
        <w:t xml:space="preserve"> DELLE UTENZE NON DOMESTICHE:</w:t>
      </w:r>
    </w:p>
    <w:p w:rsidR="00A510A4" w:rsidRDefault="00A510A4" w:rsidP="00A510A4">
      <w:pPr>
        <w:spacing w:line="360" w:lineRule="auto"/>
        <w:rPr>
          <w:rFonts w:ascii="Tahoma" w:hAnsi="Tahoma" w:cs="Tahoma"/>
        </w:rPr>
      </w:pPr>
    </w:p>
    <w:p w:rsidR="00A510A4" w:rsidRDefault="00A510A4" w:rsidP="00A510A4">
      <w:pPr>
        <w:spacing w:line="360" w:lineRule="auto"/>
        <w:jc w:val="both"/>
        <w:rPr>
          <w:rFonts w:ascii="Tahoma" w:hAnsi="Tahoma" w:cs="Tahoma"/>
        </w:rPr>
      </w:pPr>
      <w:r w:rsidRPr="00CE0AB3">
        <w:rPr>
          <w:rFonts w:ascii="Tahoma" w:hAnsi="Tahoma" w:cs="Tahoma"/>
        </w:rPr>
        <w:t xml:space="preserve">La </w:t>
      </w:r>
      <w:r w:rsidRPr="000E5F0C">
        <w:rPr>
          <w:rFonts w:ascii="Tahoma" w:hAnsi="Tahoma" w:cs="Tahoma"/>
          <w:b/>
        </w:rPr>
        <w:t>quota variabile</w:t>
      </w:r>
      <w:r w:rsidRPr="00CE0AB3">
        <w:rPr>
          <w:rFonts w:ascii="Tahoma" w:hAnsi="Tahoma" w:cs="Tahoma"/>
        </w:rPr>
        <w:t xml:space="preserve"> </w:t>
      </w:r>
      <w:proofErr w:type="spellStart"/>
      <w:r w:rsidRPr="00CE0AB3">
        <w:rPr>
          <w:rFonts w:ascii="Tahoma" w:hAnsi="Tahoma" w:cs="Tahoma"/>
        </w:rPr>
        <w:t>TVnd</w:t>
      </w:r>
      <w:proofErr w:type="spellEnd"/>
      <w:r w:rsidRPr="00CE0AB3">
        <w:rPr>
          <w:rFonts w:ascii="Tahoma" w:hAnsi="Tahoma" w:cs="Tahoma"/>
        </w:rPr>
        <w:t>, nel sistema di misurazione presuntivo, è anch’essa commisurata alla tipologia di attività svolta (</w:t>
      </w:r>
      <w:proofErr w:type="spellStart"/>
      <w:r w:rsidRPr="00CE0AB3">
        <w:rPr>
          <w:rFonts w:ascii="Tahoma" w:hAnsi="Tahoma" w:cs="Tahoma"/>
        </w:rPr>
        <w:t>ap</w:t>
      </w:r>
      <w:proofErr w:type="spellEnd"/>
      <w:r w:rsidRPr="00CE0AB3">
        <w:rPr>
          <w:rFonts w:ascii="Tahoma" w:hAnsi="Tahoma" w:cs="Tahoma"/>
        </w:rPr>
        <w:t>) ed alla superficie occupata (</w:t>
      </w:r>
      <w:proofErr w:type="spellStart"/>
      <w:r w:rsidRPr="00CE0AB3">
        <w:rPr>
          <w:rFonts w:ascii="Tahoma" w:hAnsi="Tahoma" w:cs="Tahoma"/>
        </w:rPr>
        <w:t>Sap</w:t>
      </w:r>
      <w:proofErr w:type="spellEnd"/>
      <w:r w:rsidRPr="00CE0AB3">
        <w:rPr>
          <w:rFonts w:ascii="Tahoma" w:hAnsi="Tahoma" w:cs="Tahoma"/>
        </w:rPr>
        <w:t>), sulla base della seguente formula:</w:t>
      </w:r>
    </w:p>
    <w:p w:rsidR="00A510A4" w:rsidRPr="00761078" w:rsidRDefault="00A510A4" w:rsidP="00A510A4">
      <w:pPr>
        <w:spacing w:line="360" w:lineRule="auto"/>
        <w:jc w:val="center"/>
        <w:rPr>
          <w:rFonts w:ascii="Tahoma" w:hAnsi="Tahoma" w:cs="Tahoma"/>
          <w:lang w:val="en-US"/>
        </w:rPr>
      </w:pPr>
      <w:proofErr w:type="spellStart"/>
      <w:r w:rsidRPr="00761078">
        <w:rPr>
          <w:rFonts w:ascii="Tahoma" w:hAnsi="Tahoma" w:cs="Tahoma"/>
          <w:lang w:val="en-US"/>
        </w:rPr>
        <w:t>Tvnd</w:t>
      </w:r>
      <w:proofErr w:type="spellEnd"/>
      <w:r w:rsidRPr="00761078">
        <w:rPr>
          <w:rFonts w:ascii="Tahoma" w:hAnsi="Tahoma" w:cs="Tahoma"/>
          <w:lang w:val="en-US"/>
        </w:rPr>
        <w:t>(</w:t>
      </w:r>
      <w:proofErr w:type="spellStart"/>
      <w:r w:rsidRPr="00761078">
        <w:rPr>
          <w:rFonts w:ascii="Tahoma" w:hAnsi="Tahoma" w:cs="Tahoma"/>
          <w:lang w:val="en-US"/>
        </w:rPr>
        <w:t>ap,Sap</w:t>
      </w:r>
      <w:proofErr w:type="spellEnd"/>
      <w:r w:rsidRPr="00761078">
        <w:rPr>
          <w:rFonts w:ascii="Tahoma" w:hAnsi="Tahoma" w:cs="Tahoma"/>
          <w:lang w:val="en-US"/>
        </w:rPr>
        <w:t xml:space="preserve">) = Cu x Sap x </w:t>
      </w:r>
      <w:proofErr w:type="spellStart"/>
      <w:r w:rsidRPr="00761078">
        <w:rPr>
          <w:rFonts w:ascii="Tahoma" w:hAnsi="Tahoma" w:cs="Tahoma"/>
          <w:lang w:val="en-US"/>
        </w:rPr>
        <w:t>Kd</w:t>
      </w:r>
      <w:proofErr w:type="spellEnd"/>
      <w:r w:rsidRPr="00761078">
        <w:rPr>
          <w:rFonts w:ascii="Tahoma" w:hAnsi="Tahoma" w:cs="Tahoma"/>
          <w:lang w:val="en-US"/>
        </w:rPr>
        <w:t>(</w:t>
      </w:r>
      <w:proofErr w:type="spellStart"/>
      <w:r w:rsidRPr="00761078">
        <w:rPr>
          <w:rFonts w:ascii="Tahoma" w:hAnsi="Tahoma" w:cs="Tahoma"/>
          <w:lang w:val="en-US"/>
        </w:rPr>
        <w:t>ap</w:t>
      </w:r>
      <w:proofErr w:type="spellEnd"/>
      <w:r w:rsidRPr="00761078">
        <w:rPr>
          <w:rFonts w:ascii="Tahoma" w:hAnsi="Tahoma" w:cs="Tahoma"/>
          <w:lang w:val="en-US"/>
        </w:rPr>
        <w:t>)</w:t>
      </w:r>
    </w:p>
    <w:p w:rsidR="00A510A4" w:rsidRPr="00874155" w:rsidRDefault="00A510A4" w:rsidP="00A510A4">
      <w:pPr>
        <w:spacing w:line="360" w:lineRule="auto"/>
        <w:rPr>
          <w:rFonts w:ascii="Tahoma" w:hAnsi="Tahoma" w:cs="Tahoma"/>
        </w:rPr>
      </w:pPr>
      <w:r w:rsidRPr="00874155">
        <w:rPr>
          <w:rFonts w:ascii="Tahoma" w:hAnsi="Tahoma" w:cs="Tahoma"/>
        </w:rPr>
        <w:t>Dove:</w:t>
      </w:r>
    </w:p>
    <w:p w:rsidR="00A510A4" w:rsidRPr="0032522E" w:rsidRDefault="00A510A4" w:rsidP="00A510A4">
      <w:pPr>
        <w:pStyle w:val="Paragrafoelenco"/>
        <w:numPr>
          <w:ilvl w:val="0"/>
          <w:numId w:val="48"/>
        </w:numPr>
        <w:spacing w:line="360" w:lineRule="auto"/>
        <w:ind w:left="426"/>
        <w:jc w:val="both"/>
        <w:rPr>
          <w:rFonts w:ascii="Tahoma" w:hAnsi="Tahoma" w:cs="Tahoma"/>
        </w:rPr>
      </w:pPr>
      <w:r w:rsidRPr="0032522E">
        <w:rPr>
          <w:rFonts w:ascii="Tahoma" w:hAnsi="Tahoma" w:cs="Tahoma"/>
        </w:rPr>
        <w:t>Cu: costo unitario, dato dal rapporto tra I costi variabili attribuibili alle utenze non domestiche e la quantità totale di rifiuti dal</w:t>
      </w:r>
      <w:r>
        <w:rPr>
          <w:rFonts w:ascii="Tahoma" w:hAnsi="Tahoma" w:cs="Tahoma"/>
        </w:rPr>
        <w:t>l</w:t>
      </w:r>
      <w:r w:rsidRPr="0032522E">
        <w:rPr>
          <w:rFonts w:ascii="Tahoma" w:hAnsi="Tahoma" w:cs="Tahoma"/>
        </w:rPr>
        <w:t>e stesse prodotto;</w:t>
      </w:r>
    </w:p>
    <w:p w:rsidR="00A510A4" w:rsidRPr="0032522E" w:rsidRDefault="00A510A4" w:rsidP="00A510A4">
      <w:pPr>
        <w:pStyle w:val="Paragrafoelenco"/>
        <w:numPr>
          <w:ilvl w:val="0"/>
          <w:numId w:val="48"/>
        </w:numPr>
        <w:spacing w:line="360" w:lineRule="auto"/>
        <w:ind w:left="426"/>
        <w:jc w:val="both"/>
        <w:rPr>
          <w:rFonts w:ascii="Tahoma" w:hAnsi="Tahoma" w:cs="Tahoma"/>
        </w:rPr>
      </w:pPr>
      <w:proofErr w:type="spellStart"/>
      <w:r w:rsidRPr="0032522E">
        <w:rPr>
          <w:rFonts w:ascii="Tahoma" w:hAnsi="Tahoma" w:cs="Tahoma"/>
        </w:rPr>
        <w:t>Kd</w:t>
      </w:r>
      <w:proofErr w:type="spellEnd"/>
      <w:r w:rsidRPr="0032522E">
        <w:rPr>
          <w:rFonts w:ascii="Tahoma" w:hAnsi="Tahoma" w:cs="Tahoma"/>
        </w:rPr>
        <w:t>(</w:t>
      </w:r>
      <w:proofErr w:type="spellStart"/>
      <w:r w:rsidRPr="0032522E">
        <w:rPr>
          <w:rFonts w:ascii="Tahoma" w:hAnsi="Tahoma" w:cs="Tahoma"/>
        </w:rPr>
        <w:t>ap</w:t>
      </w:r>
      <w:proofErr w:type="spellEnd"/>
      <w:r w:rsidRPr="0032522E">
        <w:rPr>
          <w:rFonts w:ascii="Tahoma" w:hAnsi="Tahoma" w:cs="Tahoma"/>
        </w:rPr>
        <w:t>): coefficiente potenziale di produzione, che tiene conto della quantità potenziale di produzione di rifiuto connesso alla specifica tipologia di attività,</w:t>
      </w:r>
      <w:r>
        <w:rPr>
          <w:rFonts w:ascii="Tahoma" w:hAnsi="Tahoma" w:cs="Tahoma"/>
        </w:rPr>
        <w:t xml:space="preserve"> </w:t>
      </w:r>
      <w:r w:rsidRPr="0032522E">
        <w:rPr>
          <w:rFonts w:ascii="Tahoma" w:hAnsi="Tahoma" w:cs="Tahoma"/>
        </w:rPr>
        <w:t xml:space="preserve"> i cui valori sono deliberati dai comuni tra i minimi e i massimi indicati dal metodo.</w:t>
      </w:r>
    </w:p>
    <w:p w:rsidR="004C51CC" w:rsidRDefault="004C51CC" w:rsidP="004C51CC">
      <w:pPr>
        <w:spacing w:line="360" w:lineRule="auto"/>
        <w:jc w:val="both"/>
        <w:rPr>
          <w:rFonts w:ascii="Tahoma" w:hAnsi="Tahoma" w:cs="Tahoma"/>
          <w:b/>
        </w:rPr>
      </w:pPr>
    </w:p>
    <w:p w:rsidR="008C551A" w:rsidRDefault="008C551A" w:rsidP="008C551A">
      <w:pPr>
        <w:pStyle w:val="Paragrafoelenco"/>
        <w:spacing w:line="360" w:lineRule="auto"/>
        <w:ind w:left="284"/>
        <w:jc w:val="both"/>
        <w:rPr>
          <w:rFonts w:ascii="Tahoma" w:hAnsi="Tahoma" w:cs="Tahoma"/>
        </w:rPr>
      </w:pPr>
      <w:r w:rsidRPr="00624750">
        <w:rPr>
          <w:rFonts w:ascii="Tahoma" w:hAnsi="Tahoma" w:cs="Tahoma"/>
          <w:b/>
        </w:rPr>
        <w:t xml:space="preserve">L’art. 1, comma 652 della L.147/2013 e </w:t>
      </w:r>
      <w:proofErr w:type="spellStart"/>
      <w:r w:rsidRPr="00624750">
        <w:rPr>
          <w:rFonts w:ascii="Tahoma" w:hAnsi="Tahoma" w:cs="Tahoma"/>
          <w:b/>
        </w:rPr>
        <w:t>s.m.i.</w:t>
      </w:r>
      <w:proofErr w:type="spellEnd"/>
      <w:r w:rsidRPr="00624750">
        <w:rPr>
          <w:rFonts w:ascii="Tahoma" w:hAnsi="Tahoma" w:cs="Tahoma"/>
          <w:b/>
        </w:rPr>
        <w:t>,</w:t>
      </w:r>
      <w:r w:rsidRPr="00624750">
        <w:rPr>
          <w:rFonts w:ascii="Tahoma" w:hAnsi="Tahoma" w:cs="Tahoma"/>
        </w:rPr>
        <w:t xml:space="preserve"> prescrive che “</w:t>
      </w:r>
      <w:r w:rsidRPr="005C3779">
        <w:rPr>
          <w:rFonts w:ascii="Tahoma" w:hAnsi="Tahoma" w:cs="Tahoma"/>
          <w:i/>
        </w:rPr>
        <w:t xml:space="preserve">Nelle more della revisione  del regolamento di cui al decreto del Presidente della Repubblica 27 aprile 1999, n. 158, al fine di semplificare l'individuazione dei coefficienti relativi  alla graduazione delle tariffe </w:t>
      </w:r>
      <w:r w:rsidRPr="005C3779">
        <w:rPr>
          <w:rFonts w:ascii="Tahoma" w:hAnsi="Tahoma" w:cs="Tahoma"/>
          <w:i/>
          <w:u w:val="single"/>
        </w:rPr>
        <w:t xml:space="preserve">il comune </w:t>
      </w:r>
      <w:proofErr w:type="spellStart"/>
      <w:r w:rsidRPr="005C3779">
        <w:rPr>
          <w:rFonts w:ascii="Tahoma" w:hAnsi="Tahoma" w:cs="Tahoma"/>
          <w:i/>
          <w:u w:val="single"/>
        </w:rPr>
        <w:t>puo'</w:t>
      </w:r>
      <w:proofErr w:type="spellEnd"/>
      <w:r w:rsidRPr="005C3779">
        <w:rPr>
          <w:rFonts w:ascii="Tahoma" w:hAnsi="Tahoma" w:cs="Tahoma"/>
          <w:i/>
          <w:u w:val="single"/>
        </w:rPr>
        <w:t xml:space="preserve"> prevedere, per gli anni 2014, 2015, 2016 e 2017,</w:t>
      </w:r>
      <w:r>
        <w:rPr>
          <w:rFonts w:ascii="Tahoma" w:hAnsi="Tahoma" w:cs="Tahoma"/>
          <w:i/>
          <w:u w:val="single"/>
        </w:rPr>
        <w:t xml:space="preserve"> </w:t>
      </w:r>
      <w:r w:rsidRPr="000E2294">
        <w:rPr>
          <w:rFonts w:ascii="Tahoma" w:hAnsi="Tahoma" w:cs="Tahoma"/>
          <w:b/>
          <w:i/>
          <w:u w:val="single"/>
        </w:rPr>
        <w:t>2018</w:t>
      </w:r>
      <w:r>
        <w:rPr>
          <w:rFonts w:ascii="Tahoma" w:hAnsi="Tahoma" w:cs="Tahoma"/>
          <w:i/>
          <w:u w:val="single"/>
        </w:rPr>
        <w:t>(*)</w:t>
      </w:r>
      <w:r w:rsidRPr="005C3779">
        <w:rPr>
          <w:rFonts w:ascii="Tahoma" w:hAnsi="Tahoma" w:cs="Tahoma"/>
          <w:i/>
          <w:u w:val="single"/>
        </w:rPr>
        <w:t xml:space="preserve"> l'adozione  dei coefficienti di cui alle tabelle 2, 3a, 3b, 4a e 4b dell'allegato 1 al citato  regolamento  di cui al decreto del Presidente  della Repubblica  n. 158  del  1999, inferiori ai minimi o superiori ai massimi ivi indicati del 50 per cento</w:t>
      </w:r>
      <w:r w:rsidRPr="005C3779">
        <w:rPr>
          <w:rFonts w:ascii="Tahoma" w:hAnsi="Tahoma" w:cs="Tahoma"/>
          <w:i/>
        </w:rPr>
        <w:t xml:space="preserve">, e </w:t>
      </w:r>
      <w:proofErr w:type="spellStart"/>
      <w:r w:rsidRPr="005C3779">
        <w:rPr>
          <w:rFonts w:ascii="Tahoma" w:hAnsi="Tahoma" w:cs="Tahoma"/>
          <w:i/>
        </w:rPr>
        <w:t>puo'</w:t>
      </w:r>
      <w:proofErr w:type="spellEnd"/>
      <w:r w:rsidRPr="005C3779">
        <w:rPr>
          <w:rFonts w:ascii="Tahoma" w:hAnsi="Tahoma" w:cs="Tahoma"/>
          <w:i/>
        </w:rPr>
        <w:t xml:space="preserve"> </w:t>
      </w:r>
      <w:proofErr w:type="spellStart"/>
      <w:r w:rsidRPr="005C3779">
        <w:rPr>
          <w:rFonts w:ascii="Tahoma" w:hAnsi="Tahoma" w:cs="Tahoma"/>
          <w:i/>
        </w:rPr>
        <w:t>altresi'</w:t>
      </w:r>
      <w:proofErr w:type="spellEnd"/>
      <w:r w:rsidRPr="005C3779">
        <w:rPr>
          <w:rFonts w:ascii="Tahoma" w:hAnsi="Tahoma" w:cs="Tahoma"/>
          <w:i/>
        </w:rPr>
        <w:t xml:space="preserve"> non considerare i  coefficienti di cui alle tabelle 1a e 1b del medesimo allegato 1</w:t>
      </w:r>
      <w:r>
        <w:rPr>
          <w:rFonts w:ascii="Tahoma" w:hAnsi="Tahoma" w:cs="Tahoma"/>
        </w:rPr>
        <w:t>”.</w:t>
      </w:r>
    </w:p>
    <w:p w:rsidR="008C551A" w:rsidRDefault="008C551A" w:rsidP="008C551A">
      <w:pPr>
        <w:pStyle w:val="Corpotesto1"/>
        <w:spacing w:line="360" w:lineRule="auto"/>
        <w:rPr>
          <w:rFonts w:ascii="Tahoma" w:hAnsi="Tahoma" w:cs="Tahoma"/>
        </w:rPr>
      </w:pPr>
      <w:r>
        <w:rPr>
          <w:rFonts w:ascii="Tahoma" w:hAnsi="Tahoma" w:cs="Tahoma"/>
        </w:rPr>
        <w:t xml:space="preserve">In base a quanto sopra esposto, per alcune attività non domestiche sono stati applicati i </w:t>
      </w:r>
      <w:r>
        <w:rPr>
          <w:rFonts w:ascii="Tahoma" w:hAnsi="Tahoma" w:cs="Tahoma"/>
          <w:b/>
          <w:i/>
        </w:rPr>
        <w:t>coefficienti</w:t>
      </w:r>
      <w:r w:rsidRPr="005174A9">
        <w:rPr>
          <w:rFonts w:ascii="Tahoma" w:hAnsi="Tahoma" w:cs="Tahoma"/>
          <w:b/>
          <w:i/>
        </w:rPr>
        <w:t xml:space="preserve"> di produttività K</w:t>
      </w:r>
      <w:r>
        <w:rPr>
          <w:rFonts w:ascii="Tahoma" w:hAnsi="Tahoma" w:cs="Tahoma"/>
          <w:b/>
          <w:i/>
        </w:rPr>
        <w:t>D</w:t>
      </w:r>
      <w:r>
        <w:rPr>
          <w:rFonts w:ascii="Tahoma" w:hAnsi="Tahoma" w:cs="Tahoma"/>
          <w:i/>
        </w:rPr>
        <w:t xml:space="preserve"> </w:t>
      </w:r>
      <w:r>
        <w:rPr>
          <w:rFonts w:ascii="Tahoma" w:hAnsi="Tahoma" w:cs="Tahoma"/>
        </w:rPr>
        <w:t>oltre il limite minimo e massimo fissato dal DPR 158/1999</w:t>
      </w:r>
    </w:p>
    <w:p w:rsidR="008C551A" w:rsidRDefault="008C551A" w:rsidP="008C551A">
      <w:pPr>
        <w:pStyle w:val="Corpotesto1"/>
        <w:spacing w:line="360" w:lineRule="auto"/>
        <w:rPr>
          <w:rFonts w:ascii="Tahoma" w:hAnsi="Tahoma" w:cs="Tahoma"/>
        </w:rPr>
      </w:pPr>
    </w:p>
    <w:p w:rsidR="008C551A" w:rsidRDefault="008C551A" w:rsidP="008C551A">
      <w:pPr>
        <w:pStyle w:val="Corpotesto1"/>
        <w:spacing w:line="360" w:lineRule="auto"/>
        <w:rPr>
          <w:rFonts w:ascii="Tahoma" w:hAnsi="Tahoma" w:cs="Tahoma"/>
        </w:rPr>
      </w:pPr>
      <w:r>
        <w:rPr>
          <w:rFonts w:ascii="Tahoma" w:hAnsi="Tahoma" w:cs="Tahoma"/>
        </w:rPr>
        <w:t xml:space="preserve">(*) </w:t>
      </w:r>
      <w:r>
        <w:rPr>
          <w:rFonts w:ascii="Tahoma" w:hAnsi="Tahoma" w:cs="Tahoma"/>
          <w:sz w:val="20"/>
          <w:szCs w:val="20"/>
        </w:rPr>
        <w:t>comma 38 dell’art. 1 de</w:t>
      </w:r>
      <w:r w:rsidRPr="000E2294">
        <w:rPr>
          <w:rFonts w:ascii="Tahoma" w:hAnsi="Tahoma" w:cs="Tahoma"/>
          <w:sz w:val="20"/>
          <w:szCs w:val="20"/>
        </w:rPr>
        <w:t>lla Legge di Bilancio del 27 Dicembre 2017, n° 205.</w:t>
      </w:r>
    </w:p>
    <w:p w:rsidR="008C551A" w:rsidRDefault="008C551A" w:rsidP="008C551A">
      <w:pPr>
        <w:pStyle w:val="Corpotesto1"/>
        <w:spacing w:line="360" w:lineRule="auto"/>
        <w:rPr>
          <w:rFonts w:ascii="Tahoma" w:hAnsi="Tahoma" w:cs="Tahoma"/>
        </w:rPr>
      </w:pPr>
    </w:p>
    <w:p w:rsidR="008C551A" w:rsidRPr="008C551A" w:rsidRDefault="008C551A" w:rsidP="008C551A">
      <w:pPr>
        <w:pStyle w:val="Corpotesto1"/>
        <w:spacing w:line="360" w:lineRule="auto"/>
        <w:rPr>
          <w:rFonts w:ascii="Tahoma" w:hAnsi="Tahoma" w:cs="Tahoma"/>
          <w:b/>
          <w:i/>
        </w:rPr>
        <w:sectPr w:rsidR="008C551A" w:rsidRPr="008C551A" w:rsidSect="00E0585A">
          <w:headerReference w:type="default" r:id="rId44"/>
          <w:pgSz w:w="11906" w:h="16838" w:code="9"/>
          <w:pgMar w:top="1811" w:right="1134" w:bottom="1134" w:left="1134" w:header="567" w:footer="567" w:gutter="0"/>
          <w:cols w:space="708"/>
          <w:docGrid w:linePitch="360"/>
        </w:sectPr>
      </w:pPr>
      <w:r>
        <w:rPr>
          <w:rFonts w:ascii="Tahoma" w:hAnsi="Tahoma" w:cs="Tahoma"/>
        </w:rPr>
        <w:t>.</w:t>
      </w:r>
    </w:p>
    <w:p w:rsidR="008C551A" w:rsidRDefault="008C551A" w:rsidP="008C551A">
      <w:pPr>
        <w:rPr>
          <w:rFonts w:ascii="Tahoma" w:hAnsi="Tahoma" w:cs="Tahoma"/>
        </w:rPr>
      </w:pPr>
    </w:p>
    <w:p w:rsidR="00A51A20" w:rsidRDefault="00A51A20" w:rsidP="00A51A20">
      <w:pPr>
        <w:spacing w:line="360" w:lineRule="auto"/>
        <w:jc w:val="both"/>
        <w:rPr>
          <w:rFonts w:ascii="Tahoma" w:hAnsi="Tahoma" w:cs="Tahoma"/>
        </w:rPr>
      </w:pPr>
      <w:r>
        <w:rPr>
          <w:rFonts w:ascii="Tahoma" w:hAnsi="Tahoma" w:cs="Tahoma"/>
        </w:rPr>
        <w:t xml:space="preserve">CALCOLO DELLA </w:t>
      </w:r>
      <w:r w:rsidRPr="00CF40B2">
        <w:rPr>
          <w:rFonts w:ascii="Tahoma" w:hAnsi="Tahoma" w:cs="Tahoma"/>
          <w:u w:val="single"/>
        </w:rPr>
        <w:t xml:space="preserve">TARIFFA </w:t>
      </w:r>
      <w:r>
        <w:rPr>
          <w:rFonts w:ascii="Tahoma" w:hAnsi="Tahoma" w:cs="Tahoma"/>
          <w:u w:val="single"/>
        </w:rPr>
        <w:t>VARIABILE</w:t>
      </w:r>
      <w:r>
        <w:rPr>
          <w:rFonts w:ascii="Tahoma" w:hAnsi="Tahoma" w:cs="Tahoma"/>
        </w:rPr>
        <w:t xml:space="preserve"> DELLE UTENZE DOMESTICHE TENENDO CONTO DELLE </w:t>
      </w:r>
      <w:r w:rsidRPr="00B64328">
        <w:rPr>
          <w:rFonts w:ascii="Tahoma" w:hAnsi="Tahoma" w:cs="Tahoma"/>
          <w:b/>
        </w:rPr>
        <w:t>RIDUZIONI/ESENZIONI/AGEVOLAZIONI</w:t>
      </w:r>
      <w:r>
        <w:rPr>
          <w:rFonts w:ascii="Tahoma" w:hAnsi="Tahoma" w:cs="Tahoma"/>
        </w:rPr>
        <w:t xml:space="preserve">  DI SEGUITO RIPORTATE:</w:t>
      </w:r>
    </w:p>
    <w:p w:rsidR="00B00786" w:rsidRDefault="00B00786" w:rsidP="00B00786">
      <w:pPr>
        <w:spacing w:line="360" w:lineRule="auto"/>
        <w:jc w:val="both"/>
        <w:rPr>
          <w:rFonts w:ascii="Tahoma" w:hAnsi="Tahoma" w:cs="Tahoma"/>
          <w:u w:val="single"/>
        </w:rPr>
      </w:pPr>
    </w:p>
    <w:tbl>
      <w:tblPr>
        <w:tblW w:w="15580" w:type="dxa"/>
        <w:jc w:val="center"/>
        <w:tblLayout w:type="fixed"/>
        <w:tblCellMar>
          <w:left w:w="70" w:type="dxa"/>
          <w:right w:w="70" w:type="dxa"/>
        </w:tblCellMar>
        <w:tblLook w:val="04A0" w:firstRow="1" w:lastRow="0" w:firstColumn="1" w:lastColumn="0" w:noHBand="0" w:noVBand="1"/>
      </w:tblPr>
      <w:tblGrid>
        <w:gridCol w:w="70"/>
        <w:gridCol w:w="656"/>
        <w:gridCol w:w="280"/>
        <w:gridCol w:w="896"/>
        <w:gridCol w:w="1091"/>
        <w:gridCol w:w="423"/>
        <w:gridCol w:w="233"/>
        <w:gridCol w:w="840"/>
        <w:gridCol w:w="336"/>
        <w:gridCol w:w="859"/>
        <w:gridCol w:w="317"/>
        <w:gridCol w:w="817"/>
        <w:gridCol w:w="359"/>
        <w:gridCol w:w="598"/>
        <w:gridCol w:w="578"/>
        <w:gridCol w:w="181"/>
        <w:gridCol w:w="475"/>
        <w:gridCol w:w="520"/>
        <w:gridCol w:w="189"/>
        <w:gridCol w:w="567"/>
        <w:gridCol w:w="662"/>
        <w:gridCol w:w="283"/>
        <w:gridCol w:w="425"/>
        <w:gridCol w:w="851"/>
        <w:gridCol w:w="1559"/>
        <w:gridCol w:w="1515"/>
      </w:tblGrid>
      <w:tr w:rsidR="00330C2C" w:rsidTr="00330C2C">
        <w:trPr>
          <w:trHeight w:val="270"/>
          <w:jc w:val="center"/>
        </w:trPr>
        <w:tc>
          <w:tcPr>
            <w:tcW w:w="14065" w:type="dxa"/>
            <w:gridSpan w:val="25"/>
            <w:tcBorders>
              <w:top w:val="single" w:sz="8" w:space="0" w:color="auto"/>
              <w:left w:val="single" w:sz="8" w:space="0" w:color="auto"/>
              <w:bottom w:val="nil"/>
              <w:right w:val="single" w:sz="8" w:space="0" w:color="000000"/>
            </w:tcBorders>
            <w:shd w:val="clear" w:color="auto" w:fill="auto"/>
            <w:noWrap/>
            <w:vAlign w:val="bottom"/>
            <w:hideMark/>
          </w:tcPr>
          <w:p w:rsidR="00330C2C" w:rsidRDefault="00330C2C" w:rsidP="00330C2C">
            <w:pPr>
              <w:rPr>
                <w:rFonts w:ascii="Arial" w:hAnsi="Arial" w:cs="Arial"/>
                <w:b/>
                <w:bCs/>
                <w:sz w:val="16"/>
                <w:szCs w:val="16"/>
              </w:rPr>
            </w:pPr>
            <w:r>
              <w:rPr>
                <w:rFonts w:ascii="Arial" w:hAnsi="Arial" w:cs="Arial"/>
                <w:b/>
                <w:bCs/>
                <w:sz w:val="16"/>
                <w:szCs w:val="16"/>
              </w:rPr>
              <w:t>TARIFFA VARIABILE UTENZE NON DOMESTICHE -aggregato dei dati-</w:t>
            </w:r>
          </w:p>
        </w:tc>
        <w:tc>
          <w:tcPr>
            <w:tcW w:w="1515" w:type="dxa"/>
            <w:tcBorders>
              <w:top w:val="single" w:sz="8" w:space="0" w:color="auto"/>
              <w:left w:val="single" w:sz="8" w:space="0" w:color="auto"/>
              <w:bottom w:val="nil"/>
              <w:right w:val="single" w:sz="8" w:space="0" w:color="000000"/>
            </w:tcBorders>
          </w:tcPr>
          <w:p w:rsidR="00330C2C" w:rsidRDefault="00330C2C" w:rsidP="00330C2C">
            <w:pPr>
              <w:rPr>
                <w:rFonts w:ascii="Arial" w:hAnsi="Arial" w:cs="Arial"/>
                <w:b/>
                <w:bCs/>
                <w:sz w:val="16"/>
                <w:szCs w:val="16"/>
              </w:rPr>
            </w:pPr>
          </w:p>
        </w:tc>
      </w:tr>
      <w:tr w:rsidR="00330C2C" w:rsidTr="00F94195">
        <w:trPr>
          <w:trHeight w:val="255"/>
          <w:jc w:val="center"/>
        </w:trPr>
        <w:tc>
          <w:tcPr>
            <w:tcW w:w="1006"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30C2C" w:rsidRDefault="00330C2C" w:rsidP="00330C2C">
            <w:pPr>
              <w:rPr>
                <w:rFonts w:ascii="Arial" w:hAnsi="Arial" w:cs="Arial"/>
                <w:b/>
                <w:bCs/>
                <w:sz w:val="16"/>
                <w:szCs w:val="16"/>
              </w:rPr>
            </w:pPr>
          </w:p>
        </w:tc>
        <w:tc>
          <w:tcPr>
            <w:tcW w:w="2410" w:type="dxa"/>
            <w:gridSpan w:val="3"/>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rsidP="00330C2C">
            <w:pPr>
              <w:jc w:val="both"/>
              <w:rPr>
                <w:rFonts w:ascii="Arial" w:hAnsi="Arial" w:cs="Arial"/>
                <w:b/>
                <w:bCs/>
                <w:sz w:val="16"/>
                <w:szCs w:val="16"/>
              </w:rPr>
            </w:pPr>
            <w:r>
              <w:rPr>
                <w:rFonts w:ascii="Arial" w:hAnsi="Arial" w:cs="Arial"/>
                <w:b/>
                <w:bCs/>
                <w:sz w:val="16"/>
                <w:szCs w:val="16"/>
              </w:rPr>
              <w:t>Descrizione</w:t>
            </w:r>
          </w:p>
        </w:tc>
        <w:tc>
          <w:tcPr>
            <w:tcW w:w="1073" w:type="dxa"/>
            <w:gridSpan w:val="2"/>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pPr>
              <w:rPr>
                <w:rFonts w:ascii="Arial" w:hAnsi="Arial" w:cs="Arial"/>
                <w:b/>
                <w:bCs/>
                <w:sz w:val="16"/>
                <w:szCs w:val="16"/>
              </w:rPr>
            </w:pPr>
            <w:r>
              <w:rPr>
                <w:rFonts w:ascii="Arial" w:hAnsi="Arial" w:cs="Arial"/>
                <w:b/>
                <w:bCs/>
                <w:sz w:val="16"/>
                <w:szCs w:val="16"/>
              </w:rPr>
              <w:t>Superficie totale</w:t>
            </w:r>
          </w:p>
        </w:tc>
        <w:tc>
          <w:tcPr>
            <w:tcW w:w="1195" w:type="dxa"/>
            <w:gridSpan w:val="2"/>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Superficie Tariffa Piena</w:t>
            </w:r>
          </w:p>
        </w:tc>
        <w:tc>
          <w:tcPr>
            <w:tcW w:w="1134" w:type="dxa"/>
            <w:gridSpan w:val="2"/>
            <w:tcBorders>
              <w:top w:val="single" w:sz="8" w:space="0" w:color="auto"/>
              <w:left w:val="nil"/>
              <w:bottom w:val="single" w:sz="4" w:space="0" w:color="auto"/>
              <w:right w:val="single" w:sz="4" w:space="0" w:color="auto"/>
            </w:tcBorders>
            <w:shd w:val="clear" w:color="auto" w:fill="auto"/>
            <w:vAlign w:val="bottom"/>
          </w:tcPr>
          <w:p w:rsidR="00330C2C" w:rsidRDefault="00330C2C">
            <w:pPr>
              <w:rPr>
                <w:rFonts w:ascii="Arial" w:hAnsi="Arial" w:cs="Arial"/>
                <w:b/>
                <w:bCs/>
                <w:sz w:val="16"/>
                <w:szCs w:val="16"/>
              </w:rPr>
            </w:pPr>
          </w:p>
        </w:tc>
        <w:tc>
          <w:tcPr>
            <w:tcW w:w="957" w:type="dxa"/>
            <w:gridSpan w:val="2"/>
            <w:tcBorders>
              <w:top w:val="single" w:sz="8" w:space="0" w:color="auto"/>
              <w:left w:val="nil"/>
              <w:bottom w:val="single" w:sz="4" w:space="0" w:color="auto"/>
              <w:right w:val="single" w:sz="4" w:space="0" w:color="auto"/>
            </w:tcBorders>
            <w:shd w:val="clear" w:color="auto" w:fill="auto"/>
            <w:vAlign w:val="bottom"/>
          </w:tcPr>
          <w:p w:rsidR="00330C2C" w:rsidRDefault="00330C2C">
            <w:pPr>
              <w:rPr>
                <w:rFonts w:ascii="Arial" w:hAnsi="Arial" w:cs="Arial"/>
                <w:b/>
                <w:bCs/>
                <w:sz w:val="16"/>
                <w:szCs w:val="16"/>
              </w:rPr>
            </w:pPr>
          </w:p>
        </w:tc>
        <w:tc>
          <w:tcPr>
            <w:tcW w:w="759" w:type="dxa"/>
            <w:gridSpan w:val="2"/>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475"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709" w:type="dxa"/>
            <w:gridSpan w:val="2"/>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567"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662"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283" w:type="dxa"/>
            <w:tcBorders>
              <w:top w:val="single" w:sz="8" w:space="0" w:color="auto"/>
              <w:left w:val="nil"/>
              <w:bottom w:val="single" w:sz="4" w:space="0" w:color="auto"/>
              <w:right w:val="single" w:sz="4" w:space="0" w:color="auto"/>
            </w:tcBorders>
            <w:shd w:val="clear" w:color="auto" w:fill="auto"/>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425" w:type="dxa"/>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pPr>
              <w:rPr>
                <w:rFonts w:ascii="Arial" w:hAnsi="Arial" w:cs="Arial"/>
                <w:b/>
                <w:bCs/>
                <w:sz w:val="16"/>
                <w:szCs w:val="16"/>
              </w:rPr>
            </w:pPr>
            <w:r>
              <w:rPr>
                <w:rFonts w:ascii="Arial" w:hAnsi="Arial" w:cs="Arial"/>
                <w:b/>
                <w:bCs/>
                <w:sz w:val="16"/>
                <w:szCs w:val="16"/>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330C2C" w:rsidRDefault="00330C2C">
            <w:pPr>
              <w:jc w:val="center"/>
              <w:rPr>
                <w:rFonts w:ascii="Arial" w:hAnsi="Arial" w:cs="Arial"/>
                <w:b/>
                <w:bCs/>
                <w:sz w:val="16"/>
                <w:szCs w:val="16"/>
              </w:rPr>
            </w:pPr>
            <w:proofErr w:type="spellStart"/>
            <w:r>
              <w:rPr>
                <w:rFonts w:ascii="Arial" w:hAnsi="Arial" w:cs="Arial"/>
                <w:b/>
                <w:bCs/>
                <w:sz w:val="16"/>
                <w:szCs w:val="16"/>
              </w:rPr>
              <w:t>Kd</w:t>
            </w:r>
            <w:proofErr w:type="spellEnd"/>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330C2C" w:rsidRDefault="00330C2C">
            <w:pPr>
              <w:jc w:val="center"/>
              <w:rPr>
                <w:rFonts w:ascii="Arial" w:hAnsi="Arial" w:cs="Arial"/>
                <w:b/>
                <w:bCs/>
                <w:sz w:val="16"/>
                <w:szCs w:val="16"/>
              </w:rPr>
            </w:pPr>
            <w:r>
              <w:rPr>
                <w:rFonts w:ascii="Arial" w:hAnsi="Arial" w:cs="Arial"/>
                <w:b/>
                <w:bCs/>
                <w:sz w:val="16"/>
                <w:szCs w:val="16"/>
              </w:rPr>
              <w:t>Tar. Variabile</w:t>
            </w:r>
          </w:p>
        </w:tc>
        <w:tc>
          <w:tcPr>
            <w:tcW w:w="1515" w:type="dxa"/>
            <w:tcBorders>
              <w:top w:val="single" w:sz="8" w:space="0" w:color="auto"/>
              <w:left w:val="nil"/>
              <w:bottom w:val="single" w:sz="4" w:space="0" w:color="auto"/>
              <w:right w:val="single" w:sz="8" w:space="0" w:color="auto"/>
            </w:tcBorders>
            <w:vAlign w:val="bottom"/>
          </w:tcPr>
          <w:p w:rsidR="00330C2C" w:rsidRDefault="00330C2C">
            <w:pPr>
              <w:jc w:val="center"/>
              <w:rPr>
                <w:rFonts w:ascii="Arial" w:hAnsi="Arial" w:cs="Arial"/>
                <w:b/>
                <w:bCs/>
                <w:sz w:val="16"/>
                <w:szCs w:val="16"/>
              </w:rPr>
            </w:pPr>
            <w:r>
              <w:rPr>
                <w:rFonts w:ascii="Arial" w:hAnsi="Arial" w:cs="Arial"/>
                <w:b/>
                <w:bCs/>
                <w:sz w:val="16"/>
                <w:szCs w:val="16"/>
              </w:rPr>
              <w:t>Gettito TARI</w:t>
            </w:r>
          </w:p>
        </w:tc>
      </w:tr>
      <w:tr w:rsidR="00B87140" w:rsidTr="00330C2C">
        <w:trPr>
          <w:trHeight w:val="270"/>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Musei, biblioteche, scuole, associazioni, luoghi di culto</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3.969,00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3,184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0,408156936</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€ 1.619,97</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Cinematografi e teatri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626,00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626,00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3,6</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0,461483973</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€ 288,89</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3</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Autorimesse e magazzini senza alcuna vendita diretta</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3.003,00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3.003,00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5,76</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0,738374356</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€ 2.217,34</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4</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Campeggi, distributori carburanti, impianti sportivi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254,00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254,00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7,45</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0,955015443</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€ 242,57</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5</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Stabilimenti balneari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4,11</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0,526860869</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6</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Esposizioni, autosaloni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3,02</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0,387133777</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7</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Alberghi con ristorante</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2.062,00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2.062,00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9,95</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1,275490424</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€ 2.630,06</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8</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Alberghi senza ristorante</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7,8</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0,999881941</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9</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Case di cura e riposo</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639,00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639,00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8,21</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1,052439838</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€ 672,51</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10</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Ospedali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7,55</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0,967834443</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11</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Uffici, agenzie, studi professionali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3.960,00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3.960,00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13,55</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1,736974397</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€ 6.878,42</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12</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Banche ed istituti di credito</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319,00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319,00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7,89</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1,01141904</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€ 322,64</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13</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Negozi abbigliamento, calzature, libreria, cartoleria, ferramenta, e altri beni durevoli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1.460,00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1.460,00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8,8434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1,133635379</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€ 1.655,11</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14</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 xml:space="preserve">Edicola, farmacia, tabaccaio, </w:t>
            </w:r>
            <w:proofErr w:type="spellStart"/>
            <w:r>
              <w:rPr>
                <w:rFonts w:ascii="Arial" w:hAnsi="Arial" w:cs="Arial"/>
                <w:sz w:val="16"/>
                <w:szCs w:val="16"/>
              </w:rPr>
              <w:t>plurilicenze</w:t>
            </w:r>
            <w:proofErr w:type="spellEnd"/>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830,00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9,504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1,218317688</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€ 1.011,20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15</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Negozi particolari quali filatelia, tende e tessuti, tappeti, cappelli e ombrelli, antiquariato</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217,00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217,00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6,66</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0,853745349</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€ 185,26</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16</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Banchi di mercato beni durevoli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9,9</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1,269080925</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17</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artigianali tipo botteghe: parrucchiere, barbiere, estetista</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1.377,00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1.377,00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10,836</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1,389066758</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€ 1.912,74</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18</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artigianali tipo botteghe: falegname, idraulico, fabbro, elettricista</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1.600,00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1.600,00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10,92</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1,399834717</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€ 2.239,74</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lastRenderedPageBreak/>
              <w:t>19</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Carrozzeria, autofficina, elettrauto</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204,00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204,00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9,444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1,210626288</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€ 246,97</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20</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industriali con capannoni di produzione</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837,00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837,00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5,6704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0,726888533</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€ 608,41</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21</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Attività artigianali di produzione beni specifici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4.539,00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4.539,00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8,505</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1,090255885</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€ 4.948,67</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22</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Ristoranti, trattorie, osterie, pizzerie, pub</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4.578,00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4.578,00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11,224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1,438772427</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€ 6.586,70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23</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 xml:space="preserve">Mense, birrerie, </w:t>
            </w:r>
            <w:proofErr w:type="spellStart"/>
            <w:r>
              <w:rPr>
                <w:rFonts w:ascii="Arial" w:hAnsi="Arial" w:cs="Arial"/>
                <w:sz w:val="16"/>
                <w:szCs w:val="16"/>
              </w:rPr>
              <w:t>amburgherie</w:t>
            </w:r>
            <w:proofErr w:type="spellEnd"/>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59,7</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7,652942546</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24</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Bar, caffè, pasticceria</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1.426,00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1.426,00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11,275</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1,445342164</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€ 2.061,06</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25</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Supermercato, pane e pasta, macelleria, salumi e formaggi, generi alimentari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2.408,00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2.408,00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9,8784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1,266312021</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€ 3.049,28</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26</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proofErr w:type="spellStart"/>
            <w:r>
              <w:rPr>
                <w:rFonts w:ascii="Arial" w:hAnsi="Arial" w:cs="Arial"/>
                <w:sz w:val="16"/>
                <w:szCs w:val="16"/>
              </w:rPr>
              <w:t>Plurilicenze</w:t>
            </w:r>
            <w:proofErr w:type="spellEnd"/>
            <w:r>
              <w:rPr>
                <w:rFonts w:ascii="Arial" w:hAnsi="Arial" w:cs="Arial"/>
                <w:sz w:val="16"/>
                <w:szCs w:val="16"/>
              </w:rPr>
              <w:t xml:space="preserve"> alimentari e/o miste</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13,7</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1,756202896</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27</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Ortofrutta, pescherie, fiori e piante, pizza al taglio</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341,00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341,00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11,67</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1,495977211</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€ 510,13</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28</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Ipermercati di generi misti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13,51</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1,731846797</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29</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Banchi di mercato generi alimentari</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32</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4,102079756</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sz w:val="16"/>
                <w:szCs w:val="16"/>
              </w:rPr>
            </w:pPr>
            <w:r>
              <w:rPr>
                <w:rFonts w:ascii="Arial" w:hAnsi="Arial" w:cs="Arial"/>
                <w:sz w:val="16"/>
                <w:szCs w:val="16"/>
              </w:rPr>
              <w:t>30</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B87140" w:rsidRDefault="00B87140" w:rsidP="00330C2C">
            <w:pPr>
              <w:rPr>
                <w:rFonts w:ascii="Arial" w:hAnsi="Arial" w:cs="Arial"/>
                <w:sz w:val="16"/>
                <w:szCs w:val="16"/>
              </w:rPr>
            </w:pPr>
            <w:r>
              <w:rPr>
                <w:rFonts w:ascii="Arial" w:hAnsi="Arial" w:cs="Arial"/>
                <w:sz w:val="16"/>
                <w:szCs w:val="16"/>
              </w:rPr>
              <w:t>Discoteche, night-club</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158,00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158,00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6,8</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0,871691948</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€ 137,73</w:t>
            </w:r>
          </w:p>
        </w:tc>
      </w:tr>
      <w:tr w:rsidR="00B87140" w:rsidTr="00330C2C">
        <w:trPr>
          <w:trHeight w:val="255"/>
          <w:jc w:val="center"/>
        </w:trPr>
        <w:tc>
          <w:tcPr>
            <w:tcW w:w="1006" w:type="dxa"/>
            <w:gridSpan w:val="3"/>
            <w:tcBorders>
              <w:top w:val="nil"/>
              <w:left w:val="single" w:sz="8" w:space="0" w:color="auto"/>
              <w:bottom w:val="single" w:sz="4" w:space="0" w:color="auto"/>
              <w:right w:val="single" w:sz="4" w:space="0" w:color="auto"/>
            </w:tcBorders>
            <w:shd w:val="clear" w:color="auto" w:fill="auto"/>
            <w:noWrap/>
            <w:vAlign w:val="bottom"/>
            <w:hideMark/>
          </w:tcPr>
          <w:p w:rsidR="00B87140" w:rsidRDefault="00B87140" w:rsidP="00330C2C">
            <w:pPr>
              <w:jc w:val="center"/>
              <w:rPr>
                <w:rFonts w:ascii="Arial" w:hAnsi="Arial" w:cs="Arial"/>
                <w:b/>
                <w:bCs/>
                <w:sz w:val="16"/>
                <w:szCs w:val="16"/>
              </w:rPr>
            </w:pPr>
            <w:r>
              <w:rPr>
                <w:rFonts w:ascii="Arial" w:hAnsi="Arial" w:cs="Arial"/>
                <w:b/>
                <w:bCs/>
                <w:sz w:val="16"/>
                <w:szCs w:val="16"/>
              </w:rPr>
              <w:t>16 g</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B87140" w:rsidRDefault="00B87140" w:rsidP="00330C2C">
            <w:pPr>
              <w:rPr>
                <w:rFonts w:ascii="Arial" w:hAnsi="Arial" w:cs="Arial"/>
                <w:sz w:val="16"/>
                <w:szCs w:val="16"/>
              </w:rPr>
            </w:pPr>
            <w:r>
              <w:rPr>
                <w:rFonts w:ascii="Arial" w:hAnsi="Arial" w:cs="Arial"/>
                <w:sz w:val="16"/>
                <w:szCs w:val="16"/>
              </w:rPr>
              <w:t xml:space="preserve">Tariffa giornaliera banchi di mercato beni durevoli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19,8</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2,538162 </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70"/>
          <w:jc w:val="center"/>
        </w:trPr>
        <w:tc>
          <w:tcPr>
            <w:tcW w:w="1006" w:type="dxa"/>
            <w:gridSpan w:val="3"/>
            <w:tcBorders>
              <w:top w:val="nil"/>
              <w:left w:val="single" w:sz="8" w:space="0" w:color="auto"/>
              <w:bottom w:val="single" w:sz="8" w:space="0" w:color="auto"/>
              <w:right w:val="single" w:sz="4" w:space="0" w:color="auto"/>
            </w:tcBorders>
            <w:shd w:val="clear" w:color="auto" w:fill="auto"/>
            <w:noWrap/>
            <w:vAlign w:val="bottom"/>
            <w:hideMark/>
          </w:tcPr>
          <w:p w:rsidR="00B87140" w:rsidRDefault="00B87140" w:rsidP="00330C2C">
            <w:pPr>
              <w:jc w:val="center"/>
              <w:rPr>
                <w:rFonts w:ascii="Arial" w:hAnsi="Arial" w:cs="Arial"/>
                <w:b/>
                <w:bCs/>
                <w:sz w:val="16"/>
                <w:szCs w:val="16"/>
              </w:rPr>
            </w:pPr>
            <w:r>
              <w:rPr>
                <w:rFonts w:ascii="Arial" w:hAnsi="Arial" w:cs="Arial"/>
                <w:b/>
                <w:bCs/>
                <w:sz w:val="16"/>
                <w:szCs w:val="16"/>
              </w:rPr>
              <w:t>29 g</w:t>
            </w:r>
          </w:p>
        </w:tc>
        <w:tc>
          <w:tcPr>
            <w:tcW w:w="2410" w:type="dxa"/>
            <w:gridSpan w:val="3"/>
            <w:tcBorders>
              <w:top w:val="nil"/>
              <w:left w:val="nil"/>
              <w:bottom w:val="single" w:sz="8" w:space="0" w:color="auto"/>
              <w:right w:val="single" w:sz="4" w:space="0" w:color="auto"/>
            </w:tcBorders>
            <w:shd w:val="clear" w:color="auto" w:fill="auto"/>
            <w:noWrap/>
            <w:vAlign w:val="bottom"/>
            <w:hideMark/>
          </w:tcPr>
          <w:p w:rsidR="00B87140" w:rsidRDefault="00B87140" w:rsidP="00330C2C">
            <w:pPr>
              <w:rPr>
                <w:rFonts w:ascii="Arial" w:hAnsi="Arial" w:cs="Arial"/>
                <w:sz w:val="16"/>
                <w:szCs w:val="16"/>
              </w:rPr>
            </w:pPr>
            <w:r>
              <w:rPr>
                <w:rFonts w:ascii="Arial" w:hAnsi="Arial" w:cs="Arial"/>
                <w:sz w:val="16"/>
                <w:szCs w:val="16"/>
              </w:rPr>
              <w:t xml:space="preserve">Tariffa giornaliera banchi di mercato beni generi alimentari                </w:t>
            </w:r>
          </w:p>
        </w:tc>
        <w:tc>
          <w:tcPr>
            <w:tcW w:w="1073" w:type="dxa"/>
            <w:gridSpan w:val="2"/>
            <w:tcBorders>
              <w:top w:val="nil"/>
              <w:left w:val="nil"/>
              <w:bottom w:val="single" w:sz="8"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95"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475"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425" w:type="dxa"/>
            <w:tcBorders>
              <w:top w:val="nil"/>
              <w:left w:val="nil"/>
              <w:bottom w:val="single" w:sz="8" w:space="0" w:color="auto"/>
              <w:right w:val="single" w:sz="4" w:space="0" w:color="auto"/>
            </w:tcBorders>
            <w:shd w:val="clear" w:color="auto" w:fill="auto"/>
            <w:noWrap/>
            <w:vAlign w:val="bottom"/>
            <w:hideMark/>
          </w:tcPr>
          <w:p w:rsidR="00B87140" w:rsidRDefault="00B87140">
            <w:pPr>
              <w:rPr>
                <w:rFonts w:ascii="Arial" w:hAnsi="Arial" w:cs="Arial"/>
                <w:sz w:val="20"/>
                <w:szCs w:val="20"/>
              </w:rPr>
            </w:pPr>
            <w:r>
              <w:rPr>
                <w:rFonts w:ascii="Arial" w:hAnsi="Arial" w:cs="Arial"/>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rsidR="00B87140" w:rsidRDefault="00B87140">
            <w:pPr>
              <w:jc w:val="right"/>
              <w:rPr>
                <w:rFonts w:ascii="Arial" w:hAnsi="Arial" w:cs="Arial"/>
                <w:sz w:val="16"/>
                <w:szCs w:val="16"/>
              </w:rPr>
            </w:pPr>
            <w:r>
              <w:rPr>
                <w:rFonts w:ascii="Arial" w:hAnsi="Arial" w:cs="Arial"/>
                <w:sz w:val="16"/>
                <w:szCs w:val="16"/>
              </w:rPr>
              <w:t>64</w:t>
            </w:r>
          </w:p>
        </w:tc>
        <w:tc>
          <w:tcPr>
            <w:tcW w:w="1559" w:type="dxa"/>
            <w:tcBorders>
              <w:top w:val="nil"/>
              <w:left w:val="nil"/>
              <w:bottom w:val="single" w:sz="4" w:space="0" w:color="auto"/>
              <w:right w:val="single" w:sz="8" w:space="0" w:color="auto"/>
            </w:tcBorders>
            <w:shd w:val="clear" w:color="auto" w:fill="auto"/>
            <w:noWrap/>
            <w:vAlign w:val="bottom"/>
            <w:hideMark/>
          </w:tcPr>
          <w:p w:rsidR="00B87140" w:rsidRDefault="00B87140">
            <w:pPr>
              <w:rPr>
                <w:rFonts w:ascii="Arial" w:hAnsi="Arial" w:cs="Arial"/>
                <w:sz w:val="16"/>
                <w:szCs w:val="16"/>
              </w:rPr>
            </w:pPr>
            <w:r>
              <w:rPr>
                <w:rFonts w:ascii="Arial" w:hAnsi="Arial" w:cs="Arial"/>
                <w:sz w:val="16"/>
                <w:szCs w:val="16"/>
              </w:rPr>
              <w:t xml:space="preserve">        8,204160 </w:t>
            </w:r>
          </w:p>
        </w:tc>
        <w:tc>
          <w:tcPr>
            <w:tcW w:w="1515" w:type="dxa"/>
            <w:tcBorders>
              <w:top w:val="nil"/>
              <w:left w:val="nil"/>
              <w:bottom w:val="single" w:sz="4" w:space="0" w:color="auto"/>
              <w:right w:val="single" w:sz="8" w:space="0" w:color="auto"/>
            </w:tcBorders>
            <w:vAlign w:val="bottom"/>
          </w:tcPr>
          <w:p w:rsidR="00B87140" w:rsidRDefault="00B87140">
            <w:pPr>
              <w:jc w:val="right"/>
              <w:rPr>
                <w:rFonts w:ascii="Arial" w:hAnsi="Arial" w:cs="Arial"/>
                <w:sz w:val="16"/>
                <w:szCs w:val="16"/>
              </w:rPr>
            </w:pPr>
            <w:r>
              <w:rPr>
                <w:rFonts w:ascii="Arial" w:hAnsi="Arial" w:cs="Arial"/>
                <w:sz w:val="16"/>
                <w:szCs w:val="16"/>
              </w:rPr>
              <w:t>€ 0,00</w:t>
            </w:r>
          </w:p>
        </w:tc>
      </w:tr>
      <w:tr w:rsidR="00B87140" w:rsidTr="00330C2C">
        <w:trPr>
          <w:trHeight w:val="255"/>
          <w:jc w:val="center"/>
        </w:trPr>
        <w:tc>
          <w:tcPr>
            <w:tcW w:w="1006" w:type="dxa"/>
            <w:gridSpan w:val="3"/>
            <w:tcBorders>
              <w:top w:val="nil"/>
              <w:left w:val="nil"/>
              <w:bottom w:val="nil"/>
              <w:right w:val="nil"/>
            </w:tcBorders>
            <w:shd w:val="clear" w:color="auto" w:fill="auto"/>
            <w:noWrap/>
            <w:vAlign w:val="bottom"/>
            <w:hideMark/>
          </w:tcPr>
          <w:p w:rsidR="00B87140" w:rsidRDefault="00B87140" w:rsidP="00330C2C">
            <w:pPr>
              <w:rPr>
                <w:rFonts w:ascii="Arial" w:hAnsi="Arial" w:cs="Arial"/>
                <w:sz w:val="20"/>
                <w:szCs w:val="20"/>
              </w:rPr>
            </w:pPr>
          </w:p>
        </w:tc>
        <w:tc>
          <w:tcPr>
            <w:tcW w:w="2410" w:type="dxa"/>
            <w:gridSpan w:val="3"/>
            <w:tcBorders>
              <w:top w:val="nil"/>
              <w:left w:val="nil"/>
              <w:bottom w:val="nil"/>
              <w:right w:val="nil"/>
            </w:tcBorders>
            <w:shd w:val="clear" w:color="auto" w:fill="auto"/>
            <w:noWrap/>
            <w:vAlign w:val="bottom"/>
            <w:hideMark/>
          </w:tcPr>
          <w:p w:rsidR="00B87140" w:rsidRDefault="00B87140" w:rsidP="00330C2C">
            <w:pPr>
              <w:jc w:val="right"/>
              <w:rPr>
                <w:rFonts w:ascii="Arial" w:hAnsi="Arial" w:cs="Arial"/>
                <w:b/>
                <w:bCs/>
                <w:sz w:val="16"/>
                <w:szCs w:val="16"/>
              </w:rPr>
            </w:pPr>
          </w:p>
        </w:tc>
        <w:tc>
          <w:tcPr>
            <w:tcW w:w="1073" w:type="dxa"/>
            <w:gridSpan w:val="2"/>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34.807 </w:t>
            </w:r>
          </w:p>
        </w:tc>
        <w:tc>
          <w:tcPr>
            <w:tcW w:w="1195" w:type="dxa"/>
            <w:gridSpan w:val="2"/>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30.838 </w:t>
            </w:r>
          </w:p>
        </w:tc>
        <w:tc>
          <w:tcPr>
            <w:tcW w:w="1134" w:type="dxa"/>
            <w:gridSpan w:val="2"/>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3.969 </w:t>
            </w:r>
          </w:p>
        </w:tc>
        <w:tc>
          <w:tcPr>
            <w:tcW w:w="957" w:type="dxa"/>
            <w:gridSpan w:val="2"/>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759" w:type="dxa"/>
            <w:gridSpan w:val="2"/>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475"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709" w:type="dxa"/>
            <w:gridSpan w:val="2"/>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567"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662"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283"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425"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 xml:space="preserve">0 </w:t>
            </w:r>
          </w:p>
        </w:tc>
        <w:tc>
          <w:tcPr>
            <w:tcW w:w="851"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B87140" w:rsidRDefault="00B87140">
            <w:pPr>
              <w:rPr>
                <w:rFonts w:ascii="Arial" w:hAnsi="Arial" w:cs="Arial"/>
                <w:sz w:val="20"/>
                <w:szCs w:val="20"/>
              </w:rPr>
            </w:pPr>
          </w:p>
        </w:tc>
        <w:tc>
          <w:tcPr>
            <w:tcW w:w="1515" w:type="dxa"/>
            <w:tcBorders>
              <w:top w:val="nil"/>
              <w:left w:val="nil"/>
              <w:bottom w:val="nil"/>
              <w:right w:val="nil"/>
            </w:tcBorders>
            <w:vAlign w:val="bottom"/>
          </w:tcPr>
          <w:p w:rsidR="00B87140" w:rsidRDefault="00B87140">
            <w:pPr>
              <w:jc w:val="right"/>
              <w:rPr>
                <w:rFonts w:ascii="Arial" w:hAnsi="Arial" w:cs="Arial"/>
                <w:b/>
                <w:bCs/>
                <w:sz w:val="16"/>
                <w:szCs w:val="16"/>
              </w:rPr>
            </w:pPr>
            <w:r>
              <w:rPr>
                <w:rFonts w:ascii="Arial" w:hAnsi="Arial" w:cs="Arial"/>
                <w:b/>
                <w:bCs/>
                <w:sz w:val="16"/>
                <w:szCs w:val="16"/>
              </w:rPr>
              <w:t>€ 40.025,40</w:t>
            </w:r>
          </w:p>
        </w:tc>
      </w:tr>
      <w:tr w:rsidR="00330C2C" w:rsidTr="00330C2C">
        <w:trPr>
          <w:trHeight w:val="270"/>
          <w:jc w:val="center"/>
        </w:trPr>
        <w:tc>
          <w:tcPr>
            <w:tcW w:w="1006" w:type="dxa"/>
            <w:gridSpan w:val="3"/>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2410" w:type="dxa"/>
            <w:gridSpan w:val="3"/>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1073" w:type="dxa"/>
            <w:gridSpan w:val="2"/>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1195" w:type="dxa"/>
            <w:gridSpan w:val="2"/>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957" w:type="dxa"/>
            <w:gridSpan w:val="2"/>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759" w:type="dxa"/>
            <w:gridSpan w:val="2"/>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475" w:type="dxa"/>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662" w:type="dxa"/>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283" w:type="dxa"/>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330C2C" w:rsidRDefault="00330C2C" w:rsidP="00330C2C">
            <w:pPr>
              <w:rPr>
                <w:rFonts w:ascii="Arial" w:hAnsi="Arial" w:cs="Arial"/>
                <w:sz w:val="20"/>
                <w:szCs w:val="20"/>
              </w:rPr>
            </w:pPr>
          </w:p>
        </w:tc>
        <w:tc>
          <w:tcPr>
            <w:tcW w:w="1515" w:type="dxa"/>
            <w:tcBorders>
              <w:top w:val="nil"/>
              <w:left w:val="nil"/>
              <w:bottom w:val="nil"/>
              <w:right w:val="nil"/>
            </w:tcBorders>
            <w:vAlign w:val="bottom"/>
          </w:tcPr>
          <w:p w:rsidR="00330C2C" w:rsidRDefault="00330C2C" w:rsidP="00330C2C">
            <w:pPr>
              <w:rPr>
                <w:rFonts w:ascii="Arial" w:hAnsi="Arial" w:cs="Arial"/>
                <w:sz w:val="20"/>
                <w:szCs w:val="20"/>
              </w:rPr>
            </w:pPr>
          </w:p>
        </w:tc>
      </w:tr>
      <w:tr w:rsidR="00330C2C" w:rsidTr="00330C2C">
        <w:trPr>
          <w:gridBefore w:val="5"/>
          <w:gridAfter w:val="8"/>
          <w:wBefore w:w="2993" w:type="dxa"/>
          <w:wAfter w:w="6051" w:type="dxa"/>
          <w:trHeight w:val="255"/>
          <w:jc w:val="center"/>
        </w:trPr>
        <w:tc>
          <w:tcPr>
            <w:tcW w:w="656" w:type="dxa"/>
            <w:gridSpan w:val="2"/>
            <w:tcBorders>
              <w:top w:val="nil"/>
              <w:left w:val="nil"/>
              <w:bottom w:val="nil"/>
              <w:right w:val="nil"/>
            </w:tcBorders>
            <w:shd w:val="clear" w:color="auto" w:fill="auto"/>
            <w:noWrap/>
            <w:vAlign w:val="bottom"/>
          </w:tcPr>
          <w:p w:rsidR="00330C2C" w:rsidRDefault="00330C2C" w:rsidP="00330C2C">
            <w:pPr>
              <w:jc w:val="right"/>
              <w:rPr>
                <w:rFonts w:ascii="Arial" w:hAnsi="Arial" w:cs="Arial"/>
                <w:b/>
                <w:bCs/>
                <w:sz w:val="16"/>
                <w:szCs w:val="16"/>
              </w:rPr>
            </w:pPr>
          </w:p>
        </w:tc>
        <w:tc>
          <w:tcPr>
            <w:tcW w:w="1176" w:type="dxa"/>
            <w:gridSpan w:val="2"/>
            <w:tcBorders>
              <w:top w:val="nil"/>
              <w:left w:val="nil"/>
              <w:bottom w:val="nil"/>
              <w:right w:val="nil"/>
            </w:tcBorders>
            <w:shd w:val="clear" w:color="auto" w:fill="auto"/>
            <w:noWrap/>
            <w:vAlign w:val="bottom"/>
          </w:tcPr>
          <w:p w:rsidR="00330C2C" w:rsidRDefault="00330C2C" w:rsidP="00330C2C">
            <w:pPr>
              <w:rPr>
                <w:rFonts w:ascii="Arial" w:hAnsi="Arial" w:cs="Arial"/>
                <w:b/>
                <w:bCs/>
                <w:sz w:val="16"/>
                <w:szCs w:val="16"/>
              </w:rPr>
            </w:pPr>
          </w:p>
        </w:tc>
        <w:tc>
          <w:tcPr>
            <w:tcW w:w="1176" w:type="dxa"/>
            <w:gridSpan w:val="2"/>
            <w:vAlign w:val="bottom"/>
          </w:tcPr>
          <w:p w:rsidR="00330C2C" w:rsidRDefault="00330C2C" w:rsidP="00330C2C">
            <w:pPr>
              <w:rPr>
                <w:rFonts w:ascii="Arial" w:hAnsi="Arial" w:cs="Arial"/>
                <w:sz w:val="20"/>
                <w:szCs w:val="20"/>
              </w:rPr>
            </w:pPr>
          </w:p>
        </w:tc>
        <w:tc>
          <w:tcPr>
            <w:tcW w:w="1176" w:type="dxa"/>
            <w:gridSpan w:val="2"/>
            <w:vAlign w:val="bottom"/>
          </w:tcPr>
          <w:p w:rsidR="00330C2C" w:rsidRDefault="00330C2C" w:rsidP="00330C2C">
            <w:pPr>
              <w:rPr>
                <w:rFonts w:ascii="Arial" w:hAnsi="Arial" w:cs="Arial"/>
                <w:sz w:val="20"/>
                <w:szCs w:val="20"/>
              </w:rPr>
            </w:pPr>
          </w:p>
        </w:tc>
        <w:tc>
          <w:tcPr>
            <w:tcW w:w="1176" w:type="dxa"/>
            <w:gridSpan w:val="2"/>
            <w:vAlign w:val="bottom"/>
          </w:tcPr>
          <w:p w:rsidR="00330C2C" w:rsidRDefault="00330C2C" w:rsidP="00330C2C">
            <w:pPr>
              <w:rPr>
                <w:rFonts w:ascii="Arial" w:hAnsi="Arial" w:cs="Arial"/>
                <w:sz w:val="20"/>
                <w:szCs w:val="20"/>
              </w:rPr>
            </w:pPr>
          </w:p>
        </w:tc>
        <w:tc>
          <w:tcPr>
            <w:tcW w:w="1176" w:type="dxa"/>
            <w:gridSpan w:val="3"/>
            <w:vAlign w:val="bottom"/>
          </w:tcPr>
          <w:p w:rsidR="00330C2C" w:rsidRDefault="00330C2C" w:rsidP="00330C2C">
            <w:pPr>
              <w:rPr>
                <w:rFonts w:ascii="Arial" w:hAnsi="Arial" w:cs="Arial"/>
                <w:sz w:val="20"/>
                <w:szCs w:val="20"/>
              </w:rPr>
            </w:pPr>
          </w:p>
        </w:tc>
      </w:tr>
      <w:tr w:rsidR="00330C2C" w:rsidTr="00330C2C">
        <w:trPr>
          <w:gridBefore w:val="5"/>
          <w:gridAfter w:val="8"/>
          <w:wBefore w:w="2993" w:type="dxa"/>
          <w:wAfter w:w="6051" w:type="dxa"/>
          <w:trHeight w:val="255"/>
          <w:jc w:val="center"/>
        </w:trPr>
        <w:tc>
          <w:tcPr>
            <w:tcW w:w="656" w:type="dxa"/>
            <w:gridSpan w:val="2"/>
            <w:tcBorders>
              <w:top w:val="nil"/>
              <w:left w:val="nil"/>
              <w:bottom w:val="nil"/>
              <w:right w:val="nil"/>
            </w:tcBorders>
            <w:shd w:val="clear" w:color="auto" w:fill="auto"/>
            <w:noWrap/>
            <w:vAlign w:val="bottom"/>
          </w:tcPr>
          <w:p w:rsidR="00330C2C" w:rsidRDefault="00330C2C" w:rsidP="00330C2C">
            <w:pPr>
              <w:jc w:val="right"/>
              <w:rPr>
                <w:rFonts w:ascii="Arial" w:hAnsi="Arial" w:cs="Arial"/>
                <w:b/>
                <w:bCs/>
                <w:sz w:val="16"/>
                <w:szCs w:val="16"/>
              </w:rPr>
            </w:pPr>
          </w:p>
        </w:tc>
        <w:tc>
          <w:tcPr>
            <w:tcW w:w="1176" w:type="dxa"/>
            <w:gridSpan w:val="2"/>
            <w:tcBorders>
              <w:top w:val="nil"/>
              <w:left w:val="nil"/>
              <w:bottom w:val="nil"/>
              <w:right w:val="nil"/>
            </w:tcBorders>
            <w:shd w:val="clear" w:color="auto" w:fill="auto"/>
            <w:noWrap/>
            <w:vAlign w:val="bottom"/>
          </w:tcPr>
          <w:p w:rsidR="00330C2C" w:rsidRDefault="00330C2C" w:rsidP="00330C2C">
            <w:pPr>
              <w:rPr>
                <w:rFonts w:ascii="Arial" w:hAnsi="Arial" w:cs="Arial"/>
                <w:b/>
                <w:bCs/>
                <w:sz w:val="16"/>
                <w:szCs w:val="16"/>
              </w:rPr>
            </w:pPr>
          </w:p>
        </w:tc>
        <w:tc>
          <w:tcPr>
            <w:tcW w:w="1176" w:type="dxa"/>
            <w:gridSpan w:val="2"/>
            <w:vAlign w:val="bottom"/>
          </w:tcPr>
          <w:p w:rsidR="00330C2C" w:rsidRDefault="00330C2C" w:rsidP="00330C2C">
            <w:pPr>
              <w:rPr>
                <w:rFonts w:ascii="Arial" w:hAnsi="Arial" w:cs="Arial"/>
                <w:sz w:val="20"/>
                <w:szCs w:val="20"/>
              </w:rPr>
            </w:pPr>
          </w:p>
        </w:tc>
        <w:tc>
          <w:tcPr>
            <w:tcW w:w="1176" w:type="dxa"/>
            <w:gridSpan w:val="2"/>
            <w:vAlign w:val="bottom"/>
          </w:tcPr>
          <w:p w:rsidR="00330C2C" w:rsidRDefault="00330C2C" w:rsidP="00330C2C">
            <w:pPr>
              <w:rPr>
                <w:rFonts w:ascii="Arial" w:hAnsi="Arial" w:cs="Arial"/>
                <w:sz w:val="20"/>
                <w:szCs w:val="20"/>
              </w:rPr>
            </w:pPr>
          </w:p>
        </w:tc>
        <w:tc>
          <w:tcPr>
            <w:tcW w:w="1176" w:type="dxa"/>
            <w:gridSpan w:val="2"/>
            <w:vAlign w:val="bottom"/>
          </w:tcPr>
          <w:p w:rsidR="00330C2C" w:rsidRDefault="00330C2C" w:rsidP="00330C2C">
            <w:pPr>
              <w:rPr>
                <w:rFonts w:ascii="Arial" w:hAnsi="Arial" w:cs="Arial"/>
                <w:sz w:val="20"/>
                <w:szCs w:val="20"/>
              </w:rPr>
            </w:pPr>
          </w:p>
        </w:tc>
        <w:tc>
          <w:tcPr>
            <w:tcW w:w="1176" w:type="dxa"/>
            <w:gridSpan w:val="3"/>
            <w:vAlign w:val="bottom"/>
          </w:tcPr>
          <w:p w:rsidR="00330C2C" w:rsidRDefault="00330C2C" w:rsidP="00330C2C">
            <w:pPr>
              <w:rPr>
                <w:rFonts w:ascii="Arial" w:hAnsi="Arial" w:cs="Arial"/>
                <w:sz w:val="20"/>
                <w:szCs w:val="20"/>
              </w:rPr>
            </w:pPr>
          </w:p>
        </w:tc>
      </w:tr>
      <w:tr w:rsidR="00B87140" w:rsidTr="00330C2C">
        <w:tblPrEx>
          <w:jc w:val="left"/>
        </w:tblPrEx>
        <w:trPr>
          <w:gridBefore w:val="1"/>
          <w:gridAfter w:val="22"/>
          <w:wBefore w:w="70" w:type="dxa"/>
          <w:wAfter w:w="13678" w:type="dxa"/>
          <w:trHeight w:val="255"/>
        </w:trPr>
        <w:tc>
          <w:tcPr>
            <w:tcW w:w="656"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proofErr w:type="spellStart"/>
            <w:r>
              <w:rPr>
                <w:rFonts w:ascii="Arial" w:hAnsi="Arial" w:cs="Arial"/>
                <w:b/>
                <w:bCs/>
                <w:sz w:val="16"/>
                <w:szCs w:val="16"/>
              </w:rPr>
              <w:t>Quvn</w:t>
            </w:r>
            <w:proofErr w:type="spellEnd"/>
            <w:r>
              <w:rPr>
                <w:rFonts w:ascii="Arial" w:hAnsi="Arial" w:cs="Arial"/>
                <w:b/>
                <w:bCs/>
                <w:sz w:val="16"/>
                <w:szCs w:val="16"/>
              </w:rPr>
              <w:t>=</w:t>
            </w:r>
          </w:p>
        </w:tc>
        <w:tc>
          <w:tcPr>
            <w:tcW w:w="1176" w:type="dxa"/>
            <w:gridSpan w:val="2"/>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 xml:space="preserve">        1,201339 </w:t>
            </w:r>
          </w:p>
        </w:tc>
      </w:tr>
      <w:tr w:rsidR="00B87140" w:rsidTr="00330C2C">
        <w:tblPrEx>
          <w:jc w:val="left"/>
        </w:tblPrEx>
        <w:trPr>
          <w:gridBefore w:val="1"/>
          <w:gridAfter w:val="22"/>
          <w:wBefore w:w="70" w:type="dxa"/>
          <w:wAfter w:w="13678" w:type="dxa"/>
          <w:trHeight w:val="255"/>
        </w:trPr>
        <w:tc>
          <w:tcPr>
            <w:tcW w:w="656" w:type="dxa"/>
            <w:tcBorders>
              <w:top w:val="nil"/>
              <w:left w:val="nil"/>
              <w:bottom w:val="nil"/>
              <w:right w:val="nil"/>
            </w:tcBorders>
            <w:shd w:val="clear" w:color="auto" w:fill="auto"/>
            <w:noWrap/>
            <w:vAlign w:val="bottom"/>
            <w:hideMark/>
          </w:tcPr>
          <w:p w:rsidR="00B87140" w:rsidRDefault="00B87140">
            <w:pPr>
              <w:jc w:val="right"/>
              <w:rPr>
                <w:rFonts w:ascii="Arial" w:hAnsi="Arial" w:cs="Arial"/>
                <w:b/>
                <w:bCs/>
                <w:sz w:val="16"/>
                <w:szCs w:val="16"/>
              </w:rPr>
            </w:pPr>
            <w:r>
              <w:rPr>
                <w:rFonts w:ascii="Arial" w:hAnsi="Arial" w:cs="Arial"/>
                <w:b/>
                <w:bCs/>
                <w:sz w:val="16"/>
                <w:szCs w:val="16"/>
              </w:rPr>
              <w:t>Cu=</w:t>
            </w:r>
          </w:p>
        </w:tc>
        <w:tc>
          <w:tcPr>
            <w:tcW w:w="1176" w:type="dxa"/>
            <w:gridSpan w:val="2"/>
            <w:tcBorders>
              <w:top w:val="nil"/>
              <w:left w:val="nil"/>
              <w:bottom w:val="nil"/>
              <w:right w:val="nil"/>
            </w:tcBorders>
            <w:shd w:val="clear" w:color="auto" w:fill="auto"/>
            <w:noWrap/>
            <w:vAlign w:val="bottom"/>
            <w:hideMark/>
          </w:tcPr>
          <w:p w:rsidR="00B87140" w:rsidRDefault="00B87140">
            <w:pPr>
              <w:rPr>
                <w:rFonts w:ascii="Arial" w:hAnsi="Arial" w:cs="Arial"/>
                <w:b/>
                <w:bCs/>
                <w:sz w:val="16"/>
                <w:szCs w:val="16"/>
              </w:rPr>
            </w:pPr>
            <w:r>
              <w:rPr>
                <w:rFonts w:ascii="Arial" w:hAnsi="Arial" w:cs="Arial"/>
                <w:b/>
                <w:bCs/>
                <w:sz w:val="16"/>
                <w:szCs w:val="16"/>
              </w:rPr>
              <w:t>0,1067059</w:t>
            </w:r>
          </w:p>
        </w:tc>
      </w:tr>
    </w:tbl>
    <w:p w:rsidR="002C2A8A" w:rsidRDefault="002C2A8A" w:rsidP="00542546">
      <w:pPr>
        <w:tabs>
          <w:tab w:val="left" w:pos="11730"/>
          <w:tab w:val="right" w:pos="13725"/>
        </w:tabs>
        <w:rPr>
          <w:rFonts w:ascii="Tahoma" w:hAnsi="Tahoma" w:cs="Tahoma"/>
        </w:rPr>
      </w:pPr>
    </w:p>
    <w:p w:rsidR="00831312" w:rsidRDefault="00831312" w:rsidP="005160C9">
      <w:pPr>
        <w:rPr>
          <w:rFonts w:ascii="Tahoma" w:hAnsi="Tahoma" w:cs="Tahoma"/>
        </w:rPr>
      </w:pPr>
    </w:p>
    <w:p w:rsidR="002329A3" w:rsidRDefault="002329A3" w:rsidP="005160C9">
      <w:pPr>
        <w:rPr>
          <w:rFonts w:ascii="Tahoma" w:hAnsi="Tahoma" w:cs="Tahoma"/>
        </w:rPr>
        <w:sectPr w:rsidR="002329A3" w:rsidSect="00E9197F">
          <w:headerReference w:type="default" r:id="rId45"/>
          <w:pgSz w:w="16838" w:h="11906" w:orient="landscape" w:code="9"/>
          <w:pgMar w:top="1134" w:right="1979" w:bottom="1134" w:left="1134" w:header="567" w:footer="567" w:gutter="0"/>
          <w:cols w:space="708"/>
          <w:docGrid w:linePitch="360"/>
        </w:sectPr>
      </w:pPr>
    </w:p>
    <w:p w:rsidR="002C2A8A" w:rsidRDefault="002C2A8A" w:rsidP="005160C9">
      <w:pPr>
        <w:rPr>
          <w:rFonts w:ascii="Tahoma" w:hAnsi="Tahoma" w:cs="Tahoma"/>
        </w:rPr>
      </w:pPr>
    </w:p>
    <w:tbl>
      <w:tblPr>
        <w:tblW w:w="14327" w:type="dxa"/>
        <w:tblInd w:w="60" w:type="dxa"/>
        <w:tblCellMar>
          <w:left w:w="70" w:type="dxa"/>
          <w:right w:w="70" w:type="dxa"/>
        </w:tblCellMar>
        <w:tblLook w:val="04A0" w:firstRow="1" w:lastRow="0" w:firstColumn="1" w:lastColumn="0" w:noHBand="0" w:noVBand="1"/>
      </w:tblPr>
      <w:tblGrid>
        <w:gridCol w:w="443"/>
        <w:gridCol w:w="7080"/>
        <w:gridCol w:w="2410"/>
        <w:gridCol w:w="1984"/>
        <w:gridCol w:w="2410"/>
      </w:tblGrid>
      <w:tr w:rsidR="00ED41BB" w:rsidTr="00791BC1">
        <w:trPr>
          <w:trHeight w:val="375"/>
        </w:trPr>
        <w:tc>
          <w:tcPr>
            <w:tcW w:w="14327" w:type="dxa"/>
            <w:gridSpan w:val="5"/>
            <w:tcBorders>
              <w:top w:val="single" w:sz="8" w:space="0" w:color="auto"/>
              <w:left w:val="single" w:sz="8" w:space="0" w:color="auto"/>
              <w:bottom w:val="nil"/>
              <w:right w:val="single" w:sz="8" w:space="0" w:color="000000"/>
            </w:tcBorders>
            <w:shd w:val="clear" w:color="auto" w:fill="auto"/>
            <w:noWrap/>
            <w:vAlign w:val="center"/>
            <w:hideMark/>
          </w:tcPr>
          <w:p w:rsidR="00ED41BB" w:rsidRDefault="00ED41BB" w:rsidP="00260368">
            <w:pPr>
              <w:jc w:val="center"/>
              <w:rPr>
                <w:rFonts w:ascii="Arial" w:hAnsi="Arial" w:cs="Arial"/>
                <w:b/>
                <w:bCs/>
                <w:sz w:val="36"/>
                <w:szCs w:val="36"/>
              </w:rPr>
            </w:pPr>
            <w:r>
              <w:rPr>
                <w:rFonts w:ascii="Arial" w:hAnsi="Arial" w:cs="Arial"/>
                <w:b/>
                <w:bCs/>
                <w:sz w:val="36"/>
                <w:szCs w:val="36"/>
              </w:rPr>
              <w:t xml:space="preserve">Tariffe </w:t>
            </w:r>
            <w:r w:rsidR="00FA4698">
              <w:rPr>
                <w:rFonts w:ascii="Arial" w:hAnsi="Arial" w:cs="Arial"/>
                <w:b/>
                <w:bCs/>
                <w:sz w:val="36"/>
                <w:szCs w:val="36"/>
              </w:rPr>
              <w:t>TARI 2018</w:t>
            </w:r>
            <w:r w:rsidR="00E72876">
              <w:rPr>
                <w:rFonts w:ascii="Arial" w:hAnsi="Arial" w:cs="Arial"/>
                <w:b/>
                <w:bCs/>
                <w:sz w:val="36"/>
                <w:szCs w:val="36"/>
              </w:rPr>
              <w:t xml:space="preserve"> </w:t>
            </w:r>
            <w:r>
              <w:rPr>
                <w:rFonts w:ascii="Arial" w:hAnsi="Arial" w:cs="Arial"/>
                <w:b/>
                <w:bCs/>
                <w:sz w:val="36"/>
                <w:szCs w:val="36"/>
              </w:rPr>
              <w:t xml:space="preserve">utenza non domestica </w:t>
            </w:r>
          </w:p>
        </w:tc>
      </w:tr>
      <w:tr w:rsidR="00E72876" w:rsidTr="00FA2C08">
        <w:trPr>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876" w:rsidRDefault="00E72876" w:rsidP="00791BC1">
            <w:pPr>
              <w:rPr>
                <w:rFonts w:ascii="Arial" w:hAnsi="Arial" w:cs="Arial"/>
                <w:b/>
                <w:bCs/>
                <w:sz w:val="20"/>
                <w:szCs w:val="20"/>
              </w:rPr>
            </w:pPr>
            <w:r>
              <w:rPr>
                <w:rFonts w:ascii="Arial" w:hAnsi="Arial" w:cs="Arial"/>
                <w:b/>
                <w:bCs/>
                <w:sz w:val="20"/>
                <w:szCs w:val="20"/>
              </w:rPr>
              <w:t>N.</w:t>
            </w:r>
          </w:p>
        </w:tc>
        <w:tc>
          <w:tcPr>
            <w:tcW w:w="7080" w:type="dxa"/>
            <w:tcBorders>
              <w:top w:val="single" w:sz="4" w:space="0" w:color="auto"/>
              <w:left w:val="nil"/>
              <w:bottom w:val="single" w:sz="4" w:space="0" w:color="auto"/>
              <w:right w:val="single" w:sz="4" w:space="0" w:color="auto"/>
            </w:tcBorders>
            <w:shd w:val="clear" w:color="auto" w:fill="auto"/>
            <w:noWrap/>
            <w:vAlign w:val="bottom"/>
            <w:hideMark/>
          </w:tcPr>
          <w:p w:rsidR="00E72876" w:rsidRDefault="00E72876">
            <w:pPr>
              <w:rPr>
                <w:rFonts w:ascii="Arial" w:hAnsi="Arial" w:cs="Arial"/>
                <w:b/>
                <w:bCs/>
                <w:sz w:val="20"/>
                <w:szCs w:val="20"/>
              </w:rPr>
            </w:pPr>
            <w:r>
              <w:rPr>
                <w:rFonts w:ascii="Arial" w:hAnsi="Arial" w:cs="Arial"/>
                <w:b/>
                <w:bCs/>
                <w:sz w:val="20"/>
                <w:szCs w:val="20"/>
              </w:rPr>
              <w:t>TIPOLOGIA ATTIVITA' ai sensi DPR 158/99</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E72876" w:rsidRDefault="00E72876">
            <w:pPr>
              <w:rPr>
                <w:rFonts w:ascii="Arial" w:hAnsi="Arial" w:cs="Arial"/>
                <w:b/>
                <w:bCs/>
                <w:sz w:val="20"/>
                <w:szCs w:val="20"/>
              </w:rPr>
            </w:pPr>
            <w:r>
              <w:rPr>
                <w:rFonts w:ascii="Arial" w:hAnsi="Arial" w:cs="Arial"/>
                <w:b/>
                <w:bCs/>
                <w:sz w:val="20"/>
                <w:szCs w:val="20"/>
              </w:rPr>
              <w:t>Quota fissa € al mq</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72876" w:rsidRDefault="00E72876">
            <w:pPr>
              <w:rPr>
                <w:rFonts w:ascii="Arial" w:hAnsi="Arial" w:cs="Arial"/>
                <w:b/>
                <w:bCs/>
                <w:sz w:val="20"/>
                <w:szCs w:val="20"/>
              </w:rPr>
            </w:pPr>
            <w:r>
              <w:rPr>
                <w:rFonts w:ascii="Arial" w:hAnsi="Arial" w:cs="Arial"/>
                <w:b/>
                <w:bCs/>
                <w:sz w:val="20"/>
                <w:szCs w:val="20"/>
              </w:rPr>
              <w:t xml:space="preserve">Quota </w:t>
            </w:r>
            <w:proofErr w:type="spellStart"/>
            <w:r>
              <w:rPr>
                <w:rFonts w:ascii="Arial" w:hAnsi="Arial" w:cs="Arial"/>
                <w:b/>
                <w:bCs/>
                <w:sz w:val="20"/>
                <w:szCs w:val="20"/>
              </w:rPr>
              <w:t>var</w:t>
            </w:r>
            <w:proofErr w:type="spellEnd"/>
            <w:r>
              <w:rPr>
                <w:rFonts w:ascii="Arial" w:hAnsi="Arial" w:cs="Arial"/>
                <w:b/>
                <w:bCs/>
                <w:sz w:val="20"/>
                <w:szCs w:val="20"/>
              </w:rPr>
              <w:t>. € al mq</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E72876" w:rsidRDefault="00E72876">
            <w:pPr>
              <w:rPr>
                <w:rFonts w:ascii="Arial" w:hAnsi="Arial" w:cs="Arial"/>
                <w:b/>
                <w:bCs/>
                <w:sz w:val="20"/>
                <w:szCs w:val="20"/>
              </w:rPr>
            </w:pPr>
            <w:r>
              <w:rPr>
                <w:rFonts w:ascii="Arial" w:hAnsi="Arial" w:cs="Arial"/>
                <w:b/>
                <w:bCs/>
                <w:sz w:val="20"/>
                <w:szCs w:val="20"/>
              </w:rPr>
              <w:t>TARIFFA per mq</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6"/>
                <w:szCs w:val="16"/>
                <w:highlight w:val="yellow"/>
              </w:rPr>
            </w:pPr>
            <w:r w:rsidRPr="00A35C59">
              <w:rPr>
                <w:rFonts w:ascii="Arial" w:hAnsi="Arial" w:cs="Arial"/>
                <w:sz w:val="16"/>
                <w:szCs w:val="16"/>
                <w:highlight w:val="yellow"/>
              </w:rPr>
              <w:t>1</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6"/>
                <w:szCs w:val="16"/>
                <w:highlight w:val="yellow"/>
              </w:rPr>
            </w:pPr>
            <w:r w:rsidRPr="00A35C59">
              <w:rPr>
                <w:rFonts w:ascii="Arial" w:hAnsi="Arial" w:cs="Arial"/>
                <w:sz w:val="16"/>
                <w:szCs w:val="16"/>
                <w:highlight w:val="yellow"/>
              </w:rPr>
              <w:t xml:space="preserve">Musei, biblioteche, scuole, associazioni, luoghi di culto </w:t>
            </w:r>
            <w:r w:rsidRPr="00A35C59">
              <w:rPr>
                <w:rFonts w:ascii="Arial" w:hAnsi="Arial" w:cs="Arial"/>
                <w:b/>
                <w:sz w:val="16"/>
                <w:szCs w:val="16"/>
                <w:highlight w:val="yellow"/>
              </w:rPr>
              <w:t>TARI_14 CON RIDUZIONE DEL 20%</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Pr="00A35C59" w:rsidRDefault="00A35C59" w:rsidP="00A35C59">
            <w:pPr>
              <w:jc w:val="center"/>
              <w:rPr>
                <w:rFonts w:ascii="Arial" w:hAnsi="Arial" w:cs="Arial"/>
                <w:sz w:val="16"/>
                <w:szCs w:val="16"/>
                <w:highlight w:val="yellow"/>
              </w:rPr>
            </w:pPr>
            <w:r w:rsidRPr="00A35C59">
              <w:rPr>
                <w:rFonts w:ascii="Arial" w:hAnsi="Arial" w:cs="Arial"/>
                <w:sz w:val="16"/>
                <w:szCs w:val="16"/>
                <w:highlight w:val="yellow"/>
              </w:rPr>
              <w:t>0,41952</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Pr="00A35C59" w:rsidRDefault="00A35C59" w:rsidP="00A35C59">
            <w:pPr>
              <w:jc w:val="center"/>
              <w:rPr>
                <w:rFonts w:ascii="Arial" w:hAnsi="Arial" w:cs="Arial"/>
                <w:sz w:val="16"/>
                <w:szCs w:val="16"/>
                <w:highlight w:val="yellow"/>
              </w:rPr>
            </w:pPr>
            <w:r w:rsidRPr="00A35C59">
              <w:rPr>
                <w:rFonts w:ascii="Arial" w:hAnsi="Arial" w:cs="Arial"/>
                <w:sz w:val="16"/>
                <w:szCs w:val="16"/>
                <w:highlight w:val="yellow"/>
              </w:rPr>
              <w:t>0,40816</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sidRPr="00A35C59">
              <w:rPr>
                <w:rFonts w:ascii="Arial" w:hAnsi="Arial" w:cs="Arial"/>
                <w:sz w:val="16"/>
                <w:szCs w:val="16"/>
                <w:highlight w:val="yellow"/>
              </w:rPr>
              <w:t>0,82767</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Cinematografi e teatri </w:t>
            </w:r>
            <w:r w:rsidRPr="00CA212D">
              <w:rPr>
                <w:rFonts w:ascii="Arial" w:hAnsi="Arial" w:cs="Arial"/>
                <w:b/>
                <w:sz w:val="16"/>
                <w:szCs w:val="16"/>
              </w:rPr>
              <w:t>TARI_22</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0,47562</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0,46148</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0,93710</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3</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Autorimesse e magazzini senza alcuna vendita diretta </w:t>
            </w:r>
            <w:r w:rsidRPr="00CA212D">
              <w:rPr>
                <w:rFonts w:ascii="Arial" w:hAnsi="Arial" w:cs="Arial"/>
                <w:b/>
                <w:sz w:val="16"/>
                <w:szCs w:val="16"/>
              </w:rPr>
              <w:t>TARI_07</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0,76098</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0,73837</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1,49936</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4</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Campeggi, distributori carburanti, impianti sportivi </w:t>
            </w:r>
            <w:r w:rsidRPr="00CA212D">
              <w:rPr>
                <w:rFonts w:ascii="Arial" w:hAnsi="Arial" w:cs="Arial"/>
                <w:b/>
                <w:sz w:val="16"/>
                <w:szCs w:val="16"/>
              </w:rPr>
              <w:t>TARI_10</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0,98782</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0,95502</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1,94283</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5</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Stabilimenti balneari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0,54879</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0,52686</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1,07565</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6</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Esposizioni, autosaloni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0,40244</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0,38713</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0,78958</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7</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Alberghi con ristorante </w:t>
            </w:r>
            <w:r w:rsidRPr="00CA212D">
              <w:rPr>
                <w:rFonts w:ascii="Arial" w:hAnsi="Arial" w:cs="Arial"/>
                <w:b/>
                <w:sz w:val="16"/>
                <w:szCs w:val="16"/>
              </w:rPr>
              <w:t>TARI_02</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1,61563</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1,27549</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2,89112</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8</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Alberghi senza ristorante</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1,03660</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0,99988</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2,03648</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9</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Case di cura e riposo </w:t>
            </w:r>
            <w:r w:rsidRPr="00CA212D">
              <w:rPr>
                <w:rFonts w:ascii="Arial" w:hAnsi="Arial" w:cs="Arial"/>
                <w:b/>
                <w:sz w:val="16"/>
                <w:szCs w:val="16"/>
              </w:rPr>
              <w:t>TARI_21</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1,08538</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1,05244</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2,13782</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10</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Ospedali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1,00001</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0,96783</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1,96785</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11</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Uffici, agenzie, studi professionali </w:t>
            </w:r>
            <w:r w:rsidRPr="00CA212D">
              <w:rPr>
                <w:rFonts w:ascii="Arial" w:hAnsi="Arial" w:cs="Arial"/>
                <w:b/>
                <w:sz w:val="16"/>
                <w:szCs w:val="16"/>
              </w:rPr>
              <w:t>TARI_20</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1,79270</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1,73697</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3,52968</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12</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Banche ed istituti di credito </w:t>
            </w:r>
            <w:r w:rsidRPr="00CA212D">
              <w:rPr>
                <w:rFonts w:ascii="Arial" w:hAnsi="Arial" w:cs="Arial"/>
                <w:b/>
                <w:sz w:val="16"/>
                <w:szCs w:val="16"/>
              </w:rPr>
              <w:t>TARI_08</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1,04879</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1,01142</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2,06021</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13</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Negozi abbigliamento, calzature, libreria, cartoleria, ferramenta, e altri beni durevoli </w:t>
            </w:r>
            <w:r w:rsidRPr="00CA212D">
              <w:rPr>
                <w:rFonts w:ascii="Arial" w:hAnsi="Arial" w:cs="Arial"/>
                <w:b/>
                <w:sz w:val="16"/>
                <w:szCs w:val="16"/>
              </w:rPr>
              <w:t>TARI_15</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1,48782</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1,13364</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2,62146</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14</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Edicola, farmacia, tabaccaio, </w:t>
            </w:r>
            <w:proofErr w:type="spellStart"/>
            <w:r>
              <w:rPr>
                <w:rFonts w:ascii="Arial" w:hAnsi="Arial" w:cs="Arial"/>
                <w:sz w:val="16"/>
                <w:szCs w:val="16"/>
              </w:rPr>
              <w:t>plurilicenze</w:t>
            </w:r>
            <w:proofErr w:type="spellEnd"/>
            <w:r>
              <w:rPr>
                <w:rFonts w:ascii="Arial" w:hAnsi="Arial" w:cs="Arial"/>
                <w:sz w:val="16"/>
                <w:szCs w:val="16"/>
              </w:rPr>
              <w:t xml:space="preserve"> </w:t>
            </w:r>
            <w:r w:rsidRPr="00CA212D">
              <w:rPr>
                <w:rFonts w:ascii="Arial" w:hAnsi="Arial" w:cs="Arial"/>
                <w:b/>
                <w:sz w:val="16"/>
                <w:szCs w:val="16"/>
              </w:rPr>
              <w:t>TARI_13</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1,75612</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1,21832</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2,97444</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15</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Negozi particolari quali filatelia, tende e tessuti, tappeti, cappelli e ombrelli, antiquariato </w:t>
            </w:r>
            <w:r w:rsidRPr="00CA212D">
              <w:rPr>
                <w:rFonts w:ascii="Arial" w:hAnsi="Arial" w:cs="Arial"/>
                <w:b/>
                <w:sz w:val="16"/>
                <w:szCs w:val="16"/>
              </w:rPr>
              <w:t>TARI_16</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0,87806</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0,85375</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1,73180</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16</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Banchi di mercato beni durevoli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1,31709</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1,26908</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2,58617</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17</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Attività artigianali tipo botteghe: parrucchiere, barbiere, estetista </w:t>
            </w:r>
            <w:r w:rsidRPr="00CA212D">
              <w:rPr>
                <w:rFonts w:ascii="Arial" w:hAnsi="Arial" w:cs="Arial"/>
                <w:b/>
                <w:sz w:val="16"/>
                <w:szCs w:val="16"/>
              </w:rPr>
              <w:t>TARI_05</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1,43416</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1,38907</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2,82323</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18</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Attività artigianali tipo botteghe: falegname, idraulico, fabbro, elettricista </w:t>
            </w:r>
            <w:r w:rsidRPr="00CA212D">
              <w:rPr>
                <w:rFonts w:ascii="Arial" w:hAnsi="Arial" w:cs="Arial"/>
                <w:b/>
                <w:sz w:val="16"/>
                <w:szCs w:val="16"/>
              </w:rPr>
              <w:t>TARI_04</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1,44880</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1,39983</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2,84863</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19</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Carrozzeria, autofficina, elettrauto </w:t>
            </w:r>
            <w:r w:rsidRPr="00CA212D">
              <w:rPr>
                <w:rFonts w:ascii="Arial" w:hAnsi="Arial" w:cs="Arial"/>
                <w:b/>
                <w:sz w:val="16"/>
                <w:szCs w:val="16"/>
              </w:rPr>
              <w:t>TARI_11</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1,53660</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1,21063</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2,74723</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20</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Attività industriali con capannoni di produzione </w:t>
            </w:r>
            <w:r w:rsidRPr="00CA212D">
              <w:rPr>
                <w:rFonts w:ascii="Arial" w:hAnsi="Arial" w:cs="Arial"/>
                <w:b/>
                <w:sz w:val="16"/>
                <w:szCs w:val="16"/>
              </w:rPr>
              <w:t>TARI_06</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1,08538</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0,72689</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1,81227</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21</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Attività artigianali di produzione beni specifici </w:t>
            </w:r>
            <w:r w:rsidRPr="00CA212D">
              <w:rPr>
                <w:rFonts w:ascii="Arial" w:hAnsi="Arial" w:cs="Arial"/>
                <w:b/>
                <w:sz w:val="16"/>
                <w:szCs w:val="16"/>
              </w:rPr>
              <w:t>TARI_03</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1,12684</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1,09026</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2,21710</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6"/>
                <w:szCs w:val="16"/>
                <w:highlight w:val="yellow"/>
              </w:rPr>
            </w:pPr>
            <w:r w:rsidRPr="00A35C59">
              <w:rPr>
                <w:rFonts w:ascii="Arial" w:hAnsi="Arial" w:cs="Arial"/>
                <w:sz w:val="16"/>
                <w:szCs w:val="16"/>
                <w:highlight w:val="yellow"/>
              </w:rPr>
              <w:t>22</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6"/>
                <w:szCs w:val="16"/>
                <w:highlight w:val="yellow"/>
              </w:rPr>
            </w:pPr>
            <w:r w:rsidRPr="00A35C59">
              <w:rPr>
                <w:rFonts w:ascii="Arial" w:hAnsi="Arial" w:cs="Arial"/>
                <w:sz w:val="16"/>
                <w:szCs w:val="16"/>
                <w:highlight w:val="yellow"/>
              </w:rPr>
              <w:t xml:space="preserve">Ristoranti, trattorie, osterie, pizzerie, pub </w:t>
            </w:r>
            <w:r w:rsidRPr="00A35C59">
              <w:rPr>
                <w:rFonts w:ascii="Arial" w:hAnsi="Arial" w:cs="Arial"/>
                <w:b/>
                <w:sz w:val="16"/>
                <w:szCs w:val="16"/>
                <w:highlight w:val="yellow"/>
              </w:rPr>
              <w:t>TARI_18  CON  RIDUZIONE DEL 25%</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Pr="00A35C59" w:rsidRDefault="00A35C59" w:rsidP="00A35C59">
            <w:pPr>
              <w:jc w:val="center"/>
              <w:rPr>
                <w:rFonts w:ascii="Arial" w:hAnsi="Arial" w:cs="Arial"/>
                <w:sz w:val="16"/>
                <w:szCs w:val="16"/>
                <w:highlight w:val="yellow"/>
              </w:rPr>
            </w:pPr>
            <w:r w:rsidRPr="00A35C59">
              <w:rPr>
                <w:rFonts w:ascii="Arial" w:hAnsi="Arial" w:cs="Arial"/>
                <w:sz w:val="16"/>
                <w:szCs w:val="16"/>
                <w:highlight w:val="yellow"/>
              </w:rPr>
              <w:t>1,48630</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Pr="00A35C59" w:rsidRDefault="00A35C59" w:rsidP="00A35C59">
            <w:pPr>
              <w:jc w:val="center"/>
              <w:rPr>
                <w:rFonts w:ascii="Arial" w:hAnsi="Arial" w:cs="Arial"/>
                <w:sz w:val="16"/>
                <w:szCs w:val="16"/>
                <w:highlight w:val="yellow"/>
              </w:rPr>
            </w:pPr>
            <w:r w:rsidRPr="00A35C59">
              <w:rPr>
                <w:rFonts w:ascii="Arial" w:hAnsi="Arial" w:cs="Arial"/>
                <w:sz w:val="16"/>
                <w:szCs w:val="16"/>
                <w:highlight w:val="yellow"/>
              </w:rPr>
              <w:t>1,43877</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sidRPr="00A35C59">
              <w:rPr>
                <w:rFonts w:ascii="Arial" w:hAnsi="Arial" w:cs="Arial"/>
                <w:sz w:val="16"/>
                <w:szCs w:val="16"/>
                <w:highlight w:val="yellow"/>
              </w:rPr>
              <w:t>2,92507</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23</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Mense, birrerie, </w:t>
            </w:r>
            <w:proofErr w:type="spellStart"/>
            <w:r>
              <w:rPr>
                <w:rFonts w:ascii="Arial" w:hAnsi="Arial" w:cs="Arial"/>
                <w:sz w:val="16"/>
                <w:szCs w:val="16"/>
              </w:rPr>
              <w:t>amburgherie</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7,92082</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7,65294</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15,57376</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24</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Bar, caffè, pasticceria </w:t>
            </w:r>
            <w:r w:rsidRPr="00CA212D">
              <w:rPr>
                <w:rFonts w:ascii="Arial" w:hAnsi="Arial" w:cs="Arial"/>
                <w:b/>
                <w:sz w:val="16"/>
                <w:szCs w:val="16"/>
              </w:rPr>
              <w:t>TARI_09</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1,49392</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1,44534</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2,93926</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25</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Supermercato, pane e pasta, macelleria, salumi e formaggi, generi alimentari </w:t>
            </w:r>
            <w:r w:rsidRPr="00CA212D">
              <w:rPr>
                <w:rFonts w:ascii="Arial" w:hAnsi="Arial" w:cs="Arial"/>
                <w:b/>
                <w:sz w:val="16"/>
                <w:szCs w:val="16"/>
              </w:rPr>
              <w:t>TARI_19</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1,30831</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1,26631</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2,57462</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26</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proofErr w:type="spellStart"/>
            <w:r>
              <w:rPr>
                <w:rFonts w:ascii="Arial" w:hAnsi="Arial" w:cs="Arial"/>
                <w:sz w:val="16"/>
                <w:szCs w:val="16"/>
              </w:rPr>
              <w:t>Plurilicenze</w:t>
            </w:r>
            <w:proofErr w:type="spellEnd"/>
            <w:r>
              <w:rPr>
                <w:rFonts w:ascii="Arial" w:hAnsi="Arial" w:cs="Arial"/>
                <w:sz w:val="16"/>
                <w:szCs w:val="16"/>
              </w:rPr>
              <w:t xml:space="preserve"> alimentari e/o miste</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1,81709</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1,75620</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3,57330</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6"/>
                <w:szCs w:val="16"/>
                <w:highlight w:val="yellow"/>
              </w:rPr>
            </w:pPr>
            <w:r w:rsidRPr="00A35C59">
              <w:rPr>
                <w:rFonts w:ascii="Arial" w:hAnsi="Arial" w:cs="Arial"/>
                <w:sz w:val="16"/>
                <w:szCs w:val="16"/>
                <w:highlight w:val="yellow"/>
              </w:rPr>
              <w:t>27</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6"/>
                <w:szCs w:val="16"/>
                <w:highlight w:val="yellow"/>
              </w:rPr>
            </w:pPr>
            <w:r w:rsidRPr="00A35C59">
              <w:rPr>
                <w:rFonts w:ascii="Arial" w:hAnsi="Arial" w:cs="Arial"/>
                <w:sz w:val="16"/>
                <w:szCs w:val="16"/>
                <w:highlight w:val="yellow"/>
              </w:rPr>
              <w:t xml:space="preserve">Ortofrutta, pescherie, fiori e piante, pizza al taglio </w:t>
            </w:r>
            <w:r w:rsidRPr="00A35C59">
              <w:rPr>
                <w:rFonts w:ascii="Arial" w:hAnsi="Arial" w:cs="Arial"/>
                <w:b/>
                <w:sz w:val="16"/>
                <w:szCs w:val="16"/>
                <w:highlight w:val="yellow"/>
              </w:rPr>
              <w:t>TARI_17 CON RIDUZIONE DEL 40%</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Pr="00A35C59" w:rsidRDefault="00A35C59" w:rsidP="00A35C59">
            <w:pPr>
              <w:jc w:val="center"/>
              <w:rPr>
                <w:rFonts w:ascii="Arial" w:hAnsi="Arial" w:cs="Arial"/>
                <w:sz w:val="16"/>
                <w:szCs w:val="16"/>
                <w:highlight w:val="yellow"/>
              </w:rPr>
            </w:pPr>
            <w:r w:rsidRPr="00A35C59">
              <w:rPr>
                <w:rFonts w:ascii="Arial" w:hAnsi="Arial" w:cs="Arial"/>
                <w:sz w:val="16"/>
                <w:szCs w:val="16"/>
                <w:highlight w:val="yellow"/>
              </w:rPr>
              <w:t>1,54758</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Pr="00A35C59" w:rsidRDefault="00A35C59" w:rsidP="00A35C59">
            <w:pPr>
              <w:jc w:val="center"/>
              <w:rPr>
                <w:rFonts w:ascii="Arial" w:hAnsi="Arial" w:cs="Arial"/>
                <w:sz w:val="16"/>
                <w:szCs w:val="16"/>
                <w:highlight w:val="yellow"/>
              </w:rPr>
            </w:pPr>
            <w:r w:rsidRPr="00A35C59">
              <w:rPr>
                <w:rFonts w:ascii="Arial" w:hAnsi="Arial" w:cs="Arial"/>
                <w:sz w:val="16"/>
                <w:szCs w:val="16"/>
                <w:highlight w:val="yellow"/>
              </w:rPr>
              <w:t>1,49598</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sidRPr="00A35C59">
              <w:rPr>
                <w:rFonts w:ascii="Arial" w:hAnsi="Arial" w:cs="Arial"/>
                <w:sz w:val="16"/>
                <w:szCs w:val="16"/>
                <w:highlight w:val="yellow"/>
              </w:rPr>
              <w:t>3,04356</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28</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Ipermercati di generi misti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1,79270</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1,73185</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3,52455</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29</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Banchi di mercato generi alimentari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4,24395</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4,10208</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8,34603</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30</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 xml:space="preserve">Discoteche, night-club </w:t>
            </w:r>
            <w:r w:rsidRPr="00CA212D">
              <w:rPr>
                <w:rFonts w:ascii="Arial" w:hAnsi="Arial" w:cs="Arial"/>
                <w:b/>
                <w:sz w:val="16"/>
                <w:szCs w:val="16"/>
              </w:rPr>
              <w:t>TARI_12</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2,20734</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0,87169</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3,07903</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16G</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Tariffa giornaliera banchi di mercato beni durevoli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2,63418</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2,53816</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5,17234</w:t>
            </w:r>
          </w:p>
        </w:tc>
      </w:tr>
      <w:tr w:rsidR="00A35C59" w:rsidTr="00A35C59">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29G</w:t>
            </w:r>
          </w:p>
        </w:tc>
        <w:tc>
          <w:tcPr>
            <w:tcW w:w="7080" w:type="dxa"/>
            <w:tcBorders>
              <w:top w:val="nil"/>
              <w:left w:val="nil"/>
              <w:bottom w:val="single" w:sz="4" w:space="0" w:color="auto"/>
              <w:right w:val="single" w:sz="4" w:space="0" w:color="auto"/>
            </w:tcBorders>
            <w:shd w:val="clear" w:color="auto" w:fill="auto"/>
            <w:noWrap/>
            <w:vAlign w:val="bottom"/>
            <w:hideMark/>
          </w:tcPr>
          <w:p w:rsidR="00A35C59" w:rsidRDefault="00A35C59" w:rsidP="00C73F43">
            <w:pPr>
              <w:rPr>
                <w:rFonts w:ascii="Arial" w:hAnsi="Arial" w:cs="Arial"/>
                <w:sz w:val="16"/>
                <w:szCs w:val="16"/>
              </w:rPr>
            </w:pPr>
            <w:r>
              <w:rPr>
                <w:rFonts w:ascii="Arial" w:hAnsi="Arial" w:cs="Arial"/>
                <w:sz w:val="16"/>
                <w:szCs w:val="16"/>
              </w:rPr>
              <w:t>Tariffa giornaliera banchi di mercato alimentari</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8,48790</w:t>
            </w:r>
          </w:p>
        </w:tc>
        <w:tc>
          <w:tcPr>
            <w:tcW w:w="1984"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8,20416</w:t>
            </w:r>
          </w:p>
        </w:tc>
        <w:tc>
          <w:tcPr>
            <w:tcW w:w="2410" w:type="dxa"/>
            <w:tcBorders>
              <w:top w:val="nil"/>
              <w:left w:val="nil"/>
              <w:bottom w:val="single" w:sz="4" w:space="0" w:color="auto"/>
              <w:right w:val="single" w:sz="4" w:space="0" w:color="auto"/>
            </w:tcBorders>
            <w:shd w:val="clear" w:color="auto" w:fill="auto"/>
            <w:noWrap/>
            <w:vAlign w:val="center"/>
            <w:hideMark/>
          </w:tcPr>
          <w:p w:rsidR="00A35C59" w:rsidRDefault="00A35C59" w:rsidP="00A35C59">
            <w:pPr>
              <w:jc w:val="center"/>
              <w:rPr>
                <w:rFonts w:ascii="Arial" w:hAnsi="Arial" w:cs="Arial"/>
                <w:sz w:val="16"/>
                <w:szCs w:val="16"/>
              </w:rPr>
            </w:pPr>
            <w:r>
              <w:rPr>
                <w:rFonts w:ascii="Arial" w:hAnsi="Arial" w:cs="Arial"/>
                <w:sz w:val="16"/>
                <w:szCs w:val="16"/>
              </w:rPr>
              <w:t>16,69206</w:t>
            </w:r>
          </w:p>
        </w:tc>
      </w:tr>
    </w:tbl>
    <w:p w:rsidR="00917A28" w:rsidRPr="00917A28" w:rsidRDefault="00917A28" w:rsidP="00917A28">
      <w:pPr>
        <w:spacing w:line="360" w:lineRule="auto"/>
        <w:jc w:val="both"/>
        <w:rPr>
          <w:rFonts w:ascii="Tahoma" w:hAnsi="Tahoma" w:cs="Tahoma"/>
          <w:i/>
        </w:rPr>
        <w:sectPr w:rsidR="00917A28" w:rsidRPr="00917A28" w:rsidSect="00E9197F">
          <w:pgSz w:w="16838" w:h="11906" w:orient="landscape" w:code="9"/>
          <w:pgMar w:top="1134" w:right="1979" w:bottom="1134" w:left="1134" w:header="567" w:footer="567" w:gutter="0"/>
          <w:cols w:space="708"/>
          <w:docGrid w:linePitch="360"/>
        </w:sectPr>
      </w:pPr>
    </w:p>
    <w:tbl>
      <w:tblPr>
        <w:tblW w:w="9992" w:type="dxa"/>
        <w:tblInd w:w="-214" w:type="dxa"/>
        <w:tblCellMar>
          <w:left w:w="70" w:type="dxa"/>
          <w:right w:w="70" w:type="dxa"/>
        </w:tblCellMar>
        <w:tblLook w:val="04A0" w:firstRow="1" w:lastRow="0" w:firstColumn="1" w:lastColumn="0" w:noHBand="0" w:noVBand="1"/>
      </w:tblPr>
      <w:tblGrid>
        <w:gridCol w:w="614"/>
        <w:gridCol w:w="2963"/>
        <w:gridCol w:w="1695"/>
        <w:gridCol w:w="1573"/>
        <w:gridCol w:w="1089"/>
        <w:gridCol w:w="1083"/>
        <w:gridCol w:w="975"/>
      </w:tblGrid>
      <w:tr w:rsidR="001D055C" w:rsidTr="003E4EEA">
        <w:trPr>
          <w:trHeight w:val="330"/>
        </w:trPr>
        <w:tc>
          <w:tcPr>
            <w:tcW w:w="614" w:type="dxa"/>
            <w:tcBorders>
              <w:top w:val="single" w:sz="8" w:space="0" w:color="auto"/>
              <w:left w:val="single" w:sz="8" w:space="0" w:color="auto"/>
              <w:bottom w:val="single" w:sz="8" w:space="0" w:color="auto"/>
              <w:right w:val="single" w:sz="8" w:space="0" w:color="000000"/>
            </w:tcBorders>
          </w:tcPr>
          <w:p w:rsidR="001D055C" w:rsidRDefault="001D055C" w:rsidP="004E7B3F">
            <w:pPr>
              <w:rPr>
                <w:rFonts w:ascii="Arial" w:hAnsi="Arial" w:cs="Arial"/>
                <w:b/>
                <w:bCs/>
              </w:rPr>
            </w:pPr>
          </w:p>
        </w:tc>
        <w:tc>
          <w:tcPr>
            <w:tcW w:w="937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1D055C" w:rsidRDefault="001D055C" w:rsidP="004E7B3F">
            <w:pPr>
              <w:rPr>
                <w:rFonts w:ascii="Arial" w:hAnsi="Arial" w:cs="Arial"/>
                <w:b/>
                <w:bCs/>
              </w:rPr>
            </w:pPr>
            <w:r>
              <w:rPr>
                <w:rFonts w:ascii="Arial" w:hAnsi="Arial" w:cs="Arial"/>
                <w:b/>
                <w:bCs/>
              </w:rPr>
              <w:t xml:space="preserve">Tabella di confronto per Utenze Non Domestiche </w:t>
            </w:r>
            <w:r>
              <w:rPr>
                <w:rFonts w:ascii="Arial" w:hAnsi="Arial" w:cs="Arial"/>
                <w:b/>
                <w:bCs/>
                <w:sz w:val="20"/>
                <w:szCs w:val="20"/>
              </w:rPr>
              <w:t>(</w:t>
            </w:r>
            <w:proofErr w:type="spellStart"/>
            <w:r>
              <w:rPr>
                <w:rFonts w:ascii="Arial" w:hAnsi="Arial" w:cs="Arial"/>
                <w:b/>
                <w:bCs/>
                <w:sz w:val="20"/>
                <w:szCs w:val="20"/>
              </w:rPr>
              <w:t>Sup</w:t>
            </w:r>
            <w:proofErr w:type="spellEnd"/>
            <w:r>
              <w:rPr>
                <w:rFonts w:ascii="Arial" w:hAnsi="Arial" w:cs="Arial"/>
                <w:b/>
                <w:bCs/>
                <w:sz w:val="20"/>
                <w:szCs w:val="20"/>
              </w:rPr>
              <w:t>. di riferimento mq 100)</w:t>
            </w:r>
          </w:p>
        </w:tc>
      </w:tr>
      <w:tr w:rsidR="001D055C" w:rsidTr="003E4EEA">
        <w:trPr>
          <w:trHeight w:val="255"/>
        </w:trPr>
        <w:tc>
          <w:tcPr>
            <w:tcW w:w="614" w:type="dxa"/>
            <w:tcBorders>
              <w:top w:val="nil"/>
              <w:left w:val="single" w:sz="8" w:space="0" w:color="auto"/>
              <w:bottom w:val="single" w:sz="4" w:space="0" w:color="auto"/>
              <w:right w:val="single" w:sz="4" w:space="0" w:color="auto"/>
            </w:tcBorders>
          </w:tcPr>
          <w:p w:rsidR="001D055C" w:rsidRDefault="001D055C" w:rsidP="004E7B3F">
            <w:pPr>
              <w:jc w:val="center"/>
              <w:rPr>
                <w:rFonts w:ascii="Arial" w:hAnsi="Arial" w:cs="Arial"/>
                <w:sz w:val="20"/>
                <w:szCs w:val="20"/>
              </w:rPr>
            </w:pPr>
          </w:p>
        </w:tc>
        <w:tc>
          <w:tcPr>
            <w:tcW w:w="2963" w:type="dxa"/>
            <w:vMerge w:val="restart"/>
            <w:tcBorders>
              <w:top w:val="nil"/>
              <w:left w:val="single" w:sz="8" w:space="0" w:color="auto"/>
              <w:bottom w:val="single" w:sz="4" w:space="0" w:color="auto"/>
              <w:right w:val="single" w:sz="4" w:space="0" w:color="auto"/>
            </w:tcBorders>
            <w:shd w:val="clear" w:color="auto" w:fill="auto"/>
            <w:noWrap/>
          </w:tcPr>
          <w:p w:rsidR="001D055C" w:rsidRDefault="001D055C" w:rsidP="004E7B3F">
            <w:pPr>
              <w:jc w:val="center"/>
              <w:rPr>
                <w:rFonts w:ascii="Arial" w:hAnsi="Arial" w:cs="Arial"/>
                <w:sz w:val="20"/>
                <w:szCs w:val="20"/>
              </w:rPr>
            </w:pPr>
            <w:r>
              <w:rPr>
                <w:rFonts w:ascii="Arial" w:hAnsi="Arial" w:cs="Arial"/>
                <w:sz w:val="20"/>
                <w:szCs w:val="20"/>
              </w:rPr>
              <w:t>tipo</w:t>
            </w:r>
          </w:p>
        </w:tc>
        <w:tc>
          <w:tcPr>
            <w:tcW w:w="1695" w:type="dxa"/>
            <w:vMerge w:val="restart"/>
            <w:tcBorders>
              <w:top w:val="nil"/>
              <w:left w:val="single" w:sz="4" w:space="0" w:color="auto"/>
              <w:bottom w:val="single" w:sz="4" w:space="0" w:color="000000"/>
              <w:right w:val="single" w:sz="4" w:space="0" w:color="auto"/>
            </w:tcBorders>
            <w:shd w:val="clear" w:color="000000" w:fill="FF99CC"/>
          </w:tcPr>
          <w:p w:rsidR="001D055C" w:rsidRDefault="00707682" w:rsidP="004E7B3F">
            <w:pPr>
              <w:jc w:val="center"/>
              <w:rPr>
                <w:rFonts w:ascii="Arial" w:hAnsi="Arial" w:cs="Arial"/>
                <w:sz w:val="20"/>
                <w:szCs w:val="20"/>
              </w:rPr>
            </w:pPr>
            <w:r>
              <w:rPr>
                <w:rFonts w:ascii="Arial" w:hAnsi="Arial" w:cs="Arial"/>
                <w:b/>
                <w:bCs/>
                <w:sz w:val="20"/>
                <w:szCs w:val="20"/>
              </w:rPr>
              <w:t>TARI 201</w:t>
            </w:r>
            <w:r w:rsidR="00FA4698">
              <w:rPr>
                <w:rFonts w:ascii="Arial" w:hAnsi="Arial" w:cs="Arial"/>
                <w:b/>
                <w:bCs/>
                <w:sz w:val="20"/>
                <w:szCs w:val="20"/>
              </w:rPr>
              <w:t>7</w:t>
            </w:r>
          </w:p>
        </w:tc>
        <w:tc>
          <w:tcPr>
            <w:tcW w:w="2662" w:type="dxa"/>
            <w:gridSpan w:val="2"/>
            <w:tcBorders>
              <w:top w:val="nil"/>
              <w:left w:val="nil"/>
              <w:bottom w:val="single" w:sz="4" w:space="0" w:color="auto"/>
              <w:right w:val="single" w:sz="4" w:space="0" w:color="auto"/>
            </w:tcBorders>
            <w:shd w:val="clear" w:color="000000" w:fill="FFFF99"/>
            <w:noWrap/>
          </w:tcPr>
          <w:p w:rsidR="001D055C" w:rsidRDefault="00B421AF" w:rsidP="004E7B3F">
            <w:pPr>
              <w:jc w:val="center"/>
              <w:rPr>
                <w:rFonts w:ascii="Arial" w:hAnsi="Arial" w:cs="Arial"/>
                <w:b/>
                <w:bCs/>
                <w:sz w:val="20"/>
                <w:szCs w:val="20"/>
              </w:rPr>
            </w:pPr>
            <w:r>
              <w:rPr>
                <w:rFonts w:ascii="Arial" w:hAnsi="Arial" w:cs="Arial"/>
                <w:b/>
                <w:bCs/>
                <w:sz w:val="20"/>
                <w:szCs w:val="20"/>
              </w:rPr>
              <w:t>TARI</w:t>
            </w:r>
            <w:r w:rsidR="001D055C">
              <w:rPr>
                <w:rFonts w:ascii="Arial" w:hAnsi="Arial" w:cs="Arial"/>
                <w:b/>
                <w:bCs/>
                <w:sz w:val="20"/>
                <w:szCs w:val="20"/>
              </w:rPr>
              <w:t xml:space="preserve"> 201</w:t>
            </w:r>
            <w:r w:rsidR="00FA4698">
              <w:rPr>
                <w:rFonts w:ascii="Arial" w:hAnsi="Arial" w:cs="Arial"/>
                <w:b/>
                <w:bCs/>
                <w:sz w:val="20"/>
                <w:szCs w:val="20"/>
              </w:rPr>
              <w:t>8</w:t>
            </w:r>
          </w:p>
        </w:tc>
        <w:tc>
          <w:tcPr>
            <w:tcW w:w="2058" w:type="dxa"/>
            <w:gridSpan w:val="2"/>
            <w:tcBorders>
              <w:top w:val="nil"/>
              <w:left w:val="nil"/>
              <w:bottom w:val="single" w:sz="4" w:space="0" w:color="auto"/>
              <w:right w:val="single" w:sz="8" w:space="0" w:color="000000"/>
            </w:tcBorders>
            <w:shd w:val="clear" w:color="auto" w:fill="auto"/>
            <w:noWrap/>
            <w:vAlign w:val="bottom"/>
          </w:tcPr>
          <w:p w:rsidR="001D055C" w:rsidRDefault="001D055C" w:rsidP="004E7B3F">
            <w:pPr>
              <w:jc w:val="center"/>
              <w:rPr>
                <w:rFonts w:ascii="Arial" w:hAnsi="Arial" w:cs="Arial"/>
                <w:sz w:val="20"/>
                <w:szCs w:val="20"/>
              </w:rPr>
            </w:pPr>
            <w:r>
              <w:rPr>
                <w:rFonts w:ascii="Arial" w:hAnsi="Arial" w:cs="Arial"/>
                <w:sz w:val="20"/>
                <w:szCs w:val="20"/>
              </w:rPr>
              <w:t>Coefficienti K</w:t>
            </w:r>
          </w:p>
        </w:tc>
      </w:tr>
      <w:tr w:rsidR="001D055C" w:rsidTr="003E4EEA">
        <w:trPr>
          <w:trHeight w:val="255"/>
        </w:trPr>
        <w:tc>
          <w:tcPr>
            <w:tcW w:w="614" w:type="dxa"/>
            <w:tcBorders>
              <w:top w:val="nil"/>
              <w:left w:val="single" w:sz="8" w:space="0" w:color="auto"/>
              <w:bottom w:val="single" w:sz="4" w:space="0" w:color="auto"/>
              <w:right w:val="single" w:sz="4" w:space="0" w:color="auto"/>
            </w:tcBorders>
          </w:tcPr>
          <w:p w:rsidR="001D055C" w:rsidRDefault="001D055C" w:rsidP="004E7B3F">
            <w:pPr>
              <w:rPr>
                <w:rFonts w:ascii="Arial" w:hAnsi="Arial" w:cs="Arial"/>
                <w:sz w:val="20"/>
                <w:szCs w:val="20"/>
              </w:rPr>
            </w:pPr>
          </w:p>
        </w:tc>
        <w:tc>
          <w:tcPr>
            <w:tcW w:w="2963" w:type="dxa"/>
            <w:vMerge/>
            <w:tcBorders>
              <w:top w:val="nil"/>
              <w:left w:val="single" w:sz="8" w:space="0" w:color="auto"/>
              <w:bottom w:val="single" w:sz="4" w:space="0" w:color="auto"/>
              <w:right w:val="single" w:sz="4" w:space="0" w:color="auto"/>
            </w:tcBorders>
            <w:vAlign w:val="center"/>
          </w:tcPr>
          <w:p w:rsidR="001D055C" w:rsidRDefault="001D055C" w:rsidP="004E7B3F">
            <w:pPr>
              <w:rPr>
                <w:rFonts w:ascii="Arial" w:hAnsi="Arial" w:cs="Arial"/>
                <w:sz w:val="20"/>
                <w:szCs w:val="20"/>
              </w:rPr>
            </w:pPr>
          </w:p>
        </w:tc>
        <w:tc>
          <w:tcPr>
            <w:tcW w:w="1695" w:type="dxa"/>
            <w:vMerge/>
            <w:tcBorders>
              <w:top w:val="nil"/>
              <w:left w:val="single" w:sz="4" w:space="0" w:color="auto"/>
              <w:bottom w:val="single" w:sz="4" w:space="0" w:color="000000"/>
              <w:right w:val="single" w:sz="4" w:space="0" w:color="auto"/>
            </w:tcBorders>
            <w:vAlign w:val="center"/>
          </w:tcPr>
          <w:p w:rsidR="001D055C" w:rsidRDefault="001D055C" w:rsidP="004E7B3F">
            <w:pPr>
              <w:rPr>
                <w:rFonts w:ascii="Arial" w:hAnsi="Arial" w:cs="Arial"/>
                <w:sz w:val="20"/>
                <w:szCs w:val="20"/>
              </w:rPr>
            </w:pPr>
          </w:p>
        </w:tc>
        <w:tc>
          <w:tcPr>
            <w:tcW w:w="1573" w:type="dxa"/>
            <w:tcBorders>
              <w:top w:val="nil"/>
              <w:left w:val="nil"/>
              <w:bottom w:val="single" w:sz="4" w:space="0" w:color="auto"/>
              <w:right w:val="single" w:sz="4" w:space="0" w:color="auto"/>
            </w:tcBorders>
            <w:shd w:val="clear" w:color="auto" w:fill="auto"/>
            <w:noWrap/>
            <w:vAlign w:val="bottom"/>
          </w:tcPr>
          <w:p w:rsidR="001D055C" w:rsidRDefault="001D055C" w:rsidP="004E7B3F">
            <w:pPr>
              <w:jc w:val="center"/>
              <w:rPr>
                <w:rFonts w:ascii="Arial" w:hAnsi="Arial" w:cs="Arial"/>
                <w:sz w:val="20"/>
                <w:szCs w:val="20"/>
              </w:rPr>
            </w:pPr>
            <w:r>
              <w:rPr>
                <w:rFonts w:ascii="Arial" w:hAnsi="Arial" w:cs="Arial"/>
                <w:sz w:val="20"/>
                <w:szCs w:val="20"/>
              </w:rPr>
              <w:t> </w:t>
            </w:r>
          </w:p>
        </w:tc>
        <w:tc>
          <w:tcPr>
            <w:tcW w:w="1089" w:type="dxa"/>
            <w:tcBorders>
              <w:top w:val="nil"/>
              <w:left w:val="nil"/>
              <w:bottom w:val="single" w:sz="4" w:space="0" w:color="auto"/>
              <w:right w:val="single" w:sz="4" w:space="0" w:color="auto"/>
            </w:tcBorders>
            <w:shd w:val="clear" w:color="auto" w:fill="auto"/>
            <w:noWrap/>
            <w:vAlign w:val="bottom"/>
          </w:tcPr>
          <w:p w:rsidR="001D055C" w:rsidRDefault="001D055C" w:rsidP="004E7B3F">
            <w:pPr>
              <w:jc w:val="center"/>
              <w:rPr>
                <w:rFonts w:ascii="Arial" w:hAnsi="Arial" w:cs="Arial"/>
                <w:sz w:val="20"/>
                <w:szCs w:val="20"/>
              </w:rPr>
            </w:pPr>
            <w:r>
              <w:rPr>
                <w:rFonts w:ascii="Arial" w:hAnsi="Arial" w:cs="Arial"/>
                <w:sz w:val="20"/>
                <w:szCs w:val="20"/>
              </w:rPr>
              <w:t>%</w:t>
            </w:r>
          </w:p>
        </w:tc>
        <w:tc>
          <w:tcPr>
            <w:tcW w:w="1083" w:type="dxa"/>
            <w:tcBorders>
              <w:top w:val="nil"/>
              <w:left w:val="nil"/>
              <w:bottom w:val="single" w:sz="4" w:space="0" w:color="auto"/>
              <w:right w:val="single" w:sz="4" w:space="0" w:color="auto"/>
            </w:tcBorders>
            <w:shd w:val="clear" w:color="auto" w:fill="auto"/>
            <w:noWrap/>
            <w:vAlign w:val="bottom"/>
          </w:tcPr>
          <w:p w:rsidR="001D055C" w:rsidRDefault="001D055C" w:rsidP="004E7B3F">
            <w:pPr>
              <w:jc w:val="center"/>
              <w:rPr>
                <w:rFonts w:ascii="Arial" w:hAnsi="Arial" w:cs="Arial"/>
                <w:sz w:val="20"/>
                <w:szCs w:val="20"/>
              </w:rPr>
            </w:pPr>
            <w:r>
              <w:rPr>
                <w:rFonts w:ascii="Arial" w:hAnsi="Arial" w:cs="Arial"/>
                <w:sz w:val="20"/>
                <w:szCs w:val="20"/>
              </w:rPr>
              <w:t>Kc</w:t>
            </w:r>
          </w:p>
        </w:tc>
        <w:tc>
          <w:tcPr>
            <w:tcW w:w="975" w:type="dxa"/>
            <w:tcBorders>
              <w:top w:val="nil"/>
              <w:left w:val="nil"/>
              <w:bottom w:val="single" w:sz="4" w:space="0" w:color="auto"/>
              <w:right w:val="single" w:sz="8" w:space="0" w:color="auto"/>
            </w:tcBorders>
            <w:shd w:val="clear" w:color="auto" w:fill="auto"/>
            <w:noWrap/>
            <w:vAlign w:val="bottom"/>
          </w:tcPr>
          <w:p w:rsidR="001D055C" w:rsidRDefault="001D055C" w:rsidP="004E7B3F">
            <w:pPr>
              <w:jc w:val="center"/>
              <w:rPr>
                <w:rFonts w:ascii="Arial" w:hAnsi="Arial" w:cs="Arial"/>
                <w:sz w:val="20"/>
                <w:szCs w:val="20"/>
              </w:rPr>
            </w:pPr>
            <w:proofErr w:type="spellStart"/>
            <w:r>
              <w:rPr>
                <w:rFonts w:ascii="Arial" w:hAnsi="Arial" w:cs="Arial"/>
                <w:sz w:val="20"/>
                <w:szCs w:val="20"/>
              </w:rPr>
              <w:t>Kd</w:t>
            </w:r>
            <w:proofErr w:type="spellEnd"/>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F25304" w:rsidRDefault="00A35C59" w:rsidP="00C73F43">
            <w:pPr>
              <w:jc w:val="center"/>
              <w:rPr>
                <w:rFonts w:ascii="Arial" w:hAnsi="Arial" w:cs="Arial"/>
                <w:sz w:val="18"/>
                <w:szCs w:val="18"/>
                <w:highlight w:val="yellow"/>
              </w:rPr>
            </w:pPr>
            <w:r w:rsidRPr="00F25304">
              <w:rPr>
                <w:rFonts w:ascii="Arial" w:hAnsi="Arial" w:cs="Arial"/>
                <w:sz w:val="18"/>
                <w:szCs w:val="18"/>
                <w:highlight w:val="yellow"/>
              </w:rPr>
              <w:t>1</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F25304" w:rsidRDefault="00A35C59" w:rsidP="00C73F43">
            <w:pPr>
              <w:jc w:val="center"/>
              <w:rPr>
                <w:rFonts w:ascii="Arial" w:hAnsi="Arial" w:cs="Arial"/>
                <w:sz w:val="18"/>
                <w:szCs w:val="18"/>
                <w:highlight w:val="yellow"/>
              </w:rPr>
            </w:pPr>
            <w:r w:rsidRPr="00F25304">
              <w:rPr>
                <w:rFonts w:ascii="Arial" w:hAnsi="Arial" w:cs="Arial"/>
                <w:sz w:val="18"/>
                <w:szCs w:val="18"/>
                <w:highlight w:val="yellow"/>
              </w:rPr>
              <w:t>Musei, biblioteche, scuole, associazioni, luoghi di culto</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€ 83,21</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€ 82,77</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-0,53%</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0,344</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3,184</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2</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Cinematografi e teatri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€ 94,21</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€ 93,71</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0,39</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3,6</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3</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Autorimesse e magazzini senza alcuna vendita diretta</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€ 150,74</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€ 149,94</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0,624</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5,76</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4</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Campeggi, distributori carburanti, impianti sportivi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€ 195,34</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€ 194,28</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0,81</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7,45</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5</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Stabilimenti balneari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€ 108,16</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€ 107,56</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-0,55%</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0,45</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4,11</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6</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Esposizioni, autosaloni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€ 79,39</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€ 78,96</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0,33</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3,02</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7</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Alberghi con ristorante</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€ 291,37</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€ 289,11</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-0,78%</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1,3248</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9,95</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8</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Alberghi senza ristorante</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€ 204,76</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€ 203,65</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0,85</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7,8</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9</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Case di cura e riposo</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€ 214,93</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€ 213,78</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0,89</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8,21</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10</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Ospedali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€ 197,85</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€ 196,78</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0,82</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7,55</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11</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Uffici, agenzie, studi professionali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€ 354,87</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€ 352,97</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1,47</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13,55</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12</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Banche ed istituti di credito</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€ 207,15</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€ 206,02</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0,86</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7,89</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13</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Negozi abbigliamento, calzature, libreria, cartoleria, ferramenta, e altri beni durevoli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€ 263,60</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€ 262,15</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-0,55%</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1,22</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8,8434</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14</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 xml:space="preserve">Edicola, farmacia, tabaccaio, </w:t>
            </w:r>
            <w:proofErr w:type="spellStart"/>
            <w:r w:rsidRPr="00D13589">
              <w:rPr>
                <w:rFonts w:ascii="Arial" w:hAnsi="Arial" w:cs="Arial"/>
                <w:sz w:val="18"/>
                <w:szCs w:val="18"/>
              </w:rPr>
              <w:t>plurilicenze</w:t>
            </w:r>
            <w:proofErr w:type="spellEnd"/>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€ 299,12</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€ 297,44</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-0,56%</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1,44</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9,504</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15</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Negozi particolari quali filatelia, tende e tessuti, tappeti, cappelli e ombrelli, antiquariato</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€ 174,11</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€ 173,18</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-0,53%</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0,72</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6,66</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16</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Banchi di mercato beni durevoli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€ 260,03</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€ 258,62</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1,08</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9,9</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17</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Attività artigianali tipo botteghe: parrucchiere, barbiere, estetista</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€ 283,85</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€ 282,32</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1,176</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10,836</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18</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Attività artigianali tipo botteghe: falegname, idraulico, fabbro, elettricista</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€ 286,41</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€ 284,86</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1,188</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10,92</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19</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Carrozzeria, autofficina, elettrauto</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€ 276,88</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€ 274,72</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-0,78%</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1,26</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9,444</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20</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Attività industriali con capannoni di produzione</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€ 182,99</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€ 181,23</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-0,96%</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0,89</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5,6704</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21</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Attività artigianali di produzione beni specifici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€ 222,91</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€ 221,71</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0,924</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8,505</w:t>
            </w:r>
          </w:p>
        </w:tc>
      </w:tr>
      <w:tr w:rsidR="00A35C59" w:rsidRPr="00260368"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F25304" w:rsidRDefault="00A35C59" w:rsidP="00C73F43">
            <w:pPr>
              <w:jc w:val="center"/>
              <w:rPr>
                <w:rFonts w:ascii="Arial" w:hAnsi="Arial" w:cs="Arial"/>
                <w:sz w:val="18"/>
                <w:szCs w:val="18"/>
                <w:highlight w:val="yellow"/>
              </w:rPr>
            </w:pPr>
            <w:r w:rsidRPr="00F25304">
              <w:rPr>
                <w:rFonts w:ascii="Arial" w:hAnsi="Arial" w:cs="Arial"/>
                <w:sz w:val="18"/>
                <w:szCs w:val="18"/>
                <w:highlight w:val="yellow"/>
              </w:rPr>
              <w:t>22</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F25304" w:rsidRDefault="00A35C59" w:rsidP="00C73F43">
            <w:pPr>
              <w:jc w:val="center"/>
              <w:rPr>
                <w:rFonts w:ascii="Arial" w:hAnsi="Arial" w:cs="Arial"/>
                <w:sz w:val="18"/>
                <w:szCs w:val="18"/>
                <w:highlight w:val="yellow"/>
              </w:rPr>
            </w:pPr>
            <w:r w:rsidRPr="00F25304">
              <w:rPr>
                <w:rFonts w:ascii="Arial" w:hAnsi="Arial" w:cs="Arial"/>
                <w:sz w:val="18"/>
                <w:szCs w:val="18"/>
                <w:highlight w:val="yellow"/>
              </w:rPr>
              <w:t>Ristoranti, trattorie, osterie, pizzerie, pub</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€ 294,09</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€ 292,51</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1,21875</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11,22375</w:t>
            </w:r>
          </w:p>
        </w:tc>
      </w:tr>
      <w:tr w:rsidR="00A35C59" w:rsidRPr="00260368"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260368" w:rsidRDefault="00A35C59" w:rsidP="00C73F43">
            <w:pPr>
              <w:jc w:val="center"/>
              <w:rPr>
                <w:rFonts w:ascii="Arial" w:hAnsi="Arial" w:cs="Arial"/>
                <w:sz w:val="18"/>
                <w:szCs w:val="18"/>
              </w:rPr>
            </w:pPr>
            <w:r w:rsidRPr="00260368">
              <w:rPr>
                <w:rFonts w:ascii="Arial" w:hAnsi="Arial" w:cs="Arial"/>
                <w:sz w:val="18"/>
                <w:szCs w:val="18"/>
              </w:rPr>
              <w:t>23</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260368" w:rsidRDefault="00A35C59" w:rsidP="00C73F43">
            <w:pPr>
              <w:jc w:val="center"/>
              <w:rPr>
                <w:rFonts w:ascii="Arial" w:hAnsi="Arial" w:cs="Arial"/>
                <w:sz w:val="18"/>
                <w:szCs w:val="18"/>
              </w:rPr>
            </w:pPr>
            <w:r w:rsidRPr="00260368">
              <w:rPr>
                <w:rFonts w:ascii="Arial" w:hAnsi="Arial" w:cs="Arial"/>
                <w:sz w:val="18"/>
                <w:szCs w:val="18"/>
              </w:rPr>
              <w:t xml:space="preserve">Mense, birrerie, </w:t>
            </w:r>
            <w:proofErr w:type="spellStart"/>
            <w:r w:rsidRPr="00260368">
              <w:rPr>
                <w:rFonts w:ascii="Arial" w:hAnsi="Arial" w:cs="Arial"/>
                <w:sz w:val="18"/>
                <w:szCs w:val="18"/>
              </w:rPr>
              <w:t>amburgherie</w:t>
            </w:r>
            <w:proofErr w:type="spellEnd"/>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€ 3.429,40</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€ 1.557,38</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6,495</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59,7</w:t>
            </w:r>
          </w:p>
        </w:tc>
      </w:tr>
      <w:tr w:rsidR="00A35C59" w:rsidRPr="00260368"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260368" w:rsidRDefault="00A35C59" w:rsidP="00C73F43">
            <w:pPr>
              <w:jc w:val="center"/>
              <w:rPr>
                <w:rFonts w:ascii="Arial" w:hAnsi="Arial" w:cs="Arial"/>
                <w:sz w:val="18"/>
                <w:szCs w:val="18"/>
              </w:rPr>
            </w:pPr>
            <w:r w:rsidRPr="00260368">
              <w:rPr>
                <w:rFonts w:ascii="Arial" w:hAnsi="Arial" w:cs="Arial"/>
                <w:sz w:val="18"/>
                <w:szCs w:val="18"/>
              </w:rPr>
              <w:t>24</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260368" w:rsidRDefault="00A35C59" w:rsidP="00C73F43">
            <w:pPr>
              <w:jc w:val="center"/>
              <w:rPr>
                <w:rFonts w:ascii="Arial" w:hAnsi="Arial" w:cs="Arial"/>
                <w:sz w:val="18"/>
                <w:szCs w:val="18"/>
              </w:rPr>
            </w:pPr>
            <w:r w:rsidRPr="00260368">
              <w:rPr>
                <w:rFonts w:ascii="Arial" w:hAnsi="Arial" w:cs="Arial"/>
                <w:sz w:val="18"/>
                <w:szCs w:val="18"/>
              </w:rPr>
              <w:t>Bar, caffè, pasticceria</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€ 295,52</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€ 293,93</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1,225</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11,275</w:t>
            </w:r>
          </w:p>
        </w:tc>
      </w:tr>
      <w:tr w:rsidR="00A35C59" w:rsidRPr="00260368"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260368" w:rsidRDefault="00A35C59" w:rsidP="00C73F43">
            <w:pPr>
              <w:jc w:val="center"/>
              <w:rPr>
                <w:rFonts w:ascii="Arial" w:hAnsi="Arial" w:cs="Arial"/>
                <w:sz w:val="18"/>
                <w:szCs w:val="18"/>
              </w:rPr>
            </w:pPr>
            <w:r w:rsidRPr="00260368">
              <w:rPr>
                <w:rFonts w:ascii="Arial" w:hAnsi="Arial" w:cs="Arial"/>
                <w:sz w:val="18"/>
                <w:szCs w:val="18"/>
              </w:rPr>
              <w:t>25</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260368" w:rsidRDefault="00A35C59" w:rsidP="00C73F43">
            <w:pPr>
              <w:jc w:val="center"/>
              <w:rPr>
                <w:rFonts w:ascii="Arial" w:hAnsi="Arial" w:cs="Arial"/>
                <w:sz w:val="18"/>
                <w:szCs w:val="18"/>
              </w:rPr>
            </w:pPr>
            <w:r w:rsidRPr="00260368">
              <w:rPr>
                <w:rFonts w:ascii="Arial" w:hAnsi="Arial" w:cs="Arial"/>
                <w:sz w:val="18"/>
                <w:szCs w:val="18"/>
              </w:rPr>
              <w:t>Supermercato, pane e pasta, macelleria, salumi e formaggi, generi alimentari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€ 258,86</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€ 257,46</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1,0728</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9,8784</w:t>
            </w:r>
          </w:p>
        </w:tc>
      </w:tr>
      <w:tr w:rsidR="00A35C59" w:rsidRPr="00260368"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260368" w:rsidRDefault="00A35C59" w:rsidP="00C73F43">
            <w:pPr>
              <w:jc w:val="center"/>
              <w:rPr>
                <w:rFonts w:ascii="Arial" w:hAnsi="Arial" w:cs="Arial"/>
                <w:sz w:val="18"/>
                <w:szCs w:val="18"/>
              </w:rPr>
            </w:pPr>
            <w:r w:rsidRPr="00260368">
              <w:rPr>
                <w:rFonts w:ascii="Arial" w:hAnsi="Arial" w:cs="Arial"/>
                <w:sz w:val="18"/>
                <w:szCs w:val="18"/>
              </w:rPr>
              <w:t>26</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260368" w:rsidRDefault="00A35C59" w:rsidP="00C73F43">
            <w:pPr>
              <w:jc w:val="center"/>
              <w:rPr>
                <w:rFonts w:ascii="Arial" w:hAnsi="Arial" w:cs="Arial"/>
                <w:sz w:val="18"/>
                <w:szCs w:val="18"/>
              </w:rPr>
            </w:pPr>
            <w:proofErr w:type="spellStart"/>
            <w:r w:rsidRPr="00260368">
              <w:rPr>
                <w:rFonts w:ascii="Arial" w:hAnsi="Arial" w:cs="Arial"/>
                <w:sz w:val="18"/>
                <w:szCs w:val="18"/>
              </w:rPr>
              <w:t>Plurilicenze</w:t>
            </w:r>
            <w:proofErr w:type="spellEnd"/>
            <w:r w:rsidRPr="00260368">
              <w:rPr>
                <w:rFonts w:ascii="Arial" w:hAnsi="Arial" w:cs="Arial"/>
                <w:sz w:val="18"/>
                <w:szCs w:val="18"/>
              </w:rPr>
              <w:t xml:space="preserve"> alimentari e/o miste</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€ 359,27</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€ 357,33</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1,49</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13,7</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F25304" w:rsidRDefault="00A35C59" w:rsidP="00C73F43">
            <w:pPr>
              <w:jc w:val="center"/>
              <w:rPr>
                <w:rFonts w:ascii="Arial" w:hAnsi="Arial" w:cs="Arial"/>
                <w:sz w:val="18"/>
                <w:szCs w:val="18"/>
                <w:highlight w:val="yellow"/>
              </w:rPr>
            </w:pPr>
            <w:r w:rsidRPr="00F25304">
              <w:rPr>
                <w:rFonts w:ascii="Arial" w:hAnsi="Arial" w:cs="Arial"/>
                <w:sz w:val="18"/>
                <w:szCs w:val="18"/>
                <w:highlight w:val="yellow"/>
              </w:rPr>
              <w:t>27</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F25304" w:rsidRDefault="00A35C59" w:rsidP="00C73F43">
            <w:pPr>
              <w:jc w:val="center"/>
              <w:rPr>
                <w:rFonts w:ascii="Arial" w:hAnsi="Arial" w:cs="Arial"/>
                <w:sz w:val="18"/>
                <w:szCs w:val="18"/>
                <w:highlight w:val="yellow"/>
              </w:rPr>
            </w:pPr>
            <w:r w:rsidRPr="00F25304">
              <w:rPr>
                <w:rFonts w:ascii="Arial" w:hAnsi="Arial" w:cs="Arial"/>
                <w:sz w:val="18"/>
                <w:szCs w:val="18"/>
                <w:highlight w:val="yellow"/>
              </w:rPr>
              <w:t>Ortofrutta, pescherie, fiori e piante, pizza al taglio</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€ 306,01</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€ 304,36</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1,269</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11,67</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28</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Ipermercati di generi misti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€ 354,37</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€ 352,45</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1,47</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13,51</w:t>
            </w:r>
          </w:p>
        </w:tc>
      </w:tr>
      <w:tr w:rsidR="00A35C59" w:rsidTr="00A35C59">
        <w:trPr>
          <w:trHeight w:val="255"/>
        </w:trPr>
        <w:tc>
          <w:tcPr>
            <w:tcW w:w="614" w:type="dxa"/>
            <w:tcBorders>
              <w:top w:val="nil"/>
              <w:left w:val="single" w:sz="8" w:space="0" w:color="auto"/>
              <w:bottom w:val="single" w:sz="4"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29</w:t>
            </w:r>
          </w:p>
        </w:tc>
        <w:tc>
          <w:tcPr>
            <w:tcW w:w="2963" w:type="dxa"/>
            <w:tcBorders>
              <w:top w:val="nil"/>
              <w:left w:val="single" w:sz="8" w:space="0" w:color="auto"/>
              <w:bottom w:val="single" w:sz="4"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Banchi di mercato generi alimentari</w:t>
            </w:r>
          </w:p>
        </w:tc>
        <w:tc>
          <w:tcPr>
            <w:tcW w:w="1695"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€ 839,13</w:t>
            </w:r>
          </w:p>
        </w:tc>
        <w:tc>
          <w:tcPr>
            <w:tcW w:w="157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€ 834,60</w:t>
            </w:r>
          </w:p>
        </w:tc>
        <w:tc>
          <w:tcPr>
            <w:tcW w:w="108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-0,54%</w:t>
            </w:r>
          </w:p>
        </w:tc>
        <w:tc>
          <w:tcPr>
            <w:tcW w:w="1083"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3,48</w:t>
            </w:r>
          </w:p>
        </w:tc>
        <w:tc>
          <w:tcPr>
            <w:tcW w:w="975" w:type="dxa"/>
            <w:tcBorders>
              <w:top w:val="nil"/>
              <w:left w:val="nil"/>
              <w:bottom w:val="single" w:sz="4"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32</w:t>
            </w:r>
          </w:p>
        </w:tc>
      </w:tr>
      <w:tr w:rsidR="00A35C59" w:rsidTr="00A35C59">
        <w:trPr>
          <w:trHeight w:val="270"/>
        </w:trPr>
        <w:tc>
          <w:tcPr>
            <w:tcW w:w="614" w:type="dxa"/>
            <w:tcBorders>
              <w:top w:val="nil"/>
              <w:left w:val="single" w:sz="8" w:space="0" w:color="auto"/>
              <w:bottom w:val="single" w:sz="8" w:space="0" w:color="auto"/>
              <w:right w:val="single" w:sz="4" w:space="0" w:color="auto"/>
            </w:tcBorders>
            <w:vAlign w:val="center"/>
          </w:tcPr>
          <w:p w:rsidR="00A35C59" w:rsidRPr="00D13589" w:rsidRDefault="00A35C59" w:rsidP="00C73F43">
            <w:pPr>
              <w:jc w:val="center"/>
              <w:rPr>
                <w:rFonts w:ascii="Arial" w:hAnsi="Arial" w:cs="Arial"/>
                <w:sz w:val="18"/>
                <w:szCs w:val="18"/>
              </w:rPr>
            </w:pPr>
            <w:r>
              <w:rPr>
                <w:rFonts w:ascii="Arial" w:hAnsi="Arial" w:cs="Arial"/>
                <w:sz w:val="18"/>
                <w:szCs w:val="18"/>
              </w:rPr>
              <w:t>30</w:t>
            </w:r>
          </w:p>
        </w:tc>
        <w:tc>
          <w:tcPr>
            <w:tcW w:w="2963" w:type="dxa"/>
            <w:tcBorders>
              <w:top w:val="nil"/>
              <w:left w:val="single" w:sz="8" w:space="0" w:color="auto"/>
              <w:bottom w:val="single" w:sz="8" w:space="0" w:color="auto"/>
              <w:right w:val="single" w:sz="4" w:space="0" w:color="auto"/>
            </w:tcBorders>
            <w:shd w:val="clear" w:color="auto" w:fill="auto"/>
            <w:noWrap/>
            <w:vAlign w:val="center"/>
          </w:tcPr>
          <w:p w:rsidR="00A35C59" w:rsidRPr="00D13589" w:rsidRDefault="00A35C59" w:rsidP="00C73F43">
            <w:pPr>
              <w:jc w:val="center"/>
              <w:rPr>
                <w:rFonts w:ascii="Arial" w:hAnsi="Arial" w:cs="Arial"/>
                <w:sz w:val="18"/>
                <w:szCs w:val="18"/>
              </w:rPr>
            </w:pPr>
            <w:r w:rsidRPr="00D13589">
              <w:rPr>
                <w:rFonts w:ascii="Arial" w:hAnsi="Arial" w:cs="Arial"/>
                <w:sz w:val="18"/>
                <w:szCs w:val="18"/>
              </w:rPr>
              <w:t>Discoteche, night-club</w:t>
            </w:r>
          </w:p>
        </w:tc>
        <w:tc>
          <w:tcPr>
            <w:tcW w:w="1695" w:type="dxa"/>
            <w:tcBorders>
              <w:top w:val="nil"/>
              <w:left w:val="nil"/>
              <w:bottom w:val="single" w:sz="8"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€ 309,66</w:t>
            </w:r>
          </w:p>
        </w:tc>
        <w:tc>
          <w:tcPr>
            <w:tcW w:w="1573" w:type="dxa"/>
            <w:tcBorders>
              <w:top w:val="nil"/>
              <w:left w:val="nil"/>
              <w:bottom w:val="single" w:sz="8"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€ 307,90</w:t>
            </w:r>
          </w:p>
        </w:tc>
        <w:tc>
          <w:tcPr>
            <w:tcW w:w="1089" w:type="dxa"/>
            <w:tcBorders>
              <w:top w:val="nil"/>
              <w:left w:val="nil"/>
              <w:bottom w:val="single" w:sz="8"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-0,57%</w:t>
            </w:r>
          </w:p>
        </w:tc>
        <w:tc>
          <w:tcPr>
            <w:tcW w:w="1083" w:type="dxa"/>
            <w:tcBorders>
              <w:top w:val="nil"/>
              <w:left w:val="nil"/>
              <w:bottom w:val="single" w:sz="8" w:space="0" w:color="auto"/>
              <w:right w:val="single" w:sz="4"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1,81</w:t>
            </w:r>
          </w:p>
        </w:tc>
        <w:tc>
          <w:tcPr>
            <w:tcW w:w="975" w:type="dxa"/>
            <w:tcBorders>
              <w:top w:val="nil"/>
              <w:left w:val="nil"/>
              <w:bottom w:val="single" w:sz="8" w:space="0" w:color="auto"/>
              <w:right w:val="single" w:sz="8" w:space="0" w:color="auto"/>
            </w:tcBorders>
            <w:shd w:val="clear" w:color="auto" w:fill="auto"/>
            <w:noWrap/>
            <w:vAlign w:val="center"/>
          </w:tcPr>
          <w:p w:rsidR="00A35C59" w:rsidRDefault="00A35C59" w:rsidP="00A35C59">
            <w:pPr>
              <w:jc w:val="center"/>
              <w:rPr>
                <w:rFonts w:ascii="Arial" w:hAnsi="Arial" w:cs="Arial"/>
                <w:sz w:val="20"/>
                <w:szCs w:val="20"/>
              </w:rPr>
            </w:pPr>
            <w:r>
              <w:rPr>
                <w:rFonts w:ascii="Arial" w:hAnsi="Arial" w:cs="Arial"/>
                <w:sz w:val="20"/>
                <w:szCs w:val="20"/>
              </w:rPr>
              <w:t>6,8</w:t>
            </w:r>
          </w:p>
        </w:tc>
      </w:tr>
    </w:tbl>
    <w:p w:rsidR="001D055C" w:rsidRDefault="001D055C" w:rsidP="008D6A8B">
      <w:pPr>
        <w:spacing w:line="360" w:lineRule="auto"/>
        <w:jc w:val="center"/>
        <w:rPr>
          <w:rFonts w:ascii="Tahoma" w:hAnsi="Tahoma" w:cs="Tahoma"/>
        </w:rPr>
        <w:sectPr w:rsidR="001D055C" w:rsidSect="001338B9">
          <w:headerReference w:type="default" r:id="rId46"/>
          <w:pgSz w:w="11906" w:h="16838" w:code="9"/>
          <w:pgMar w:top="1979" w:right="1134" w:bottom="1134" w:left="1134" w:header="567" w:footer="567" w:gutter="0"/>
          <w:cols w:space="708"/>
          <w:docGrid w:linePitch="360"/>
        </w:sectPr>
      </w:pPr>
    </w:p>
    <w:p w:rsidR="00826842" w:rsidRDefault="00826842" w:rsidP="0054607C">
      <w:pPr>
        <w:pStyle w:val="Rientrocorpodeltesto2"/>
        <w:ind w:firstLine="0"/>
      </w:pPr>
    </w:p>
    <w:p w:rsidR="00826842" w:rsidRDefault="00826842" w:rsidP="0054607C">
      <w:pPr>
        <w:pStyle w:val="Rientrocorpodeltesto2"/>
        <w:ind w:firstLine="0"/>
      </w:pPr>
    </w:p>
    <w:tbl>
      <w:tblPr>
        <w:tblW w:w="15257" w:type="dxa"/>
        <w:tblInd w:w="60" w:type="dxa"/>
        <w:tblCellMar>
          <w:left w:w="70" w:type="dxa"/>
          <w:right w:w="70" w:type="dxa"/>
        </w:tblCellMar>
        <w:tblLook w:val="04A0" w:firstRow="1" w:lastRow="0" w:firstColumn="1" w:lastColumn="0" w:noHBand="0" w:noVBand="1"/>
      </w:tblPr>
      <w:tblGrid>
        <w:gridCol w:w="506"/>
        <w:gridCol w:w="5269"/>
        <w:gridCol w:w="1628"/>
        <w:gridCol w:w="1536"/>
        <w:gridCol w:w="1359"/>
        <w:gridCol w:w="1142"/>
        <w:gridCol w:w="1262"/>
        <w:gridCol w:w="1278"/>
        <w:gridCol w:w="1277"/>
      </w:tblGrid>
      <w:tr w:rsidR="00E32786" w:rsidTr="00202657">
        <w:trPr>
          <w:trHeight w:val="375"/>
        </w:trPr>
        <w:tc>
          <w:tcPr>
            <w:tcW w:w="15257" w:type="dxa"/>
            <w:gridSpan w:val="9"/>
            <w:tcBorders>
              <w:top w:val="single" w:sz="8" w:space="0" w:color="auto"/>
              <w:left w:val="single" w:sz="8" w:space="0" w:color="auto"/>
              <w:bottom w:val="nil"/>
              <w:right w:val="single" w:sz="8" w:space="0" w:color="000000"/>
            </w:tcBorders>
            <w:shd w:val="clear" w:color="auto" w:fill="auto"/>
            <w:noWrap/>
            <w:vAlign w:val="center"/>
            <w:hideMark/>
          </w:tcPr>
          <w:p w:rsidR="00E32786" w:rsidRDefault="00E32786" w:rsidP="00E32786">
            <w:pPr>
              <w:jc w:val="center"/>
              <w:rPr>
                <w:rFonts w:ascii="Arial" w:hAnsi="Arial" w:cs="Arial"/>
                <w:b/>
                <w:bCs/>
                <w:sz w:val="36"/>
                <w:szCs w:val="36"/>
              </w:rPr>
            </w:pPr>
            <w:r>
              <w:rPr>
                <w:rFonts w:ascii="Arial" w:hAnsi="Arial" w:cs="Arial"/>
                <w:b/>
                <w:bCs/>
                <w:sz w:val="36"/>
                <w:szCs w:val="36"/>
              </w:rPr>
              <w:t>CONFRONTO TARIFFE T</w:t>
            </w:r>
            <w:r w:rsidR="00FA4698">
              <w:rPr>
                <w:rFonts w:ascii="Arial" w:hAnsi="Arial" w:cs="Arial"/>
                <w:b/>
                <w:bCs/>
                <w:sz w:val="36"/>
                <w:szCs w:val="36"/>
              </w:rPr>
              <w:t>ARI 2018</w:t>
            </w:r>
            <w:r>
              <w:rPr>
                <w:rFonts w:ascii="Arial" w:hAnsi="Arial" w:cs="Arial"/>
                <w:b/>
                <w:bCs/>
                <w:sz w:val="36"/>
                <w:szCs w:val="36"/>
              </w:rPr>
              <w:t xml:space="preserve"> utenza non</w:t>
            </w:r>
            <w:r w:rsidR="0011588E">
              <w:rPr>
                <w:rFonts w:ascii="Arial" w:hAnsi="Arial" w:cs="Arial"/>
                <w:b/>
                <w:bCs/>
                <w:sz w:val="36"/>
                <w:szCs w:val="36"/>
              </w:rPr>
              <w:t xml:space="preserve"> domestica con TARIFFE TARI 201</w:t>
            </w:r>
            <w:r w:rsidR="00FA4698">
              <w:rPr>
                <w:rFonts w:ascii="Arial" w:hAnsi="Arial" w:cs="Arial"/>
                <w:b/>
                <w:bCs/>
                <w:sz w:val="36"/>
                <w:szCs w:val="36"/>
              </w:rPr>
              <w:t>7</w:t>
            </w:r>
          </w:p>
        </w:tc>
      </w:tr>
      <w:tr w:rsidR="00826842" w:rsidTr="00157E1C">
        <w:trPr>
          <w:trHeight w:val="25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842" w:rsidRDefault="00826842" w:rsidP="00157E1C">
            <w:pPr>
              <w:rPr>
                <w:rFonts w:ascii="Arial" w:hAnsi="Arial" w:cs="Arial"/>
                <w:b/>
                <w:bCs/>
                <w:sz w:val="20"/>
                <w:szCs w:val="20"/>
              </w:rPr>
            </w:pPr>
            <w:r>
              <w:rPr>
                <w:rFonts w:ascii="Arial" w:hAnsi="Arial" w:cs="Arial"/>
                <w:b/>
                <w:bCs/>
                <w:sz w:val="20"/>
                <w:szCs w:val="20"/>
              </w:rPr>
              <w:t>N.</w:t>
            </w:r>
          </w:p>
        </w:tc>
        <w:tc>
          <w:tcPr>
            <w:tcW w:w="5269" w:type="dxa"/>
            <w:tcBorders>
              <w:top w:val="single" w:sz="4" w:space="0" w:color="auto"/>
              <w:left w:val="nil"/>
              <w:bottom w:val="single" w:sz="4" w:space="0" w:color="auto"/>
              <w:right w:val="single" w:sz="4" w:space="0" w:color="auto"/>
            </w:tcBorders>
            <w:shd w:val="clear" w:color="auto" w:fill="auto"/>
            <w:noWrap/>
            <w:vAlign w:val="bottom"/>
            <w:hideMark/>
          </w:tcPr>
          <w:p w:rsidR="00826842" w:rsidRDefault="00826842" w:rsidP="00157E1C">
            <w:pPr>
              <w:rPr>
                <w:rFonts w:ascii="Arial" w:hAnsi="Arial" w:cs="Arial"/>
                <w:b/>
                <w:bCs/>
                <w:sz w:val="20"/>
                <w:szCs w:val="20"/>
              </w:rPr>
            </w:pPr>
            <w:r>
              <w:rPr>
                <w:rFonts w:ascii="Arial" w:hAnsi="Arial" w:cs="Arial"/>
                <w:b/>
                <w:bCs/>
                <w:sz w:val="20"/>
                <w:szCs w:val="20"/>
              </w:rPr>
              <w:t>TIPOLOGIA ATTIVITA' ai sensi DPR 158/99</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826842" w:rsidRPr="009D7659" w:rsidRDefault="00D845F8" w:rsidP="00157E1C">
            <w:pPr>
              <w:jc w:val="center"/>
              <w:rPr>
                <w:rFonts w:ascii="Arial" w:hAnsi="Arial" w:cs="Arial"/>
                <w:b/>
                <w:bCs/>
                <w:sz w:val="20"/>
                <w:szCs w:val="20"/>
              </w:rPr>
            </w:pPr>
            <w:r>
              <w:rPr>
                <w:rFonts w:ascii="Arial" w:hAnsi="Arial" w:cs="Arial"/>
                <w:b/>
                <w:bCs/>
                <w:sz w:val="20"/>
                <w:szCs w:val="20"/>
              </w:rPr>
              <w:t>TARI 2017</w:t>
            </w:r>
          </w:p>
          <w:p w:rsidR="00826842" w:rsidRPr="009D7659" w:rsidRDefault="00826842" w:rsidP="00157E1C">
            <w:pPr>
              <w:jc w:val="center"/>
              <w:rPr>
                <w:rFonts w:ascii="Arial" w:hAnsi="Arial" w:cs="Arial"/>
                <w:b/>
                <w:bCs/>
                <w:sz w:val="20"/>
                <w:szCs w:val="20"/>
              </w:rPr>
            </w:pPr>
            <w:r w:rsidRPr="009D7659">
              <w:rPr>
                <w:rFonts w:ascii="Arial" w:hAnsi="Arial" w:cs="Arial"/>
                <w:b/>
                <w:bCs/>
                <w:sz w:val="20"/>
                <w:szCs w:val="20"/>
              </w:rPr>
              <w:t>Quota fissa</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826842" w:rsidRPr="009D7659" w:rsidRDefault="00D845F8" w:rsidP="00157E1C">
            <w:pPr>
              <w:jc w:val="center"/>
              <w:rPr>
                <w:rFonts w:ascii="Arial" w:hAnsi="Arial" w:cs="Arial"/>
                <w:b/>
                <w:bCs/>
                <w:sz w:val="20"/>
                <w:szCs w:val="20"/>
              </w:rPr>
            </w:pPr>
            <w:r>
              <w:rPr>
                <w:rFonts w:ascii="Arial" w:hAnsi="Arial" w:cs="Arial"/>
                <w:b/>
                <w:bCs/>
                <w:sz w:val="20"/>
                <w:szCs w:val="20"/>
              </w:rPr>
              <w:t>TARI 2017</w:t>
            </w:r>
          </w:p>
          <w:p w:rsidR="00826842" w:rsidRPr="009D7659" w:rsidRDefault="00826842" w:rsidP="00157E1C">
            <w:pPr>
              <w:jc w:val="center"/>
              <w:rPr>
                <w:rFonts w:ascii="Arial" w:hAnsi="Arial" w:cs="Arial"/>
                <w:b/>
                <w:bCs/>
                <w:sz w:val="20"/>
                <w:szCs w:val="20"/>
              </w:rPr>
            </w:pPr>
            <w:r w:rsidRPr="009D7659">
              <w:rPr>
                <w:rFonts w:ascii="Arial" w:hAnsi="Arial" w:cs="Arial"/>
                <w:b/>
                <w:bCs/>
                <w:sz w:val="20"/>
                <w:szCs w:val="20"/>
              </w:rPr>
              <w:t>Quota variabile</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826842" w:rsidRPr="009D7659" w:rsidRDefault="0011588E" w:rsidP="00157E1C">
            <w:pPr>
              <w:jc w:val="center"/>
              <w:rPr>
                <w:rFonts w:ascii="Arial" w:hAnsi="Arial" w:cs="Arial"/>
                <w:b/>
                <w:bCs/>
                <w:sz w:val="20"/>
                <w:szCs w:val="20"/>
              </w:rPr>
            </w:pPr>
            <w:r w:rsidRPr="009D7659">
              <w:rPr>
                <w:rFonts w:ascii="Arial" w:hAnsi="Arial" w:cs="Arial"/>
                <w:b/>
                <w:bCs/>
                <w:sz w:val="20"/>
                <w:szCs w:val="20"/>
                <w:highlight w:val="green"/>
              </w:rPr>
              <w:t xml:space="preserve">TARI </w:t>
            </w:r>
            <w:r w:rsidRPr="00D845F8">
              <w:rPr>
                <w:rFonts w:ascii="Arial" w:hAnsi="Arial" w:cs="Arial"/>
                <w:b/>
                <w:bCs/>
                <w:sz w:val="20"/>
                <w:szCs w:val="20"/>
                <w:highlight w:val="green"/>
              </w:rPr>
              <w:t>201</w:t>
            </w:r>
            <w:r w:rsidR="00D845F8" w:rsidRPr="00D845F8">
              <w:rPr>
                <w:rFonts w:ascii="Arial" w:hAnsi="Arial" w:cs="Arial"/>
                <w:b/>
                <w:bCs/>
                <w:sz w:val="20"/>
                <w:szCs w:val="20"/>
                <w:highlight w:val="green"/>
              </w:rPr>
              <w:t>7</w:t>
            </w:r>
          </w:p>
          <w:p w:rsidR="00826842" w:rsidRPr="009D7659" w:rsidRDefault="00826842" w:rsidP="00157E1C">
            <w:pPr>
              <w:jc w:val="center"/>
              <w:rPr>
                <w:rFonts w:ascii="Arial" w:hAnsi="Arial" w:cs="Arial"/>
                <w:b/>
                <w:bCs/>
                <w:sz w:val="20"/>
                <w:szCs w:val="20"/>
              </w:rPr>
            </w:pPr>
            <w:r w:rsidRPr="009D7659">
              <w:rPr>
                <w:rFonts w:ascii="Arial" w:hAnsi="Arial" w:cs="Arial"/>
                <w:b/>
                <w:bCs/>
                <w:sz w:val="20"/>
                <w:szCs w:val="20"/>
              </w:rPr>
              <w:t>TARIFFA TOTALE</w:t>
            </w:r>
          </w:p>
        </w:tc>
        <w:tc>
          <w:tcPr>
            <w:tcW w:w="1142" w:type="dxa"/>
            <w:tcBorders>
              <w:top w:val="single" w:sz="4" w:space="0" w:color="auto"/>
              <w:left w:val="nil"/>
              <w:bottom w:val="single" w:sz="4" w:space="0" w:color="auto"/>
              <w:right w:val="single" w:sz="4" w:space="0" w:color="auto"/>
            </w:tcBorders>
            <w:vAlign w:val="center"/>
          </w:tcPr>
          <w:p w:rsidR="00826842" w:rsidRPr="009D7659" w:rsidRDefault="0011588E" w:rsidP="00157E1C">
            <w:pPr>
              <w:jc w:val="center"/>
              <w:rPr>
                <w:rFonts w:ascii="Arial" w:hAnsi="Arial" w:cs="Arial"/>
                <w:b/>
                <w:bCs/>
                <w:sz w:val="20"/>
                <w:szCs w:val="20"/>
              </w:rPr>
            </w:pPr>
            <w:r w:rsidRPr="009D7659">
              <w:rPr>
                <w:rFonts w:ascii="Arial" w:hAnsi="Arial" w:cs="Arial"/>
                <w:b/>
                <w:bCs/>
                <w:sz w:val="20"/>
                <w:szCs w:val="20"/>
              </w:rPr>
              <w:t>TARI 201</w:t>
            </w:r>
            <w:r w:rsidR="00D845F8">
              <w:rPr>
                <w:rFonts w:ascii="Arial" w:hAnsi="Arial" w:cs="Arial"/>
                <w:b/>
                <w:bCs/>
                <w:sz w:val="20"/>
                <w:szCs w:val="20"/>
              </w:rPr>
              <w:t>8</w:t>
            </w:r>
          </w:p>
          <w:p w:rsidR="00826842" w:rsidRPr="009D7659" w:rsidRDefault="00826842" w:rsidP="00157E1C">
            <w:pPr>
              <w:jc w:val="center"/>
              <w:rPr>
                <w:rFonts w:ascii="Arial" w:hAnsi="Arial" w:cs="Arial"/>
                <w:b/>
                <w:bCs/>
                <w:sz w:val="20"/>
                <w:szCs w:val="20"/>
              </w:rPr>
            </w:pPr>
            <w:r w:rsidRPr="009D7659">
              <w:rPr>
                <w:rFonts w:ascii="Arial" w:hAnsi="Arial" w:cs="Arial"/>
                <w:b/>
                <w:bCs/>
                <w:sz w:val="20"/>
                <w:szCs w:val="20"/>
              </w:rPr>
              <w:t>Quota fissa</w:t>
            </w:r>
          </w:p>
        </w:tc>
        <w:tc>
          <w:tcPr>
            <w:tcW w:w="1262" w:type="dxa"/>
            <w:tcBorders>
              <w:top w:val="single" w:sz="4" w:space="0" w:color="auto"/>
              <w:left w:val="nil"/>
              <w:bottom w:val="single" w:sz="4" w:space="0" w:color="auto"/>
              <w:right w:val="single" w:sz="4" w:space="0" w:color="auto"/>
            </w:tcBorders>
            <w:vAlign w:val="center"/>
          </w:tcPr>
          <w:p w:rsidR="00826842" w:rsidRPr="009D7659" w:rsidRDefault="00D845F8" w:rsidP="00157E1C">
            <w:pPr>
              <w:jc w:val="center"/>
              <w:rPr>
                <w:rFonts w:ascii="Arial" w:hAnsi="Arial" w:cs="Arial"/>
                <w:b/>
                <w:bCs/>
                <w:sz w:val="20"/>
                <w:szCs w:val="20"/>
              </w:rPr>
            </w:pPr>
            <w:r>
              <w:rPr>
                <w:rFonts w:ascii="Arial" w:hAnsi="Arial" w:cs="Arial"/>
                <w:b/>
                <w:bCs/>
                <w:sz w:val="20"/>
                <w:szCs w:val="20"/>
              </w:rPr>
              <w:t>TARI 2018</w:t>
            </w:r>
          </w:p>
          <w:p w:rsidR="00826842" w:rsidRPr="009D7659" w:rsidRDefault="00826842" w:rsidP="00157E1C">
            <w:pPr>
              <w:jc w:val="center"/>
              <w:rPr>
                <w:rFonts w:ascii="Arial" w:hAnsi="Arial" w:cs="Arial"/>
                <w:b/>
                <w:bCs/>
                <w:sz w:val="20"/>
                <w:szCs w:val="20"/>
              </w:rPr>
            </w:pPr>
            <w:r w:rsidRPr="009D7659">
              <w:rPr>
                <w:rFonts w:ascii="Arial" w:hAnsi="Arial" w:cs="Arial"/>
                <w:b/>
                <w:bCs/>
                <w:sz w:val="20"/>
                <w:szCs w:val="20"/>
              </w:rPr>
              <w:t>Quota variabile</w:t>
            </w:r>
          </w:p>
        </w:tc>
        <w:tc>
          <w:tcPr>
            <w:tcW w:w="1278" w:type="dxa"/>
            <w:tcBorders>
              <w:top w:val="single" w:sz="4" w:space="0" w:color="auto"/>
              <w:left w:val="nil"/>
              <w:bottom w:val="single" w:sz="4" w:space="0" w:color="auto"/>
              <w:right w:val="single" w:sz="4" w:space="0" w:color="auto"/>
            </w:tcBorders>
            <w:vAlign w:val="center"/>
          </w:tcPr>
          <w:p w:rsidR="00826842" w:rsidRPr="009D7659" w:rsidRDefault="0011588E" w:rsidP="00157E1C">
            <w:pPr>
              <w:jc w:val="center"/>
              <w:rPr>
                <w:rFonts w:ascii="Arial" w:hAnsi="Arial" w:cs="Arial"/>
                <w:b/>
                <w:bCs/>
                <w:sz w:val="20"/>
                <w:szCs w:val="20"/>
              </w:rPr>
            </w:pPr>
            <w:r w:rsidRPr="00D845F8">
              <w:rPr>
                <w:rFonts w:ascii="Arial" w:hAnsi="Arial" w:cs="Arial"/>
                <w:b/>
                <w:bCs/>
                <w:sz w:val="20"/>
                <w:szCs w:val="20"/>
                <w:highlight w:val="green"/>
              </w:rPr>
              <w:t>TARI 201</w:t>
            </w:r>
            <w:r w:rsidR="00D845F8" w:rsidRPr="00D845F8">
              <w:rPr>
                <w:rFonts w:ascii="Arial" w:hAnsi="Arial" w:cs="Arial"/>
                <w:b/>
                <w:bCs/>
                <w:sz w:val="20"/>
                <w:szCs w:val="20"/>
                <w:highlight w:val="green"/>
              </w:rPr>
              <w:t>8</w:t>
            </w:r>
          </w:p>
          <w:p w:rsidR="00826842" w:rsidRPr="009D7659" w:rsidRDefault="00826842" w:rsidP="00157E1C">
            <w:pPr>
              <w:jc w:val="center"/>
              <w:rPr>
                <w:rFonts w:ascii="Arial" w:hAnsi="Arial" w:cs="Arial"/>
                <w:b/>
                <w:bCs/>
                <w:sz w:val="20"/>
                <w:szCs w:val="20"/>
              </w:rPr>
            </w:pPr>
            <w:r w:rsidRPr="009D7659">
              <w:rPr>
                <w:rFonts w:ascii="Arial" w:hAnsi="Arial" w:cs="Arial"/>
                <w:b/>
                <w:bCs/>
                <w:sz w:val="20"/>
                <w:szCs w:val="20"/>
              </w:rPr>
              <w:t>TARIFFA TOTALE</w:t>
            </w:r>
          </w:p>
        </w:tc>
        <w:tc>
          <w:tcPr>
            <w:tcW w:w="1277" w:type="dxa"/>
            <w:tcBorders>
              <w:top w:val="single" w:sz="4" w:space="0" w:color="auto"/>
              <w:left w:val="nil"/>
              <w:bottom w:val="single" w:sz="4" w:space="0" w:color="auto"/>
              <w:right w:val="single" w:sz="4" w:space="0" w:color="auto"/>
            </w:tcBorders>
          </w:tcPr>
          <w:p w:rsidR="00826842" w:rsidRPr="009D7659" w:rsidRDefault="00826842" w:rsidP="00157E1C">
            <w:pPr>
              <w:jc w:val="center"/>
              <w:rPr>
                <w:rFonts w:ascii="Arial" w:hAnsi="Arial" w:cs="Arial"/>
                <w:b/>
                <w:bCs/>
                <w:sz w:val="20"/>
                <w:szCs w:val="20"/>
                <w:highlight w:val="green"/>
              </w:rPr>
            </w:pPr>
            <w:r w:rsidRPr="009D7659">
              <w:rPr>
                <w:rFonts w:ascii="Arial" w:hAnsi="Arial" w:cs="Arial"/>
                <w:b/>
                <w:bCs/>
                <w:sz w:val="20"/>
                <w:szCs w:val="20"/>
                <w:highlight w:val="green"/>
              </w:rPr>
              <w:t>% di aumento/</w:t>
            </w:r>
          </w:p>
          <w:p w:rsidR="00826842" w:rsidRPr="009D7659" w:rsidRDefault="00826842" w:rsidP="00157E1C">
            <w:pPr>
              <w:jc w:val="center"/>
              <w:rPr>
                <w:rFonts w:ascii="Arial" w:hAnsi="Arial" w:cs="Arial"/>
                <w:b/>
                <w:bCs/>
                <w:sz w:val="20"/>
                <w:szCs w:val="20"/>
              </w:rPr>
            </w:pPr>
            <w:r w:rsidRPr="009D7659">
              <w:rPr>
                <w:rFonts w:ascii="Arial" w:hAnsi="Arial" w:cs="Arial"/>
                <w:b/>
                <w:bCs/>
                <w:sz w:val="20"/>
                <w:szCs w:val="20"/>
                <w:highlight w:val="green"/>
              </w:rPr>
              <w:t>decremento</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8"/>
                <w:szCs w:val="18"/>
                <w:highlight w:val="yellow"/>
              </w:rPr>
            </w:pPr>
            <w:r w:rsidRPr="00A35C59">
              <w:rPr>
                <w:rFonts w:ascii="Arial" w:hAnsi="Arial" w:cs="Arial"/>
                <w:sz w:val="18"/>
                <w:szCs w:val="18"/>
                <w:highlight w:val="yellow"/>
              </w:rPr>
              <w:t>1</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8"/>
                <w:szCs w:val="18"/>
                <w:highlight w:val="yellow"/>
              </w:rPr>
            </w:pPr>
            <w:r w:rsidRPr="00A35C59">
              <w:rPr>
                <w:rFonts w:ascii="Arial" w:hAnsi="Arial" w:cs="Arial"/>
                <w:sz w:val="18"/>
                <w:szCs w:val="18"/>
                <w:highlight w:val="yellow"/>
              </w:rPr>
              <w:t>Musei, biblioteche, scuole, associazioni, luoghi di culto</w:t>
            </w:r>
          </w:p>
        </w:tc>
        <w:tc>
          <w:tcPr>
            <w:tcW w:w="1628"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0,4316</w:t>
            </w:r>
          </w:p>
        </w:tc>
        <w:tc>
          <w:tcPr>
            <w:tcW w:w="1536"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0,4005</w:t>
            </w:r>
          </w:p>
        </w:tc>
        <w:tc>
          <w:tcPr>
            <w:tcW w:w="1359"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b/>
                <w:bCs/>
                <w:color w:val="000000"/>
                <w:sz w:val="18"/>
                <w:szCs w:val="18"/>
                <w:highlight w:val="yellow"/>
              </w:rPr>
            </w:pPr>
            <w:r w:rsidRPr="00A35C59">
              <w:rPr>
                <w:rFonts w:ascii="Arial" w:hAnsi="Arial" w:cs="Arial"/>
                <w:b/>
                <w:bCs/>
                <w:color w:val="000000"/>
                <w:sz w:val="18"/>
                <w:szCs w:val="18"/>
                <w:highlight w:val="yellow"/>
              </w:rPr>
              <w:t>0,8321</w:t>
            </w:r>
          </w:p>
        </w:tc>
        <w:tc>
          <w:tcPr>
            <w:tcW w:w="1142"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0,4195</w:t>
            </w:r>
          </w:p>
        </w:tc>
        <w:tc>
          <w:tcPr>
            <w:tcW w:w="1262"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0,4082</w:t>
            </w:r>
          </w:p>
        </w:tc>
        <w:tc>
          <w:tcPr>
            <w:tcW w:w="1278"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b/>
                <w:bCs/>
                <w:color w:val="000000"/>
                <w:sz w:val="18"/>
                <w:szCs w:val="18"/>
                <w:highlight w:val="yellow"/>
              </w:rPr>
            </w:pPr>
            <w:r w:rsidRPr="00A35C59">
              <w:rPr>
                <w:rFonts w:ascii="Arial" w:hAnsi="Arial" w:cs="Arial"/>
                <w:b/>
                <w:bCs/>
                <w:color w:val="000000"/>
                <w:sz w:val="18"/>
                <w:szCs w:val="18"/>
                <w:highlight w:val="yellow"/>
              </w:rPr>
              <w:t>0,8277</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sidRPr="00A35C59">
              <w:rPr>
                <w:rFonts w:ascii="Calibri" w:hAnsi="Calibri"/>
                <w:color w:val="000000"/>
                <w:sz w:val="22"/>
                <w:szCs w:val="22"/>
                <w:highlight w:val="yellow"/>
              </w:rPr>
              <w:t>-0,53%</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Cinematografi e teatri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0,4893</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0,4528</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0,9421</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0,4756</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0,4615</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0,9371</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3</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Autorimesse e magazzini senza alcuna vendita diretta</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0,7829</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0,7246</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1,5074</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0,7610</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0,7384</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1,4994</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4</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Campeggi, distributori carburanti, impianti sportivi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1,0162</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0,9372</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1,9534</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0,9878</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0,9550</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1,9428</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5</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Stabilimenti balneari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0,5646</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0,5170</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1,0816</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0,5488</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0,5269</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1,0756</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-0,55%</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6</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Esposizioni, autosaloni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0,4140</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0,3799</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0,7939</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0,4024</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0,3871</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0,7896</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7</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Alberghi con ristorante</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1,6621</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1,2516</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2,9137</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1,6156</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1,2755</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2,8911</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-0,78%</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8</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Alberghi senza ristorante</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1,0664</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0,9812</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2,0476</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1,0366</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0,9999</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2,0365</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9</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Case di cura e riposo</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1,1166</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1,0327</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2,1493</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1,0854</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1,0524</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2,1378</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10</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Ospedali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1,0288</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0,9497</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1,9785</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1,0000</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0,9678</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1,9678</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11</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Uffici, agenzie, studi professionali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1,8443</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1,7045</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3,5487</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1,7927</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1,7370</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3,5297</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12</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Banche ed istituti di credito</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1,0790</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0,9925</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2,0715</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1,0488</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1,0114</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2,0602</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13</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Negozi abbigliamento, calzature, libreria, cartoleria, ferramenta, e altri beni durevoli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1,5306</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1,1053</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2,6360</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1,4878</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1,1336</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2,6215</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-0,55%</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14</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 xml:space="preserve">Edicola, farmacia, tabaccaio, </w:t>
            </w:r>
            <w:proofErr w:type="spellStart"/>
            <w:r w:rsidRPr="00423099">
              <w:rPr>
                <w:rFonts w:ascii="Arial" w:hAnsi="Arial" w:cs="Arial"/>
                <w:sz w:val="18"/>
                <w:szCs w:val="18"/>
              </w:rPr>
              <w:t>plurilicenze</w:t>
            </w:r>
            <w:proofErr w:type="spellEnd"/>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1,8067</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1,1845</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2,9912</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1,7561</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1,2183</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2,9744</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-0,56%</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15</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Negozi particolari quali filatelia, tende e tessuti, tappeti, cappelli e ombrelli, antiquariato</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0,9033</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0,8378</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1,7411</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0,8781</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0,8537</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1,7318</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-0,53%</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16</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Banchi di mercato beni durevoli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1,3550</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1,2453</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2,6003</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1,3171</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1,2691</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2,5862</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17</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Attività artigianali tipo botteghe: parrucchiere, barbiere, estetista</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1,4754</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1,3631</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2,8385</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1,4342</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1,3891</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2,8232</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18</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Attività artigianali tipo botteghe: falegname, idraulico, fabbro, elettricista</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1,4905</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1,3736</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2,8641</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1,4488</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1,3998</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2,8486</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19</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Carrozzeria, autofficina, elettrauto</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1,5808</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1,1880</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2,7688</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1,5366</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1,2106</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2,7472</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-0,78%</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20</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Attività industriali con capannoni di produzione</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1,1166</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0,7133</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1,8299</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1,0854</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0,7269</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1,8123</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-0,96%</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21</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Attività artigianali di produzione beni specifici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1,1593</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1,0698</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2,2291</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1,1268</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1,0903</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2,2171</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E84C38"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8"/>
                <w:szCs w:val="18"/>
                <w:highlight w:val="yellow"/>
              </w:rPr>
            </w:pPr>
            <w:r w:rsidRPr="00A35C59">
              <w:rPr>
                <w:rFonts w:ascii="Arial" w:hAnsi="Arial" w:cs="Arial"/>
                <w:sz w:val="18"/>
                <w:szCs w:val="18"/>
                <w:highlight w:val="yellow"/>
              </w:rPr>
              <w:t>22</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8"/>
                <w:szCs w:val="18"/>
                <w:highlight w:val="yellow"/>
              </w:rPr>
            </w:pPr>
            <w:r w:rsidRPr="00A35C59">
              <w:rPr>
                <w:rFonts w:ascii="Arial" w:hAnsi="Arial" w:cs="Arial"/>
                <w:sz w:val="18"/>
                <w:szCs w:val="18"/>
                <w:highlight w:val="yellow"/>
              </w:rPr>
              <w:t>Ristoranti, trattorie, osterie, pizzerie, pub</w:t>
            </w:r>
          </w:p>
        </w:tc>
        <w:tc>
          <w:tcPr>
            <w:tcW w:w="1628"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1,5291</w:t>
            </w:r>
          </w:p>
        </w:tc>
        <w:tc>
          <w:tcPr>
            <w:tcW w:w="1536"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1,4118</w:t>
            </w:r>
          </w:p>
        </w:tc>
        <w:tc>
          <w:tcPr>
            <w:tcW w:w="1359"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b/>
                <w:bCs/>
                <w:color w:val="000000"/>
                <w:sz w:val="18"/>
                <w:szCs w:val="18"/>
                <w:highlight w:val="yellow"/>
              </w:rPr>
            </w:pPr>
            <w:r w:rsidRPr="00A35C59">
              <w:rPr>
                <w:rFonts w:ascii="Arial" w:hAnsi="Arial" w:cs="Arial"/>
                <w:b/>
                <w:bCs/>
                <w:color w:val="000000"/>
                <w:sz w:val="18"/>
                <w:szCs w:val="18"/>
                <w:highlight w:val="yellow"/>
              </w:rPr>
              <w:t>2,9409</w:t>
            </w:r>
          </w:p>
        </w:tc>
        <w:tc>
          <w:tcPr>
            <w:tcW w:w="1142"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1,4863</w:t>
            </w:r>
          </w:p>
        </w:tc>
        <w:tc>
          <w:tcPr>
            <w:tcW w:w="1262"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1,4388</w:t>
            </w:r>
          </w:p>
        </w:tc>
        <w:tc>
          <w:tcPr>
            <w:tcW w:w="1278"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b/>
                <w:bCs/>
                <w:color w:val="000000"/>
                <w:sz w:val="18"/>
                <w:szCs w:val="18"/>
                <w:highlight w:val="yellow"/>
              </w:rPr>
            </w:pPr>
            <w:r w:rsidRPr="00A35C59">
              <w:rPr>
                <w:rFonts w:ascii="Arial" w:hAnsi="Arial" w:cs="Arial"/>
                <w:b/>
                <w:bCs/>
                <w:color w:val="000000"/>
                <w:sz w:val="18"/>
                <w:szCs w:val="18"/>
                <w:highlight w:val="yellow"/>
              </w:rPr>
              <w:t>2,9251</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sidRPr="00A35C59">
              <w:rPr>
                <w:rFonts w:ascii="Calibri" w:hAnsi="Calibri"/>
                <w:color w:val="000000"/>
                <w:sz w:val="22"/>
                <w:szCs w:val="22"/>
                <w:highlight w:val="yellow"/>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23</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 xml:space="preserve">Mense, birrerie, </w:t>
            </w:r>
            <w:proofErr w:type="spellStart"/>
            <w:r w:rsidRPr="00423099">
              <w:rPr>
                <w:rFonts w:ascii="Arial" w:hAnsi="Arial" w:cs="Arial"/>
                <w:sz w:val="18"/>
                <w:szCs w:val="18"/>
              </w:rPr>
              <w:t>amburgherie</w:t>
            </w:r>
            <w:proofErr w:type="spellEnd"/>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3,3498</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30,9442</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34,2940</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7,9208</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7,6529</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15,5738</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-54,59%</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24</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Bar, caffè, pasticceria</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1,5369</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1,4183</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2,9552</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1,4939</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1,4453</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2,9393</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25</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 xml:space="preserve">Supermercato, pane e pasta, macelleria, salumi e formaggi, </w:t>
            </w:r>
            <w:r w:rsidRPr="00423099">
              <w:rPr>
                <w:rFonts w:ascii="Arial" w:hAnsi="Arial" w:cs="Arial"/>
                <w:sz w:val="18"/>
                <w:szCs w:val="18"/>
              </w:rPr>
              <w:lastRenderedPageBreak/>
              <w:t>generi alimentari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lastRenderedPageBreak/>
              <w:t>1,3460</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1,2426</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2,5886</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1,3083</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1,2663</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2,5746</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lastRenderedPageBreak/>
              <w:t>26</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proofErr w:type="spellStart"/>
            <w:r w:rsidRPr="00423099">
              <w:rPr>
                <w:rFonts w:ascii="Arial" w:hAnsi="Arial" w:cs="Arial"/>
                <w:sz w:val="18"/>
                <w:szCs w:val="18"/>
              </w:rPr>
              <w:t>Plurilicenze</w:t>
            </w:r>
            <w:proofErr w:type="spellEnd"/>
            <w:r w:rsidRPr="00423099">
              <w:rPr>
                <w:rFonts w:ascii="Arial" w:hAnsi="Arial" w:cs="Arial"/>
                <w:sz w:val="18"/>
                <w:szCs w:val="18"/>
              </w:rPr>
              <w:t xml:space="preserve"> alimentari e/o miste</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1,8694</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1,7233</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3,5927</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1,8171</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1,7562</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3,5733</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E84C38"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8"/>
                <w:szCs w:val="18"/>
                <w:highlight w:val="yellow"/>
              </w:rPr>
            </w:pPr>
            <w:r w:rsidRPr="00A35C59">
              <w:rPr>
                <w:rFonts w:ascii="Arial" w:hAnsi="Arial" w:cs="Arial"/>
                <w:sz w:val="18"/>
                <w:szCs w:val="18"/>
                <w:highlight w:val="yellow"/>
              </w:rPr>
              <w:t>27</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A35C59" w:rsidRDefault="00A35C59" w:rsidP="00C73F43">
            <w:pPr>
              <w:rPr>
                <w:rFonts w:ascii="Arial" w:hAnsi="Arial" w:cs="Arial"/>
                <w:sz w:val="18"/>
                <w:szCs w:val="18"/>
                <w:highlight w:val="yellow"/>
              </w:rPr>
            </w:pPr>
            <w:r w:rsidRPr="00A35C59">
              <w:rPr>
                <w:rFonts w:ascii="Arial" w:hAnsi="Arial" w:cs="Arial"/>
                <w:sz w:val="18"/>
                <w:szCs w:val="18"/>
                <w:highlight w:val="yellow"/>
              </w:rPr>
              <w:t>Ortofrutta, pescherie, fiori e piante, pizza al taglio</w:t>
            </w:r>
          </w:p>
        </w:tc>
        <w:tc>
          <w:tcPr>
            <w:tcW w:w="1628"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1,5921</w:t>
            </w:r>
          </w:p>
        </w:tc>
        <w:tc>
          <w:tcPr>
            <w:tcW w:w="1536"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1,4680</w:t>
            </w:r>
          </w:p>
        </w:tc>
        <w:tc>
          <w:tcPr>
            <w:tcW w:w="1359" w:type="dxa"/>
            <w:tcBorders>
              <w:top w:val="nil"/>
              <w:left w:val="nil"/>
              <w:bottom w:val="single" w:sz="4" w:space="0" w:color="auto"/>
              <w:right w:val="single" w:sz="4" w:space="0" w:color="auto"/>
            </w:tcBorders>
            <w:shd w:val="clear" w:color="auto" w:fill="auto"/>
            <w:noWrap/>
            <w:vAlign w:val="center"/>
          </w:tcPr>
          <w:p w:rsidR="00A35C59" w:rsidRPr="00A35C59" w:rsidRDefault="00A35C59" w:rsidP="00A35C59">
            <w:pPr>
              <w:jc w:val="center"/>
              <w:rPr>
                <w:rFonts w:ascii="Arial" w:hAnsi="Arial" w:cs="Arial"/>
                <w:b/>
                <w:bCs/>
                <w:color w:val="000000"/>
                <w:sz w:val="18"/>
                <w:szCs w:val="18"/>
                <w:highlight w:val="yellow"/>
              </w:rPr>
            </w:pPr>
            <w:r w:rsidRPr="00A35C59">
              <w:rPr>
                <w:rFonts w:ascii="Arial" w:hAnsi="Arial" w:cs="Arial"/>
                <w:b/>
                <w:bCs/>
                <w:color w:val="000000"/>
                <w:sz w:val="18"/>
                <w:szCs w:val="18"/>
                <w:highlight w:val="yellow"/>
              </w:rPr>
              <w:t>3,0601</w:t>
            </w:r>
          </w:p>
        </w:tc>
        <w:tc>
          <w:tcPr>
            <w:tcW w:w="1142"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1,5476</w:t>
            </w:r>
          </w:p>
        </w:tc>
        <w:tc>
          <w:tcPr>
            <w:tcW w:w="1262"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color w:val="000000"/>
                <w:sz w:val="18"/>
                <w:szCs w:val="18"/>
                <w:highlight w:val="yellow"/>
              </w:rPr>
            </w:pPr>
            <w:r w:rsidRPr="00A35C59">
              <w:rPr>
                <w:rFonts w:ascii="Arial" w:hAnsi="Arial" w:cs="Arial"/>
                <w:color w:val="000000"/>
                <w:sz w:val="18"/>
                <w:szCs w:val="18"/>
                <w:highlight w:val="yellow"/>
              </w:rPr>
              <w:t>1,4960</w:t>
            </w:r>
          </w:p>
        </w:tc>
        <w:tc>
          <w:tcPr>
            <w:tcW w:w="1278" w:type="dxa"/>
            <w:tcBorders>
              <w:top w:val="nil"/>
              <w:left w:val="nil"/>
              <w:bottom w:val="single" w:sz="4" w:space="0" w:color="auto"/>
              <w:right w:val="single" w:sz="4" w:space="0" w:color="auto"/>
            </w:tcBorders>
            <w:vAlign w:val="center"/>
          </w:tcPr>
          <w:p w:rsidR="00A35C59" w:rsidRPr="00A35C59" w:rsidRDefault="00A35C59" w:rsidP="00A35C59">
            <w:pPr>
              <w:jc w:val="center"/>
              <w:rPr>
                <w:rFonts w:ascii="Arial" w:hAnsi="Arial" w:cs="Arial"/>
                <w:b/>
                <w:bCs/>
                <w:color w:val="000000"/>
                <w:sz w:val="18"/>
                <w:szCs w:val="18"/>
                <w:highlight w:val="yellow"/>
              </w:rPr>
            </w:pPr>
            <w:r w:rsidRPr="00A35C59">
              <w:rPr>
                <w:rFonts w:ascii="Arial" w:hAnsi="Arial" w:cs="Arial"/>
                <w:b/>
                <w:bCs/>
                <w:color w:val="000000"/>
                <w:sz w:val="18"/>
                <w:szCs w:val="18"/>
                <w:highlight w:val="yellow"/>
              </w:rPr>
              <w:t>3,0436</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sidRPr="00A35C59">
              <w:rPr>
                <w:rFonts w:ascii="Calibri" w:hAnsi="Calibri"/>
                <w:color w:val="000000"/>
                <w:sz w:val="22"/>
                <w:szCs w:val="22"/>
                <w:highlight w:val="yellow"/>
              </w:rPr>
              <w:t>-0,54%</w:t>
            </w:r>
            <w:bookmarkStart w:id="1" w:name="_GoBack"/>
            <w:bookmarkEnd w:id="1"/>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28</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Ipermercati di generi misti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1,8443</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1,6994</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3,5437</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1,7927</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1,7318</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3,5245</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29</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Banchi di mercato generi alimentari</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4,3661</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4,0253</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8,3913</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4,2440</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4,1021</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8,3460</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-0,54%</w:t>
            </w:r>
          </w:p>
        </w:tc>
      </w:tr>
      <w:tr w:rsidR="00A35C59" w:rsidRPr="00423099" w:rsidTr="00A35C59">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30</w:t>
            </w:r>
          </w:p>
        </w:tc>
        <w:tc>
          <w:tcPr>
            <w:tcW w:w="5269" w:type="dxa"/>
            <w:tcBorders>
              <w:top w:val="nil"/>
              <w:left w:val="nil"/>
              <w:bottom w:val="single" w:sz="4" w:space="0" w:color="auto"/>
              <w:right w:val="single" w:sz="4" w:space="0" w:color="auto"/>
            </w:tcBorders>
            <w:shd w:val="clear" w:color="auto" w:fill="auto"/>
            <w:noWrap/>
            <w:vAlign w:val="bottom"/>
            <w:hideMark/>
          </w:tcPr>
          <w:p w:rsidR="00A35C59" w:rsidRPr="00423099" w:rsidRDefault="00A35C59" w:rsidP="00C73F43">
            <w:pPr>
              <w:rPr>
                <w:rFonts w:ascii="Arial" w:hAnsi="Arial" w:cs="Arial"/>
                <w:sz w:val="18"/>
                <w:szCs w:val="18"/>
              </w:rPr>
            </w:pPr>
            <w:r w:rsidRPr="00423099">
              <w:rPr>
                <w:rFonts w:ascii="Arial" w:hAnsi="Arial" w:cs="Arial"/>
                <w:sz w:val="18"/>
                <w:szCs w:val="18"/>
              </w:rPr>
              <w:t>Discoteche, night-club</w:t>
            </w:r>
          </w:p>
        </w:tc>
        <w:tc>
          <w:tcPr>
            <w:tcW w:w="1628"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2,2413</w:t>
            </w:r>
          </w:p>
        </w:tc>
        <w:tc>
          <w:tcPr>
            <w:tcW w:w="1536"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0,8554</w:t>
            </w:r>
          </w:p>
        </w:tc>
        <w:tc>
          <w:tcPr>
            <w:tcW w:w="1359" w:type="dxa"/>
            <w:tcBorders>
              <w:top w:val="nil"/>
              <w:left w:val="nil"/>
              <w:bottom w:val="single" w:sz="4" w:space="0" w:color="auto"/>
              <w:right w:val="single" w:sz="4" w:space="0" w:color="auto"/>
            </w:tcBorders>
            <w:shd w:val="clear" w:color="auto" w:fill="auto"/>
            <w:noWrap/>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3,0966</w:t>
            </w:r>
          </w:p>
        </w:tc>
        <w:tc>
          <w:tcPr>
            <w:tcW w:w="114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2,2073</w:t>
            </w:r>
          </w:p>
        </w:tc>
        <w:tc>
          <w:tcPr>
            <w:tcW w:w="1262"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color w:val="000000"/>
                <w:sz w:val="18"/>
                <w:szCs w:val="18"/>
              </w:rPr>
            </w:pPr>
            <w:r>
              <w:rPr>
                <w:rFonts w:ascii="Arial" w:hAnsi="Arial" w:cs="Arial"/>
                <w:color w:val="000000"/>
                <w:sz w:val="18"/>
                <w:szCs w:val="18"/>
              </w:rPr>
              <w:t>0,8717</w:t>
            </w:r>
          </w:p>
        </w:tc>
        <w:tc>
          <w:tcPr>
            <w:tcW w:w="1278" w:type="dxa"/>
            <w:tcBorders>
              <w:top w:val="nil"/>
              <w:left w:val="nil"/>
              <w:bottom w:val="single" w:sz="4" w:space="0" w:color="auto"/>
              <w:right w:val="single" w:sz="4" w:space="0" w:color="auto"/>
            </w:tcBorders>
            <w:vAlign w:val="center"/>
          </w:tcPr>
          <w:p w:rsidR="00A35C59" w:rsidRDefault="00A35C59" w:rsidP="00A35C59">
            <w:pPr>
              <w:jc w:val="center"/>
              <w:rPr>
                <w:rFonts w:ascii="Arial" w:hAnsi="Arial" w:cs="Arial"/>
                <w:b/>
                <w:bCs/>
                <w:color w:val="000000"/>
                <w:sz w:val="18"/>
                <w:szCs w:val="18"/>
              </w:rPr>
            </w:pPr>
            <w:r>
              <w:rPr>
                <w:rFonts w:ascii="Arial" w:hAnsi="Arial" w:cs="Arial"/>
                <w:b/>
                <w:bCs/>
                <w:color w:val="000000"/>
                <w:sz w:val="18"/>
                <w:szCs w:val="18"/>
              </w:rPr>
              <w:t>3,0790</w:t>
            </w:r>
          </w:p>
        </w:tc>
        <w:tc>
          <w:tcPr>
            <w:tcW w:w="1277" w:type="dxa"/>
            <w:tcBorders>
              <w:top w:val="nil"/>
              <w:left w:val="nil"/>
              <w:bottom w:val="single" w:sz="4" w:space="0" w:color="auto"/>
              <w:right w:val="single" w:sz="4" w:space="0" w:color="auto"/>
            </w:tcBorders>
            <w:vAlign w:val="center"/>
          </w:tcPr>
          <w:p w:rsidR="00A35C59" w:rsidRDefault="00A35C59" w:rsidP="00A35C59">
            <w:pPr>
              <w:jc w:val="center"/>
              <w:rPr>
                <w:rFonts w:ascii="Calibri" w:hAnsi="Calibri"/>
                <w:color w:val="000000"/>
                <w:sz w:val="22"/>
                <w:szCs w:val="22"/>
              </w:rPr>
            </w:pPr>
            <w:r>
              <w:rPr>
                <w:rFonts w:ascii="Calibri" w:hAnsi="Calibri"/>
                <w:color w:val="000000"/>
                <w:sz w:val="22"/>
                <w:szCs w:val="22"/>
              </w:rPr>
              <w:t>-0,57%</w:t>
            </w:r>
          </w:p>
        </w:tc>
      </w:tr>
    </w:tbl>
    <w:p w:rsidR="00497044" w:rsidRDefault="00497044" w:rsidP="00497044">
      <w:pPr>
        <w:jc w:val="center"/>
      </w:pPr>
    </w:p>
    <w:sectPr w:rsidR="00497044" w:rsidSect="00B00786">
      <w:headerReference w:type="default" r:id="rId47"/>
      <w:pgSz w:w="16838" w:h="11906" w:orient="landscape" w:code="9"/>
      <w:pgMar w:top="1134" w:right="1979"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40" w:rsidRDefault="00B87140">
      <w:r>
        <w:separator/>
      </w:r>
    </w:p>
  </w:endnote>
  <w:endnote w:type="continuationSeparator" w:id="0">
    <w:p w:rsidR="00B87140" w:rsidRDefault="00B8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515054"/>
      <w:docPartObj>
        <w:docPartGallery w:val="Page Numbers (Bottom of Page)"/>
        <w:docPartUnique/>
      </w:docPartObj>
    </w:sdtPr>
    <w:sdtContent>
      <w:p w:rsidR="00B87140" w:rsidRDefault="00B87140">
        <w:pPr>
          <w:pStyle w:val="Pidipagina"/>
          <w:jc w:val="right"/>
        </w:pPr>
        <w:r>
          <w:fldChar w:fldCharType="begin"/>
        </w:r>
        <w:r>
          <w:instrText>PAGE   \* MERGEFORMAT</w:instrText>
        </w:r>
        <w:r>
          <w:fldChar w:fldCharType="separate"/>
        </w:r>
        <w:r>
          <w:rPr>
            <w:noProof/>
          </w:rPr>
          <w:t>2</w:t>
        </w:r>
        <w:r>
          <w:fldChar w:fldCharType="end"/>
        </w:r>
      </w:p>
    </w:sdtContent>
  </w:sdt>
  <w:p w:rsidR="00B87140" w:rsidRDefault="00B87140" w:rsidP="00DC62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895417"/>
      <w:docPartObj>
        <w:docPartGallery w:val="Page Numbers (Bottom of Page)"/>
        <w:docPartUnique/>
      </w:docPartObj>
    </w:sdtPr>
    <w:sdtContent>
      <w:p w:rsidR="00B87140" w:rsidRDefault="00B87140">
        <w:pPr>
          <w:pStyle w:val="Pidipagina"/>
          <w:jc w:val="right"/>
        </w:pPr>
        <w:r>
          <w:fldChar w:fldCharType="begin"/>
        </w:r>
        <w:r>
          <w:instrText>PAGE   \* MERGEFORMAT</w:instrText>
        </w:r>
        <w:r>
          <w:fldChar w:fldCharType="separate"/>
        </w:r>
        <w:r w:rsidR="00A35C59">
          <w:rPr>
            <w:noProof/>
          </w:rPr>
          <w:t>5</w:t>
        </w:r>
        <w:r>
          <w:fldChar w:fldCharType="end"/>
        </w:r>
      </w:p>
    </w:sdtContent>
  </w:sdt>
  <w:p w:rsidR="00B87140" w:rsidRDefault="00B87140" w:rsidP="00DC6203">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78535"/>
      <w:docPartObj>
        <w:docPartGallery w:val="Page Numbers (Bottom of Page)"/>
        <w:docPartUnique/>
      </w:docPartObj>
    </w:sdtPr>
    <w:sdtContent>
      <w:p w:rsidR="00B87140" w:rsidRDefault="00B87140">
        <w:pPr>
          <w:pStyle w:val="Pidipagina"/>
          <w:jc w:val="right"/>
        </w:pPr>
        <w:r>
          <w:fldChar w:fldCharType="begin"/>
        </w:r>
        <w:r>
          <w:instrText>PAGE   \* MERGEFORMAT</w:instrText>
        </w:r>
        <w:r>
          <w:fldChar w:fldCharType="separate"/>
        </w:r>
        <w:r w:rsidR="00A35C59">
          <w:rPr>
            <w:noProof/>
          </w:rPr>
          <w:t>3</w:t>
        </w:r>
        <w:r>
          <w:fldChar w:fldCharType="end"/>
        </w:r>
      </w:p>
    </w:sdtContent>
  </w:sdt>
  <w:p w:rsidR="00B87140" w:rsidRPr="00EB7DB9" w:rsidRDefault="00B87140" w:rsidP="00974A8F">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pPr>
      <w:pStyle w:val="Pidipagina"/>
      <w:jc w:val="right"/>
    </w:pPr>
    <w:r>
      <w:fldChar w:fldCharType="begin"/>
    </w:r>
    <w:r>
      <w:instrText xml:space="preserve"> PAGE   \* MERGEFORMAT </w:instrText>
    </w:r>
    <w:r>
      <w:fldChar w:fldCharType="separate"/>
    </w:r>
    <w:r w:rsidR="00A35C59">
      <w:rPr>
        <w:noProof/>
      </w:rPr>
      <w:t>9</w:t>
    </w:r>
    <w:r>
      <w:rPr>
        <w:noProof/>
      </w:rPr>
      <w:fldChar w:fldCharType="end"/>
    </w:r>
  </w:p>
  <w:p w:rsidR="00B87140" w:rsidRDefault="00B87140" w:rsidP="00DC6203">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37DD6">
    <w:pPr>
      <w:pStyle w:val="Pidipagina"/>
      <w:jc w:val="right"/>
    </w:pPr>
    <w: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pPr>
      <w:pStyle w:val="Pidipagina"/>
      <w:jc w:val="right"/>
    </w:pPr>
    <w:r>
      <w:fldChar w:fldCharType="begin"/>
    </w:r>
    <w:r>
      <w:instrText xml:space="preserve"> PAGE   \* MERGEFORMAT </w:instrText>
    </w:r>
    <w:r>
      <w:fldChar w:fldCharType="separate"/>
    </w:r>
    <w:r w:rsidR="00A35C59">
      <w:rPr>
        <w:noProof/>
      </w:rPr>
      <w:t>32</w:t>
    </w:r>
    <w:r>
      <w:rPr>
        <w:noProof/>
      </w:rPr>
      <w:fldChar w:fldCharType="end"/>
    </w:r>
  </w:p>
  <w:p w:rsidR="00B87140" w:rsidRDefault="00B87140" w:rsidP="00DC6203">
    <w:pPr>
      <w:pStyle w:val="Pidipa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40" w:rsidRDefault="00B87140">
      <w:r>
        <w:separator/>
      </w:r>
    </w:p>
  </w:footnote>
  <w:footnote w:type="continuationSeparator" w:id="0">
    <w:p w:rsidR="00B87140" w:rsidRDefault="00B8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E2100F">
    <w:pPr>
      <w:widowControl w:val="0"/>
      <w:pBdr>
        <w:bottom w:val="single" w:sz="4" w:space="2" w:color="CC0000"/>
      </w:pBdr>
      <w:autoSpaceDE w:val="0"/>
      <w:autoSpaceDN w:val="0"/>
      <w:adjustRightInd w:val="0"/>
      <w:spacing w:line="201" w:lineRule="atLeast"/>
      <w:jc w:val="both"/>
      <w:rPr>
        <w:i/>
        <w:iCs/>
        <w:sz w:val="20"/>
        <w:szCs w:val="16"/>
      </w:rPr>
    </w:pPr>
    <w:r>
      <w:rPr>
        <w:noProof/>
      </w:rPr>
      <w:drawing>
        <wp:inline distT="0" distB="0" distL="0" distR="0" wp14:anchorId="15329430" wp14:editId="506BBBA5">
          <wp:extent cx="1247775" cy="466725"/>
          <wp:effectExtent l="0" t="0" r="9525" b="9525"/>
          <wp:docPr id="10" name="Immagine 2730" descr="ANDREANI TRIB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30" descr="ANDREANI TRIBU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i/>
        <w:iCs/>
        <w:sz w:val="20"/>
        <w:szCs w:val="16"/>
      </w:rPr>
      <w:tab/>
    </w:r>
  </w:p>
  <w:p w:rsidR="00B87140" w:rsidRDefault="00B87140" w:rsidP="00E2100F">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Gravina in Puglia (</w:t>
    </w:r>
    <w:proofErr w:type="spellStart"/>
    <w:r>
      <w:rPr>
        <w:i/>
        <w:iCs/>
        <w:sz w:val="20"/>
        <w:szCs w:val="16"/>
      </w:rPr>
      <w:t>Ba</w:t>
    </w:r>
    <w:proofErr w:type="spellEnd"/>
    <w:r>
      <w:rPr>
        <w:i/>
        <w:iCs/>
        <w:sz w:val="20"/>
        <w:szCs w:val="16"/>
      </w:rPr>
      <w:t>)</w:t>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5</w:t>
    </w:r>
  </w:p>
  <w:p w:rsidR="00B87140" w:rsidRDefault="00B87140">
    <w:pPr>
      <w:pStyle w:val="Intestazion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Default="00B87140" w:rsidP="008E4CC2">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pPr>
      <w:pStyle w:val="Intestazion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9F73B7">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pPr>
      <w:pStyle w:val="Intestazion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9F73B7">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pPr>
      <w:pStyle w:val="Intestazion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Default="00B87140" w:rsidP="008E4CC2">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B2141F">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B2141F">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E0585A">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r>
    <w:r>
      <w:rPr>
        <w:i/>
        <w:iCs/>
        <w:sz w:val="20"/>
        <w:szCs w:val="16"/>
      </w:rPr>
      <w:tab/>
      <w:t xml:space="preserve">    Tariffe TARI</w:t>
    </w:r>
    <w:r w:rsidRPr="00F02C61">
      <w:rPr>
        <w:i/>
        <w:iCs/>
        <w:sz w:val="20"/>
        <w:szCs w:val="16"/>
      </w:rPr>
      <w:t xml:space="preserve"> 20</w:t>
    </w:r>
    <w:r>
      <w:rPr>
        <w:i/>
        <w:iCs/>
        <w:sz w:val="20"/>
        <w:szCs w:val="16"/>
      </w:rPr>
      <w:t>18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B2141F">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B2141F">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B2141F">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B2141F">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E0585A">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r>
    <w:r>
      <w:rPr>
        <w:i/>
        <w:iCs/>
        <w:sz w:val="20"/>
        <w:szCs w:val="16"/>
      </w:rPr>
      <w:tab/>
      <w:t xml:space="preserve">    Tariffe TARI</w:t>
    </w:r>
    <w:r w:rsidRPr="00F02C61">
      <w:rPr>
        <w:i/>
        <w:iCs/>
        <w:sz w:val="20"/>
        <w:szCs w:val="16"/>
      </w:rPr>
      <w:t xml:space="preserve"> 20</w:t>
    </w:r>
    <w:r>
      <w:rPr>
        <w:i/>
        <w:iCs/>
        <w:sz w:val="20"/>
        <w:szCs w:val="16"/>
      </w:rPr>
      <w:t>18</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C42C39">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C42C39">
    <w:pPr>
      <w:widowControl w:val="0"/>
      <w:pBdr>
        <w:bottom w:val="single" w:sz="4" w:space="2" w:color="CC0000"/>
      </w:pBdr>
      <w:autoSpaceDE w:val="0"/>
      <w:autoSpaceDN w:val="0"/>
      <w:adjustRightInd w:val="0"/>
      <w:spacing w:line="201" w:lineRule="atLeast"/>
      <w:jc w:val="both"/>
      <w:rPr>
        <w:i/>
        <w:iCs/>
        <w:sz w:val="20"/>
        <w:szCs w:val="16"/>
      </w:rPr>
    </w:pPr>
  </w:p>
  <w:p w:rsidR="00B87140" w:rsidRPr="002B6F8F" w:rsidRDefault="00B87140" w:rsidP="002B6F8F">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rsidP="0069481D">
    <w:pPr>
      <w:pStyle w:val="Intestazion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F73B7">
    <w:pPr>
      <w:widowControl w:val="0"/>
      <w:pBdr>
        <w:bottom w:val="single" w:sz="4" w:space="2" w:color="CC0000"/>
      </w:pBdr>
      <w:autoSpaceDE w:val="0"/>
      <w:autoSpaceDN w:val="0"/>
      <w:adjustRightInd w:val="0"/>
      <w:spacing w:line="201" w:lineRule="atLeast"/>
      <w:jc w:val="both"/>
      <w:rPr>
        <w:i/>
        <w:iCs/>
        <w:sz w:val="20"/>
        <w:szCs w:val="16"/>
      </w:rPr>
    </w:pPr>
  </w:p>
  <w:p w:rsidR="00B87140" w:rsidRDefault="00B87140" w:rsidP="00E2145E">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5405AC">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5405AC">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434F4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4C4891">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Pr="002B6F8F" w:rsidRDefault="00B87140" w:rsidP="002B6F8F">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Folignano (</w:t>
    </w:r>
    <w:proofErr w:type="spellStart"/>
    <w:r>
      <w:rPr>
        <w:i/>
        <w:iCs/>
        <w:sz w:val="20"/>
        <w:szCs w:val="16"/>
      </w:rPr>
      <w:t>Ap</w:t>
    </w:r>
    <w:proofErr w:type="spellEnd"/>
    <w:r>
      <w:rPr>
        <w:i/>
        <w:iCs/>
        <w:sz w:val="20"/>
        <w:szCs w:val="16"/>
      </w:rPr>
      <w:t>)</w:t>
    </w:r>
    <w:r w:rsidRPr="00F02C61">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pPr>
      <w:pStyle w:val="Intestazione"/>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4C4891">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4C4891">
    <w:pPr>
      <w:widowControl w:val="0"/>
      <w:pBdr>
        <w:bottom w:val="single" w:sz="4" w:space="2" w:color="CC0000"/>
      </w:pBdr>
      <w:autoSpaceDE w:val="0"/>
      <w:autoSpaceDN w:val="0"/>
      <w:adjustRightInd w:val="0"/>
      <w:spacing w:line="201" w:lineRule="atLeast"/>
      <w:jc w:val="both"/>
      <w:rPr>
        <w:i/>
        <w:iCs/>
        <w:sz w:val="20"/>
        <w:szCs w:val="16"/>
      </w:rPr>
    </w:pPr>
  </w:p>
  <w:p w:rsidR="00B87140" w:rsidRPr="002B6F8F" w:rsidRDefault="00B87140" w:rsidP="002B6F8F">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pPr>
      <w:pStyle w:val="Intestazione"/>
      <w:rPr>
        <w:color w:val="FF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C42C39">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C42C39">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Pr>
        <w:i/>
        <w:iCs/>
        <w:sz w:val="20"/>
        <w:szCs w:val="16"/>
      </w:rPr>
      <w:tab/>
    </w:r>
    <w:r>
      <w:rPr>
        <w:i/>
        <w:iCs/>
        <w:sz w:val="20"/>
        <w:szCs w:val="16"/>
      </w:rPr>
      <w:tab/>
      <w:t xml:space="preserve">           </w:t>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rsidP="0069481D">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4C4891">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r>
    <w:r>
      <w:rPr>
        <w:i/>
        <w:iCs/>
        <w:sz w:val="20"/>
        <w:szCs w:val="16"/>
      </w:rPr>
      <w:tab/>
    </w:r>
    <w:r>
      <w:rPr>
        <w:i/>
        <w:iCs/>
        <w:sz w:val="20"/>
        <w:szCs w:val="16"/>
      </w:rPr>
      <w:tab/>
    </w:r>
    <w:r>
      <w:rPr>
        <w:i/>
        <w:iCs/>
        <w:sz w:val="20"/>
        <w:szCs w:val="16"/>
      </w:rPr>
      <w:tab/>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pPr>
      <w:pStyle w:val="Intestazione"/>
      <w:rPr>
        <w:color w:val="FF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4A006B">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4A006B">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p w:rsidR="00B87140" w:rsidRDefault="00B87140" w:rsidP="0069481D">
    <w:pPr>
      <w:pStyle w:val="Intestazio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rsidP="009A2CAE">
    <w:pPr>
      <w:widowControl w:val="0"/>
      <w:pBdr>
        <w:bottom w:val="single" w:sz="4" w:space="2" w:color="CC0000"/>
      </w:pBdr>
      <w:autoSpaceDE w:val="0"/>
      <w:autoSpaceDN w:val="0"/>
      <w:adjustRightInd w:val="0"/>
      <w:spacing w:line="201" w:lineRule="atLeast"/>
      <w:jc w:val="both"/>
      <w:rPr>
        <w:i/>
        <w:iCs/>
        <w:sz w:val="20"/>
        <w:szCs w:val="16"/>
      </w:rPr>
    </w:pPr>
    <w:r>
      <w:rPr>
        <w:i/>
        <w:iCs/>
        <w:sz w:val="20"/>
        <w:szCs w:val="16"/>
      </w:rPr>
      <w:tab/>
    </w:r>
  </w:p>
  <w:p w:rsidR="00B87140" w:rsidRDefault="00B87140" w:rsidP="009A2CAE">
    <w:pPr>
      <w:widowControl w:val="0"/>
      <w:pBdr>
        <w:bottom w:val="single" w:sz="4" w:space="2" w:color="CC0000"/>
      </w:pBdr>
      <w:autoSpaceDE w:val="0"/>
      <w:autoSpaceDN w:val="0"/>
      <w:adjustRightInd w:val="0"/>
      <w:spacing w:line="201" w:lineRule="atLeast"/>
      <w:jc w:val="both"/>
      <w:rPr>
        <w:i/>
        <w:iCs/>
        <w:sz w:val="20"/>
        <w:szCs w:val="16"/>
      </w:rPr>
    </w:pPr>
  </w:p>
  <w:p w:rsidR="00B87140" w:rsidRPr="00F02C61" w:rsidRDefault="00B87140" w:rsidP="00785B99">
    <w:pPr>
      <w:widowControl w:val="0"/>
      <w:pBdr>
        <w:bottom w:val="single" w:sz="4" w:space="2" w:color="CC0000"/>
      </w:pBdr>
      <w:autoSpaceDE w:val="0"/>
      <w:autoSpaceDN w:val="0"/>
      <w:adjustRightInd w:val="0"/>
      <w:spacing w:line="201" w:lineRule="atLeast"/>
      <w:jc w:val="both"/>
    </w:pPr>
    <w:r>
      <w:rPr>
        <w:i/>
        <w:iCs/>
        <w:sz w:val="20"/>
        <w:szCs w:val="16"/>
      </w:rPr>
      <w:t>Folignano (</w:t>
    </w:r>
    <w:proofErr w:type="spellStart"/>
    <w:r>
      <w:rPr>
        <w:i/>
        <w:iCs/>
        <w:sz w:val="20"/>
        <w:szCs w:val="16"/>
      </w:rPr>
      <w:t>Ap</w:t>
    </w:r>
    <w:proofErr w:type="spellEnd"/>
    <w:r>
      <w:rPr>
        <w:i/>
        <w:iCs/>
        <w:sz w:val="20"/>
        <w:szCs w:val="16"/>
      </w:rPr>
      <w:t>)</w:t>
    </w:r>
    <w:r>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sidRPr="00F02C61">
      <w:rPr>
        <w:i/>
        <w:iCs/>
        <w:sz w:val="20"/>
        <w:szCs w:val="16"/>
      </w:rPr>
      <w:tab/>
    </w:r>
    <w:r>
      <w:rPr>
        <w:i/>
        <w:iCs/>
        <w:sz w:val="20"/>
        <w:szCs w:val="16"/>
      </w:rPr>
      <w:tab/>
    </w:r>
    <w:r>
      <w:rPr>
        <w:i/>
        <w:iCs/>
        <w:sz w:val="20"/>
        <w:szCs w:val="16"/>
      </w:rPr>
      <w:tab/>
      <w:t xml:space="preserve"> </w:t>
    </w:r>
    <w:r>
      <w:rPr>
        <w:i/>
        <w:iCs/>
        <w:sz w:val="20"/>
        <w:szCs w:val="16"/>
      </w:rPr>
      <w:tab/>
    </w:r>
    <w:r w:rsidRPr="00F02C61">
      <w:rPr>
        <w:i/>
        <w:iCs/>
        <w:sz w:val="20"/>
        <w:szCs w:val="16"/>
      </w:rPr>
      <w:t xml:space="preserve">Tariffe </w:t>
    </w:r>
    <w:r>
      <w:rPr>
        <w:i/>
        <w:iCs/>
        <w:sz w:val="20"/>
        <w:szCs w:val="16"/>
      </w:rPr>
      <w:t xml:space="preserve">TARI </w:t>
    </w:r>
    <w:r w:rsidRPr="00F02C61">
      <w:rPr>
        <w:i/>
        <w:iCs/>
        <w:sz w:val="20"/>
        <w:szCs w:val="16"/>
      </w:rPr>
      <w:t>201</w:t>
    </w:r>
    <w:r>
      <w:rPr>
        <w:i/>
        <w:iCs/>
        <w:sz w:val="20"/>
        <w:szCs w:val="16"/>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140" w:rsidRDefault="00B87140">
    <w:pPr>
      <w:widowControl w:val="0"/>
      <w:pBdr>
        <w:bottom w:val="single" w:sz="4" w:space="1" w:color="CC0000"/>
      </w:pBdr>
      <w:autoSpaceDE w:val="0"/>
      <w:autoSpaceDN w:val="0"/>
      <w:adjustRightInd w:val="0"/>
      <w:spacing w:line="201" w:lineRule="atLeast"/>
      <w:jc w:val="both"/>
      <w:rPr>
        <w:i/>
        <w:iCs/>
        <w:sz w:val="16"/>
        <w:szCs w:val="16"/>
      </w:rPr>
    </w:pPr>
    <w:r>
      <w:t>NUOVA ERA SPA</w:t>
    </w:r>
    <w:r>
      <w:rPr>
        <w:i/>
        <w:iCs/>
        <w:sz w:val="16"/>
        <w:szCs w:val="16"/>
      </w:rPr>
      <w:t xml:space="preserve">                  </w:t>
    </w:r>
  </w:p>
  <w:p w:rsidR="00B87140" w:rsidRDefault="00B87140">
    <w:pPr>
      <w:widowControl w:val="0"/>
      <w:pBdr>
        <w:bottom w:val="single" w:sz="4" w:space="1" w:color="CC0000"/>
      </w:pBdr>
      <w:autoSpaceDE w:val="0"/>
      <w:autoSpaceDN w:val="0"/>
      <w:adjustRightInd w:val="0"/>
      <w:spacing w:line="201" w:lineRule="atLeast"/>
      <w:jc w:val="both"/>
      <w:rPr>
        <w:i/>
        <w:iCs/>
        <w:sz w:val="16"/>
        <w:szCs w:val="16"/>
      </w:rPr>
    </w:pPr>
  </w:p>
  <w:p w:rsidR="00B87140" w:rsidRDefault="00B87140">
    <w:pPr>
      <w:widowControl w:val="0"/>
      <w:pBdr>
        <w:bottom w:val="single" w:sz="4" w:space="1" w:color="CC0000"/>
      </w:pBdr>
      <w:autoSpaceDE w:val="0"/>
      <w:autoSpaceDN w:val="0"/>
      <w:adjustRightInd w:val="0"/>
      <w:spacing w:line="201" w:lineRule="atLeast"/>
      <w:ind w:firstLine="708"/>
      <w:jc w:val="both"/>
    </w:pPr>
    <w:r>
      <w:rPr>
        <w:i/>
        <w:iCs/>
        <w:sz w:val="20"/>
        <w:szCs w:val="16"/>
      </w:rPr>
      <w:t xml:space="preserve"> Palombara Sabina (</w:t>
    </w:r>
    <w:proofErr w:type="spellStart"/>
    <w:r>
      <w:rPr>
        <w:i/>
        <w:iCs/>
        <w:sz w:val="20"/>
        <w:szCs w:val="16"/>
      </w:rPr>
      <w:t>Rm</w:t>
    </w:r>
    <w:proofErr w:type="spellEnd"/>
    <w:r>
      <w:rPr>
        <w:i/>
        <w:iCs/>
        <w:sz w:val="20"/>
        <w:szCs w:val="16"/>
      </w:rPr>
      <w:t xml:space="preserve">)           </w:t>
    </w:r>
    <w:r>
      <w:rPr>
        <w:i/>
        <w:iCs/>
        <w:sz w:val="20"/>
        <w:szCs w:val="16"/>
      </w:rPr>
      <w:tab/>
    </w:r>
    <w:r>
      <w:rPr>
        <w:i/>
        <w:iCs/>
        <w:sz w:val="20"/>
        <w:szCs w:val="16"/>
      </w:rPr>
      <w:tab/>
    </w:r>
    <w:r>
      <w:rPr>
        <w:i/>
        <w:iCs/>
        <w:sz w:val="20"/>
        <w:szCs w:val="16"/>
      </w:rPr>
      <w:tab/>
    </w:r>
    <w:r>
      <w:rPr>
        <w:i/>
        <w:iCs/>
        <w:sz w:val="20"/>
        <w:szCs w:val="16"/>
      </w:rPr>
      <w:tab/>
      <w:t xml:space="preserve"> </w:t>
    </w:r>
    <w:r>
      <w:rPr>
        <w:i/>
        <w:iCs/>
        <w:sz w:val="20"/>
        <w:szCs w:val="16"/>
      </w:rPr>
      <w:tab/>
    </w:r>
    <w:r>
      <w:rPr>
        <w:i/>
        <w:iCs/>
        <w:sz w:val="20"/>
        <w:szCs w:val="16"/>
      </w:rPr>
      <w:tab/>
      <w:t>Simulazione tariffaria  2008</w:t>
    </w:r>
  </w:p>
  <w:p w:rsidR="00B87140" w:rsidRDefault="00B87140">
    <w:pPr>
      <w:pStyle w:val="Intestazione"/>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48A"/>
    <w:multiLevelType w:val="hybridMultilevel"/>
    <w:tmpl w:val="4822AEDA"/>
    <w:lvl w:ilvl="0" w:tplc="ABB27EC8">
      <w:start w:val="1"/>
      <w:numFmt w:val="decimal"/>
      <w:lvlText w:val="%1."/>
      <w:lvlJc w:val="left"/>
      <w:pPr>
        <w:ind w:left="495" w:hanging="49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00892E6A"/>
    <w:multiLevelType w:val="hybridMultilevel"/>
    <w:tmpl w:val="E7DEBA1C"/>
    <w:lvl w:ilvl="0" w:tplc="534299C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34C1E7A"/>
    <w:multiLevelType w:val="hybridMultilevel"/>
    <w:tmpl w:val="A5204260"/>
    <w:lvl w:ilvl="0" w:tplc="E06AE5A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10344F"/>
    <w:multiLevelType w:val="hybridMultilevel"/>
    <w:tmpl w:val="D0F4BD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D72B1E"/>
    <w:multiLevelType w:val="hybridMultilevel"/>
    <w:tmpl w:val="AB1A84F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EC66BD"/>
    <w:multiLevelType w:val="hybridMultilevel"/>
    <w:tmpl w:val="ECAE60B4"/>
    <w:lvl w:ilvl="0" w:tplc="4A6ECC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496A1D"/>
    <w:multiLevelType w:val="hybridMultilevel"/>
    <w:tmpl w:val="EDC08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4742C1"/>
    <w:multiLevelType w:val="hybridMultilevel"/>
    <w:tmpl w:val="6D864C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02C0C95"/>
    <w:multiLevelType w:val="hybridMultilevel"/>
    <w:tmpl w:val="710C3D2A"/>
    <w:lvl w:ilvl="0" w:tplc="CAA805BC">
      <w:start w:val="1"/>
      <w:numFmt w:val="upp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9">
    <w:nsid w:val="13915243"/>
    <w:multiLevelType w:val="hybridMultilevel"/>
    <w:tmpl w:val="1B96C912"/>
    <w:lvl w:ilvl="0" w:tplc="2FE4CB32">
      <w:start w:val="3"/>
      <w:numFmt w:val="bullet"/>
      <w:lvlText w:val=""/>
      <w:lvlJc w:val="left"/>
      <w:pPr>
        <w:tabs>
          <w:tab w:val="num" w:pos="720"/>
        </w:tabs>
        <w:ind w:left="720" w:hanging="360"/>
      </w:pPr>
      <w:rPr>
        <w:rFonts w:ascii="Monotype Sorts" w:hAnsi="Monotype Sorts" w:cs="Times New Roman" w:hint="default"/>
        <w:color w:val="00330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4AD6526"/>
    <w:multiLevelType w:val="hybridMultilevel"/>
    <w:tmpl w:val="BA5290F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7E44B20"/>
    <w:multiLevelType w:val="hybridMultilevel"/>
    <w:tmpl w:val="1E2A9FA0"/>
    <w:lvl w:ilvl="0" w:tplc="1DCEC7C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1F5F47DA"/>
    <w:multiLevelType w:val="hybridMultilevel"/>
    <w:tmpl w:val="10F6FECA"/>
    <w:lvl w:ilvl="0" w:tplc="7CF65090">
      <w:start w:val="1"/>
      <w:numFmt w:val="upp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BC6B7B"/>
    <w:multiLevelType w:val="hybridMultilevel"/>
    <w:tmpl w:val="E0583C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48A0C26"/>
    <w:multiLevelType w:val="hybridMultilevel"/>
    <w:tmpl w:val="AC14E62A"/>
    <w:lvl w:ilvl="0" w:tplc="E450794E">
      <w:start w:val="1"/>
      <w:numFmt w:val="decimal"/>
      <w:lvlText w:val="(%1)"/>
      <w:lvlJc w:val="left"/>
      <w:pPr>
        <w:tabs>
          <w:tab w:val="num" w:pos="795"/>
        </w:tabs>
        <w:ind w:left="795" w:hanging="435"/>
      </w:pPr>
      <w:rPr>
        <w:rFonts w:hint="default"/>
        <w:b/>
      </w:rPr>
    </w:lvl>
    <w:lvl w:ilvl="1" w:tplc="64EC4A8C">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ADC7E22"/>
    <w:multiLevelType w:val="hybridMultilevel"/>
    <w:tmpl w:val="A33CD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B620D6D"/>
    <w:multiLevelType w:val="hybridMultilevel"/>
    <w:tmpl w:val="65284F88"/>
    <w:lvl w:ilvl="0" w:tplc="927E9518">
      <w:start w:val="1"/>
      <w:numFmt w:val="upperLetter"/>
      <w:lvlText w:val="%1)"/>
      <w:lvlJc w:val="left"/>
      <w:pPr>
        <w:ind w:left="644" w:hanging="360"/>
      </w:pPr>
      <w:rPr>
        <w:rFonts w:ascii="Times New Roman" w:eastAsia="Times New Roman" w:hAnsi="Times New Roman" w:cs="Times New Roman"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2B911D0E"/>
    <w:multiLevelType w:val="hybridMultilevel"/>
    <w:tmpl w:val="1B96C912"/>
    <w:lvl w:ilvl="0" w:tplc="2A1E4E90">
      <w:start w:val="3"/>
      <w:numFmt w:val="bullet"/>
      <w:lvlText w:val=""/>
      <w:lvlJc w:val="left"/>
      <w:pPr>
        <w:tabs>
          <w:tab w:val="num" w:pos="720"/>
        </w:tabs>
        <w:ind w:left="720" w:hanging="360"/>
      </w:pPr>
      <w:rPr>
        <w:rFonts w:ascii="MS Outlook" w:hAnsi="MS Outlook" w:cs="Times New Roman" w:hint="default"/>
        <w:color w:val="00330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D8D47A5"/>
    <w:multiLevelType w:val="hybridMultilevel"/>
    <w:tmpl w:val="7E0AE3B4"/>
    <w:lvl w:ilvl="0" w:tplc="B496773A">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701297"/>
    <w:multiLevelType w:val="hybridMultilevel"/>
    <w:tmpl w:val="BFACC65C"/>
    <w:lvl w:ilvl="0" w:tplc="42F65BB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31A83C87"/>
    <w:multiLevelType w:val="hybridMultilevel"/>
    <w:tmpl w:val="7E5E3EF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49166A7"/>
    <w:multiLevelType w:val="hybridMultilevel"/>
    <w:tmpl w:val="A6685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5261DE4"/>
    <w:multiLevelType w:val="hybridMultilevel"/>
    <w:tmpl w:val="48425F70"/>
    <w:lvl w:ilvl="0" w:tplc="A604746E">
      <w:start w:val="1"/>
      <w:numFmt w:val="upperLetter"/>
      <w:lvlText w:val="%1)"/>
      <w:lvlJc w:val="left"/>
      <w:pPr>
        <w:tabs>
          <w:tab w:val="num" w:pos="540"/>
        </w:tabs>
        <w:ind w:left="540" w:hanging="360"/>
      </w:pPr>
      <w:rPr>
        <w:rFonts w:hint="default"/>
        <w:b w:val="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3">
    <w:nsid w:val="366211C2"/>
    <w:multiLevelType w:val="hybridMultilevel"/>
    <w:tmpl w:val="735875C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A07FDE"/>
    <w:multiLevelType w:val="hybridMultilevel"/>
    <w:tmpl w:val="65284F88"/>
    <w:lvl w:ilvl="0" w:tplc="927E9518">
      <w:start w:val="1"/>
      <w:numFmt w:val="upperLetter"/>
      <w:lvlText w:val="%1)"/>
      <w:lvlJc w:val="left"/>
      <w:pPr>
        <w:ind w:left="644" w:hanging="360"/>
      </w:pPr>
      <w:rPr>
        <w:rFonts w:ascii="Times New Roman" w:eastAsia="Times New Roman" w:hAnsi="Times New Roman" w:cs="Times New Roman"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nsid w:val="47F82EB7"/>
    <w:multiLevelType w:val="hybridMultilevel"/>
    <w:tmpl w:val="766C78AA"/>
    <w:lvl w:ilvl="0" w:tplc="D1682E1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BC87459"/>
    <w:multiLevelType w:val="hybridMultilevel"/>
    <w:tmpl w:val="87A684D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C337F52"/>
    <w:multiLevelType w:val="hybridMultilevel"/>
    <w:tmpl w:val="A65EF97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8">
    <w:nsid w:val="4CBA32EF"/>
    <w:multiLevelType w:val="hybridMultilevel"/>
    <w:tmpl w:val="504844E8"/>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4DAD1D8A"/>
    <w:multiLevelType w:val="hybridMultilevel"/>
    <w:tmpl w:val="988A6646"/>
    <w:lvl w:ilvl="0" w:tplc="56D8EDBC">
      <w:start w:val="1"/>
      <w:numFmt w:val="upperLetter"/>
      <w:lvlText w:val="%1)"/>
      <w:lvlJc w:val="left"/>
      <w:pPr>
        <w:tabs>
          <w:tab w:val="num" w:pos="720"/>
        </w:tabs>
        <w:ind w:left="720" w:hanging="360"/>
      </w:pPr>
      <w:rPr>
        <w:rFonts w:ascii="Times New Roman" w:eastAsia="Times New Roman" w:hAnsi="Times New Roman" w:cs="Times New Roman"/>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97C23EE"/>
    <w:multiLevelType w:val="hybridMultilevel"/>
    <w:tmpl w:val="13AE4B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5C6E2BC0"/>
    <w:multiLevelType w:val="hybridMultilevel"/>
    <w:tmpl w:val="6C36DB8A"/>
    <w:lvl w:ilvl="0" w:tplc="12EA134A">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0F14952"/>
    <w:multiLevelType w:val="hybridMultilevel"/>
    <w:tmpl w:val="2B1E6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1A144B"/>
    <w:multiLevelType w:val="hybridMultilevel"/>
    <w:tmpl w:val="409CFE68"/>
    <w:lvl w:ilvl="0" w:tplc="7C94AB5A">
      <w:start w:val="4"/>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E14514"/>
    <w:multiLevelType w:val="hybridMultilevel"/>
    <w:tmpl w:val="6D5284D2"/>
    <w:lvl w:ilvl="0" w:tplc="6E46E40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nsid w:val="673F2BB0"/>
    <w:multiLevelType w:val="hybridMultilevel"/>
    <w:tmpl w:val="66E0F474"/>
    <w:lvl w:ilvl="0" w:tplc="94029006">
      <w:start w:val="1"/>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nsid w:val="698F6474"/>
    <w:multiLevelType w:val="hybridMultilevel"/>
    <w:tmpl w:val="54128FE0"/>
    <w:lvl w:ilvl="0" w:tplc="B05C43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697536"/>
    <w:multiLevelType w:val="hybridMultilevel"/>
    <w:tmpl w:val="E624856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C083A17"/>
    <w:multiLevelType w:val="hybridMultilevel"/>
    <w:tmpl w:val="80502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C1A716B"/>
    <w:multiLevelType w:val="hybridMultilevel"/>
    <w:tmpl w:val="CCA45CB2"/>
    <w:lvl w:ilvl="0" w:tplc="8958984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C7C24E7"/>
    <w:multiLevelType w:val="hybridMultilevel"/>
    <w:tmpl w:val="C0A4D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A50F5E"/>
    <w:multiLevelType w:val="hybridMultilevel"/>
    <w:tmpl w:val="1B96C91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E591E44"/>
    <w:multiLevelType w:val="hybridMultilevel"/>
    <w:tmpl w:val="7D664928"/>
    <w:lvl w:ilvl="0" w:tplc="4CAA712A">
      <w:numFmt w:val="bullet"/>
      <w:lvlText w:val="-"/>
      <w:lvlJc w:val="left"/>
      <w:pPr>
        <w:ind w:left="720" w:hanging="360"/>
      </w:pPr>
      <w:rPr>
        <w:rFonts w:ascii="Tahoma" w:eastAsia="Times New Roman" w:hAnsi="Tahoma" w:cs="Tahoma" w:hint="default"/>
      </w:rPr>
    </w:lvl>
    <w:lvl w:ilvl="1" w:tplc="4CAA712A">
      <w:numFmt w:val="bullet"/>
      <w:lvlText w:val="-"/>
      <w:lvlJc w:val="left"/>
      <w:pPr>
        <w:ind w:left="1440" w:hanging="36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6CC36CC"/>
    <w:multiLevelType w:val="hybridMultilevel"/>
    <w:tmpl w:val="F782D2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nsid w:val="79F91288"/>
    <w:multiLevelType w:val="hybridMultilevel"/>
    <w:tmpl w:val="E17AB4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A986E85"/>
    <w:multiLevelType w:val="hybridMultilevel"/>
    <w:tmpl w:val="B2A88D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nsid w:val="7D8C48FE"/>
    <w:multiLevelType w:val="hybridMultilevel"/>
    <w:tmpl w:val="A15A9598"/>
    <w:lvl w:ilvl="0" w:tplc="7EE6BBF8">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41"/>
  </w:num>
  <w:num w:numId="5">
    <w:abstractNumId w:val="14"/>
  </w:num>
  <w:num w:numId="6">
    <w:abstractNumId w:val="10"/>
  </w:num>
  <w:num w:numId="7">
    <w:abstractNumId w:val="26"/>
  </w:num>
  <w:num w:numId="8">
    <w:abstractNumId w:val="37"/>
  </w:num>
  <w:num w:numId="9">
    <w:abstractNumId w:val="31"/>
  </w:num>
  <w:num w:numId="10">
    <w:abstractNumId w:val="2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5"/>
  </w:num>
  <w:num w:numId="15">
    <w:abstractNumId w:val="20"/>
  </w:num>
  <w:num w:numId="16">
    <w:abstractNumId w:val="4"/>
  </w:num>
  <w:num w:numId="17">
    <w:abstractNumId w:val="22"/>
  </w:num>
  <w:num w:numId="18">
    <w:abstractNumId w:val="8"/>
  </w:num>
  <w:num w:numId="19">
    <w:abstractNumId w:val="15"/>
  </w:num>
  <w:num w:numId="20">
    <w:abstractNumId w:val="3"/>
  </w:num>
  <w:num w:numId="21">
    <w:abstractNumId w:val="32"/>
  </w:num>
  <w:num w:numId="22">
    <w:abstractNumId w:val="5"/>
  </w:num>
  <w:num w:numId="23">
    <w:abstractNumId w:val="23"/>
  </w:num>
  <w:num w:numId="24">
    <w:abstractNumId w:val="18"/>
  </w:num>
  <w:num w:numId="25">
    <w:abstractNumId w:val="12"/>
  </w:num>
  <w:num w:numId="26">
    <w:abstractNumId w:val="16"/>
  </w:num>
  <w:num w:numId="27">
    <w:abstractNumId w:val="34"/>
  </w:num>
  <w:num w:numId="28">
    <w:abstractNumId w:val="38"/>
  </w:num>
  <w:num w:numId="29">
    <w:abstractNumId w:val="27"/>
  </w:num>
  <w:num w:numId="30">
    <w:abstractNumId w:val="2"/>
  </w:num>
  <w:num w:numId="31">
    <w:abstractNumId w:val="36"/>
  </w:num>
  <w:num w:numId="32">
    <w:abstractNumId w:val="19"/>
  </w:num>
  <w:num w:numId="33">
    <w:abstractNumId w:val="1"/>
  </w:num>
  <w:num w:numId="34">
    <w:abstractNumId w:val="28"/>
  </w:num>
  <w:num w:numId="35">
    <w:abstractNumId w:val="39"/>
  </w:num>
  <w:num w:numId="36">
    <w:abstractNumId w:val="40"/>
  </w:num>
  <w:num w:numId="37">
    <w:abstractNumId w:val="44"/>
  </w:num>
  <w:num w:numId="38">
    <w:abstractNumId w:val="46"/>
  </w:num>
  <w:num w:numId="39">
    <w:abstractNumId w:val="11"/>
  </w:num>
  <w:num w:numId="40">
    <w:abstractNumId w:val="42"/>
  </w:num>
  <w:num w:numId="41">
    <w:abstractNumId w:val="25"/>
  </w:num>
  <w:num w:numId="42">
    <w:abstractNumId w:val="24"/>
  </w:num>
  <w:num w:numId="43">
    <w:abstractNumId w:val="30"/>
  </w:num>
  <w:num w:numId="44">
    <w:abstractNumId w:val="43"/>
  </w:num>
  <w:num w:numId="45">
    <w:abstractNumId w:val="6"/>
  </w:num>
  <w:num w:numId="46">
    <w:abstractNumId w:val="21"/>
  </w:num>
  <w:num w:numId="47">
    <w:abstractNumId w:val="45"/>
  </w:num>
  <w:num w:numId="48">
    <w:abstractNumId w:val="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01"/>
    <w:rsid w:val="0000169E"/>
    <w:rsid w:val="000037CC"/>
    <w:rsid w:val="00005DBF"/>
    <w:rsid w:val="00006B94"/>
    <w:rsid w:val="00006D79"/>
    <w:rsid w:val="00010710"/>
    <w:rsid w:val="00010F1A"/>
    <w:rsid w:val="000124DE"/>
    <w:rsid w:val="0001319F"/>
    <w:rsid w:val="00013EA0"/>
    <w:rsid w:val="00013F21"/>
    <w:rsid w:val="000148BA"/>
    <w:rsid w:val="000163CD"/>
    <w:rsid w:val="000170D1"/>
    <w:rsid w:val="000204C7"/>
    <w:rsid w:val="00020EED"/>
    <w:rsid w:val="00024504"/>
    <w:rsid w:val="00026A45"/>
    <w:rsid w:val="00026B23"/>
    <w:rsid w:val="00030090"/>
    <w:rsid w:val="000313C9"/>
    <w:rsid w:val="00031D2B"/>
    <w:rsid w:val="00031DE0"/>
    <w:rsid w:val="000326B1"/>
    <w:rsid w:val="00035E11"/>
    <w:rsid w:val="00045DE1"/>
    <w:rsid w:val="00047C1B"/>
    <w:rsid w:val="000509E4"/>
    <w:rsid w:val="00051659"/>
    <w:rsid w:val="000525AA"/>
    <w:rsid w:val="00054FA2"/>
    <w:rsid w:val="0005564B"/>
    <w:rsid w:val="000570B6"/>
    <w:rsid w:val="00060C14"/>
    <w:rsid w:val="00060F72"/>
    <w:rsid w:val="000615FF"/>
    <w:rsid w:val="00061A02"/>
    <w:rsid w:val="0006247E"/>
    <w:rsid w:val="00062EE3"/>
    <w:rsid w:val="00063B0F"/>
    <w:rsid w:val="00064381"/>
    <w:rsid w:val="00064C14"/>
    <w:rsid w:val="00064D54"/>
    <w:rsid w:val="00066722"/>
    <w:rsid w:val="000679B9"/>
    <w:rsid w:val="00070C54"/>
    <w:rsid w:val="00071463"/>
    <w:rsid w:val="0007198D"/>
    <w:rsid w:val="000719FE"/>
    <w:rsid w:val="00072EAE"/>
    <w:rsid w:val="000730E0"/>
    <w:rsid w:val="000732F1"/>
    <w:rsid w:val="00073918"/>
    <w:rsid w:val="000742FC"/>
    <w:rsid w:val="000774E1"/>
    <w:rsid w:val="00082C68"/>
    <w:rsid w:val="00083040"/>
    <w:rsid w:val="00083A55"/>
    <w:rsid w:val="00086122"/>
    <w:rsid w:val="0008632C"/>
    <w:rsid w:val="000927A1"/>
    <w:rsid w:val="00094641"/>
    <w:rsid w:val="000961D2"/>
    <w:rsid w:val="00096D5E"/>
    <w:rsid w:val="000978DB"/>
    <w:rsid w:val="00097DBD"/>
    <w:rsid w:val="000A084D"/>
    <w:rsid w:val="000A0895"/>
    <w:rsid w:val="000A42D8"/>
    <w:rsid w:val="000A4424"/>
    <w:rsid w:val="000A49A6"/>
    <w:rsid w:val="000A51FB"/>
    <w:rsid w:val="000B0426"/>
    <w:rsid w:val="000B05E3"/>
    <w:rsid w:val="000B15D3"/>
    <w:rsid w:val="000B29A5"/>
    <w:rsid w:val="000B338E"/>
    <w:rsid w:val="000B3759"/>
    <w:rsid w:val="000B3810"/>
    <w:rsid w:val="000B3A45"/>
    <w:rsid w:val="000B43E5"/>
    <w:rsid w:val="000B4B2B"/>
    <w:rsid w:val="000B5EAD"/>
    <w:rsid w:val="000B61AF"/>
    <w:rsid w:val="000C1174"/>
    <w:rsid w:val="000C2569"/>
    <w:rsid w:val="000C30CF"/>
    <w:rsid w:val="000C4691"/>
    <w:rsid w:val="000C60B5"/>
    <w:rsid w:val="000C74E1"/>
    <w:rsid w:val="000C7C05"/>
    <w:rsid w:val="000D0297"/>
    <w:rsid w:val="000D16C7"/>
    <w:rsid w:val="000D1CBE"/>
    <w:rsid w:val="000D2176"/>
    <w:rsid w:val="000E12A9"/>
    <w:rsid w:val="000E1FE7"/>
    <w:rsid w:val="000E3B93"/>
    <w:rsid w:val="000E3EFB"/>
    <w:rsid w:val="000E4A16"/>
    <w:rsid w:val="000E55C5"/>
    <w:rsid w:val="000E5F0C"/>
    <w:rsid w:val="000E6DF9"/>
    <w:rsid w:val="000F1108"/>
    <w:rsid w:val="000F159E"/>
    <w:rsid w:val="000F1DB7"/>
    <w:rsid w:val="000F29D2"/>
    <w:rsid w:val="000F542A"/>
    <w:rsid w:val="000F67F6"/>
    <w:rsid w:val="00100B66"/>
    <w:rsid w:val="00104A9A"/>
    <w:rsid w:val="00105A59"/>
    <w:rsid w:val="00105E27"/>
    <w:rsid w:val="0010616D"/>
    <w:rsid w:val="00110F89"/>
    <w:rsid w:val="00110FFB"/>
    <w:rsid w:val="001146B0"/>
    <w:rsid w:val="0011588E"/>
    <w:rsid w:val="00121513"/>
    <w:rsid w:val="001215F5"/>
    <w:rsid w:val="001245D0"/>
    <w:rsid w:val="0012462C"/>
    <w:rsid w:val="00125DB3"/>
    <w:rsid w:val="001338B9"/>
    <w:rsid w:val="001341EF"/>
    <w:rsid w:val="00134372"/>
    <w:rsid w:val="0013506D"/>
    <w:rsid w:val="001351FA"/>
    <w:rsid w:val="00141194"/>
    <w:rsid w:val="00143D0C"/>
    <w:rsid w:val="00143D25"/>
    <w:rsid w:val="0014440F"/>
    <w:rsid w:val="00147DEA"/>
    <w:rsid w:val="00150E80"/>
    <w:rsid w:val="00151655"/>
    <w:rsid w:val="001564BB"/>
    <w:rsid w:val="00156B4C"/>
    <w:rsid w:val="00156DFE"/>
    <w:rsid w:val="0015727D"/>
    <w:rsid w:val="00157E1C"/>
    <w:rsid w:val="00157E9E"/>
    <w:rsid w:val="001603A6"/>
    <w:rsid w:val="001657C2"/>
    <w:rsid w:val="0016669A"/>
    <w:rsid w:val="00167003"/>
    <w:rsid w:val="0016707B"/>
    <w:rsid w:val="001725D0"/>
    <w:rsid w:val="00174108"/>
    <w:rsid w:val="001742F7"/>
    <w:rsid w:val="0017543E"/>
    <w:rsid w:val="001767CD"/>
    <w:rsid w:val="001806BD"/>
    <w:rsid w:val="00181651"/>
    <w:rsid w:val="0018410F"/>
    <w:rsid w:val="001856AF"/>
    <w:rsid w:val="00186926"/>
    <w:rsid w:val="001908C5"/>
    <w:rsid w:val="001926D3"/>
    <w:rsid w:val="00195112"/>
    <w:rsid w:val="0019748A"/>
    <w:rsid w:val="001A158F"/>
    <w:rsid w:val="001A1BA5"/>
    <w:rsid w:val="001A2027"/>
    <w:rsid w:val="001A2FB1"/>
    <w:rsid w:val="001A3BEA"/>
    <w:rsid w:val="001A41C9"/>
    <w:rsid w:val="001A78D5"/>
    <w:rsid w:val="001B190A"/>
    <w:rsid w:val="001B1D0E"/>
    <w:rsid w:val="001B516F"/>
    <w:rsid w:val="001B70CA"/>
    <w:rsid w:val="001B755F"/>
    <w:rsid w:val="001C10C5"/>
    <w:rsid w:val="001C1CE8"/>
    <w:rsid w:val="001C40ED"/>
    <w:rsid w:val="001C43BA"/>
    <w:rsid w:val="001C4C2A"/>
    <w:rsid w:val="001C4C8B"/>
    <w:rsid w:val="001C5214"/>
    <w:rsid w:val="001C6D40"/>
    <w:rsid w:val="001C6ED9"/>
    <w:rsid w:val="001D055C"/>
    <w:rsid w:val="001D1629"/>
    <w:rsid w:val="001D1F4A"/>
    <w:rsid w:val="001D3446"/>
    <w:rsid w:val="001D40E3"/>
    <w:rsid w:val="001D4AAD"/>
    <w:rsid w:val="001D770B"/>
    <w:rsid w:val="001E2A80"/>
    <w:rsid w:val="001E35F6"/>
    <w:rsid w:val="001E427A"/>
    <w:rsid w:val="001E6956"/>
    <w:rsid w:val="001F223B"/>
    <w:rsid w:val="001F322E"/>
    <w:rsid w:val="001F34CD"/>
    <w:rsid w:val="001F526F"/>
    <w:rsid w:val="001F5EF4"/>
    <w:rsid w:val="001F7280"/>
    <w:rsid w:val="001F7B22"/>
    <w:rsid w:val="00202657"/>
    <w:rsid w:val="00202ECD"/>
    <w:rsid w:val="002044CD"/>
    <w:rsid w:val="00205AAE"/>
    <w:rsid w:val="002069D8"/>
    <w:rsid w:val="00206A94"/>
    <w:rsid w:val="00210629"/>
    <w:rsid w:val="00212498"/>
    <w:rsid w:val="00212D80"/>
    <w:rsid w:val="00213E11"/>
    <w:rsid w:val="002155A1"/>
    <w:rsid w:val="00216E25"/>
    <w:rsid w:val="00216ED6"/>
    <w:rsid w:val="002179BA"/>
    <w:rsid w:val="00217B99"/>
    <w:rsid w:val="0022012C"/>
    <w:rsid w:val="002224ED"/>
    <w:rsid w:val="002227B7"/>
    <w:rsid w:val="002233C3"/>
    <w:rsid w:val="00225486"/>
    <w:rsid w:val="00225CCE"/>
    <w:rsid w:val="0022645D"/>
    <w:rsid w:val="002329A3"/>
    <w:rsid w:val="002341E7"/>
    <w:rsid w:val="00235B43"/>
    <w:rsid w:val="00235B61"/>
    <w:rsid w:val="00235C72"/>
    <w:rsid w:val="00236C95"/>
    <w:rsid w:val="00237D99"/>
    <w:rsid w:val="002410AD"/>
    <w:rsid w:val="00244BE3"/>
    <w:rsid w:val="00246159"/>
    <w:rsid w:val="00246A38"/>
    <w:rsid w:val="00247227"/>
    <w:rsid w:val="00253ECA"/>
    <w:rsid w:val="0025427E"/>
    <w:rsid w:val="00254446"/>
    <w:rsid w:val="00254DF3"/>
    <w:rsid w:val="002554D7"/>
    <w:rsid w:val="002559DE"/>
    <w:rsid w:val="00256163"/>
    <w:rsid w:val="00257768"/>
    <w:rsid w:val="00260368"/>
    <w:rsid w:val="002605F4"/>
    <w:rsid w:val="00263E3B"/>
    <w:rsid w:val="0026460C"/>
    <w:rsid w:val="0026677F"/>
    <w:rsid w:val="00270441"/>
    <w:rsid w:val="00270E18"/>
    <w:rsid w:val="00271FB8"/>
    <w:rsid w:val="00273D5D"/>
    <w:rsid w:val="00274204"/>
    <w:rsid w:val="00275B14"/>
    <w:rsid w:val="00277271"/>
    <w:rsid w:val="00277541"/>
    <w:rsid w:val="002775EB"/>
    <w:rsid w:val="002779A9"/>
    <w:rsid w:val="002824DF"/>
    <w:rsid w:val="002836EF"/>
    <w:rsid w:val="00284F73"/>
    <w:rsid w:val="0028678E"/>
    <w:rsid w:val="0028707D"/>
    <w:rsid w:val="00287AB6"/>
    <w:rsid w:val="00287D80"/>
    <w:rsid w:val="002902F0"/>
    <w:rsid w:val="0029070E"/>
    <w:rsid w:val="00292229"/>
    <w:rsid w:val="0029250B"/>
    <w:rsid w:val="00292C43"/>
    <w:rsid w:val="00294F3A"/>
    <w:rsid w:val="0029656D"/>
    <w:rsid w:val="002968AB"/>
    <w:rsid w:val="002976F9"/>
    <w:rsid w:val="002A3970"/>
    <w:rsid w:val="002A4117"/>
    <w:rsid w:val="002A529B"/>
    <w:rsid w:val="002A68D6"/>
    <w:rsid w:val="002A7206"/>
    <w:rsid w:val="002B2974"/>
    <w:rsid w:val="002B329A"/>
    <w:rsid w:val="002B4240"/>
    <w:rsid w:val="002B4D9F"/>
    <w:rsid w:val="002B5074"/>
    <w:rsid w:val="002B6F8F"/>
    <w:rsid w:val="002B7027"/>
    <w:rsid w:val="002C052A"/>
    <w:rsid w:val="002C059A"/>
    <w:rsid w:val="002C130F"/>
    <w:rsid w:val="002C146B"/>
    <w:rsid w:val="002C1B6D"/>
    <w:rsid w:val="002C2A8A"/>
    <w:rsid w:val="002C5D30"/>
    <w:rsid w:val="002C6803"/>
    <w:rsid w:val="002C7CC4"/>
    <w:rsid w:val="002D0853"/>
    <w:rsid w:val="002D3222"/>
    <w:rsid w:val="002D33DE"/>
    <w:rsid w:val="002D387C"/>
    <w:rsid w:val="002D4E6A"/>
    <w:rsid w:val="002D5D10"/>
    <w:rsid w:val="002D706D"/>
    <w:rsid w:val="002D7155"/>
    <w:rsid w:val="002E0912"/>
    <w:rsid w:val="002E2DDE"/>
    <w:rsid w:val="002E2E95"/>
    <w:rsid w:val="002E4914"/>
    <w:rsid w:val="002E4B41"/>
    <w:rsid w:val="002E5E19"/>
    <w:rsid w:val="002E7930"/>
    <w:rsid w:val="002E7BD3"/>
    <w:rsid w:val="002F1B9F"/>
    <w:rsid w:val="002F26B3"/>
    <w:rsid w:val="002F702B"/>
    <w:rsid w:val="002F737E"/>
    <w:rsid w:val="002F78B0"/>
    <w:rsid w:val="002F7F64"/>
    <w:rsid w:val="00300400"/>
    <w:rsid w:val="00302516"/>
    <w:rsid w:val="003046A8"/>
    <w:rsid w:val="00304E1C"/>
    <w:rsid w:val="00312EDE"/>
    <w:rsid w:val="00314938"/>
    <w:rsid w:val="0031498B"/>
    <w:rsid w:val="003150B0"/>
    <w:rsid w:val="00317CD2"/>
    <w:rsid w:val="00321A1C"/>
    <w:rsid w:val="00321C67"/>
    <w:rsid w:val="00322522"/>
    <w:rsid w:val="003238C0"/>
    <w:rsid w:val="0032522E"/>
    <w:rsid w:val="003264A0"/>
    <w:rsid w:val="0032694A"/>
    <w:rsid w:val="003277AE"/>
    <w:rsid w:val="00330C2C"/>
    <w:rsid w:val="003312D2"/>
    <w:rsid w:val="00332708"/>
    <w:rsid w:val="0033383C"/>
    <w:rsid w:val="0033504B"/>
    <w:rsid w:val="00336E36"/>
    <w:rsid w:val="00340217"/>
    <w:rsid w:val="0034060D"/>
    <w:rsid w:val="0034175A"/>
    <w:rsid w:val="00341B9B"/>
    <w:rsid w:val="00341E54"/>
    <w:rsid w:val="003427BA"/>
    <w:rsid w:val="00344911"/>
    <w:rsid w:val="003456FC"/>
    <w:rsid w:val="00346A32"/>
    <w:rsid w:val="0034704C"/>
    <w:rsid w:val="003471C7"/>
    <w:rsid w:val="0034782C"/>
    <w:rsid w:val="00347D48"/>
    <w:rsid w:val="00350373"/>
    <w:rsid w:val="003503F1"/>
    <w:rsid w:val="00351244"/>
    <w:rsid w:val="00351D6F"/>
    <w:rsid w:val="00354EDA"/>
    <w:rsid w:val="0036092D"/>
    <w:rsid w:val="003618AF"/>
    <w:rsid w:val="003645F8"/>
    <w:rsid w:val="00365752"/>
    <w:rsid w:val="00366B38"/>
    <w:rsid w:val="00367619"/>
    <w:rsid w:val="00374736"/>
    <w:rsid w:val="003775BB"/>
    <w:rsid w:val="00381224"/>
    <w:rsid w:val="00381A6B"/>
    <w:rsid w:val="00381BC9"/>
    <w:rsid w:val="00381C47"/>
    <w:rsid w:val="00382158"/>
    <w:rsid w:val="003853E5"/>
    <w:rsid w:val="003862F8"/>
    <w:rsid w:val="00386300"/>
    <w:rsid w:val="00386531"/>
    <w:rsid w:val="00386E0F"/>
    <w:rsid w:val="00387D44"/>
    <w:rsid w:val="003909C8"/>
    <w:rsid w:val="00393699"/>
    <w:rsid w:val="00393E49"/>
    <w:rsid w:val="00396849"/>
    <w:rsid w:val="003A1000"/>
    <w:rsid w:val="003A40E0"/>
    <w:rsid w:val="003A660C"/>
    <w:rsid w:val="003A7007"/>
    <w:rsid w:val="003B0FB1"/>
    <w:rsid w:val="003B33E1"/>
    <w:rsid w:val="003B52B1"/>
    <w:rsid w:val="003B5C83"/>
    <w:rsid w:val="003C2FB2"/>
    <w:rsid w:val="003C332F"/>
    <w:rsid w:val="003C345D"/>
    <w:rsid w:val="003C35D7"/>
    <w:rsid w:val="003C4DF4"/>
    <w:rsid w:val="003C53F1"/>
    <w:rsid w:val="003C64B4"/>
    <w:rsid w:val="003C7BEE"/>
    <w:rsid w:val="003C7CC6"/>
    <w:rsid w:val="003D27D1"/>
    <w:rsid w:val="003D3460"/>
    <w:rsid w:val="003D46F4"/>
    <w:rsid w:val="003D4D4C"/>
    <w:rsid w:val="003D5983"/>
    <w:rsid w:val="003E046C"/>
    <w:rsid w:val="003E1392"/>
    <w:rsid w:val="003E1D32"/>
    <w:rsid w:val="003E4EEA"/>
    <w:rsid w:val="003E5CAF"/>
    <w:rsid w:val="003E5F36"/>
    <w:rsid w:val="003E6552"/>
    <w:rsid w:val="003F10D9"/>
    <w:rsid w:val="003F180D"/>
    <w:rsid w:val="003F406C"/>
    <w:rsid w:val="003F5164"/>
    <w:rsid w:val="003F5A00"/>
    <w:rsid w:val="003F62EE"/>
    <w:rsid w:val="003F6B39"/>
    <w:rsid w:val="003F7D2A"/>
    <w:rsid w:val="003F7E74"/>
    <w:rsid w:val="00400638"/>
    <w:rsid w:val="00400B9A"/>
    <w:rsid w:val="00401FD5"/>
    <w:rsid w:val="00403E99"/>
    <w:rsid w:val="00405676"/>
    <w:rsid w:val="00405BBC"/>
    <w:rsid w:val="00405DE4"/>
    <w:rsid w:val="00405EFC"/>
    <w:rsid w:val="00412114"/>
    <w:rsid w:val="004136BE"/>
    <w:rsid w:val="004138A2"/>
    <w:rsid w:val="00415E95"/>
    <w:rsid w:val="004160CB"/>
    <w:rsid w:val="004219F2"/>
    <w:rsid w:val="00421CB1"/>
    <w:rsid w:val="00421FEA"/>
    <w:rsid w:val="00423259"/>
    <w:rsid w:val="00433147"/>
    <w:rsid w:val="0043368F"/>
    <w:rsid w:val="00434F49"/>
    <w:rsid w:val="00435C5A"/>
    <w:rsid w:val="00437F57"/>
    <w:rsid w:val="00440D41"/>
    <w:rsid w:val="00440E9A"/>
    <w:rsid w:val="00443CE2"/>
    <w:rsid w:val="004443DA"/>
    <w:rsid w:val="00445C23"/>
    <w:rsid w:val="00446944"/>
    <w:rsid w:val="00446C10"/>
    <w:rsid w:val="00450AB8"/>
    <w:rsid w:val="004513C9"/>
    <w:rsid w:val="004559D3"/>
    <w:rsid w:val="004602B0"/>
    <w:rsid w:val="00462545"/>
    <w:rsid w:val="0046395E"/>
    <w:rsid w:val="00464B6B"/>
    <w:rsid w:val="00465611"/>
    <w:rsid w:val="00466B21"/>
    <w:rsid w:val="00472258"/>
    <w:rsid w:val="0047251A"/>
    <w:rsid w:val="004731CC"/>
    <w:rsid w:val="00473D65"/>
    <w:rsid w:val="0047611F"/>
    <w:rsid w:val="004771B6"/>
    <w:rsid w:val="0048050A"/>
    <w:rsid w:val="004808B3"/>
    <w:rsid w:val="00480E8D"/>
    <w:rsid w:val="00482B52"/>
    <w:rsid w:val="00483761"/>
    <w:rsid w:val="004843DF"/>
    <w:rsid w:val="00484731"/>
    <w:rsid w:val="004852BC"/>
    <w:rsid w:val="00492E57"/>
    <w:rsid w:val="00495171"/>
    <w:rsid w:val="00495C49"/>
    <w:rsid w:val="00495FA0"/>
    <w:rsid w:val="00497044"/>
    <w:rsid w:val="004A006B"/>
    <w:rsid w:val="004A04D7"/>
    <w:rsid w:val="004A143E"/>
    <w:rsid w:val="004A2169"/>
    <w:rsid w:val="004A338E"/>
    <w:rsid w:val="004A36EB"/>
    <w:rsid w:val="004A40E7"/>
    <w:rsid w:val="004A5204"/>
    <w:rsid w:val="004A6BD7"/>
    <w:rsid w:val="004A715E"/>
    <w:rsid w:val="004B2905"/>
    <w:rsid w:val="004B30D5"/>
    <w:rsid w:val="004B5ADF"/>
    <w:rsid w:val="004B72C7"/>
    <w:rsid w:val="004B7BB9"/>
    <w:rsid w:val="004B7F0B"/>
    <w:rsid w:val="004C0405"/>
    <w:rsid w:val="004C1687"/>
    <w:rsid w:val="004C2EF3"/>
    <w:rsid w:val="004C330E"/>
    <w:rsid w:val="004C4891"/>
    <w:rsid w:val="004C4D79"/>
    <w:rsid w:val="004C51CC"/>
    <w:rsid w:val="004D1268"/>
    <w:rsid w:val="004D19A1"/>
    <w:rsid w:val="004D4EE1"/>
    <w:rsid w:val="004D5A95"/>
    <w:rsid w:val="004D7A15"/>
    <w:rsid w:val="004E1083"/>
    <w:rsid w:val="004E297B"/>
    <w:rsid w:val="004E352D"/>
    <w:rsid w:val="004E459A"/>
    <w:rsid w:val="004E5782"/>
    <w:rsid w:val="004E638C"/>
    <w:rsid w:val="004E7B3F"/>
    <w:rsid w:val="004F2EAA"/>
    <w:rsid w:val="004F3643"/>
    <w:rsid w:val="004F3A17"/>
    <w:rsid w:val="004F4798"/>
    <w:rsid w:val="004F6892"/>
    <w:rsid w:val="004F7579"/>
    <w:rsid w:val="00500095"/>
    <w:rsid w:val="00500329"/>
    <w:rsid w:val="0050094E"/>
    <w:rsid w:val="00502659"/>
    <w:rsid w:val="00506182"/>
    <w:rsid w:val="00510AFD"/>
    <w:rsid w:val="00510F72"/>
    <w:rsid w:val="00513D2D"/>
    <w:rsid w:val="005143ED"/>
    <w:rsid w:val="005148D5"/>
    <w:rsid w:val="005160C9"/>
    <w:rsid w:val="00516522"/>
    <w:rsid w:val="00517633"/>
    <w:rsid w:val="0052037A"/>
    <w:rsid w:val="005206EE"/>
    <w:rsid w:val="00521474"/>
    <w:rsid w:val="005220DA"/>
    <w:rsid w:val="0052415F"/>
    <w:rsid w:val="00525C78"/>
    <w:rsid w:val="005262B6"/>
    <w:rsid w:val="00527F48"/>
    <w:rsid w:val="00530327"/>
    <w:rsid w:val="00531571"/>
    <w:rsid w:val="00533BF7"/>
    <w:rsid w:val="00535F79"/>
    <w:rsid w:val="005405AC"/>
    <w:rsid w:val="0054062C"/>
    <w:rsid w:val="0054150D"/>
    <w:rsid w:val="005418C4"/>
    <w:rsid w:val="00542546"/>
    <w:rsid w:val="005438D9"/>
    <w:rsid w:val="00545C66"/>
    <w:rsid w:val="0054606A"/>
    <w:rsid w:val="0054607C"/>
    <w:rsid w:val="00546378"/>
    <w:rsid w:val="00551330"/>
    <w:rsid w:val="0055574A"/>
    <w:rsid w:val="00555B68"/>
    <w:rsid w:val="00557C89"/>
    <w:rsid w:val="00557E2C"/>
    <w:rsid w:val="005604D9"/>
    <w:rsid w:val="005611A4"/>
    <w:rsid w:val="00562E8C"/>
    <w:rsid w:val="00562EBA"/>
    <w:rsid w:val="0056524F"/>
    <w:rsid w:val="00565784"/>
    <w:rsid w:val="00565A53"/>
    <w:rsid w:val="00567839"/>
    <w:rsid w:val="00577321"/>
    <w:rsid w:val="00580644"/>
    <w:rsid w:val="00580FBF"/>
    <w:rsid w:val="00581291"/>
    <w:rsid w:val="00581B88"/>
    <w:rsid w:val="005821A3"/>
    <w:rsid w:val="00583C21"/>
    <w:rsid w:val="0058466F"/>
    <w:rsid w:val="005866AE"/>
    <w:rsid w:val="00587546"/>
    <w:rsid w:val="005902ED"/>
    <w:rsid w:val="00595E88"/>
    <w:rsid w:val="005A279B"/>
    <w:rsid w:val="005A3E14"/>
    <w:rsid w:val="005A50BB"/>
    <w:rsid w:val="005B1D4D"/>
    <w:rsid w:val="005C0036"/>
    <w:rsid w:val="005C0C98"/>
    <w:rsid w:val="005C19EC"/>
    <w:rsid w:val="005C3472"/>
    <w:rsid w:val="005D0A45"/>
    <w:rsid w:val="005D1AB1"/>
    <w:rsid w:val="005D1DD7"/>
    <w:rsid w:val="005D2CFA"/>
    <w:rsid w:val="005D451F"/>
    <w:rsid w:val="005D55A2"/>
    <w:rsid w:val="005D6D52"/>
    <w:rsid w:val="005D7048"/>
    <w:rsid w:val="005D7092"/>
    <w:rsid w:val="005D7556"/>
    <w:rsid w:val="005D79EF"/>
    <w:rsid w:val="005E13DA"/>
    <w:rsid w:val="005E3C3A"/>
    <w:rsid w:val="005E40D4"/>
    <w:rsid w:val="005E452E"/>
    <w:rsid w:val="005E765A"/>
    <w:rsid w:val="005E774E"/>
    <w:rsid w:val="005E78BC"/>
    <w:rsid w:val="005F005C"/>
    <w:rsid w:val="005F21EE"/>
    <w:rsid w:val="005F234B"/>
    <w:rsid w:val="005F2449"/>
    <w:rsid w:val="005F32D0"/>
    <w:rsid w:val="005F3F37"/>
    <w:rsid w:val="005F5AE1"/>
    <w:rsid w:val="005F5DC2"/>
    <w:rsid w:val="005F6195"/>
    <w:rsid w:val="005F6713"/>
    <w:rsid w:val="005F6AAE"/>
    <w:rsid w:val="005F7C2A"/>
    <w:rsid w:val="006016B4"/>
    <w:rsid w:val="00606852"/>
    <w:rsid w:val="00610C22"/>
    <w:rsid w:val="0061126D"/>
    <w:rsid w:val="00611C8C"/>
    <w:rsid w:val="00613D00"/>
    <w:rsid w:val="006155DD"/>
    <w:rsid w:val="0061681A"/>
    <w:rsid w:val="0061773E"/>
    <w:rsid w:val="0062086F"/>
    <w:rsid w:val="006208A8"/>
    <w:rsid w:val="006226F2"/>
    <w:rsid w:val="00623469"/>
    <w:rsid w:val="0063018B"/>
    <w:rsid w:val="00631855"/>
    <w:rsid w:val="00631B6F"/>
    <w:rsid w:val="00634374"/>
    <w:rsid w:val="0063634F"/>
    <w:rsid w:val="0063703B"/>
    <w:rsid w:val="00637AE0"/>
    <w:rsid w:val="00641374"/>
    <w:rsid w:val="00641D24"/>
    <w:rsid w:val="00641EF6"/>
    <w:rsid w:val="00643984"/>
    <w:rsid w:val="00643B51"/>
    <w:rsid w:val="00643C77"/>
    <w:rsid w:val="00645572"/>
    <w:rsid w:val="00647438"/>
    <w:rsid w:val="00647A29"/>
    <w:rsid w:val="0065045A"/>
    <w:rsid w:val="00652E31"/>
    <w:rsid w:val="006545CB"/>
    <w:rsid w:val="00654B33"/>
    <w:rsid w:val="00655D3B"/>
    <w:rsid w:val="0065638D"/>
    <w:rsid w:val="00657B16"/>
    <w:rsid w:val="00657C12"/>
    <w:rsid w:val="006603B5"/>
    <w:rsid w:val="00660D86"/>
    <w:rsid w:val="006614C0"/>
    <w:rsid w:val="00661868"/>
    <w:rsid w:val="006642C2"/>
    <w:rsid w:val="0066475F"/>
    <w:rsid w:val="00664C8A"/>
    <w:rsid w:val="00667273"/>
    <w:rsid w:val="0066789F"/>
    <w:rsid w:val="0067132E"/>
    <w:rsid w:val="00672312"/>
    <w:rsid w:val="00672942"/>
    <w:rsid w:val="0067299B"/>
    <w:rsid w:val="00674349"/>
    <w:rsid w:val="00674AA5"/>
    <w:rsid w:val="00674FC1"/>
    <w:rsid w:val="006757A2"/>
    <w:rsid w:val="00677A87"/>
    <w:rsid w:val="006805D3"/>
    <w:rsid w:val="0068063E"/>
    <w:rsid w:val="00681BDC"/>
    <w:rsid w:val="00683619"/>
    <w:rsid w:val="006843B1"/>
    <w:rsid w:val="00684467"/>
    <w:rsid w:val="00687B4A"/>
    <w:rsid w:val="00691249"/>
    <w:rsid w:val="00693220"/>
    <w:rsid w:val="00693598"/>
    <w:rsid w:val="0069481D"/>
    <w:rsid w:val="00694ECE"/>
    <w:rsid w:val="006970F9"/>
    <w:rsid w:val="006A2A3C"/>
    <w:rsid w:val="006A2CB0"/>
    <w:rsid w:val="006A4007"/>
    <w:rsid w:val="006A6A43"/>
    <w:rsid w:val="006B0325"/>
    <w:rsid w:val="006B05EC"/>
    <w:rsid w:val="006B07C6"/>
    <w:rsid w:val="006B3FA3"/>
    <w:rsid w:val="006B44AB"/>
    <w:rsid w:val="006B4B87"/>
    <w:rsid w:val="006B569B"/>
    <w:rsid w:val="006B58E0"/>
    <w:rsid w:val="006B601A"/>
    <w:rsid w:val="006B7C6F"/>
    <w:rsid w:val="006C055D"/>
    <w:rsid w:val="006C104F"/>
    <w:rsid w:val="006C2AAF"/>
    <w:rsid w:val="006D155F"/>
    <w:rsid w:val="006D1C34"/>
    <w:rsid w:val="006D50C1"/>
    <w:rsid w:val="006D5B78"/>
    <w:rsid w:val="006E037F"/>
    <w:rsid w:val="006E0E9C"/>
    <w:rsid w:val="006E18DC"/>
    <w:rsid w:val="006E2161"/>
    <w:rsid w:val="006E2F45"/>
    <w:rsid w:val="006E3066"/>
    <w:rsid w:val="006E3095"/>
    <w:rsid w:val="006E380F"/>
    <w:rsid w:val="006E62C3"/>
    <w:rsid w:val="006F0668"/>
    <w:rsid w:val="006F19E4"/>
    <w:rsid w:val="006F30E2"/>
    <w:rsid w:val="006F7402"/>
    <w:rsid w:val="006F77A2"/>
    <w:rsid w:val="007015D6"/>
    <w:rsid w:val="00701D2A"/>
    <w:rsid w:val="00705E72"/>
    <w:rsid w:val="0070611E"/>
    <w:rsid w:val="00707682"/>
    <w:rsid w:val="00707CEA"/>
    <w:rsid w:val="007103AC"/>
    <w:rsid w:val="00710589"/>
    <w:rsid w:val="00711C98"/>
    <w:rsid w:val="00711D01"/>
    <w:rsid w:val="00712128"/>
    <w:rsid w:val="00712284"/>
    <w:rsid w:val="0071253B"/>
    <w:rsid w:val="00715142"/>
    <w:rsid w:val="007165D7"/>
    <w:rsid w:val="00716761"/>
    <w:rsid w:val="00720995"/>
    <w:rsid w:val="00722DFA"/>
    <w:rsid w:val="00725AB9"/>
    <w:rsid w:val="007260C5"/>
    <w:rsid w:val="00736DFB"/>
    <w:rsid w:val="00736F92"/>
    <w:rsid w:val="00741356"/>
    <w:rsid w:val="00741FE3"/>
    <w:rsid w:val="00742BCD"/>
    <w:rsid w:val="00753E6F"/>
    <w:rsid w:val="00757030"/>
    <w:rsid w:val="00757448"/>
    <w:rsid w:val="007604F0"/>
    <w:rsid w:val="00760724"/>
    <w:rsid w:val="00761078"/>
    <w:rsid w:val="007653BB"/>
    <w:rsid w:val="007676A2"/>
    <w:rsid w:val="00767C46"/>
    <w:rsid w:val="00771324"/>
    <w:rsid w:val="007739EF"/>
    <w:rsid w:val="00774482"/>
    <w:rsid w:val="007763FE"/>
    <w:rsid w:val="00777B3F"/>
    <w:rsid w:val="00780CA3"/>
    <w:rsid w:val="00781B5B"/>
    <w:rsid w:val="00784552"/>
    <w:rsid w:val="00785B99"/>
    <w:rsid w:val="00785EE2"/>
    <w:rsid w:val="00786C54"/>
    <w:rsid w:val="0079063F"/>
    <w:rsid w:val="0079096A"/>
    <w:rsid w:val="00791BC1"/>
    <w:rsid w:val="00793556"/>
    <w:rsid w:val="00794D08"/>
    <w:rsid w:val="00796E2F"/>
    <w:rsid w:val="007A11B6"/>
    <w:rsid w:val="007A144C"/>
    <w:rsid w:val="007A2BA4"/>
    <w:rsid w:val="007A3045"/>
    <w:rsid w:val="007A5562"/>
    <w:rsid w:val="007A5719"/>
    <w:rsid w:val="007A6FFE"/>
    <w:rsid w:val="007A7365"/>
    <w:rsid w:val="007A79B5"/>
    <w:rsid w:val="007B1132"/>
    <w:rsid w:val="007B13CA"/>
    <w:rsid w:val="007B24F3"/>
    <w:rsid w:val="007B25D2"/>
    <w:rsid w:val="007B277F"/>
    <w:rsid w:val="007B2BE9"/>
    <w:rsid w:val="007B6EDE"/>
    <w:rsid w:val="007B7D31"/>
    <w:rsid w:val="007B7DA5"/>
    <w:rsid w:val="007C2530"/>
    <w:rsid w:val="007C4BE9"/>
    <w:rsid w:val="007C5508"/>
    <w:rsid w:val="007C572F"/>
    <w:rsid w:val="007C695B"/>
    <w:rsid w:val="007C6A11"/>
    <w:rsid w:val="007C6E83"/>
    <w:rsid w:val="007D0418"/>
    <w:rsid w:val="007D29D5"/>
    <w:rsid w:val="007D523C"/>
    <w:rsid w:val="007D6B89"/>
    <w:rsid w:val="007D71E5"/>
    <w:rsid w:val="007D7C5E"/>
    <w:rsid w:val="007E30D9"/>
    <w:rsid w:val="007E549D"/>
    <w:rsid w:val="007E5674"/>
    <w:rsid w:val="007E5CF6"/>
    <w:rsid w:val="007E6B70"/>
    <w:rsid w:val="007E75B3"/>
    <w:rsid w:val="007F1332"/>
    <w:rsid w:val="007F1704"/>
    <w:rsid w:val="007F2D1B"/>
    <w:rsid w:val="007F30F1"/>
    <w:rsid w:val="007F3521"/>
    <w:rsid w:val="007F41BB"/>
    <w:rsid w:val="007F477B"/>
    <w:rsid w:val="007F4F86"/>
    <w:rsid w:val="007F5B49"/>
    <w:rsid w:val="008022FA"/>
    <w:rsid w:val="00805213"/>
    <w:rsid w:val="0080594C"/>
    <w:rsid w:val="00805C15"/>
    <w:rsid w:val="00805E32"/>
    <w:rsid w:val="00806031"/>
    <w:rsid w:val="00812D0E"/>
    <w:rsid w:val="00812EF1"/>
    <w:rsid w:val="00812F4A"/>
    <w:rsid w:val="00812FEA"/>
    <w:rsid w:val="00813BB9"/>
    <w:rsid w:val="008169FB"/>
    <w:rsid w:val="00816BB6"/>
    <w:rsid w:val="008206A3"/>
    <w:rsid w:val="008243BE"/>
    <w:rsid w:val="008252AC"/>
    <w:rsid w:val="00826842"/>
    <w:rsid w:val="008276B6"/>
    <w:rsid w:val="0082785E"/>
    <w:rsid w:val="0082798E"/>
    <w:rsid w:val="00827B4B"/>
    <w:rsid w:val="00830E8A"/>
    <w:rsid w:val="00831312"/>
    <w:rsid w:val="00831E5F"/>
    <w:rsid w:val="008329A6"/>
    <w:rsid w:val="008357F8"/>
    <w:rsid w:val="00835AAC"/>
    <w:rsid w:val="008415DC"/>
    <w:rsid w:val="008417C4"/>
    <w:rsid w:val="008433FA"/>
    <w:rsid w:val="008439AA"/>
    <w:rsid w:val="00845B46"/>
    <w:rsid w:val="00846828"/>
    <w:rsid w:val="00850125"/>
    <w:rsid w:val="0085075E"/>
    <w:rsid w:val="00851AAB"/>
    <w:rsid w:val="00853D15"/>
    <w:rsid w:val="008542FF"/>
    <w:rsid w:val="008548B8"/>
    <w:rsid w:val="008559BA"/>
    <w:rsid w:val="0085711F"/>
    <w:rsid w:val="00860DEE"/>
    <w:rsid w:val="00861F1A"/>
    <w:rsid w:val="00861FEB"/>
    <w:rsid w:val="00865ACA"/>
    <w:rsid w:val="00865B26"/>
    <w:rsid w:val="00865F82"/>
    <w:rsid w:val="008669C9"/>
    <w:rsid w:val="0086750A"/>
    <w:rsid w:val="00871083"/>
    <w:rsid w:val="00873DBF"/>
    <w:rsid w:val="00874155"/>
    <w:rsid w:val="008744A4"/>
    <w:rsid w:val="008745AB"/>
    <w:rsid w:val="008756D5"/>
    <w:rsid w:val="00875C84"/>
    <w:rsid w:val="00877E54"/>
    <w:rsid w:val="00882694"/>
    <w:rsid w:val="00882F80"/>
    <w:rsid w:val="00883284"/>
    <w:rsid w:val="0088357F"/>
    <w:rsid w:val="00884BE1"/>
    <w:rsid w:val="0088584C"/>
    <w:rsid w:val="00891123"/>
    <w:rsid w:val="00893F83"/>
    <w:rsid w:val="00896189"/>
    <w:rsid w:val="0089690D"/>
    <w:rsid w:val="0089721B"/>
    <w:rsid w:val="008A0AF1"/>
    <w:rsid w:val="008A231C"/>
    <w:rsid w:val="008A286D"/>
    <w:rsid w:val="008A5526"/>
    <w:rsid w:val="008A6779"/>
    <w:rsid w:val="008A7C71"/>
    <w:rsid w:val="008A7EF4"/>
    <w:rsid w:val="008B10D2"/>
    <w:rsid w:val="008B50C5"/>
    <w:rsid w:val="008B50C9"/>
    <w:rsid w:val="008B6099"/>
    <w:rsid w:val="008B7661"/>
    <w:rsid w:val="008B7F20"/>
    <w:rsid w:val="008C0467"/>
    <w:rsid w:val="008C05CB"/>
    <w:rsid w:val="008C0F5A"/>
    <w:rsid w:val="008C171E"/>
    <w:rsid w:val="008C2357"/>
    <w:rsid w:val="008C239A"/>
    <w:rsid w:val="008C2869"/>
    <w:rsid w:val="008C551A"/>
    <w:rsid w:val="008C6B45"/>
    <w:rsid w:val="008C700E"/>
    <w:rsid w:val="008C798A"/>
    <w:rsid w:val="008D0287"/>
    <w:rsid w:val="008D0A05"/>
    <w:rsid w:val="008D0C8E"/>
    <w:rsid w:val="008D12B0"/>
    <w:rsid w:val="008D193A"/>
    <w:rsid w:val="008D283C"/>
    <w:rsid w:val="008D57E3"/>
    <w:rsid w:val="008D598F"/>
    <w:rsid w:val="008D5A71"/>
    <w:rsid w:val="008D6A8B"/>
    <w:rsid w:val="008D77EF"/>
    <w:rsid w:val="008D7F2F"/>
    <w:rsid w:val="008E11C8"/>
    <w:rsid w:val="008E1221"/>
    <w:rsid w:val="008E4CC2"/>
    <w:rsid w:val="008E5C65"/>
    <w:rsid w:val="008F14C3"/>
    <w:rsid w:val="008F1BCE"/>
    <w:rsid w:val="008F2D04"/>
    <w:rsid w:val="008F2D2A"/>
    <w:rsid w:val="008F59C9"/>
    <w:rsid w:val="008F5C8A"/>
    <w:rsid w:val="008F60C6"/>
    <w:rsid w:val="009009DC"/>
    <w:rsid w:val="00900C92"/>
    <w:rsid w:val="00900E25"/>
    <w:rsid w:val="00904DF7"/>
    <w:rsid w:val="00905621"/>
    <w:rsid w:val="00905932"/>
    <w:rsid w:val="00906CA9"/>
    <w:rsid w:val="00906E7B"/>
    <w:rsid w:val="009077C4"/>
    <w:rsid w:val="00911A6D"/>
    <w:rsid w:val="00911BE3"/>
    <w:rsid w:val="00913464"/>
    <w:rsid w:val="00913EE6"/>
    <w:rsid w:val="009142CA"/>
    <w:rsid w:val="00915718"/>
    <w:rsid w:val="00917A28"/>
    <w:rsid w:val="009242F9"/>
    <w:rsid w:val="00924833"/>
    <w:rsid w:val="00926294"/>
    <w:rsid w:val="0092668D"/>
    <w:rsid w:val="00926951"/>
    <w:rsid w:val="009276A0"/>
    <w:rsid w:val="00931CCB"/>
    <w:rsid w:val="00935BB9"/>
    <w:rsid w:val="00935E51"/>
    <w:rsid w:val="00936918"/>
    <w:rsid w:val="00936F27"/>
    <w:rsid w:val="009376DE"/>
    <w:rsid w:val="0093772C"/>
    <w:rsid w:val="00937DD6"/>
    <w:rsid w:val="009405CA"/>
    <w:rsid w:val="0094253B"/>
    <w:rsid w:val="009438E3"/>
    <w:rsid w:val="00943D3F"/>
    <w:rsid w:val="00944209"/>
    <w:rsid w:val="0094635C"/>
    <w:rsid w:val="00947459"/>
    <w:rsid w:val="0095156E"/>
    <w:rsid w:val="009517D5"/>
    <w:rsid w:val="00952206"/>
    <w:rsid w:val="00953C97"/>
    <w:rsid w:val="00955466"/>
    <w:rsid w:val="00955A6A"/>
    <w:rsid w:val="0095660E"/>
    <w:rsid w:val="009616F2"/>
    <w:rsid w:val="00965333"/>
    <w:rsid w:val="009654A4"/>
    <w:rsid w:val="009657EC"/>
    <w:rsid w:val="00965BC7"/>
    <w:rsid w:val="009663BB"/>
    <w:rsid w:val="00970EEA"/>
    <w:rsid w:val="009729DD"/>
    <w:rsid w:val="00972C0A"/>
    <w:rsid w:val="00973105"/>
    <w:rsid w:val="00974A8F"/>
    <w:rsid w:val="00974EE6"/>
    <w:rsid w:val="00977732"/>
    <w:rsid w:val="00977A39"/>
    <w:rsid w:val="0098064C"/>
    <w:rsid w:val="009819DF"/>
    <w:rsid w:val="00982510"/>
    <w:rsid w:val="0098367B"/>
    <w:rsid w:val="0098409A"/>
    <w:rsid w:val="00986148"/>
    <w:rsid w:val="009903AB"/>
    <w:rsid w:val="0099229D"/>
    <w:rsid w:val="00992BFD"/>
    <w:rsid w:val="00993FC9"/>
    <w:rsid w:val="009943C8"/>
    <w:rsid w:val="00996F3A"/>
    <w:rsid w:val="00997A5C"/>
    <w:rsid w:val="009A0C85"/>
    <w:rsid w:val="009A127F"/>
    <w:rsid w:val="009A1A86"/>
    <w:rsid w:val="009A2CAE"/>
    <w:rsid w:val="009A2FAC"/>
    <w:rsid w:val="009A44AA"/>
    <w:rsid w:val="009A46F4"/>
    <w:rsid w:val="009A602D"/>
    <w:rsid w:val="009A6A38"/>
    <w:rsid w:val="009B0537"/>
    <w:rsid w:val="009B0FCF"/>
    <w:rsid w:val="009B34A9"/>
    <w:rsid w:val="009B5D75"/>
    <w:rsid w:val="009B7249"/>
    <w:rsid w:val="009B7330"/>
    <w:rsid w:val="009B7983"/>
    <w:rsid w:val="009C1D8F"/>
    <w:rsid w:val="009C4BAD"/>
    <w:rsid w:val="009C7F17"/>
    <w:rsid w:val="009D2EEC"/>
    <w:rsid w:val="009D3053"/>
    <w:rsid w:val="009D3958"/>
    <w:rsid w:val="009D7659"/>
    <w:rsid w:val="009E2173"/>
    <w:rsid w:val="009E2857"/>
    <w:rsid w:val="009E42B0"/>
    <w:rsid w:val="009E62B0"/>
    <w:rsid w:val="009E6CD5"/>
    <w:rsid w:val="009E6E13"/>
    <w:rsid w:val="009E6F76"/>
    <w:rsid w:val="009F1242"/>
    <w:rsid w:val="009F13DC"/>
    <w:rsid w:val="009F173A"/>
    <w:rsid w:val="009F1ABD"/>
    <w:rsid w:val="009F1D4B"/>
    <w:rsid w:val="009F24CD"/>
    <w:rsid w:val="009F285F"/>
    <w:rsid w:val="009F2EA0"/>
    <w:rsid w:val="009F5365"/>
    <w:rsid w:val="009F547B"/>
    <w:rsid w:val="009F5616"/>
    <w:rsid w:val="009F6062"/>
    <w:rsid w:val="009F6168"/>
    <w:rsid w:val="009F73B7"/>
    <w:rsid w:val="009F7707"/>
    <w:rsid w:val="00A01458"/>
    <w:rsid w:val="00A0543A"/>
    <w:rsid w:val="00A07CBB"/>
    <w:rsid w:val="00A101CA"/>
    <w:rsid w:val="00A1300E"/>
    <w:rsid w:val="00A13AD2"/>
    <w:rsid w:val="00A13B05"/>
    <w:rsid w:val="00A143D2"/>
    <w:rsid w:val="00A14C4F"/>
    <w:rsid w:val="00A21A9A"/>
    <w:rsid w:val="00A22865"/>
    <w:rsid w:val="00A23DB4"/>
    <w:rsid w:val="00A24139"/>
    <w:rsid w:val="00A2542A"/>
    <w:rsid w:val="00A25CA6"/>
    <w:rsid w:val="00A27B21"/>
    <w:rsid w:val="00A314A9"/>
    <w:rsid w:val="00A31995"/>
    <w:rsid w:val="00A33AC8"/>
    <w:rsid w:val="00A3436A"/>
    <w:rsid w:val="00A35C59"/>
    <w:rsid w:val="00A361F8"/>
    <w:rsid w:val="00A37BC9"/>
    <w:rsid w:val="00A429F3"/>
    <w:rsid w:val="00A502E7"/>
    <w:rsid w:val="00A510A4"/>
    <w:rsid w:val="00A51A20"/>
    <w:rsid w:val="00A55C72"/>
    <w:rsid w:val="00A55F86"/>
    <w:rsid w:val="00A56C4F"/>
    <w:rsid w:val="00A57C30"/>
    <w:rsid w:val="00A61BB7"/>
    <w:rsid w:val="00A626AB"/>
    <w:rsid w:val="00A627D4"/>
    <w:rsid w:val="00A65C52"/>
    <w:rsid w:val="00A6679C"/>
    <w:rsid w:val="00A67BFE"/>
    <w:rsid w:val="00A717F8"/>
    <w:rsid w:val="00A729BC"/>
    <w:rsid w:val="00A73F37"/>
    <w:rsid w:val="00A74023"/>
    <w:rsid w:val="00A74BF5"/>
    <w:rsid w:val="00A7546E"/>
    <w:rsid w:val="00A76E1F"/>
    <w:rsid w:val="00A814E0"/>
    <w:rsid w:val="00A815CA"/>
    <w:rsid w:val="00A8170D"/>
    <w:rsid w:val="00A82C4F"/>
    <w:rsid w:val="00A85841"/>
    <w:rsid w:val="00A867E0"/>
    <w:rsid w:val="00A86AB9"/>
    <w:rsid w:val="00A92DC7"/>
    <w:rsid w:val="00A92EC5"/>
    <w:rsid w:val="00A94E68"/>
    <w:rsid w:val="00A95848"/>
    <w:rsid w:val="00AA026A"/>
    <w:rsid w:val="00AA0834"/>
    <w:rsid w:val="00AA0CB8"/>
    <w:rsid w:val="00AA1A1C"/>
    <w:rsid w:val="00AA26F3"/>
    <w:rsid w:val="00AA55FE"/>
    <w:rsid w:val="00AA6436"/>
    <w:rsid w:val="00AA750C"/>
    <w:rsid w:val="00AB0226"/>
    <w:rsid w:val="00AB1D68"/>
    <w:rsid w:val="00AB3B79"/>
    <w:rsid w:val="00AB4A84"/>
    <w:rsid w:val="00AB4B14"/>
    <w:rsid w:val="00AB7172"/>
    <w:rsid w:val="00AB7C92"/>
    <w:rsid w:val="00AC07AA"/>
    <w:rsid w:val="00AC23A3"/>
    <w:rsid w:val="00AC42A3"/>
    <w:rsid w:val="00AC4E76"/>
    <w:rsid w:val="00AC5112"/>
    <w:rsid w:val="00AC6523"/>
    <w:rsid w:val="00AC7D84"/>
    <w:rsid w:val="00AD01E1"/>
    <w:rsid w:val="00AD1AEE"/>
    <w:rsid w:val="00AD2B87"/>
    <w:rsid w:val="00AD31DF"/>
    <w:rsid w:val="00AD38B5"/>
    <w:rsid w:val="00AD4B2B"/>
    <w:rsid w:val="00AD74E7"/>
    <w:rsid w:val="00AD7BE7"/>
    <w:rsid w:val="00AE04F6"/>
    <w:rsid w:val="00AE2F96"/>
    <w:rsid w:val="00AE3D57"/>
    <w:rsid w:val="00AE540A"/>
    <w:rsid w:val="00AE5E36"/>
    <w:rsid w:val="00AE6417"/>
    <w:rsid w:val="00AE6A55"/>
    <w:rsid w:val="00AE7AE8"/>
    <w:rsid w:val="00AE7EF1"/>
    <w:rsid w:val="00AF147C"/>
    <w:rsid w:val="00AF21FB"/>
    <w:rsid w:val="00AF2DF4"/>
    <w:rsid w:val="00AF3F12"/>
    <w:rsid w:val="00AF6F22"/>
    <w:rsid w:val="00AF7F7C"/>
    <w:rsid w:val="00B00786"/>
    <w:rsid w:val="00B03075"/>
    <w:rsid w:val="00B03D10"/>
    <w:rsid w:val="00B03EDE"/>
    <w:rsid w:val="00B0646D"/>
    <w:rsid w:val="00B0653E"/>
    <w:rsid w:val="00B06651"/>
    <w:rsid w:val="00B06977"/>
    <w:rsid w:val="00B06F42"/>
    <w:rsid w:val="00B1021C"/>
    <w:rsid w:val="00B10C85"/>
    <w:rsid w:val="00B11235"/>
    <w:rsid w:val="00B12F6E"/>
    <w:rsid w:val="00B13395"/>
    <w:rsid w:val="00B14881"/>
    <w:rsid w:val="00B1648F"/>
    <w:rsid w:val="00B1661E"/>
    <w:rsid w:val="00B2141F"/>
    <w:rsid w:val="00B22605"/>
    <w:rsid w:val="00B2499E"/>
    <w:rsid w:val="00B24C3B"/>
    <w:rsid w:val="00B30419"/>
    <w:rsid w:val="00B307E3"/>
    <w:rsid w:val="00B30E5C"/>
    <w:rsid w:val="00B316A6"/>
    <w:rsid w:val="00B33832"/>
    <w:rsid w:val="00B33E4F"/>
    <w:rsid w:val="00B34BA8"/>
    <w:rsid w:val="00B34E3E"/>
    <w:rsid w:val="00B421AF"/>
    <w:rsid w:val="00B432D6"/>
    <w:rsid w:val="00B440B0"/>
    <w:rsid w:val="00B44C10"/>
    <w:rsid w:val="00B4578B"/>
    <w:rsid w:val="00B45F9D"/>
    <w:rsid w:val="00B462D5"/>
    <w:rsid w:val="00B47C85"/>
    <w:rsid w:val="00B51259"/>
    <w:rsid w:val="00B52CB7"/>
    <w:rsid w:val="00B5502F"/>
    <w:rsid w:val="00B55153"/>
    <w:rsid w:val="00B55D4C"/>
    <w:rsid w:val="00B61171"/>
    <w:rsid w:val="00B6195E"/>
    <w:rsid w:val="00B62365"/>
    <w:rsid w:val="00B64328"/>
    <w:rsid w:val="00B650C7"/>
    <w:rsid w:val="00B65A01"/>
    <w:rsid w:val="00B663D4"/>
    <w:rsid w:val="00B67A54"/>
    <w:rsid w:val="00B67FE0"/>
    <w:rsid w:val="00B7238A"/>
    <w:rsid w:val="00B735FF"/>
    <w:rsid w:val="00B74D7B"/>
    <w:rsid w:val="00B75345"/>
    <w:rsid w:val="00B768FD"/>
    <w:rsid w:val="00B7746C"/>
    <w:rsid w:val="00B778B6"/>
    <w:rsid w:val="00B81382"/>
    <w:rsid w:val="00B826FA"/>
    <w:rsid w:val="00B84446"/>
    <w:rsid w:val="00B84509"/>
    <w:rsid w:val="00B84678"/>
    <w:rsid w:val="00B85442"/>
    <w:rsid w:val="00B869DF"/>
    <w:rsid w:val="00B87047"/>
    <w:rsid w:val="00B87140"/>
    <w:rsid w:val="00B87519"/>
    <w:rsid w:val="00B91708"/>
    <w:rsid w:val="00B929EC"/>
    <w:rsid w:val="00B92F1F"/>
    <w:rsid w:val="00B93935"/>
    <w:rsid w:val="00B94D2D"/>
    <w:rsid w:val="00B9625A"/>
    <w:rsid w:val="00B97969"/>
    <w:rsid w:val="00BA3718"/>
    <w:rsid w:val="00BA4028"/>
    <w:rsid w:val="00BA4A13"/>
    <w:rsid w:val="00BA5CD8"/>
    <w:rsid w:val="00BA6850"/>
    <w:rsid w:val="00BA7371"/>
    <w:rsid w:val="00BB2E82"/>
    <w:rsid w:val="00BB3048"/>
    <w:rsid w:val="00BB6801"/>
    <w:rsid w:val="00BB6D19"/>
    <w:rsid w:val="00BC0322"/>
    <w:rsid w:val="00BC0D64"/>
    <w:rsid w:val="00BC23B2"/>
    <w:rsid w:val="00BC2FE8"/>
    <w:rsid w:val="00BC4616"/>
    <w:rsid w:val="00BC628A"/>
    <w:rsid w:val="00BC67BF"/>
    <w:rsid w:val="00BC68C8"/>
    <w:rsid w:val="00BD07D6"/>
    <w:rsid w:val="00BD1511"/>
    <w:rsid w:val="00BD2098"/>
    <w:rsid w:val="00BD23E3"/>
    <w:rsid w:val="00BD2CC5"/>
    <w:rsid w:val="00BD4569"/>
    <w:rsid w:val="00BD464F"/>
    <w:rsid w:val="00BD4B03"/>
    <w:rsid w:val="00BD5255"/>
    <w:rsid w:val="00BE16C4"/>
    <w:rsid w:val="00BE1907"/>
    <w:rsid w:val="00BE19B2"/>
    <w:rsid w:val="00BE55EA"/>
    <w:rsid w:val="00BF5BA8"/>
    <w:rsid w:val="00BF6FD1"/>
    <w:rsid w:val="00BF7A5B"/>
    <w:rsid w:val="00C0064D"/>
    <w:rsid w:val="00C00CA6"/>
    <w:rsid w:val="00C01374"/>
    <w:rsid w:val="00C01F66"/>
    <w:rsid w:val="00C034F0"/>
    <w:rsid w:val="00C03B31"/>
    <w:rsid w:val="00C05B4F"/>
    <w:rsid w:val="00C06A54"/>
    <w:rsid w:val="00C076D3"/>
    <w:rsid w:val="00C127D4"/>
    <w:rsid w:val="00C12808"/>
    <w:rsid w:val="00C13425"/>
    <w:rsid w:val="00C13996"/>
    <w:rsid w:val="00C15E37"/>
    <w:rsid w:val="00C16E61"/>
    <w:rsid w:val="00C17C1D"/>
    <w:rsid w:val="00C2167F"/>
    <w:rsid w:val="00C22470"/>
    <w:rsid w:val="00C22A68"/>
    <w:rsid w:val="00C25542"/>
    <w:rsid w:val="00C3294D"/>
    <w:rsid w:val="00C3497C"/>
    <w:rsid w:val="00C3561A"/>
    <w:rsid w:val="00C35FDC"/>
    <w:rsid w:val="00C36949"/>
    <w:rsid w:val="00C41AC5"/>
    <w:rsid w:val="00C4216B"/>
    <w:rsid w:val="00C42C39"/>
    <w:rsid w:val="00C437FC"/>
    <w:rsid w:val="00C43F50"/>
    <w:rsid w:val="00C446F2"/>
    <w:rsid w:val="00C45190"/>
    <w:rsid w:val="00C458E0"/>
    <w:rsid w:val="00C4693D"/>
    <w:rsid w:val="00C51939"/>
    <w:rsid w:val="00C53104"/>
    <w:rsid w:val="00C53368"/>
    <w:rsid w:val="00C55943"/>
    <w:rsid w:val="00C56BC9"/>
    <w:rsid w:val="00C639AB"/>
    <w:rsid w:val="00C65250"/>
    <w:rsid w:val="00C663B1"/>
    <w:rsid w:val="00C66581"/>
    <w:rsid w:val="00C67696"/>
    <w:rsid w:val="00C7094A"/>
    <w:rsid w:val="00C70961"/>
    <w:rsid w:val="00C71250"/>
    <w:rsid w:val="00C7264E"/>
    <w:rsid w:val="00C73F43"/>
    <w:rsid w:val="00C7412C"/>
    <w:rsid w:val="00C741B1"/>
    <w:rsid w:val="00C76935"/>
    <w:rsid w:val="00C81D57"/>
    <w:rsid w:val="00C82C81"/>
    <w:rsid w:val="00C82ED7"/>
    <w:rsid w:val="00C84686"/>
    <w:rsid w:val="00C87820"/>
    <w:rsid w:val="00C90451"/>
    <w:rsid w:val="00C90A8B"/>
    <w:rsid w:val="00C944CD"/>
    <w:rsid w:val="00C94E17"/>
    <w:rsid w:val="00C958C8"/>
    <w:rsid w:val="00C96058"/>
    <w:rsid w:val="00C96D02"/>
    <w:rsid w:val="00CA1305"/>
    <w:rsid w:val="00CA1714"/>
    <w:rsid w:val="00CA212D"/>
    <w:rsid w:val="00CA32BB"/>
    <w:rsid w:val="00CA338D"/>
    <w:rsid w:val="00CA6F04"/>
    <w:rsid w:val="00CB28ED"/>
    <w:rsid w:val="00CB41FD"/>
    <w:rsid w:val="00CB439E"/>
    <w:rsid w:val="00CB7F11"/>
    <w:rsid w:val="00CC03A4"/>
    <w:rsid w:val="00CC3658"/>
    <w:rsid w:val="00CC3FB5"/>
    <w:rsid w:val="00CC5038"/>
    <w:rsid w:val="00CC620C"/>
    <w:rsid w:val="00CC6EE3"/>
    <w:rsid w:val="00CC7E44"/>
    <w:rsid w:val="00CD008F"/>
    <w:rsid w:val="00CD1B4E"/>
    <w:rsid w:val="00CD1E31"/>
    <w:rsid w:val="00CD2C17"/>
    <w:rsid w:val="00CD32CC"/>
    <w:rsid w:val="00CD6F98"/>
    <w:rsid w:val="00CD7AC1"/>
    <w:rsid w:val="00CE0AB3"/>
    <w:rsid w:val="00CE0F42"/>
    <w:rsid w:val="00CE1B29"/>
    <w:rsid w:val="00CE28AD"/>
    <w:rsid w:val="00CE44E7"/>
    <w:rsid w:val="00CE4704"/>
    <w:rsid w:val="00CE6AC8"/>
    <w:rsid w:val="00CE7572"/>
    <w:rsid w:val="00CE769B"/>
    <w:rsid w:val="00CF01FB"/>
    <w:rsid w:val="00CF19B1"/>
    <w:rsid w:val="00CF22CE"/>
    <w:rsid w:val="00CF3B09"/>
    <w:rsid w:val="00CF40B2"/>
    <w:rsid w:val="00CF4129"/>
    <w:rsid w:val="00CF46F3"/>
    <w:rsid w:val="00CF4A34"/>
    <w:rsid w:val="00CF6001"/>
    <w:rsid w:val="00CF6739"/>
    <w:rsid w:val="00CF7A18"/>
    <w:rsid w:val="00D00400"/>
    <w:rsid w:val="00D024C8"/>
    <w:rsid w:val="00D0510D"/>
    <w:rsid w:val="00D05E2D"/>
    <w:rsid w:val="00D067B0"/>
    <w:rsid w:val="00D11C32"/>
    <w:rsid w:val="00D14934"/>
    <w:rsid w:val="00D17968"/>
    <w:rsid w:val="00D17A7F"/>
    <w:rsid w:val="00D21B4B"/>
    <w:rsid w:val="00D22C15"/>
    <w:rsid w:val="00D245BC"/>
    <w:rsid w:val="00D24E00"/>
    <w:rsid w:val="00D25668"/>
    <w:rsid w:val="00D25B3B"/>
    <w:rsid w:val="00D26729"/>
    <w:rsid w:val="00D27A5C"/>
    <w:rsid w:val="00D27C7C"/>
    <w:rsid w:val="00D31AD2"/>
    <w:rsid w:val="00D31FA2"/>
    <w:rsid w:val="00D33850"/>
    <w:rsid w:val="00D346B2"/>
    <w:rsid w:val="00D41D7F"/>
    <w:rsid w:val="00D42240"/>
    <w:rsid w:val="00D4545C"/>
    <w:rsid w:val="00D514D6"/>
    <w:rsid w:val="00D51E32"/>
    <w:rsid w:val="00D5215F"/>
    <w:rsid w:val="00D5365F"/>
    <w:rsid w:val="00D54997"/>
    <w:rsid w:val="00D54D2B"/>
    <w:rsid w:val="00D55787"/>
    <w:rsid w:val="00D55888"/>
    <w:rsid w:val="00D55A34"/>
    <w:rsid w:val="00D62525"/>
    <w:rsid w:val="00D642E9"/>
    <w:rsid w:val="00D66D42"/>
    <w:rsid w:val="00D6722C"/>
    <w:rsid w:val="00D7051D"/>
    <w:rsid w:val="00D71F0D"/>
    <w:rsid w:val="00D72538"/>
    <w:rsid w:val="00D72CBC"/>
    <w:rsid w:val="00D72F11"/>
    <w:rsid w:val="00D73A92"/>
    <w:rsid w:val="00D754FD"/>
    <w:rsid w:val="00D75D64"/>
    <w:rsid w:val="00D762A7"/>
    <w:rsid w:val="00D76D5B"/>
    <w:rsid w:val="00D808B9"/>
    <w:rsid w:val="00D80CA3"/>
    <w:rsid w:val="00D80DB7"/>
    <w:rsid w:val="00D83015"/>
    <w:rsid w:val="00D845F8"/>
    <w:rsid w:val="00D85CEB"/>
    <w:rsid w:val="00D86CFF"/>
    <w:rsid w:val="00D926C2"/>
    <w:rsid w:val="00D94809"/>
    <w:rsid w:val="00D94CAB"/>
    <w:rsid w:val="00D9696E"/>
    <w:rsid w:val="00DA19E7"/>
    <w:rsid w:val="00DA22E7"/>
    <w:rsid w:val="00DA455B"/>
    <w:rsid w:val="00DB03B8"/>
    <w:rsid w:val="00DB25C8"/>
    <w:rsid w:val="00DC0AF5"/>
    <w:rsid w:val="00DC17C0"/>
    <w:rsid w:val="00DC42DC"/>
    <w:rsid w:val="00DC6203"/>
    <w:rsid w:val="00DC6E79"/>
    <w:rsid w:val="00DC74FD"/>
    <w:rsid w:val="00DD27EB"/>
    <w:rsid w:val="00DD3094"/>
    <w:rsid w:val="00DD44CA"/>
    <w:rsid w:val="00DD6F43"/>
    <w:rsid w:val="00DD7045"/>
    <w:rsid w:val="00DE0D6A"/>
    <w:rsid w:val="00DE12A2"/>
    <w:rsid w:val="00DE4A86"/>
    <w:rsid w:val="00DE5898"/>
    <w:rsid w:val="00DE5DE3"/>
    <w:rsid w:val="00DE6AA0"/>
    <w:rsid w:val="00DE72F6"/>
    <w:rsid w:val="00DE7BB3"/>
    <w:rsid w:val="00DF1CAF"/>
    <w:rsid w:val="00DF56F0"/>
    <w:rsid w:val="00DF5D0F"/>
    <w:rsid w:val="00DF73FC"/>
    <w:rsid w:val="00E00512"/>
    <w:rsid w:val="00E02718"/>
    <w:rsid w:val="00E02806"/>
    <w:rsid w:val="00E04E83"/>
    <w:rsid w:val="00E0585A"/>
    <w:rsid w:val="00E05CAF"/>
    <w:rsid w:val="00E12A96"/>
    <w:rsid w:val="00E12BD2"/>
    <w:rsid w:val="00E138F7"/>
    <w:rsid w:val="00E14B95"/>
    <w:rsid w:val="00E1605D"/>
    <w:rsid w:val="00E176AB"/>
    <w:rsid w:val="00E17828"/>
    <w:rsid w:val="00E2100F"/>
    <w:rsid w:val="00E2145E"/>
    <w:rsid w:val="00E2237C"/>
    <w:rsid w:val="00E231B4"/>
    <w:rsid w:val="00E2425A"/>
    <w:rsid w:val="00E24900"/>
    <w:rsid w:val="00E260BF"/>
    <w:rsid w:val="00E26223"/>
    <w:rsid w:val="00E27EC3"/>
    <w:rsid w:val="00E316B7"/>
    <w:rsid w:val="00E31A3E"/>
    <w:rsid w:val="00E325B4"/>
    <w:rsid w:val="00E32786"/>
    <w:rsid w:val="00E329CA"/>
    <w:rsid w:val="00E36365"/>
    <w:rsid w:val="00E37BBB"/>
    <w:rsid w:val="00E40C1E"/>
    <w:rsid w:val="00E42390"/>
    <w:rsid w:val="00E42708"/>
    <w:rsid w:val="00E4440F"/>
    <w:rsid w:val="00E4557B"/>
    <w:rsid w:val="00E45D29"/>
    <w:rsid w:val="00E45F7E"/>
    <w:rsid w:val="00E4791C"/>
    <w:rsid w:val="00E53A92"/>
    <w:rsid w:val="00E569DE"/>
    <w:rsid w:val="00E60112"/>
    <w:rsid w:val="00E624CE"/>
    <w:rsid w:val="00E63E78"/>
    <w:rsid w:val="00E64B52"/>
    <w:rsid w:val="00E65404"/>
    <w:rsid w:val="00E65D33"/>
    <w:rsid w:val="00E66F35"/>
    <w:rsid w:val="00E67174"/>
    <w:rsid w:val="00E72876"/>
    <w:rsid w:val="00E73251"/>
    <w:rsid w:val="00E74875"/>
    <w:rsid w:val="00E74A23"/>
    <w:rsid w:val="00E74B30"/>
    <w:rsid w:val="00E805FC"/>
    <w:rsid w:val="00E83220"/>
    <w:rsid w:val="00E83400"/>
    <w:rsid w:val="00E84529"/>
    <w:rsid w:val="00E84C38"/>
    <w:rsid w:val="00E84FC7"/>
    <w:rsid w:val="00E8617E"/>
    <w:rsid w:val="00E9077B"/>
    <w:rsid w:val="00E90EBE"/>
    <w:rsid w:val="00E9197F"/>
    <w:rsid w:val="00E95451"/>
    <w:rsid w:val="00E95A6B"/>
    <w:rsid w:val="00E97B88"/>
    <w:rsid w:val="00E97F32"/>
    <w:rsid w:val="00EA15BA"/>
    <w:rsid w:val="00EA2716"/>
    <w:rsid w:val="00EA38F3"/>
    <w:rsid w:val="00EA4F64"/>
    <w:rsid w:val="00EA5962"/>
    <w:rsid w:val="00EA6F49"/>
    <w:rsid w:val="00EA7E95"/>
    <w:rsid w:val="00EB0D72"/>
    <w:rsid w:val="00EB12D6"/>
    <w:rsid w:val="00EB254E"/>
    <w:rsid w:val="00EB33ED"/>
    <w:rsid w:val="00EB34BF"/>
    <w:rsid w:val="00EB43B4"/>
    <w:rsid w:val="00EB5B16"/>
    <w:rsid w:val="00EB5D89"/>
    <w:rsid w:val="00EC012B"/>
    <w:rsid w:val="00EC18EB"/>
    <w:rsid w:val="00EC3762"/>
    <w:rsid w:val="00EC395C"/>
    <w:rsid w:val="00EC6DF7"/>
    <w:rsid w:val="00EC7274"/>
    <w:rsid w:val="00ED1AB4"/>
    <w:rsid w:val="00ED308B"/>
    <w:rsid w:val="00ED41BB"/>
    <w:rsid w:val="00ED4998"/>
    <w:rsid w:val="00EE0740"/>
    <w:rsid w:val="00EE12DB"/>
    <w:rsid w:val="00EE1428"/>
    <w:rsid w:val="00EE23BF"/>
    <w:rsid w:val="00EE3D9D"/>
    <w:rsid w:val="00EE4D5F"/>
    <w:rsid w:val="00EE70BC"/>
    <w:rsid w:val="00EE721F"/>
    <w:rsid w:val="00EE7E4C"/>
    <w:rsid w:val="00EF011D"/>
    <w:rsid w:val="00EF0537"/>
    <w:rsid w:val="00EF0F8E"/>
    <w:rsid w:val="00EF1A56"/>
    <w:rsid w:val="00EF3198"/>
    <w:rsid w:val="00EF39C8"/>
    <w:rsid w:val="00EF3FA2"/>
    <w:rsid w:val="00EF63F5"/>
    <w:rsid w:val="00EF667B"/>
    <w:rsid w:val="00EF6EB9"/>
    <w:rsid w:val="00EF7F5C"/>
    <w:rsid w:val="00F004D4"/>
    <w:rsid w:val="00F02C61"/>
    <w:rsid w:val="00F03E33"/>
    <w:rsid w:val="00F1002C"/>
    <w:rsid w:val="00F128BB"/>
    <w:rsid w:val="00F128DF"/>
    <w:rsid w:val="00F1433C"/>
    <w:rsid w:val="00F14E69"/>
    <w:rsid w:val="00F174DD"/>
    <w:rsid w:val="00F224C0"/>
    <w:rsid w:val="00F22FFF"/>
    <w:rsid w:val="00F2326F"/>
    <w:rsid w:val="00F252C8"/>
    <w:rsid w:val="00F25304"/>
    <w:rsid w:val="00F272C6"/>
    <w:rsid w:val="00F3012D"/>
    <w:rsid w:val="00F32253"/>
    <w:rsid w:val="00F32CF1"/>
    <w:rsid w:val="00F33872"/>
    <w:rsid w:val="00F3575D"/>
    <w:rsid w:val="00F37B63"/>
    <w:rsid w:val="00F37CE0"/>
    <w:rsid w:val="00F37D14"/>
    <w:rsid w:val="00F40428"/>
    <w:rsid w:val="00F40947"/>
    <w:rsid w:val="00F40A83"/>
    <w:rsid w:val="00F43A19"/>
    <w:rsid w:val="00F43B7D"/>
    <w:rsid w:val="00F43E35"/>
    <w:rsid w:val="00F44F53"/>
    <w:rsid w:val="00F464ED"/>
    <w:rsid w:val="00F47095"/>
    <w:rsid w:val="00F47421"/>
    <w:rsid w:val="00F527F6"/>
    <w:rsid w:val="00F530E5"/>
    <w:rsid w:val="00F532CC"/>
    <w:rsid w:val="00F53863"/>
    <w:rsid w:val="00F637A6"/>
    <w:rsid w:val="00F72544"/>
    <w:rsid w:val="00F74B82"/>
    <w:rsid w:val="00F7547C"/>
    <w:rsid w:val="00F7687C"/>
    <w:rsid w:val="00F76A8D"/>
    <w:rsid w:val="00F77A9B"/>
    <w:rsid w:val="00F82A2C"/>
    <w:rsid w:val="00F84C5A"/>
    <w:rsid w:val="00F859A7"/>
    <w:rsid w:val="00F863D5"/>
    <w:rsid w:val="00F86BEF"/>
    <w:rsid w:val="00F8786D"/>
    <w:rsid w:val="00F87C79"/>
    <w:rsid w:val="00F87E0A"/>
    <w:rsid w:val="00F9099B"/>
    <w:rsid w:val="00F90FB7"/>
    <w:rsid w:val="00F91CED"/>
    <w:rsid w:val="00F925B2"/>
    <w:rsid w:val="00F925BE"/>
    <w:rsid w:val="00F93124"/>
    <w:rsid w:val="00F933A1"/>
    <w:rsid w:val="00F94195"/>
    <w:rsid w:val="00F9786F"/>
    <w:rsid w:val="00FA0729"/>
    <w:rsid w:val="00FA0E79"/>
    <w:rsid w:val="00FA198F"/>
    <w:rsid w:val="00FA2C08"/>
    <w:rsid w:val="00FA2C42"/>
    <w:rsid w:val="00FA32A6"/>
    <w:rsid w:val="00FA37F3"/>
    <w:rsid w:val="00FA4698"/>
    <w:rsid w:val="00FA67AC"/>
    <w:rsid w:val="00FB0185"/>
    <w:rsid w:val="00FB0446"/>
    <w:rsid w:val="00FB0560"/>
    <w:rsid w:val="00FB11F6"/>
    <w:rsid w:val="00FB1638"/>
    <w:rsid w:val="00FB1822"/>
    <w:rsid w:val="00FB18D3"/>
    <w:rsid w:val="00FB2335"/>
    <w:rsid w:val="00FB2AA7"/>
    <w:rsid w:val="00FB2F9F"/>
    <w:rsid w:val="00FB4332"/>
    <w:rsid w:val="00FB4CA8"/>
    <w:rsid w:val="00FB7CF3"/>
    <w:rsid w:val="00FC030B"/>
    <w:rsid w:val="00FC0B20"/>
    <w:rsid w:val="00FC1946"/>
    <w:rsid w:val="00FD0745"/>
    <w:rsid w:val="00FD07C4"/>
    <w:rsid w:val="00FD0FA6"/>
    <w:rsid w:val="00FD1595"/>
    <w:rsid w:val="00FD2FAB"/>
    <w:rsid w:val="00FD4079"/>
    <w:rsid w:val="00FD73CF"/>
    <w:rsid w:val="00FD74E1"/>
    <w:rsid w:val="00FE050B"/>
    <w:rsid w:val="00FE1192"/>
    <w:rsid w:val="00FE2A4E"/>
    <w:rsid w:val="00FE5159"/>
    <w:rsid w:val="00FE5229"/>
    <w:rsid w:val="00FE576C"/>
    <w:rsid w:val="00FE6452"/>
    <w:rsid w:val="00FE6F4D"/>
    <w:rsid w:val="00FF07D8"/>
    <w:rsid w:val="00FF2D56"/>
    <w:rsid w:val="00FF2DF5"/>
    <w:rsid w:val="00FF3839"/>
    <w:rsid w:val="00FF6D23"/>
    <w:rsid w:val="00FF7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4A9"/>
    <w:rPr>
      <w:sz w:val="24"/>
      <w:szCs w:val="24"/>
    </w:rPr>
  </w:style>
  <w:style w:type="paragraph" w:styleId="Titolo1">
    <w:name w:val="heading 1"/>
    <w:basedOn w:val="Normale"/>
    <w:next w:val="Normale"/>
    <w:link w:val="Titolo1Carattere"/>
    <w:qFormat/>
    <w:rsid w:val="009B34A9"/>
    <w:pPr>
      <w:keepNext/>
      <w:spacing w:line="360" w:lineRule="auto"/>
      <w:jc w:val="both"/>
      <w:outlineLvl w:val="0"/>
    </w:pPr>
    <w:rPr>
      <w:rFonts w:ascii="Tahoma" w:hAnsi="Tahoma" w:cs="Tahoma"/>
      <w:b/>
      <w:bCs/>
      <w:sz w:val="28"/>
      <w:lang w:val="en-GB"/>
    </w:rPr>
  </w:style>
  <w:style w:type="paragraph" w:styleId="Titolo2">
    <w:name w:val="heading 2"/>
    <w:basedOn w:val="Normale"/>
    <w:next w:val="Normale"/>
    <w:qFormat/>
    <w:rsid w:val="009B34A9"/>
    <w:pPr>
      <w:keepNext/>
      <w:jc w:val="center"/>
      <w:outlineLvl w:val="1"/>
    </w:pPr>
    <w:rPr>
      <w:rFonts w:ascii="Tahoma" w:hAnsi="Tahoma" w:cs="Tahoma"/>
      <w:b/>
      <w:bCs/>
      <w:i/>
      <w:iCs/>
    </w:rPr>
  </w:style>
  <w:style w:type="paragraph" w:styleId="Titolo3">
    <w:name w:val="heading 3"/>
    <w:basedOn w:val="Normale"/>
    <w:next w:val="Normale"/>
    <w:qFormat/>
    <w:rsid w:val="009B34A9"/>
    <w:pPr>
      <w:keepNext/>
      <w:spacing w:line="360" w:lineRule="auto"/>
      <w:ind w:left="852"/>
      <w:jc w:val="center"/>
      <w:outlineLvl w:val="2"/>
    </w:pPr>
    <w:rPr>
      <w:rFonts w:ascii="Tahoma" w:hAnsi="Tahoma" w:cs="Tahoma"/>
      <w:b/>
      <w:bCs/>
      <w:sz w:val="34"/>
    </w:rPr>
  </w:style>
  <w:style w:type="paragraph" w:styleId="Titolo4">
    <w:name w:val="heading 4"/>
    <w:basedOn w:val="Normale"/>
    <w:next w:val="Normale"/>
    <w:qFormat/>
    <w:rsid w:val="009B34A9"/>
    <w:pPr>
      <w:keepNext/>
      <w:tabs>
        <w:tab w:val="left" w:pos="1220"/>
      </w:tabs>
      <w:jc w:val="center"/>
      <w:outlineLvl w:val="3"/>
    </w:pPr>
    <w:rPr>
      <w:rFonts w:ascii="Tahoma" w:hAnsi="Tahoma" w:cs="Tahoma"/>
      <w:i/>
      <w:iCs/>
    </w:rPr>
  </w:style>
  <w:style w:type="paragraph" w:styleId="Titolo5">
    <w:name w:val="heading 5"/>
    <w:basedOn w:val="Normale"/>
    <w:next w:val="Normale"/>
    <w:qFormat/>
    <w:rsid w:val="009B34A9"/>
    <w:pPr>
      <w:keepNext/>
      <w:spacing w:line="360" w:lineRule="auto"/>
      <w:jc w:val="center"/>
      <w:outlineLvl w:val="4"/>
    </w:pPr>
    <w:rPr>
      <w:rFonts w:ascii="Tahoma" w:hAnsi="Tahoma" w:cs="Tahoma"/>
      <w:b/>
      <w:bCs/>
    </w:rPr>
  </w:style>
  <w:style w:type="paragraph" w:styleId="Titolo6">
    <w:name w:val="heading 6"/>
    <w:basedOn w:val="Normale"/>
    <w:next w:val="Normale"/>
    <w:qFormat/>
    <w:rsid w:val="009B34A9"/>
    <w:pPr>
      <w:keepNext/>
      <w:spacing w:line="360" w:lineRule="auto"/>
      <w:jc w:val="center"/>
      <w:outlineLvl w:val="5"/>
    </w:pPr>
    <w:rPr>
      <w:rFonts w:ascii="Tahoma" w:hAnsi="Tahoma" w:cs="Tahoma"/>
      <w:b/>
      <w:bCs/>
      <w:sz w:val="28"/>
    </w:rPr>
  </w:style>
  <w:style w:type="paragraph" w:styleId="Titolo7">
    <w:name w:val="heading 7"/>
    <w:basedOn w:val="Normale"/>
    <w:next w:val="Normale"/>
    <w:qFormat/>
    <w:rsid w:val="009B34A9"/>
    <w:pPr>
      <w:keepNext/>
      <w:ind w:firstLine="708"/>
      <w:outlineLvl w:val="6"/>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Bodytext"/>
    <w:rsid w:val="009B34A9"/>
    <w:pPr>
      <w:jc w:val="both"/>
    </w:pPr>
  </w:style>
  <w:style w:type="paragraph" w:customStyle="1" w:styleId="xl22">
    <w:name w:val="xl22"/>
    <w:basedOn w:val="Normale"/>
    <w:rsid w:val="009B34A9"/>
    <w:pPr>
      <w:spacing w:before="100" w:beforeAutospacing="1" w:after="100" w:afterAutospacing="1"/>
    </w:pPr>
    <w:rPr>
      <w:rFonts w:ascii="Arial" w:eastAsia="Arial Unicode MS" w:hAnsi="Arial" w:cs="Arial"/>
      <w:sz w:val="16"/>
      <w:szCs w:val="16"/>
    </w:rPr>
  </w:style>
  <w:style w:type="paragraph" w:customStyle="1" w:styleId="xl23">
    <w:name w:val="xl23"/>
    <w:basedOn w:val="Normale"/>
    <w:rsid w:val="009B34A9"/>
    <w:pPr>
      <w:spacing w:before="100" w:beforeAutospacing="1" w:after="100" w:afterAutospacing="1"/>
    </w:pPr>
    <w:rPr>
      <w:rFonts w:ascii="Arial" w:eastAsia="Arial Unicode MS" w:hAnsi="Arial" w:cs="Arial"/>
      <w:b/>
      <w:bCs/>
      <w:color w:val="FF0000"/>
    </w:rPr>
  </w:style>
  <w:style w:type="paragraph" w:customStyle="1" w:styleId="xl24">
    <w:name w:val="xl24"/>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5">
    <w:name w:val="xl25"/>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6">
    <w:name w:val="xl26"/>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7">
    <w:name w:val="xl27"/>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8">
    <w:name w:val="xl28"/>
    <w:basedOn w:val="Normale"/>
    <w:rsid w:val="009B34A9"/>
    <w:pPr>
      <w:spacing w:before="100" w:beforeAutospacing="1" w:after="100" w:afterAutospacing="1"/>
    </w:pPr>
    <w:rPr>
      <w:rFonts w:ascii="Arial" w:eastAsia="Arial Unicode MS" w:hAnsi="Arial" w:cs="Arial"/>
      <w:color w:val="FF0000"/>
      <w:sz w:val="16"/>
      <w:szCs w:val="16"/>
    </w:rPr>
  </w:style>
  <w:style w:type="paragraph" w:styleId="Testonotaapidipagina">
    <w:name w:val="footnote text"/>
    <w:basedOn w:val="Normale"/>
    <w:semiHidden/>
    <w:rsid w:val="009B34A9"/>
    <w:rPr>
      <w:sz w:val="20"/>
      <w:szCs w:val="20"/>
    </w:rPr>
  </w:style>
  <w:style w:type="character" w:styleId="Rimandonotaapidipagina">
    <w:name w:val="footnote reference"/>
    <w:semiHidden/>
    <w:rsid w:val="009B34A9"/>
    <w:rPr>
      <w:vertAlign w:val="superscript"/>
    </w:rPr>
  </w:style>
  <w:style w:type="paragraph" w:customStyle="1" w:styleId="xl29">
    <w:name w:val="xl29"/>
    <w:basedOn w:val="Normale"/>
    <w:rsid w:val="009B34A9"/>
    <w:pPr>
      <w:spacing w:before="100" w:beforeAutospacing="1" w:after="100" w:afterAutospacing="1"/>
    </w:pPr>
    <w:rPr>
      <w:rFonts w:ascii="Arial" w:eastAsia="Arial Unicode MS" w:hAnsi="Arial" w:cs="Arial"/>
      <w:color w:val="FF0000"/>
      <w:sz w:val="16"/>
      <w:szCs w:val="16"/>
    </w:rPr>
  </w:style>
  <w:style w:type="paragraph" w:styleId="Intestazione">
    <w:name w:val="header"/>
    <w:basedOn w:val="Normale"/>
    <w:link w:val="IntestazioneCarattere"/>
    <w:rsid w:val="009B34A9"/>
    <w:pPr>
      <w:tabs>
        <w:tab w:val="center" w:pos="4819"/>
        <w:tab w:val="right" w:pos="9638"/>
      </w:tabs>
    </w:pPr>
  </w:style>
  <w:style w:type="paragraph" w:styleId="Pidipagina">
    <w:name w:val="footer"/>
    <w:basedOn w:val="Normale"/>
    <w:link w:val="PidipaginaCarattere"/>
    <w:uiPriority w:val="99"/>
    <w:rsid w:val="009B34A9"/>
    <w:pPr>
      <w:tabs>
        <w:tab w:val="center" w:pos="4819"/>
        <w:tab w:val="right" w:pos="9638"/>
      </w:tabs>
    </w:pPr>
  </w:style>
  <w:style w:type="character" w:styleId="Numeropagina">
    <w:name w:val="page number"/>
    <w:basedOn w:val="Carpredefinitoparagrafo"/>
    <w:rsid w:val="009B34A9"/>
  </w:style>
  <w:style w:type="paragraph" w:styleId="Titolo">
    <w:name w:val="Title"/>
    <w:basedOn w:val="Normale"/>
    <w:qFormat/>
    <w:rsid w:val="009B34A9"/>
    <w:pPr>
      <w:jc w:val="center"/>
    </w:pPr>
    <w:rPr>
      <w:smallCaps/>
      <w:sz w:val="42"/>
    </w:rPr>
  </w:style>
  <w:style w:type="paragraph" w:styleId="Rientrocorpodeltesto">
    <w:name w:val="Body Text Indent"/>
    <w:basedOn w:val="Normale"/>
    <w:rsid w:val="009B34A9"/>
    <w:pPr>
      <w:ind w:left="1642" w:hanging="1642"/>
    </w:pPr>
    <w:rPr>
      <w:rFonts w:ascii="Tahoma" w:hAnsi="Tahoma" w:cs="Tahoma"/>
    </w:rPr>
  </w:style>
  <w:style w:type="paragraph" w:styleId="Rientrocorpodeltesto2">
    <w:name w:val="Body Text Indent 2"/>
    <w:basedOn w:val="Normale"/>
    <w:rsid w:val="009B34A9"/>
    <w:pPr>
      <w:spacing w:line="360" w:lineRule="auto"/>
      <w:ind w:firstLine="708"/>
      <w:jc w:val="both"/>
    </w:pPr>
    <w:rPr>
      <w:rFonts w:ascii="Tahoma" w:hAnsi="Tahoma" w:cs="Tahoma"/>
    </w:rPr>
  </w:style>
  <w:style w:type="paragraph" w:styleId="Corpodeltesto2">
    <w:name w:val="Body Text 2"/>
    <w:basedOn w:val="Normale"/>
    <w:rsid w:val="009B34A9"/>
    <w:pPr>
      <w:spacing w:line="360" w:lineRule="auto"/>
      <w:jc w:val="both"/>
    </w:pPr>
    <w:rPr>
      <w:rFonts w:ascii="Tahoma" w:hAnsi="Tahoma" w:cs="Tahoma"/>
      <w:sz w:val="20"/>
    </w:rPr>
  </w:style>
  <w:style w:type="paragraph" w:styleId="Rientrocorpodeltesto3">
    <w:name w:val="Body Text Indent 3"/>
    <w:basedOn w:val="Normale"/>
    <w:rsid w:val="009B34A9"/>
    <w:pPr>
      <w:spacing w:line="360" w:lineRule="auto"/>
      <w:ind w:firstLine="348"/>
      <w:jc w:val="both"/>
    </w:pPr>
    <w:rPr>
      <w:rFonts w:ascii="Tahoma" w:hAnsi="Tahoma" w:cs="Tahoma"/>
    </w:rPr>
  </w:style>
  <w:style w:type="paragraph" w:customStyle="1" w:styleId="xl30">
    <w:name w:val="xl30"/>
    <w:basedOn w:val="Normale"/>
    <w:rsid w:val="009B34A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eastAsia="Arial Unicode MS" w:hAnsi="Arial" w:cs="Arial"/>
      <w:color w:val="000000"/>
    </w:rPr>
  </w:style>
  <w:style w:type="paragraph" w:customStyle="1" w:styleId="xl31">
    <w:name w:val="xl31"/>
    <w:basedOn w:val="Normale"/>
    <w:rsid w:val="009B34A9"/>
    <w:pPr>
      <w:pBdr>
        <w:top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eastAsia="Arial Unicode MS" w:hAnsi="Arial" w:cs="Arial"/>
      <w:color w:val="000000"/>
    </w:rPr>
  </w:style>
  <w:style w:type="paragraph" w:customStyle="1" w:styleId="xl32">
    <w:name w:val="xl32"/>
    <w:basedOn w:val="Normale"/>
    <w:rsid w:val="009B34A9"/>
    <w:pPr>
      <w:pBdr>
        <w:top w:val="double" w:sz="6" w:space="0" w:color="000080"/>
        <w:left w:val="double" w:sz="6" w:space="0" w:color="000080"/>
        <w:bottom w:val="double" w:sz="6" w:space="0" w:color="000080"/>
        <w:right w:val="double" w:sz="6" w:space="0" w:color="000080"/>
      </w:pBdr>
      <w:shd w:val="clear" w:color="auto" w:fill="FFFFFF"/>
      <w:spacing w:before="100" w:beforeAutospacing="1" w:after="100" w:afterAutospacing="1"/>
      <w:jc w:val="center"/>
      <w:textAlignment w:val="center"/>
    </w:pPr>
    <w:rPr>
      <w:rFonts w:ascii="Arial" w:eastAsia="Arial Unicode MS" w:hAnsi="Arial" w:cs="Arial"/>
      <w:b/>
      <w:bCs/>
      <w:color w:val="000080"/>
      <w:sz w:val="16"/>
      <w:szCs w:val="16"/>
    </w:rPr>
  </w:style>
  <w:style w:type="paragraph" w:customStyle="1" w:styleId="xl33">
    <w:name w:val="xl33"/>
    <w:basedOn w:val="Normale"/>
    <w:rsid w:val="009B34A9"/>
    <w:pPr>
      <w:pBdr>
        <w:top w:val="double" w:sz="6" w:space="0" w:color="000080"/>
        <w:left w:val="double" w:sz="6" w:space="0" w:color="000080"/>
        <w:bottom w:val="double" w:sz="6" w:space="0" w:color="000080"/>
        <w:right w:val="double" w:sz="6" w:space="0" w:color="000080"/>
      </w:pBdr>
      <w:spacing w:before="100" w:beforeAutospacing="1" w:after="100" w:afterAutospacing="1"/>
      <w:jc w:val="center"/>
      <w:textAlignment w:val="center"/>
    </w:pPr>
    <w:rPr>
      <w:rFonts w:ascii="Arial" w:eastAsia="Arial Unicode MS" w:hAnsi="Arial" w:cs="Arial"/>
      <w:b/>
      <w:bCs/>
      <w:color w:val="000080"/>
      <w:sz w:val="16"/>
      <w:szCs w:val="16"/>
    </w:rPr>
  </w:style>
  <w:style w:type="paragraph" w:customStyle="1" w:styleId="xl34">
    <w:name w:val="xl34"/>
    <w:basedOn w:val="Normale"/>
    <w:rsid w:val="009B34A9"/>
    <w:pPr>
      <w:pBdr>
        <w:top w:val="double" w:sz="6" w:space="0" w:color="000080"/>
        <w:left w:val="double" w:sz="6" w:space="0" w:color="000080"/>
        <w:bottom w:val="double" w:sz="6" w:space="0" w:color="000080"/>
        <w:right w:val="double" w:sz="6" w:space="0" w:color="000080"/>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e"/>
    <w:rsid w:val="009B34A9"/>
    <w:pPr>
      <w:pBdr>
        <w:top w:val="double" w:sz="6" w:space="0" w:color="000080"/>
        <w:left w:val="double" w:sz="6" w:space="0" w:color="000080"/>
        <w:bottom w:val="double" w:sz="6" w:space="0" w:color="000080"/>
        <w:right w:val="double" w:sz="6" w:space="0" w:color="000080"/>
      </w:pBdr>
      <w:spacing w:before="100" w:beforeAutospacing="1" w:after="100" w:afterAutospacing="1"/>
    </w:pPr>
    <w:rPr>
      <w:rFonts w:ascii="Arial" w:eastAsia="Arial Unicode MS" w:hAnsi="Arial" w:cs="Arial"/>
      <w:sz w:val="16"/>
      <w:szCs w:val="16"/>
    </w:rPr>
  </w:style>
  <w:style w:type="paragraph" w:customStyle="1" w:styleId="xl36">
    <w:name w:val="xl36"/>
    <w:basedOn w:val="Normale"/>
    <w:rsid w:val="009B34A9"/>
    <w:pPr>
      <w:pBdr>
        <w:top w:val="double" w:sz="6" w:space="0" w:color="000080"/>
        <w:left w:val="double" w:sz="6" w:space="0" w:color="000080"/>
        <w:bottom w:val="double" w:sz="6" w:space="0" w:color="000080"/>
        <w:right w:val="double" w:sz="6" w:space="0" w:color="000080"/>
      </w:pBdr>
      <w:shd w:val="clear" w:color="auto" w:fill="FFFFFF"/>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37">
    <w:name w:val="xl37"/>
    <w:basedOn w:val="Normale"/>
    <w:rsid w:val="009B34A9"/>
    <w:pPr>
      <w:pBdr>
        <w:top w:val="double" w:sz="6" w:space="0" w:color="000080"/>
        <w:left w:val="double" w:sz="6" w:space="0" w:color="000080"/>
        <w:bottom w:val="double" w:sz="6" w:space="0" w:color="000080"/>
        <w:right w:val="double" w:sz="6" w:space="0" w:color="000080"/>
      </w:pBdr>
      <w:shd w:val="clear" w:color="auto" w:fill="CCCCFF"/>
      <w:spacing w:before="100" w:beforeAutospacing="1" w:after="100" w:afterAutospacing="1"/>
      <w:jc w:val="center"/>
    </w:pPr>
    <w:rPr>
      <w:rFonts w:ascii="Arial" w:eastAsia="Arial Unicode MS" w:hAnsi="Arial" w:cs="Arial"/>
      <w:sz w:val="16"/>
      <w:szCs w:val="16"/>
    </w:rPr>
  </w:style>
  <w:style w:type="paragraph" w:customStyle="1" w:styleId="xl38">
    <w:name w:val="xl38"/>
    <w:basedOn w:val="Normale"/>
    <w:rsid w:val="009B34A9"/>
    <w:pPr>
      <w:pBdr>
        <w:top w:val="double" w:sz="6" w:space="0" w:color="000080"/>
        <w:left w:val="double" w:sz="6" w:space="0" w:color="000080"/>
        <w:bottom w:val="double" w:sz="6" w:space="0" w:color="000080"/>
        <w:right w:val="double" w:sz="6" w:space="0" w:color="000080"/>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39">
    <w:name w:val="xl39"/>
    <w:basedOn w:val="Normale"/>
    <w:rsid w:val="009B34A9"/>
    <w:pPr>
      <w:pBdr>
        <w:top w:val="double" w:sz="6" w:space="0" w:color="000080"/>
        <w:left w:val="double" w:sz="6" w:space="0" w:color="000080"/>
        <w:bottom w:val="double" w:sz="6" w:space="0" w:color="000080"/>
        <w:right w:val="double" w:sz="6" w:space="0" w:color="000080"/>
      </w:pBdr>
      <w:shd w:val="clear" w:color="auto" w:fill="969696"/>
      <w:spacing w:before="100" w:beforeAutospacing="1" w:after="100" w:afterAutospacing="1"/>
      <w:jc w:val="center"/>
    </w:pPr>
    <w:rPr>
      <w:rFonts w:ascii="Arial" w:eastAsia="Arial Unicode MS" w:hAnsi="Arial" w:cs="Arial"/>
      <w:sz w:val="16"/>
      <w:szCs w:val="16"/>
    </w:rPr>
  </w:style>
  <w:style w:type="paragraph" w:customStyle="1" w:styleId="xl40">
    <w:name w:val="xl40"/>
    <w:basedOn w:val="Normale"/>
    <w:rsid w:val="009B34A9"/>
    <w:pPr>
      <w:pBdr>
        <w:top w:val="double" w:sz="6" w:space="0" w:color="000080"/>
        <w:left w:val="double" w:sz="6" w:space="0" w:color="000080"/>
        <w:bottom w:val="double" w:sz="6" w:space="0" w:color="000080"/>
        <w:right w:val="double" w:sz="6" w:space="0" w:color="000080"/>
      </w:pBdr>
      <w:shd w:val="clear" w:color="auto" w:fill="C0C0C0"/>
      <w:spacing w:before="100" w:beforeAutospacing="1" w:after="100" w:afterAutospacing="1"/>
    </w:pPr>
    <w:rPr>
      <w:rFonts w:ascii="Arial" w:eastAsia="Arial Unicode MS" w:hAnsi="Arial" w:cs="Arial"/>
      <w:sz w:val="16"/>
      <w:szCs w:val="16"/>
    </w:rPr>
  </w:style>
  <w:style w:type="paragraph" w:customStyle="1" w:styleId="xl41">
    <w:name w:val="xl41"/>
    <w:basedOn w:val="Normale"/>
    <w:rsid w:val="009B34A9"/>
    <w:pPr>
      <w:pBdr>
        <w:top w:val="double" w:sz="6" w:space="0" w:color="000080"/>
        <w:left w:val="double" w:sz="6" w:space="0" w:color="000080"/>
        <w:bottom w:val="double" w:sz="6" w:space="0" w:color="000080"/>
        <w:right w:val="double" w:sz="6" w:space="0" w:color="000080"/>
      </w:pBdr>
      <w:shd w:val="clear" w:color="auto" w:fill="CCCCFF"/>
      <w:spacing w:before="100" w:beforeAutospacing="1" w:after="100" w:afterAutospacing="1"/>
    </w:pPr>
    <w:rPr>
      <w:rFonts w:ascii="Arial" w:eastAsia="Arial Unicode MS" w:hAnsi="Arial" w:cs="Arial"/>
      <w:sz w:val="16"/>
      <w:szCs w:val="16"/>
    </w:rPr>
  </w:style>
  <w:style w:type="paragraph" w:customStyle="1" w:styleId="xl42">
    <w:name w:val="xl42"/>
    <w:basedOn w:val="Normale"/>
    <w:rsid w:val="009B34A9"/>
    <w:pPr>
      <w:pBdr>
        <w:top w:val="double" w:sz="6" w:space="0" w:color="000080"/>
        <w:left w:val="double" w:sz="6" w:space="0" w:color="000080"/>
        <w:bottom w:val="double" w:sz="6" w:space="0" w:color="000080"/>
        <w:right w:val="double" w:sz="6" w:space="0" w:color="000080"/>
      </w:pBdr>
      <w:shd w:val="clear" w:color="auto" w:fill="969696"/>
      <w:spacing w:before="100" w:beforeAutospacing="1" w:after="100" w:afterAutospacing="1"/>
    </w:pPr>
    <w:rPr>
      <w:rFonts w:ascii="Arial" w:eastAsia="Arial Unicode MS" w:hAnsi="Arial" w:cs="Arial"/>
      <w:sz w:val="16"/>
      <w:szCs w:val="16"/>
    </w:rPr>
  </w:style>
  <w:style w:type="paragraph" w:styleId="Corpodeltesto3">
    <w:name w:val="Body Text 3"/>
    <w:basedOn w:val="Normale"/>
    <w:rsid w:val="009B34A9"/>
    <w:pPr>
      <w:jc w:val="center"/>
    </w:pPr>
    <w:rPr>
      <w:sz w:val="74"/>
    </w:rPr>
  </w:style>
  <w:style w:type="paragraph" w:styleId="NormaleWeb">
    <w:name w:val="Normal (Web)"/>
    <w:basedOn w:val="Normale"/>
    <w:rsid w:val="009B34A9"/>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link w:val="TestofumettoCarattere"/>
    <w:rsid w:val="00F86BEF"/>
    <w:rPr>
      <w:rFonts w:ascii="Tahoma" w:hAnsi="Tahoma" w:cs="Tahoma"/>
      <w:sz w:val="16"/>
      <w:szCs w:val="16"/>
    </w:rPr>
  </w:style>
  <w:style w:type="character" w:customStyle="1" w:styleId="TestofumettoCarattere">
    <w:name w:val="Testo fumetto Carattere"/>
    <w:link w:val="Testofumetto"/>
    <w:rsid w:val="00F86BEF"/>
    <w:rPr>
      <w:rFonts w:ascii="Tahoma" w:hAnsi="Tahoma" w:cs="Tahoma"/>
      <w:sz w:val="16"/>
      <w:szCs w:val="16"/>
    </w:rPr>
  </w:style>
  <w:style w:type="paragraph" w:styleId="Paragrafoelenco">
    <w:name w:val="List Paragraph"/>
    <w:basedOn w:val="Normale"/>
    <w:uiPriority w:val="34"/>
    <w:qFormat/>
    <w:rsid w:val="00083040"/>
    <w:pPr>
      <w:ind w:left="720"/>
      <w:contextualSpacing/>
    </w:pPr>
  </w:style>
  <w:style w:type="character" w:styleId="Collegamentoipertestuale">
    <w:name w:val="Hyperlink"/>
    <w:uiPriority w:val="99"/>
    <w:unhideWhenUsed/>
    <w:rsid w:val="00AA026A"/>
    <w:rPr>
      <w:color w:val="0000FF"/>
      <w:u w:val="single"/>
    </w:rPr>
  </w:style>
  <w:style w:type="character" w:styleId="Collegamentovisitato">
    <w:name w:val="FollowedHyperlink"/>
    <w:uiPriority w:val="99"/>
    <w:unhideWhenUsed/>
    <w:rsid w:val="00AA026A"/>
    <w:rPr>
      <w:color w:val="800080"/>
      <w:u w:val="single"/>
    </w:rPr>
  </w:style>
  <w:style w:type="paragraph" w:customStyle="1" w:styleId="font5">
    <w:name w:val="font5"/>
    <w:basedOn w:val="Normale"/>
    <w:rsid w:val="00AA026A"/>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AA026A"/>
    <w:pPr>
      <w:spacing w:before="100" w:beforeAutospacing="1" w:after="100" w:afterAutospacing="1"/>
    </w:pPr>
    <w:rPr>
      <w:rFonts w:ascii="Tahoma" w:hAnsi="Tahoma" w:cs="Tahoma"/>
      <w:b/>
      <w:bCs/>
      <w:color w:val="000000"/>
      <w:sz w:val="16"/>
      <w:szCs w:val="16"/>
    </w:rPr>
  </w:style>
  <w:style w:type="paragraph" w:customStyle="1" w:styleId="xl65">
    <w:name w:val="xl65"/>
    <w:basedOn w:val="Normale"/>
    <w:rsid w:val="00AA026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6">
    <w:name w:val="xl66"/>
    <w:basedOn w:val="Normale"/>
    <w:rsid w:val="00AA026A"/>
    <w:pPr>
      <w:spacing w:before="100" w:beforeAutospacing="1" w:after="100" w:afterAutospacing="1"/>
    </w:pPr>
    <w:rPr>
      <w:rFonts w:ascii="Arial" w:hAnsi="Arial" w:cs="Arial"/>
      <w:sz w:val="16"/>
      <w:szCs w:val="16"/>
    </w:rPr>
  </w:style>
  <w:style w:type="paragraph" w:customStyle="1" w:styleId="xl67">
    <w:name w:val="xl67"/>
    <w:basedOn w:val="Normale"/>
    <w:rsid w:val="00AA026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Normale"/>
    <w:rsid w:val="00AA02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Normale"/>
    <w:rsid w:val="00AA02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70">
    <w:name w:val="xl70"/>
    <w:basedOn w:val="Normale"/>
    <w:rsid w:val="00AA026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1">
    <w:name w:val="xl71"/>
    <w:basedOn w:val="Normale"/>
    <w:rsid w:val="00AA026A"/>
    <w:pPr>
      <w:spacing w:before="100" w:beforeAutospacing="1" w:after="100" w:afterAutospacing="1"/>
    </w:pPr>
    <w:rPr>
      <w:rFonts w:ascii="Arial" w:hAnsi="Arial" w:cs="Arial"/>
      <w:b/>
      <w:bCs/>
      <w:sz w:val="16"/>
      <w:szCs w:val="16"/>
    </w:rPr>
  </w:style>
  <w:style w:type="paragraph" w:customStyle="1" w:styleId="xl72">
    <w:name w:val="xl72"/>
    <w:basedOn w:val="Normale"/>
    <w:rsid w:val="00AA026A"/>
    <w:pPr>
      <w:spacing w:before="100" w:beforeAutospacing="1" w:after="100" w:afterAutospacing="1"/>
      <w:jc w:val="right"/>
    </w:pPr>
    <w:rPr>
      <w:rFonts w:ascii="Arial" w:hAnsi="Arial" w:cs="Arial"/>
      <w:sz w:val="16"/>
      <w:szCs w:val="16"/>
    </w:rPr>
  </w:style>
  <w:style w:type="paragraph" w:customStyle="1" w:styleId="xl73">
    <w:name w:val="xl73"/>
    <w:basedOn w:val="Normale"/>
    <w:rsid w:val="00AA02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e"/>
    <w:rsid w:val="00AA02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5">
    <w:name w:val="xl75"/>
    <w:basedOn w:val="Normale"/>
    <w:rsid w:val="00AA02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Normale"/>
    <w:rsid w:val="00AA02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Normale"/>
    <w:rsid w:val="00AA026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Normale"/>
    <w:rsid w:val="00AA02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Normale"/>
    <w:rsid w:val="00AA026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0">
    <w:name w:val="xl80"/>
    <w:basedOn w:val="Normale"/>
    <w:rsid w:val="00AA02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ale"/>
    <w:rsid w:val="00AA026A"/>
    <w:pPr>
      <w:spacing w:before="100" w:beforeAutospacing="1" w:after="100" w:afterAutospacing="1"/>
    </w:pPr>
    <w:rPr>
      <w:rFonts w:ascii="Arial" w:hAnsi="Arial" w:cs="Arial"/>
      <w:b/>
      <w:bCs/>
      <w:sz w:val="16"/>
      <w:szCs w:val="16"/>
    </w:rPr>
  </w:style>
  <w:style w:type="paragraph" w:customStyle="1" w:styleId="xl82">
    <w:name w:val="xl82"/>
    <w:basedOn w:val="Normale"/>
    <w:rsid w:val="00AA026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Normale"/>
    <w:rsid w:val="00AA026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4">
    <w:name w:val="xl84"/>
    <w:basedOn w:val="Normale"/>
    <w:rsid w:val="00AA02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Normale"/>
    <w:rsid w:val="00AA026A"/>
    <w:pPr>
      <w:pBdr>
        <w:top w:val="single" w:sz="8" w:space="0" w:color="auto"/>
        <w:left w:val="single" w:sz="8" w:space="0" w:color="auto"/>
      </w:pBdr>
      <w:spacing w:before="100" w:beforeAutospacing="1" w:after="100" w:afterAutospacing="1"/>
    </w:pPr>
    <w:rPr>
      <w:rFonts w:ascii="Arial" w:hAnsi="Arial" w:cs="Arial"/>
      <w:sz w:val="16"/>
      <w:szCs w:val="16"/>
    </w:rPr>
  </w:style>
  <w:style w:type="paragraph" w:customStyle="1" w:styleId="xl86">
    <w:name w:val="xl86"/>
    <w:basedOn w:val="Normale"/>
    <w:rsid w:val="00AA026A"/>
    <w:pPr>
      <w:pBdr>
        <w:top w:val="single" w:sz="8" w:space="0" w:color="auto"/>
      </w:pBdr>
      <w:spacing w:before="100" w:beforeAutospacing="1" w:after="100" w:afterAutospacing="1"/>
    </w:pPr>
    <w:rPr>
      <w:rFonts w:ascii="Arial" w:hAnsi="Arial" w:cs="Arial"/>
      <w:sz w:val="16"/>
      <w:szCs w:val="16"/>
    </w:rPr>
  </w:style>
  <w:style w:type="paragraph" w:customStyle="1" w:styleId="xl87">
    <w:name w:val="xl87"/>
    <w:basedOn w:val="Normale"/>
    <w:rsid w:val="00AA026A"/>
    <w:pPr>
      <w:pBdr>
        <w:top w:val="single" w:sz="8" w:space="0" w:color="auto"/>
        <w:right w:val="single" w:sz="8" w:space="0" w:color="auto"/>
      </w:pBdr>
      <w:spacing w:before="100" w:beforeAutospacing="1" w:after="100" w:afterAutospacing="1"/>
    </w:pPr>
    <w:rPr>
      <w:rFonts w:ascii="Arial" w:hAnsi="Arial" w:cs="Arial"/>
      <w:sz w:val="16"/>
      <w:szCs w:val="16"/>
    </w:rPr>
  </w:style>
  <w:style w:type="character" w:customStyle="1" w:styleId="PidipaginaCarattere">
    <w:name w:val="Piè di pagina Carattere"/>
    <w:link w:val="Pidipagina"/>
    <w:uiPriority w:val="99"/>
    <w:rsid w:val="009A2CAE"/>
    <w:rPr>
      <w:sz w:val="24"/>
      <w:szCs w:val="24"/>
    </w:rPr>
  </w:style>
  <w:style w:type="character" w:customStyle="1" w:styleId="IntestazioneCarattere">
    <w:name w:val="Intestazione Carattere"/>
    <w:link w:val="Intestazione"/>
    <w:uiPriority w:val="99"/>
    <w:rsid w:val="00D024C8"/>
    <w:rPr>
      <w:sz w:val="24"/>
      <w:szCs w:val="24"/>
    </w:rPr>
  </w:style>
  <w:style w:type="paragraph" w:styleId="Corpotesto">
    <w:name w:val="Body Text"/>
    <w:basedOn w:val="Normale"/>
    <w:link w:val="CorpotestoCarattere"/>
    <w:rsid w:val="007D523C"/>
    <w:pPr>
      <w:spacing w:after="120"/>
    </w:pPr>
  </w:style>
  <w:style w:type="character" w:customStyle="1" w:styleId="CorpotestoCarattere">
    <w:name w:val="Corpo testo Carattere"/>
    <w:link w:val="Corpotesto"/>
    <w:rsid w:val="007D523C"/>
    <w:rPr>
      <w:sz w:val="24"/>
      <w:szCs w:val="24"/>
    </w:rPr>
  </w:style>
  <w:style w:type="character" w:customStyle="1" w:styleId="Bodytext">
    <w:name w:val="Body text_"/>
    <w:link w:val="Corpotesto1"/>
    <w:rsid w:val="00E05CAF"/>
    <w:rPr>
      <w:sz w:val="24"/>
      <w:szCs w:val="24"/>
    </w:rPr>
  </w:style>
  <w:style w:type="table" w:styleId="Grigliatabella">
    <w:name w:val="Table Grid"/>
    <w:basedOn w:val="Tabellanormale"/>
    <w:rsid w:val="00E31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basedOn w:val="Normale"/>
    <w:rsid w:val="00213E11"/>
    <w:pPr>
      <w:spacing w:after="160" w:line="240" w:lineRule="exact"/>
    </w:pPr>
    <w:rPr>
      <w:rFonts w:ascii="Verdana" w:hAnsi="Verdana" w:cs="Verdana"/>
      <w:sz w:val="20"/>
      <w:szCs w:val="20"/>
      <w:lang w:val="en-US" w:eastAsia="en-US"/>
    </w:rPr>
  </w:style>
  <w:style w:type="character" w:customStyle="1" w:styleId="Titolo1Carattere">
    <w:name w:val="Titolo 1 Carattere"/>
    <w:basedOn w:val="Carpredefinitoparagrafo"/>
    <w:link w:val="Titolo1"/>
    <w:rsid w:val="00013F21"/>
    <w:rPr>
      <w:rFonts w:ascii="Tahoma" w:hAnsi="Tahoma" w:cs="Tahoma"/>
      <w:b/>
      <w:bCs/>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4A9"/>
    <w:rPr>
      <w:sz w:val="24"/>
      <w:szCs w:val="24"/>
    </w:rPr>
  </w:style>
  <w:style w:type="paragraph" w:styleId="Titolo1">
    <w:name w:val="heading 1"/>
    <w:basedOn w:val="Normale"/>
    <w:next w:val="Normale"/>
    <w:link w:val="Titolo1Carattere"/>
    <w:qFormat/>
    <w:rsid w:val="009B34A9"/>
    <w:pPr>
      <w:keepNext/>
      <w:spacing w:line="360" w:lineRule="auto"/>
      <w:jc w:val="both"/>
      <w:outlineLvl w:val="0"/>
    </w:pPr>
    <w:rPr>
      <w:rFonts w:ascii="Tahoma" w:hAnsi="Tahoma" w:cs="Tahoma"/>
      <w:b/>
      <w:bCs/>
      <w:sz w:val="28"/>
      <w:lang w:val="en-GB"/>
    </w:rPr>
  </w:style>
  <w:style w:type="paragraph" w:styleId="Titolo2">
    <w:name w:val="heading 2"/>
    <w:basedOn w:val="Normale"/>
    <w:next w:val="Normale"/>
    <w:qFormat/>
    <w:rsid w:val="009B34A9"/>
    <w:pPr>
      <w:keepNext/>
      <w:jc w:val="center"/>
      <w:outlineLvl w:val="1"/>
    </w:pPr>
    <w:rPr>
      <w:rFonts w:ascii="Tahoma" w:hAnsi="Tahoma" w:cs="Tahoma"/>
      <w:b/>
      <w:bCs/>
      <w:i/>
      <w:iCs/>
    </w:rPr>
  </w:style>
  <w:style w:type="paragraph" w:styleId="Titolo3">
    <w:name w:val="heading 3"/>
    <w:basedOn w:val="Normale"/>
    <w:next w:val="Normale"/>
    <w:qFormat/>
    <w:rsid w:val="009B34A9"/>
    <w:pPr>
      <w:keepNext/>
      <w:spacing w:line="360" w:lineRule="auto"/>
      <w:ind w:left="852"/>
      <w:jc w:val="center"/>
      <w:outlineLvl w:val="2"/>
    </w:pPr>
    <w:rPr>
      <w:rFonts w:ascii="Tahoma" w:hAnsi="Tahoma" w:cs="Tahoma"/>
      <w:b/>
      <w:bCs/>
      <w:sz w:val="34"/>
    </w:rPr>
  </w:style>
  <w:style w:type="paragraph" w:styleId="Titolo4">
    <w:name w:val="heading 4"/>
    <w:basedOn w:val="Normale"/>
    <w:next w:val="Normale"/>
    <w:qFormat/>
    <w:rsid w:val="009B34A9"/>
    <w:pPr>
      <w:keepNext/>
      <w:tabs>
        <w:tab w:val="left" w:pos="1220"/>
      </w:tabs>
      <w:jc w:val="center"/>
      <w:outlineLvl w:val="3"/>
    </w:pPr>
    <w:rPr>
      <w:rFonts w:ascii="Tahoma" w:hAnsi="Tahoma" w:cs="Tahoma"/>
      <w:i/>
      <w:iCs/>
    </w:rPr>
  </w:style>
  <w:style w:type="paragraph" w:styleId="Titolo5">
    <w:name w:val="heading 5"/>
    <w:basedOn w:val="Normale"/>
    <w:next w:val="Normale"/>
    <w:qFormat/>
    <w:rsid w:val="009B34A9"/>
    <w:pPr>
      <w:keepNext/>
      <w:spacing w:line="360" w:lineRule="auto"/>
      <w:jc w:val="center"/>
      <w:outlineLvl w:val="4"/>
    </w:pPr>
    <w:rPr>
      <w:rFonts w:ascii="Tahoma" w:hAnsi="Tahoma" w:cs="Tahoma"/>
      <w:b/>
      <w:bCs/>
    </w:rPr>
  </w:style>
  <w:style w:type="paragraph" w:styleId="Titolo6">
    <w:name w:val="heading 6"/>
    <w:basedOn w:val="Normale"/>
    <w:next w:val="Normale"/>
    <w:qFormat/>
    <w:rsid w:val="009B34A9"/>
    <w:pPr>
      <w:keepNext/>
      <w:spacing w:line="360" w:lineRule="auto"/>
      <w:jc w:val="center"/>
      <w:outlineLvl w:val="5"/>
    </w:pPr>
    <w:rPr>
      <w:rFonts w:ascii="Tahoma" w:hAnsi="Tahoma" w:cs="Tahoma"/>
      <w:b/>
      <w:bCs/>
      <w:sz w:val="28"/>
    </w:rPr>
  </w:style>
  <w:style w:type="paragraph" w:styleId="Titolo7">
    <w:name w:val="heading 7"/>
    <w:basedOn w:val="Normale"/>
    <w:next w:val="Normale"/>
    <w:qFormat/>
    <w:rsid w:val="009B34A9"/>
    <w:pPr>
      <w:keepNext/>
      <w:ind w:firstLine="708"/>
      <w:outlineLvl w:val="6"/>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Bodytext"/>
    <w:rsid w:val="009B34A9"/>
    <w:pPr>
      <w:jc w:val="both"/>
    </w:pPr>
  </w:style>
  <w:style w:type="paragraph" w:customStyle="1" w:styleId="xl22">
    <w:name w:val="xl22"/>
    <w:basedOn w:val="Normale"/>
    <w:rsid w:val="009B34A9"/>
    <w:pPr>
      <w:spacing w:before="100" w:beforeAutospacing="1" w:after="100" w:afterAutospacing="1"/>
    </w:pPr>
    <w:rPr>
      <w:rFonts w:ascii="Arial" w:eastAsia="Arial Unicode MS" w:hAnsi="Arial" w:cs="Arial"/>
      <w:sz w:val="16"/>
      <w:szCs w:val="16"/>
    </w:rPr>
  </w:style>
  <w:style w:type="paragraph" w:customStyle="1" w:styleId="xl23">
    <w:name w:val="xl23"/>
    <w:basedOn w:val="Normale"/>
    <w:rsid w:val="009B34A9"/>
    <w:pPr>
      <w:spacing w:before="100" w:beforeAutospacing="1" w:after="100" w:afterAutospacing="1"/>
    </w:pPr>
    <w:rPr>
      <w:rFonts w:ascii="Arial" w:eastAsia="Arial Unicode MS" w:hAnsi="Arial" w:cs="Arial"/>
      <w:b/>
      <w:bCs/>
      <w:color w:val="FF0000"/>
    </w:rPr>
  </w:style>
  <w:style w:type="paragraph" w:customStyle="1" w:styleId="xl24">
    <w:name w:val="xl24"/>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5">
    <w:name w:val="xl25"/>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6">
    <w:name w:val="xl26"/>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7">
    <w:name w:val="xl27"/>
    <w:basedOn w:val="Normale"/>
    <w:rsid w:val="009B34A9"/>
    <w:pPr>
      <w:spacing w:before="100" w:beforeAutospacing="1" w:after="100" w:afterAutospacing="1"/>
    </w:pPr>
    <w:rPr>
      <w:rFonts w:ascii="Arial" w:eastAsia="Arial Unicode MS" w:hAnsi="Arial" w:cs="Arial"/>
      <w:color w:val="FF0000"/>
      <w:sz w:val="16"/>
      <w:szCs w:val="16"/>
    </w:rPr>
  </w:style>
  <w:style w:type="paragraph" w:customStyle="1" w:styleId="xl28">
    <w:name w:val="xl28"/>
    <w:basedOn w:val="Normale"/>
    <w:rsid w:val="009B34A9"/>
    <w:pPr>
      <w:spacing w:before="100" w:beforeAutospacing="1" w:after="100" w:afterAutospacing="1"/>
    </w:pPr>
    <w:rPr>
      <w:rFonts w:ascii="Arial" w:eastAsia="Arial Unicode MS" w:hAnsi="Arial" w:cs="Arial"/>
      <w:color w:val="FF0000"/>
      <w:sz w:val="16"/>
      <w:szCs w:val="16"/>
    </w:rPr>
  </w:style>
  <w:style w:type="paragraph" w:styleId="Testonotaapidipagina">
    <w:name w:val="footnote text"/>
    <w:basedOn w:val="Normale"/>
    <w:semiHidden/>
    <w:rsid w:val="009B34A9"/>
    <w:rPr>
      <w:sz w:val="20"/>
      <w:szCs w:val="20"/>
    </w:rPr>
  </w:style>
  <w:style w:type="character" w:styleId="Rimandonotaapidipagina">
    <w:name w:val="footnote reference"/>
    <w:semiHidden/>
    <w:rsid w:val="009B34A9"/>
    <w:rPr>
      <w:vertAlign w:val="superscript"/>
    </w:rPr>
  </w:style>
  <w:style w:type="paragraph" w:customStyle="1" w:styleId="xl29">
    <w:name w:val="xl29"/>
    <w:basedOn w:val="Normale"/>
    <w:rsid w:val="009B34A9"/>
    <w:pPr>
      <w:spacing w:before="100" w:beforeAutospacing="1" w:after="100" w:afterAutospacing="1"/>
    </w:pPr>
    <w:rPr>
      <w:rFonts w:ascii="Arial" w:eastAsia="Arial Unicode MS" w:hAnsi="Arial" w:cs="Arial"/>
      <w:color w:val="FF0000"/>
      <w:sz w:val="16"/>
      <w:szCs w:val="16"/>
    </w:rPr>
  </w:style>
  <w:style w:type="paragraph" w:styleId="Intestazione">
    <w:name w:val="header"/>
    <w:basedOn w:val="Normale"/>
    <w:link w:val="IntestazioneCarattere"/>
    <w:rsid w:val="009B34A9"/>
    <w:pPr>
      <w:tabs>
        <w:tab w:val="center" w:pos="4819"/>
        <w:tab w:val="right" w:pos="9638"/>
      </w:tabs>
    </w:pPr>
  </w:style>
  <w:style w:type="paragraph" w:styleId="Pidipagina">
    <w:name w:val="footer"/>
    <w:basedOn w:val="Normale"/>
    <w:link w:val="PidipaginaCarattere"/>
    <w:uiPriority w:val="99"/>
    <w:rsid w:val="009B34A9"/>
    <w:pPr>
      <w:tabs>
        <w:tab w:val="center" w:pos="4819"/>
        <w:tab w:val="right" w:pos="9638"/>
      </w:tabs>
    </w:pPr>
  </w:style>
  <w:style w:type="character" w:styleId="Numeropagina">
    <w:name w:val="page number"/>
    <w:basedOn w:val="Carpredefinitoparagrafo"/>
    <w:rsid w:val="009B34A9"/>
  </w:style>
  <w:style w:type="paragraph" w:styleId="Titolo">
    <w:name w:val="Title"/>
    <w:basedOn w:val="Normale"/>
    <w:qFormat/>
    <w:rsid w:val="009B34A9"/>
    <w:pPr>
      <w:jc w:val="center"/>
    </w:pPr>
    <w:rPr>
      <w:smallCaps/>
      <w:sz w:val="42"/>
    </w:rPr>
  </w:style>
  <w:style w:type="paragraph" w:styleId="Rientrocorpodeltesto">
    <w:name w:val="Body Text Indent"/>
    <w:basedOn w:val="Normale"/>
    <w:rsid w:val="009B34A9"/>
    <w:pPr>
      <w:ind w:left="1642" w:hanging="1642"/>
    </w:pPr>
    <w:rPr>
      <w:rFonts w:ascii="Tahoma" w:hAnsi="Tahoma" w:cs="Tahoma"/>
    </w:rPr>
  </w:style>
  <w:style w:type="paragraph" w:styleId="Rientrocorpodeltesto2">
    <w:name w:val="Body Text Indent 2"/>
    <w:basedOn w:val="Normale"/>
    <w:rsid w:val="009B34A9"/>
    <w:pPr>
      <w:spacing w:line="360" w:lineRule="auto"/>
      <w:ind w:firstLine="708"/>
      <w:jc w:val="both"/>
    </w:pPr>
    <w:rPr>
      <w:rFonts w:ascii="Tahoma" w:hAnsi="Tahoma" w:cs="Tahoma"/>
    </w:rPr>
  </w:style>
  <w:style w:type="paragraph" w:styleId="Corpodeltesto2">
    <w:name w:val="Body Text 2"/>
    <w:basedOn w:val="Normale"/>
    <w:rsid w:val="009B34A9"/>
    <w:pPr>
      <w:spacing w:line="360" w:lineRule="auto"/>
      <w:jc w:val="both"/>
    </w:pPr>
    <w:rPr>
      <w:rFonts w:ascii="Tahoma" w:hAnsi="Tahoma" w:cs="Tahoma"/>
      <w:sz w:val="20"/>
    </w:rPr>
  </w:style>
  <w:style w:type="paragraph" w:styleId="Rientrocorpodeltesto3">
    <w:name w:val="Body Text Indent 3"/>
    <w:basedOn w:val="Normale"/>
    <w:rsid w:val="009B34A9"/>
    <w:pPr>
      <w:spacing w:line="360" w:lineRule="auto"/>
      <w:ind w:firstLine="348"/>
      <w:jc w:val="both"/>
    </w:pPr>
    <w:rPr>
      <w:rFonts w:ascii="Tahoma" w:hAnsi="Tahoma" w:cs="Tahoma"/>
    </w:rPr>
  </w:style>
  <w:style w:type="paragraph" w:customStyle="1" w:styleId="xl30">
    <w:name w:val="xl30"/>
    <w:basedOn w:val="Normale"/>
    <w:rsid w:val="009B34A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eastAsia="Arial Unicode MS" w:hAnsi="Arial" w:cs="Arial"/>
      <w:color w:val="000000"/>
    </w:rPr>
  </w:style>
  <w:style w:type="paragraph" w:customStyle="1" w:styleId="xl31">
    <w:name w:val="xl31"/>
    <w:basedOn w:val="Normale"/>
    <w:rsid w:val="009B34A9"/>
    <w:pPr>
      <w:pBdr>
        <w:top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eastAsia="Arial Unicode MS" w:hAnsi="Arial" w:cs="Arial"/>
      <w:color w:val="000000"/>
    </w:rPr>
  </w:style>
  <w:style w:type="paragraph" w:customStyle="1" w:styleId="xl32">
    <w:name w:val="xl32"/>
    <w:basedOn w:val="Normale"/>
    <w:rsid w:val="009B34A9"/>
    <w:pPr>
      <w:pBdr>
        <w:top w:val="double" w:sz="6" w:space="0" w:color="000080"/>
        <w:left w:val="double" w:sz="6" w:space="0" w:color="000080"/>
        <w:bottom w:val="double" w:sz="6" w:space="0" w:color="000080"/>
        <w:right w:val="double" w:sz="6" w:space="0" w:color="000080"/>
      </w:pBdr>
      <w:shd w:val="clear" w:color="auto" w:fill="FFFFFF"/>
      <w:spacing w:before="100" w:beforeAutospacing="1" w:after="100" w:afterAutospacing="1"/>
      <w:jc w:val="center"/>
      <w:textAlignment w:val="center"/>
    </w:pPr>
    <w:rPr>
      <w:rFonts w:ascii="Arial" w:eastAsia="Arial Unicode MS" w:hAnsi="Arial" w:cs="Arial"/>
      <w:b/>
      <w:bCs/>
      <w:color w:val="000080"/>
      <w:sz w:val="16"/>
      <w:szCs w:val="16"/>
    </w:rPr>
  </w:style>
  <w:style w:type="paragraph" w:customStyle="1" w:styleId="xl33">
    <w:name w:val="xl33"/>
    <w:basedOn w:val="Normale"/>
    <w:rsid w:val="009B34A9"/>
    <w:pPr>
      <w:pBdr>
        <w:top w:val="double" w:sz="6" w:space="0" w:color="000080"/>
        <w:left w:val="double" w:sz="6" w:space="0" w:color="000080"/>
        <w:bottom w:val="double" w:sz="6" w:space="0" w:color="000080"/>
        <w:right w:val="double" w:sz="6" w:space="0" w:color="000080"/>
      </w:pBdr>
      <w:spacing w:before="100" w:beforeAutospacing="1" w:after="100" w:afterAutospacing="1"/>
      <w:jc w:val="center"/>
      <w:textAlignment w:val="center"/>
    </w:pPr>
    <w:rPr>
      <w:rFonts w:ascii="Arial" w:eastAsia="Arial Unicode MS" w:hAnsi="Arial" w:cs="Arial"/>
      <w:b/>
      <w:bCs/>
      <w:color w:val="000080"/>
      <w:sz w:val="16"/>
      <w:szCs w:val="16"/>
    </w:rPr>
  </w:style>
  <w:style w:type="paragraph" w:customStyle="1" w:styleId="xl34">
    <w:name w:val="xl34"/>
    <w:basedOn w:val="Normale"/>
    <w:rsid w:val="009B34A9"/>
    <w:pPr>
      <w:pBdr>
        <w:top w:val="double" w:sz="6" w:space="0" w:color="000080"/>
        <w:left w:val="double" w:sz="6" w:space="0" w:color="000080"/>
        <w:bottom w:val="double" w:sz="6" w:space="0" w:color="000080"/>
        <w:right w:val="double" w:sz="6" w:space="0" w:color="000080"/>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e"/>
    <w:rsid w:val="009B34A9"/>
    <w:pPr>
      <w:pBdr>
        <w:top w:val="double" w:sz="6" w:space="0" w:color="000080"/>
        <w:left w:val="double" w:sz="6" w:space="0" w:color="000080"/>
        <w:bottom w:val="double" w:sz="6" w:space="0" w:color="000080"/>
        <w:right w:val="double" w:sz="6" w:space="0" w:color="000080"/>
      </w:pBdr>
      <w:spacing w:before="100" w:beforeAutospacing="1" w:after="100" w:afterAutospacing="1"/>
    </w:pPr>
    <w:rPr>
      <w:rFonts w:ascii="Arial" w:eastAsia="Arial Unicode MS" w:hAnsi="Arial" w:cs="Arial"/>
      <w:sz w:val="16"/>
      <w:szCs w:val="16"/>
    </w:rPr>
  </w:style>
  <w:style w:type="paragraph" w:customStyle="1" w:styleId="xl36">
    <w:name w:val="xl36"/>
    <w:basedOn w:val="Normale"/>
    <w:rsid w:val="009B34A9"/>
    <w:pPr>
      <w:pBdr>
        <w:top w:val="double" w:sz="6" w:space="0" w:color="000080"/>
        <w:left w:val="double" w:sz="6" w:space="0" w:color="000080"/>
        <w:bottom w:val="double" w:sz="6" w:space="0" w:color="000080"/>
        <w:right w:val="double" w:sz="6" w:space="0" w:color="000080"/>
      </w:pBdr>
      <w:shd w:val="clear" w:color="auto" w:fill="FFFFFF"/>
      <w:spacing w:before="100" w:beforeAutospacing="1" w:after="100" w:afterAutospacing="1"/>
      <w:jc w:val="right"/>
      <w:textAlignment w:val="top"/>
    </w:pPr>
    <w:rPr>
      <w:rFonts w:ascii="Arial" w:eastAsia="Arial Unicode MS" w:hAnsi="Arial" w:cs="Arial"/>
      <w:color w:val="000000"/>
      <w:sz w:val="16"/>
      <w:szCs w:val="16"/>
    </w:rPr>
  </w:style>
  <w:style w:type="paragraph" w:customStyle="1" w:styleId="xl37">
    <w:name w:val="xl37"/>
    <w:basedOn w:val="Normale"/>
    <w:rsid w:val="009B34A9"/>
    <w:pPr>
      <w:pBdr>
        <w:top w:val="double" w:sz="6" w:space="0" w:color="000080"/>
        <w:left w:val="double" w:sz="6" w:space="0" w:color="000080"/>
        <w:bottom w:val="double" w:sz="6" w:space="0" w:color="000080"/>
        <w:right w:val="double" w:sz="6" w:space="0" w:color="000080"/>
      </w:pBdr>
      <w:shd w:val="clear" w:color="auto" w:fill="CCCCFF"/>
      <w:spacing w:before="100" w:beforeAutospacing="1" w:after="100" w:afterAutospacing="1"/>
      <w:jc w:val="center"/>
    </w:pPr>
    <w:rPr>
      <w:rFonts w:ascii="Arial" w:eastAsia="Arial Unicode MS" w:hAnsi="Arial" w:cs="Arial"/>
      <w:sz w:val="16"/>
      <w:szCs w:val="16"/>
    </w:rPr>
  </w:style>
  <w:style w:type="paragraph" w:customStyle="1" w:styleId="xl38">
    <w:name w:val="xl38"/>
    <w:basedOn w:val="Normale"/>
    <w:rsid w:val="009B34A9"/>
    <w:pPr>
      <w:pBdr>
        <w:top w:val="double" w:sz="6" w:space="0" w:color="000080"/>
        <w:left w:val="double" w:sz="6" w:space="0" w:color="000080"/>
        <w:bottom w:val="double" w:sz="6" w:space="0" w:color="000080"/>
        <w:right w:val="double" w:sz="6" w:space="0" w:color="000080"/>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39">
    <w:name w:val="xl39"/>
    <w:basedOn w:val="Normale"/>
    <w:rsid w:val="009B34A9"/>
    <w:pPr>
      <w:pBdr>
        <w:top w:val="double" w:sz="6" w:space="0" w:color="000080"/>
        <w:left w:val="double" w:sz="6" w:space="0" w:color="000080"/>
        <w:bottom w:val="double" w:sz="6" w:space="0" w:color="000080"/>
        <w:right w:val="double" w:sz="6" w:space="0" w:color="000080"/>
      </w:pBdr>
      <w:shd w:val="clear" w:color="auto" w:fill="969696"/>
      <w:spacing w:before="100" w:beforeAutospacing="1" w:after="100" w:afterAutospacing="1"/>
      <w:jc w:val="center"/>
    </w:pPr>
    <w:rPr>
      <w:rFonts w:ascii="Arial" w:eastAsia="Arial Unicode MS" w:hAnsi="Arial" w:cs="Arial"/>
      <w:sz w:val="16"/>
      <w:szCs w:val="16"/>
    </w:rPr>
  </w:style>
  <w:style w:type="paragraph" w:customStyle="1" w:styleId="xl40">
    <w:name w:val="xl40"/>
    <w:basedOn w:val="Normale"/>
    <w:rsid w:val="009B34A9"/>
    <w:pPr>
      <w:pBdr>
        <w:top w:val="double" w:sz="6" w:space="0" w:color="000080"/>
        <w:left w:val="double" w:sz="6" w:space="0" w:color="000080"/>
        <w:bottom w:val="double" w:sz="6" w:space="0" w:color="000080"/>
        <w:right w:val="double" w:sz="6" w:space="0" w:color="000080"/>
      </w:pBdr>
      <w:shd w:val="clear" w:color="auto" w:fill="C0C0C0"/>
      <w:spacing w:before="100" w:beforeAutospacing="1" w:after="100" w:afterAutospacing="1"/>
    </w:pPr>
    <w:rPr>
      <w:rFonts w:ascii="Arial" w:eastAsia="Arial Unicode MS" w:hAnsi="Arial" w:cs="Arial"/>
      <w:sz w:val="16"/>
      <w:szCs w:val="16"/>
    </w:rPr>
  </w:style>
  <w:style w:type="paragraph" w:customStyle="1" w:styleId="xl41">
    <w:name w:val="xl41"/>
    <w:basedOn w:val="Normale"/>
    <w:rsid w:val="009B34A9"/>
    <w:pPr>
      <w:pBdr>
        <w:top w:val="double" w:sz="6" w:space="0" w:color="000080"/>
        <w:left w:val="double" w:sz="6" w:space="0" w:color="000080"/>
        <w:bottom w:val="double" w:sz="6" w:space="0" w:color="000080"/>
        <w:right w:val="double" w:sz="6" w:space="0" w:color="000080"/>
      </w:pBdr>
      <w:shd w:val="clear" w:color="auto" w:fill="CCCCFF"/>
      <w:spacing w:before="100" w:beforeAutospacing="1" w:after="100" w:afterAutospacing="1"/>
    </w:pPr>
    <w:rPr>
      <w:rFonts w:ascii="Arial" w:eastAsia="Arial Unicode MS" w:hAnsi="Arial" w:cs="Arial"/>
      <w:sz w:val="16"/>
      <w:szCs w:val="16"/>
    </w:rPr>
  </w:style>
  <w:style w:type="paragraph" w:customStyle="1" w:styleId="xl42">
    <w:name w:val="xl42"/>
    <w:basedOn w:val="Normale"/>
    <w:rsid w:val="009B34A9"/>
    <w:pPr>
      <w:pBdr>
        <w:top w:val="double" w:sz="6" w:space="0" w:color="000080"/>
        <w:left w:val="double" w:sz="6" w:space="0" w:color="000080"/>
        <w:bottom w:val="double" w:sz="6" w:space="0" w:color="000080"/>
        <w:right w:val="double" w:sz="6" w:space="0" w:color="000080"/>
      </w:pBdr>
      <w:shd w:val="clear" w:color="auto" w:fill="969696"/>
      <w:spacing w:before="100" w:beforeAutospacing="1" w:after="100" w:afterAutospacing="1"/>
    </w:pPr>
    <w:rPr>
      <w:rFonts w:ascii="Arial" w:eastAsia="Arial Unicode MS" w:hAnsi="Arial" w:cs="Arial"/>
      <w:sz w:val="16"/>
      <w:szCs w:val="16"/>
    </w:rPr>
  </w:style>
  <w:style w:type="paragraph" w:styleId="Corpodeltesto3">
    <w:name w:val="Body Text 3"/>
    <w:basedOn w:val="Normale"/>
    <w:rsid w:val="009B34A9"/>
    <w:pPr>
      <w:jc w:val="center"/>
    </w:pPr>
    <w:rPr>
      <w:sz w:val="74"/>
    </w:rPr>
  </w:style>
  <w:style w:type="paragraph" w:styleId="NormaleWeb">
    <w:name w:val="Normal (Web)"/>
    <w:basedOn w:val="Normale"/>
    <w:rsid w:val="009B34A9"/>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link w:val="TestofumettoCarattere"/>
    <w:rsid w:val="00F86BEF"/>
    <w:rPr>
      <w:rFonts w:ascii="Tahoma" w:hAnsi="Tahoma" w:cs="Tahoma"/>
      <w:sz w:val="16"/>
      <w:szCs w:val="16"/>
    </w:rPr>
  </w:style>
  <w:style w:type="character" w:customStyle="1" w:styleId="TestofumettoCarattere">
    <w:name w:val="Testo fumetto Carattere"/>
    <w:link w:val="Testofumetto"/>
    <w:rsid w:val="00F86BEF"/>
    <w:rPr>
      <w:rFonts w:ascii="Tahoma" w:hAnsi="Tahoma" w:cs="Tahoma"/>
      <w:sz w:val="16"/>
      <w:szCs w:val="16"/>
    </w:rPr>
  </w:style>
  <w:style w:type="paragraph" w:styleId="Paragrafoelenco">
    <w:name w:val="List Paragraph"/>
    <w:basedOn w:val="Normale"/>
    <w:uiPriority w:val="34"/>
    <w:qFormat/>
    <w:rsid w:val="00083040"/>
    <w:pPr>
      <w:ind w:left="720"/>
      <w:contextualSpacing/>
    </w:pPr>
  </w:style>
  <w:style w:type="character" w:styleId="Collegamentoipertestuale">
    <w:name w:val="Hyperlink"/>
    <w:uiPriority w:val="99"/>
    <w:unhideWhenUsed/>
    <w:rsid w:val="00AA026A"/>
    <w:rPr>
      <w:color w:val="0000FF"/>
      <w:u w:val="single"/>
    </w:rPr>
  </w:style>
  <w:style w:type="character" w:styleId="Collegamentovisitato">
    <w:name w:val="FollowedHyperlink"/>
    <w:uiPriority w:val="99"/>
    <w:unhideWhenUsed/>
    <w:rsid w:val="00AA026A"/>
    <w:rPr>
      <w:color w:val="800080"/>
      <w:u w:val="single"/>
    </w:rPr>
  </w:style>
  <w:style w:type="paragraph" w:customStyle="1" w:styleId="font5">
    <w:name w:val="font5"/>
    <w:basedOn w:val="Normale"/>
    <w:rsid w:val="00AA026A"/>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AA026A"/>
    <w:pPr>
      <w:spacing w:before="100" w:beforeAutospacing="1" w:after="100" w:afterAutospacing="1"/>
    </w:pPr>
    <w:rPr>
      <w:rFonts w:ascii="Tahoma" w:hAnsi="Tahoma" w:cs="Tahoma"/>
      <w:b/>
      <w:bCs/>
      <w:color w:val="000000"/>
      <w:sz w:val="16"/>
      <w:szCs w:val="16"/>
    </w:rPr>
  </w:style>
  <w:style w:type="paragraph" w:customStyle="1" w:styleId="xl65">
    <w:name w:val="xl65"/>
    <w:basedOn w:val="Normale"/>
    <w:rsid w:val="00AA026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6">
    <w:name w:val="xl66"/>
    <w:basedOn w:val="Normale"/>
    <w:rsid w:val="00AA026A"/>
    <w:pPr>
      <w:spacing w:before="100" w:beforeAutospacing="1" w:after="100" w:afterAutospacing="1"/>
    </w:pPr>
    <w:rPr>
      <w:rFonts w:ascii="Arial" w:hAnsi="Arial" w:cs="Arial"/>
      <w:sz w:val="16"/>
      <w:szCs w:val="16"/>
    </w:rPr>
  </w:style>
  <w:style w:type="paragraph" w:customStyle="1" w:styleId="xl67">
    <w:name w:val="xl67"/>
    <w:basedOn w:val="Normale"/>
    <w:rsid w:val="00AA026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Normale"/>
    <w:rsid w:val="00AA02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Normale"/>
    <w:rsid w:val="00AA02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70">
    <w:name w:val="xl70"/>
    <w:basedOn w:val="Normale"/>
    <w:rsid w:val="00AA026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1">
    <w:name w:val="xl71"/>
    <w:basedOn w:val="Normale"/>
    <w:rsid w:val="00AA026A"/>
    <w:pPr>
      <w:spacing w:before="100" w:beforeAutospacing="1" w:after="100" w:afterAutospacing="1"/>
    </w:pPr>
    <w:rPr>
      <w:rFonts w:ascii="Arial" w:hAnsi="Arial" w:cs="Arial"/>
      <w:b/>
      <w:bCs/>
      <w:sz w:val="16"/>
      <w:szCs w:val="16"/>
    </w:rPr>
  </w:style>
  <w:style w:type="paragraph" w:customStyle="1" w:styleId="xl72">
    <w:name w:val="xl72"/>
    <w:basedOn w:val="Normale"/>
    <w:rsid w:val="00AA026A"/>
    <w:pPr>
      <w:spacing w:before="100" w:beforeAutospacing="1" w:after="100" w:afterAutospacing="1"/>
      <w:jc w:val="right"/>
    </w:pPr>
    <w:rPr>
      <w:rFonts w:ascii="Arial" w:hAnsi="Arial" w:cs="Arial"/>
      <w:sz w:val="16"/>
      <w:szCs w:val="16"/>
    </w:rPr>
  </w:style>
  <w:style w:type="paragraph" w:customStyle="1" w:styleId="xl73">
    <w:name w:val="xl73"/>
    <w:basedOn w:val="Normale"/>
    <w:rsid w:val="00AA02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e"/>
    <w:rsid w:val="00AA02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5">
    <w:name w:val="xl75"/>
    <w:basedOn w:val="Normale"/>
    <w:rsid w:val="00AA02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Normale"/>
    <w:rsid w:val="00AA02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Normale"/>
    <w:rsid w:val="00AA026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Normale"/>
    <w:rsid w:val="00AA02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Normale"/>
    <w:rsid w:val="00AA026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80">
    <w:name w:val="xl80"/>
    <w:basedOn w:val="Normale"/>
    <w:rsid w:val="00AA02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ale"/>
    <w:rsid w:val="00AA026A"/>
    <w:pPr>
      <w:spacing w:before="100" w:beforeAutospacing="1" w:after="100" w:afterAutospacing="1"/>
    </w:pPr>
    <w:rPr>
      <w:rFonts w:ascii="Arial" w:hAnsi="Arial" w:cs="Arial"/>
      <w:b/>
      <w:bCs/>
      <w:sz w:val="16"/>
      <w:szCs w:val="16"/>
    </w:rPr>
  </w:style>
  <w:style w:type="paragraph" w:customStyle="1" w:styleId="xl82">
    <w:name w:val="xl82"/>
    <w:basedOn w:val="Normale"/>
    <w:rsid w:val="00AA026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Normale"/>
    <w:rsid w:val="00AA026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4">
    <w:name w:val="xl84"/>
    <w:basedOn w:val="Normale"/>
    <w:rsid w:val="00AA02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Normale"/>
    <w:rsid w:val="00AA026A"/>
    <w:pPr>
      <w:pBdr>
        <w:top w:val="single" w:sz="8" w:space="0" w:color="auto"/>
        <w:left w:val="single" w:sz="8" w:space="0" w:color="auto"/>
      </w:pBdr>
      <w:spacing w:before="100" w:beforeAutospacing="1" w:after="100" w:afterAutospacing="1"/>
    </w:pPr>
    <w:rPr>
      <w:rFonts w:ascii="Arial" w:hAnsi="Arial" w:cs="Arial"/>
      <w:sz w:val="16"/>
      <w:szCs w:val="16"/>
    </w:rPr>
  </w:style>
  <w:style w:type="paragraph" w:customStyle="1" w:styleId="xl86">
    <w:name w:val="xl86"/>
    <w:basedOn w:val="Normale"/>
    <w:rsid w:val="00AA026A"/>
    <w:pPr>
      <w:pBdr>
        <w:top w:val="single" w:sz="8" w:space="0" w:color="auto"/>
      </w:pBdr>
      <w:spacing w:before="100" w:beforeAutospacing="1" w:after="100" w:afterAutospacing="1"/>
    </w:pPr>
    <w:rPr>
      <w:rFonts w:ascii="Arial" w:hAnsi="Arial" w:cs="Arial"/>
      <w:sz w:val="16"/>
      <w:szCs w:val="16"/>
    </w:rPr>
  </w:style>
  <w:style w:type="paragraph" w:customStyle="1" w:styleId="xl87">
    <w:name w:val="xl87"/>
    <w:basedOn w:val="Normale"/>
    <w:rsid w:val="00AA026A"/>
    <w:pPr>
      <w:pBdr>
        <w:top w:val="single" w:sz="8" w:space="0" w:color="auto"/>
        <w:right w:val="single" w:sz="8" w:space="0" w:color="auto"/>
      </w:pBdr>
      <w:spacing w:before="100" w:beforeAutospacing="1" w:after="100" w:afterAutospacing="1"/>
    </w:pPr>
    <w:rPr>
      <w:rFonts w:ascii="Arial" w:hAnsi="Arial" w:cs="Arial"/>
      <w:sz w:val="16"/>
      <w:szCs w:val="16"/>
    </w:rPr>
  </w:style>
  <w:style w:type="character" w:customStyle="1" w:styleId="PidipaginaCarattere">
    <w:name w:val="Piè di pagina Carattere"/>
    <w:link w:val="Pidipagina"/>
    <w:uiPriority w:val="99"/>
    <w:rsid w:val="009A2CAE"/>
    <w:rPr>
      <w:sz w:val="24"/>
      <w:szCs w:val="24"/>
    </w:rPr>
  </w:style>
  <w:style w:type="character" w:customStyle="1" w:styleId="IntestazioneCarattere">
    <w:name w:val="Intestazione Carattere"/>
    <w:link w:val="Intestazione"/>
    <w:uiPriority w:val="99"/>
    <w:rsid w:val="00D024C8"/>
    <w:rPr>
      <w:sz w:val="24"/>
      <w:szCs w:val="24"/>
    </w:rPr>
  </w:style>
  <w:style w:type="paragraph" w:styleId="Corpotesto">
    <w:name w:val="Body Text"/>
    <w:basedOn w:val="Normale"/>
    <w:link w:val="CorpotestoCarattere"/>
    <w:rsid w:val="007D523C"/>
    <w:pPr>
      <w:spacing w:after="120"/>
    </w:pPr>
  </w:style>
  <w:style w:type="character" w:customStyle="1" w:styleId="CorpotestoCarattere">
    <w:name w:val="Corpo testo Carattere"/>
    <w:link w:val="Corpotesto"/>
    <w:rsid w:val="007D523C"/>
    <w:rPr>
      <w:sz w:val="24"/>
      <w:szCs w:val="24"/>
    </w:rPr>
  </w:style>
  <w:style w:type="character" w:customStyle="1" w:styleId="Bodytext">
    <w:name w:val="Body text_"/>
    <w:link w:val="Corpotesto1"/>
    <w:rsid w:val="00E05CAF"/>
    <w:rPr>
      <w:sz w:val="24"/>
      <w:szCs w:val="24"/>
    </w:rPr>
  </w:style>
  <w:style w:type="table" w:styleId="Grigliatabella">
    <w:name w:val="Table Grid"/>
    <w:basedOn w:val="Tabellanormale"/>
    <w:rsid w:val="00E31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basedOn w:val="Normale"/>
    <w:rsid w:val="00213E11"/>
    <w:pPr>
      <w:spacing w:after="160" w:line="240" w:lineRule="exact"/>
    </w:pPr>
    <w:rPr>
      <w:rFonts w:ascii="Verdana" w:hAnsi="Verdana" w:cs="Verdana"/>
      <w:sz w:val="20"/>
      <w:szCs w:val="20"/>
      <w:lang w:val="en-US" w:eastAsia="en-US"/>
    </w:rPr>
  </w:style>
  <w:style w:type="character" w:customStyle="1" w:styleId="Titolo1Carattere">
    <w:name w:val="Titolo 1 Carattere"/>
    <w:basedOn w:val="Carpredefinitoparagrafo"/>
    <w:link w:val="Titolo1"/>
    <w:rsid w:val="00013F21"/>
    <w:rPr>
      <w:rFonts w:ascii="Tahoma" w:hAnsi="Tahoma" w:cs="Tahoma"/>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578">
      <w:bodyDiv w:val="1"/>
      <w:marLeft w:val="0"/>
      <w:marRight w:val="0"/>
      <w:marTop w:val="0"/>
      <w:marBottom w:val="0"/>
      <w:divBdr>
        <w:top w:val="none" w:sz="0" w:space="0" w:color="auto"/>
        <w:left w:val="none" w:sz="0" w:space="0" w:color="auto"/>
        <w:bottom w:val="none" w:sz="0" w:space="0" w:color="auto"/>
        <w:right w:val="none" w:sz="0" w:space="0" w:color="auto"/>
      </w:divBdr>
    </w:div>
    <w:div w:id="6492093">
      <w:bodyDiv w:val="1"/>
      <w:marLeft w:val="0"/>
      <w:marRight w:val="0"/>
      <w:marTop w:val="0"/>
      <w:marBottom w:val="0"/>
      <w:divBdr>
        <w:top w:val="none" w:sz="0" w:space="0" w:color="auto"/>
        <w:left w:val="none" w:sz="0" w:space="0" w:color="auto"/>
        <w:bottom w:val="none" w:sz="0" w:space="0" w:color="auto"/>
        <w:right w:val="none" w:sz="0" w:space="0" w:color="auto"/>
      </w:divBdr>
    </w:div>
    <w:div w:id="7560075">
      <w:bodyDiv w:val="1"/>
      <w:marLeft w:val="0"/>
      <w:marRight w:val="0"/>
      <w:marTop w:val="0"/>
      <w:marBottom w:val="0"/>
      <w:divBdr>
        <w:top w:val="none" w:sz="0" w:space="0" w:color="auto"/>
        <w:left w:val="none" w:sz="0" w:space="0" w:color="auto"/>
        <w:bottom w:val="none" w:sz="0" w:space="0" w:color="auto"/>
        <w:right w:val="none" w:sz="0" w:space="0" w:color="auto"/>
      </w:divBdr>
    </w:div>
    <w:div w:id="16391708">
      <w:bodyDiv w:val="1"/>
      <w:marLeft w:val="0"/>
      <w:marRight w:val="0"/>
      <w:marTop w:val="0"/>
      <w:marBottom w:val="0"/>
      <w:divBdr>
        <w:top w:val="none" w:sz="0" w:space="0" w:color="auto"/>
        <w:left w:val="none" w:sz="0" w:space="0" w:color="auto"/>
        <w:bottom w:val="none" w:sz="0" w:space="0" w:color="auto"/>
        <w:right w:val="none" w:sz="0" w:space="0" w:color="auto"/>
      </w:divBdr>
    </w:div>
    <w:div w:id="17436049">
      <w:bodyDiv w:val="1"/>
      <w:marLeft w:val="0"/>
      <w:marRight w:val="0"/>
      <w:marTop w:val="0"/>
      <w:marBottom w:val="0"/>
      <w:divBdr>
        <w:top w:val="none" w:sz="0" w:space="0" w:color="auto"/>
        <w:left w:val="none" w:sz="0" w:space="0" w:color="auto"/>
        <w:bottom w:val="none" w:sz="0" w:space="0" w:color="auto"/>
        <w:right w:val="none" w:sz="0" w:space="0" w:color="auto"/>
      </w:divBdr>
    </w:div>
    <w:div w:id="19011438">
      <w:bodyDiv w:val="1"/>
      <w:marLeft w:val="0"/>
      <w:marRight w:val="0"/>
      <w:marTop w:val="0"/>
      <w:marBottom w:val="0"/>
      <w:divBdr>
        <w:top w:val="none" w:sz="0" w:space="0" w:color="auto"/>
        <w:left w:val="none" w:sz="0" w:space="0" w:color="auto"/>
        <w:bottom w:val="none" w:sz="0" w:space="0" w:color="auto"/>
        <w:right w:val="none" w:sz="0" w:space="0" w:color="auto"/>
      </w:divBdr>
    </w:div>
    <w:div w:id="22682327">
      <w:bodyDiv w:val="1"/>
      <w:marLeft w:val="0"/>
      <w:marRight w:val="0"/>
      <w:marTop w:val="0"/>
      <w:marBottom w:val="0"/>
      <w:divBdr>
        <w:top w:val="none" w:sz="0" w:space="0" w:color="auto"/>
        <w:left w:val="none" w:sz="0" w:space="0" w:color="auto"/>
        <w:bottom w:val="none" w:sz="0" w:space="0" w:color="auto"/>
        <w:right w:val="none" w:sz="0" w:space="0" w:color="auto"/>
      </w:divBdr>
    </w:div>
    <w:div w:id="25714755">
      <w:bodyDiv w:val="1"/>
      <w:marLeft w:val="0"/>
      <w:marRight w:val="0"/>
      <w:marTop w:val="0"/>
      <w:marBottom w:val="0"/>
      <w:divBdr>
        <w:top w:val="none" w:sz="0" w:space="0" w:color="auto"/>
        <w:left w:val="none" w:sz="0" w:space="0" w:color="auto"/>
        <w:bottom w:val="none" w:sz="0" w:space="0" w:color="auto"/>
        <w:right w:val="none" w:sz="0" w:space="0" w:color="auto"/>
      </w:divBdr>
    </w:div>
    <w:div w:id="31149547">
      <w:bodyDiv w:val="1"/>
      <w:marLeft w:val="0"/>
      <w:marRight w:val="0"/>
      <w:marTop w:val="0"/>
      <w:marBottom w:val="0"/>
      <w:divBdr>
        <w:top w:val="none" w:sz="0" w:space="0" w:color="auto"/>
        <w:left w:val="none" w:sz="0" w:space="0" w:color="auto"/>
        <w:bottom w:val="none" w:sz="0" w:space="0" w:color="auto"/>
        <w:right w:val="none" w:sz="0" w:space="0" w:color="auto"/>
      </w:divBdr>
    </w:div>
    <w:div w:id="35546179">
      <w:bodyDiv w:val="1"/>
      <w:marLeft w:val="0"/>
      <w:marRight w:val="0"/>
      <w:marTop w:val="0"/>
      <w:marBottom w:val="0"/>
      <w:divBdr>
        <w:top w:val="none" w:sz="0" w:space="0" w:color="auto"/>
        <w:left w:val="none" w:sz="0" w:space="0" w:color="auto"/>
        <w:bottom w:val="none" w:sz="0" w:space="0" w:color="auto"/>
        <w:right w:val="none" w:sz="0" w:space="0" w:color="auto"/>
      </w:divBdr>
    </w:div>
    <w:div w:id="40249342">
      <w:bodyDiv w:val="1"/>
      <w:marLeft w:val="0"/>
      <w:marRight w:val="0"/>
      <w:marTop w:val="0"/>
      <w:marBottom w:val="0"/>
      <w:divBdr>
        <w:top w:val="none" w:sz="0" w:space="0" w:color="auto"/>
        <w:left w:val="none" w:sz="0" w:space="0" w:color="auto"/>
        <w:bottom w:val="none" w:sz="0" w:space="0" w:color="auto"/>
        <w:right w:val="none" w:sz="0" w:space="0" w:color="auto"/>
      </w:divBdr>
    </w:div>
    <w:div w:id="43413039">
      <w:bodyDiv w:val="1"/>
      <w:marLeft w:val="0"/>
      <w:marRight w:val="0"/>
      <w:marTop w:val="0"/>
      <w:marBottom w:val="0"/>
      <w:divBdr>
        <w:top w:val="none" w:sz="0" w:space="0" w:color="auto"/>
        <w:left w:val="none" w:sz="0" w:space="0" w:color="auto"/>
        <w:bottom w:val="none" w:sz="0" w:space="0" w:color="auto"/>
        <w:right w:val="none" w:sz="0" w:space="0" w:color="auto"/>
      </w:divBdr>
    </w:div>
    <w:div w:id="48496902">
      <w:bodyDiv w:val="1"/>
      <w:marLeft w:val="0"/>
      <w:marRight w:val="0"/>
      <w:marTop w:val="0"/>
      <w:marBottom w:val="0"/>
      <w:divBdr>
        <w:top w:val="none" w:sz="0" w:space="0" w:color="auto"/>
        <w:left w:val="none" w:sz="0" w:space="0" w:color="auto"/>
        <w:bottom w:val="none" w:sz="0" w:space="0" w:color="auto"/>
        <w:right w:val="none" w:sz="0" w:space="0" w:color="auto"/>
      </w:divBdr>
    </w:div>
    <w:div w:id="49772432">
      <w:bodyDiv w:val="1"/>
      <w:marLeft w:val="0"/>
      <w:marRight w:val="0"/>
      <w:marTop w:val="0"/>
      <w:marBottom w:val="0"/>
      <w:divBdr>
        <w:top w:val="none" w:sz="0" w:space="0" w:color="auto"/>
        <w:left w:val="none" w:sz="0" w:space="0" w:color="auto"/>
        <w:bottom w:val="none" w:sz="0" w:space="0" w:color="auto"/>
        <w:right w:val="none" w:sz="0" w:space="0" w:color="auto"/>
      </w:divBdr>
    </w:div>
    <w:div w:id="53742854">
      <w:bodyDiv w:val="1"/>
      <w:marLeft w:val="0"/>
      <w:marRight w:val="0"/>
      <w:marTop w:val="0"/>
      <w:marBottom w:val="0"/>
      <w:divBdr>
        <w:top w:val="none" w:sz="0" w:space="0" w:color="auto"/>
        <w:left w:val="none" w:sz="0" w:space="0" w:color="auto"/>
        <w:bottom w:val="none" w:sz="0" w:space="0" w:color="auto"/>
        <w:right w:val="none" w:sz="0" w:space="0" w:color="auto"/>
      </w:divBdr>
    </w:div>
    <w:div w:id="54164279">
      <w:bodyDiv w:val="1"/>
      <w:marLeft w:val="0"/>
      <w:marRight w:val="0"/>
      <w:marTop w:val="0"/>
      <w:marBottom w:val="0"/>
      <w:divBdr>
        <w:top w:val="none" w:sz="0" w:space="0" w:color="auto"/>
        <w:left w:val="none" w:sz="0" w:space="0" w:color="auto"/>
        <w:bottom w:val="none" w:sz="0" w:space="0" w:color="auto"/>
        <w:right w:val="none" w:sz="0" w:space="0" w:color="auto"/>
      </w:divBdr>
    </w:div>
    <w:div w:id="57216190">
      <w:bodyDiv w:val="1"/>
      <w:marLeft w:val="0"/>
      <w:marRight w:val="0"/>
      <w:marTop w:val="0"/>
      <w:marBottom w:val="0"/>
      <w:divBdr>
        <w:top w:val="none" w:sz="0" w:space="0" w:color="auto"/>
        <w:left w:val="none" w:sz="0" w:space="0" w:color="auto"/>
        <w:bottom w:val="none" w:sz="0" w:space="0" w:color="auto"/>
        <w:right w:val="none" w:sz="0" w:space="0" w:color="auto"/>
      </w:divBdr>
    </w:div>
    <w:div w:id="75246008">
      <w:bodyDiv w:val="1"/>
      <w:marLeft w:val="0"/>
      <w:marRight w:val="0"/>
      <w:marTop w:val="0"/>
      <w:marBottom w:val="0"/>
      <w:divBdr>
        <w:top w:val="none" w:sz="0" w:space="0" w:color="auto"/>
        <w:left w:val="none" w:sz="0" w:space="0" w:color="auto"/>
        <w:bottom w:val="none" w:sz="0" w:space="0" w:color="auto"/>
        <w:right w:val="none" w:sz="0" w:space="0" w:color="auto"/>
      </w:divBdr>
    </w:div>
    <w:div w:id="79372241">
      <w:bodyDiv w:val="1"/>
      <w:marLeft w:val="0"/>
      <w:marRight w:val="0"/>
      <w:marTop w:val="0"/>
      <w:marBottom w:val="0"/>
      <w:divBdr>
        <w:top w:val="none" w:sz="0" w:space="0" w:color="auto"/>
        <w:left w:val="none" w:sz="0" w:space="0" w:color="auto"/>
        <w:bottom w:val="none" w:sz="0" w:space="0" w:color="auto"/>
        <w:right w:val="none" w:sz="0" w:space="0" w:color="auto"/>
      </w:divBdr>
    </w:div>
    <w:div w:id="81268003">
      <w:bodyDiv w:val="1"/>
      <w:marLeft w:val="0"/>
      <w:marRight w:val="0"/>
      <w:marTop w:val="0"/>
      <w:marBottom w:val="0"/>
      <w:divBdr>
        <w:top w:val="none" w:sz="0" w:space="0" w:color="auto"/>
        <w:left w:val="none" w:sz="0" w:space="0" w:color="auto"/>
        <w:bottom w:val="none" w:sz="0" w:space="0" w:color="auto"/>
        <w:right w:val="none" w:sz="0" w:space="0" w:color="auto"/>
      </w:divBdr>
    </w:div>
    <w:div w:id="89129242">
      <w:bodyDiv w:val="1"/>
      <w:marLeft w:val="0"/>
      <w:marRight w:val="0"/>
      <w:marTop w:val="0"/>
      <w:marBottom w:val="0"/>
      <w:divBdr>
        <w:top w:val="none" w:sz="0" w:space="0" w:color="auto"/>
        <w:left w:val="none" w:sz="0" w:space="0" w:color="auto"/>
        <w:bottom w:val="none" w:sz="0" w:space="0" w:color="auto"/>
        <w:right w:val="none" w:sz="0" w:space="0" w:color="auto"/>
      </w:divBdr>
    </w:div>
    <w:div w:id="92016482">
      <w:bodyDiv w:val="1"/>
      <w:marLeft w:val="0"/>
      <w:marRight w:val="0"/>
      <w:marTop w:val="0"/>
      <w:marBottom w:val="0"/>
      <w:divBdr>
        <w:top w:val="none" w:sz="0" w:space="0" w:color="auto"/>
        <w:left w:val="none" w:sz="0" w:space="0" w:color="auto"/>
        <w:bottom w:val="none" w:sz="0" w:space="0" w:color="auto"/>
        <w:right w:val="none" w:sz="0" w:space="0" w:color="auto"/>
      </w:divBdr>
    </w:div>
    <w:div w:id="94521219">
      <w:bodyDiv w:val="1"/>
      <w:marLeft w:val="0"/>
      <w:marRight w:val="0"/>
      <w:marTop w:val="0"/>
      <w:marBottom w:val="0"/>
      <w:divBdr>
        <w:top w:val="none" w:sz="0" w:space="0" w:color="auto"/>
        <w:left w:val="none" w:sz="0" w:space="0" w:color="auto"/>
        <w:bottom w:val="none" w:sz="0" w:space="0" w:color="auto"/>
        <w:right w:val="none" w:sz="0" w:space="0" w:color="auto"/>
      </w:divBdr>
    </w:div>
    <w:div w:id="97333539">
      <w:bodyDiv w:val="1"/>
      <w:marLeft w:val="0"/>
      <w:marRight w:val="0"/>
      <w:marTop w:val="0"/>
      <w:marBottom w:val="0"/>
      <w:divBdr>
        <w:top w:val="none" w:sz="0" w:space="0" w:color="auto"/>
        <w:left w:val="none" w:sz="0" w:space="0" w:color="auto"/>
        <w:bottom w:val="none" w:sz="0" w:space="0" w:color="auto"/>
        <w:right w:val="none" w:sz="0" w:space="0" w:color="auto"/>
      </w:divBdr>
    </w:div>
    <w:div w:id="100496062">
      <w:bodyDiv w:val="1"/>
      <w:marLeft w:val="0"/>
      <w:marRight w:val="0"/>
      <w:marTop w:val="0"/>
      <w:marBottom w:val="0"/>
      <w:divBdr>
        <w:top w:val="none" w:sz="0" w:space="0" w:color="auto"/>
        <w:left w:val="none" w:sz="0" w:space="0" w:color="auto"/>
        <w:bottom w:val="none" w:sz="0" w:space="0" w:color="auto"/>
        <w:right w:val="none" w:sz="0" w:space="0" w:color="auto"/>
      </w:divBdr>
    </w:div>
    <w:div w:id="112407125">
      <w:bodyDiv w:val="1"/>
      <w:marLeft w:val="0"/>
      <w:marRight w:val="0"/>
      <w:marTop w:val="0"/>
      <w:marBottom w:val="0"/>
      <w:divBdr>
        <w:top w:val="none" w:sz="0" w:space="0" w:color="auto"/>
        <w:left w:val="none" w:sz="0" w:space="0" w:color="auto"/>
        <w:bottom w:val="none" w:sz="0" w:space="0" w:color="auto"/>
        <w:right w:val="none" w:sz="0" w:space="0" w:color="auto"/>
      </w:divBdr>
    </w:div>
    <w:div w:id="116529451">
      <w:bodyDiv w:val="1"/>
      <w:marLeft w:val="0"/>
      <w:marRight w:val="0"/>
      <w:marTop w:val="0"/>
      <w:marBottom w:val="0"/>
      <w:divBdr>
        <w:top w:val="none" w:sz="0" w:space="0" w:color="auto"/>
        <w:left w:val="none" w:sz="0" w:space="0" w:color="auto"/>
        <w:bottom w:val="none" w:sz="0" w:space="0" w:color="auto"/>
        <w:right w:val="none" w:sz="0" w:space="0" w:color="auto"/>
      </w:divBdr>
    </w:div>
    <w:div w:id="135344993">
      <w:bodyDiv w:val="1"/>
      <w:marLeft w:val="0"/>
      <w:marRight w:val="0"/>
      <w:marTop w:val="0"/>
      <w:marBottom w:val="0"/>
      <w:divBdr>
        <w:top w:val="none" w:sz="0" w:space="0" w:color="auto"/>
        <w:left w:val="none" w:sz="0" w:space="0" w:color="auto"/>
        <w:bottom w:val="none" w:sz="0" w:space="0" w:color="auto"/>
        <w:right w:val="none" w:sz="0" w:space="0" w:color="auto"/>
      </w:divBdr>
    </w:div>
    <w:div w:id="136149818">
      <w:bodyDiv w:val="1"/>
      <w:marLeft w:val="0"/>
      <w:marRight w:val="0"/>
      <w:marTop w:val="0"/>
      <w:marBottom w:val="0"/>
      <w:divBdr>
        <w:top w:val="none" w:sz="0" w:space="0" w:color="auto"/>
        <w:left w:val="none" w:sz="0" w:space="0" w:color="auto"/>
        <w:bottom w:val="none" w:sz="0" w:space="0" w:color="auto"/>
        <w:right w:val="none" w:sz="0" w:space="0" w:color="auto"/>
      </w:divBdr>
    </w:div>
    <w:div w:id="136411909">
      <w:bodyDiv w:val="1"/>
      <w:marLeft w:val="0"/>
      <w:marRight w:val="0"/>
      <w:marTop w:val="0"/>
      <w:marBottom w:val="0"/>
      <w:divBdr>
        <w:top w:val="none" w:sz="0" w:space="0" w:color="auto"/>
        <w:left w:val="none" w:sz="0" w:space="0" w:color="auto"/>
        <w:bottom w:val="none" w:sz="0" w:space="0" w:color="auto"/>
        <w:right w:val="none" w:sz="0" w:space="0" w:color="auto"/>
      </w:divBdr>
    </w:div>
    <w:div w:id="140736117">
      <w:bodyDiv w:val="1"/>
      <w:marLeft w:val="0"/>
      <w:marRight w:val="0"/>
      <w:marTop w:val="0"/>
      <w:marBottom w:val="0"/>
      <w:divBdr>
        <w:top w:val="none" w:sz="0" w:space="0" w:color="auto"/>
        <w:left w:val="none" w:sz="0" w:space="0" w:color="auto"/>
        <w:bottom w:val="none" w:sz="0" w:space="0" w:color="auto"/>
        <w:right w:val="none" w:sz="0" w:space="0" w:color="auto"/>
      </w:divBdr>
    </w:div>
    <w:div w:id="143664212">
      <w:bodyDiv w:val="1"/>
      <w:marLeft w:val="0"/>
      <w:marRight w:val="0"/>
      <w:marTop w:val="0"/>
      <w:marBottom w:val="0"/>
      <w:divBdr>
        <w:top w:val="none" w:sz="0" w:space="0" w:color="auto"/>
        <w:left w:val="none" w:sz="0" w:space="0" w:color="auto"/>
        <w:bottom w:val="none" w:sz="0" w:space="0" w:color="auto"/>
        <w:right w:val="none" w:sz="0" w:space="0" w:color="auto"/>
      </w:divBdr>
    </w:div>
    <w:div w:id="143860112">
      <w:bodyDiv w:val="1"/>
      <w:marLeft w:val="0"/>
      <w:marRight w:val="0"/>
      <w:marTop w:val="0"/>
      <w:marBottom w:val="0"/>
      <w:divBdr>
        <w:top w:val="none" w:sz="0" w:space="0" w:color="auto"/>
        <w:left w:val="none" w:sz="0" w:space="0" w:color="auto"/>
        <w:bottom w:val="none" w:sz="0" w:space="0" w:color="auto"/>
        <w:right w:val="none" w:sz="0" w:space="0" w:color="auto"/>
      </w:divBdr>
    </w:div>
    <w:div w:id="154565436">
      <w:bodyDiv w:val="1"/>
      <w:marLeft w:val="0"/>
      <w:marRight w:val="0"/>
      <w:marTop w:val="0"/>
      <w:marBottom w:val="0"/>
      <w:divBdr>
        <w:top w:val="none" w:sz="0" w:space="0" w:color="auto"/>
        <w:left w:val="none" w:sz="0" w:space="0" w:color="auto"/>
        <w:bottom w:val="none" w:sz="0" w:space="0" w:color="auto"/>
        <w:right w:val="none" w:sz="0" w:space="0" w:color="auto"/>
      </w:divBdr>
    </w:div>
    <w:div w:id="155192098">
      <w:bodyDiv w:val="1"/>
      <w:marLeft w:val="0"/>
      <w:marRight w:val="0"/>
      <w:marTop w:val="0"/>
      <w:marBottom w:val="0"/>
      <w:divBdr>
        <w:top w:val="none" w:sz="0" w:space="0" w:color="auto"/>
        <w:left w:val="none" w:sz="0" w:space="0" w:color="auto"/>
        <w:bottom w:val="none" w:sz="0" w:space="0" w:color="auto"/>
        <w:right w:val="none" w:sz="0" w:space="0" w:color="auto"/>
      </w:divBdr>
    </w:div>
    <w:div w:id="160001317">
      <w:bodyDiv w:val="1"/>
      <w:marLeft w:val="0"/>
      <w:marRight w:val="0"/>
      <w:marTop w:val="0"/>
      <w:marBottom w:val="0"/>
      <w:divBdr>
        <w:top w:val="none" w:sz="0" w:space="0" w:color="auto"/>
        <w:left w:val="none" w:sz="0" w:space="0" w:color="auto"/>
        <w:bottom w:val="none" w:sz="0" w:space="0" w:color="auto"/>
        <w:right w:val="none" w:sz="0" w:space="0" w:color="auto"/>
      </w:divBdr>
    </w:div>
    <w:div w:id="163281677">
      <w:bodyDiv w:val="1"/>
      <w:marLeft w:val="0"/>
      <w:marRight w:val="0"/>
      <w:marTop w:val="0"/>
      <w:marBottom w:val="0"/>
      <w:divBdr>
        <w:top w:val="none" w:sz="0" w:space="0" w:color="auto"/>
        <w:left w:val="none" w:sz="0" w:space="0" w:color="auto"/>
        <w:bottom w:val="none" w:sz="0" w:space="0" w:color="auto"/>
        <w:right w:val="none" w:sz="0" w:space="0" w:color="auto"/>
      </w:divBdr>
    </w:div>
    <w:div w:id="174733921">
      <w:bodyDiv w:val="1"/>
      <w:marLeft w:val="0"/>
      <w:marRight w:val="0"/>
      <w:marTop w:val="0"/>
      <w:marBottom w:val="0"/>
      <w:divBdr>
        <w:top w:val="none" w:sz="0" w:space="0" w:color="auto"/>
        <w:left w:val="none" w:sz="0" w:space="0" w:color="auto"/>
        <w:bottom w:val="none" w:sz="0" w:space="0" w:color="auto"/>
        <w:right w:val="none" w:sz="0" w:space="0" w:color="auto"/>
      </w:divBdr>
    </w:div>
    <w:div w:id="180558372">
      <w:bodyDiv w:val="1"/>
      <w:marLeft w:val="0"/>
      <w:marRight w:val="0"/>
      <w:marTop w:val="0"/>
      <w:marBottom w:val="0"/>
      <w:divBdr>
        <w:top w:val="none" w:sz="0" w:space="0" w:color="auto"/>
        <w:left w:val="none" w:sz="0" w:space="0" w:color="auto"/>
        <w:bottom w:val="none" w:sz="0" w:space="0" w:color="auto"/>
        <w:right w:val="none" w:sz="0" w:space="0" w:color="auto"/>
      </w:divBdr>
    </w:div>
    <w:div w:id="186333272">
      <w:bodyDiv w:val="1"/>
      <w:marLeft w:val="0"/>
      <w:marRight w:val="0"/>
      <w:marTop w:val="0"/>
      <w:marBottom w:val="0"/>
      <w:divBdr>
        <w:top w:val="none" w:sz="0" w:space="0" w:color="auto"/>
        <w:left w:val="none" w:sz="0" w:space="0" w:color="auto"/>
        <w:bottom w:val="none" w:sz="0" w:space="0" w:color="auto"/>
        <w:right w:val="none" w:sz="0" w:space="0" w:color="auto"/>
      </w:divBdr>
    </w:div>
    <w:div w:id="193202216">
      <w:bodyDiv w:val="1"/>
      <w:marLeft w:val="0"/>
      <w:marRight w:val="0"/>
      <w:marTop w:val="0"/>
      <w:marBottom w:val="0"/>
      <w:divBdr>
        <w:top w:val="none" w:sz="0" w:space="0" w:color="auto"/>
        <w:left w:val="none" w:sz="0" w:space="0" w:color="auto"/>
        <w:bottom w:val="none" w:sz="0" w:space="0" w:color="auto"/>
        <w:right w:val="none" w:sz="0" w:space="0" w:color="auto"/>
      </w:divBdr>
    </w:div>
    <w:div w:id="194394729">
      <w:bodyDiv w:val="1"/>
      <w:marLeft w:val="0"/>
      <w:marRight w:val="0"/>
      <w:marTop w:val="0"/>
      <w:marBottom w:val="0"/>
      <w:divBdr>
        <w:top w:val="none" w:sz="0" w:space="0" w:color="auto"/>
        <w:left w:val="none" w:sz="0" w:space="0" w:color="auto"/>
        <w:bottom w:val="none" w:sz="0" w:space="0" w:color="auto"/>
        <w:right w:val="none" w:sz="0" w:space="0" w:color="auto"/>
      </w:divBdr>
    </w:div>
    <w:div w:id="197469672">
      <w:bodyDiv w:val="1"/>
      <w:marLeft w:val="0"/>
      <w:marRight w:val="0"/>
      <w:marTop w:val="0"/>
      <w:marBottom w:val="0"/>
      <w:divBdr>
        <w:top w:val="none" w:sz="0" w:space="0" w:color="auto"/>
        <w:left w:val="none" w:sz="0" w:space="0" w:color="auto"/>
        <w:bottom w:val="none" w:sz="0" w:space="0" w:color="auto"/>
        <w:right w:val="none" w:sz="0" w:space="0" w:color="auto"/>
      </w:divBdr>
    </w:div>
    <w:div w:id="198469414">
      <w:bodyDiv w:val="1"/>
      <w:marLeft w:val="0"/>
      <w:marRight w:val="0"/>
      <w:marTop w:val="0"/>
      <w:marBottom w:val="0"/>
      <w:divBdr>
        <w:top w:val="none" w:sz="0" w:space="0" w:color="auto"/>
        <w:left w:val="none" w:sz="0" w:space="0" w:color="auto"/>
        <w:bottom w:val="none" w:sz="0" w:space="0" w:color="auto"/>
        <w:right w:val="none" w:sz="0" w:space="0" w:color="auto"/>
      </w:divBdr>
    </w:div>
    <w:div w:id="199901324">
      <w:bodyDiv w:val="1"/>
      <w:marLeft w:val="0"/>
      <w:marRight w:val="0"/>
      <w:marTop w:val="0"/>
      <w:marBottom w:val="0"/>
      <w:divBdr>
        <w:top w:val="none" w:sz="0" w:space="0" w:color="auto"/>
        <w:left w:val="none" w:sz="0" w:space="0" w:color="auto"/>
        <w:bottom w:val="none" w:sz="0" w:space="0" w:color="auto"/>
        <w:right w:val="none" w:sz="0" w:space="0" w:color="auto"/>
      </w:divBdr>
    </w:div>
    <w:div w:id="204293979">
      <w:bodyDiv w:val="1"/>
      <w:marLeft w:val="0"/>
      <w:marRight w:val="0"/>
      <w:marTop w:val="0"/>
      <w:marBottom w:val="0"/>
      <w:divBdr>
        <w:top w:val="none" w:sz="0" w:space="0" w:color="auto"/>
        <w:left w:val="none" w:sz="0" w:space="0" w:color="auto"/>
        <w:bottom w:val="none" w:sz="0" w:space="0" w:color="auto"/>
        <w:right w:val="none" w:sz="0" w:space="0" w:color="auto"/>
      </w:divBdr>
    </w:div>
    <w:div w:id="205222706">
      <w:bodyDiv w:val="1"/>
      <w:marLeft w:val="0"/>
      <w:marRight w:val="0"/>
      <w:marTop w:val="0"/>
      <w:marBottom w:val="0"/>
      <w:divBdr>
        <w:top w:val="none" w:sz="0" w:space="0" w:color="auto"/>
        <w:left w:val="none" w:sz="0" w:space="0" w:color="auto"/>
        <w:bottom w:val="none" w:sz="0" w:space="0" w:color="auto"/>
        <w:right w:val="none" w:sz="0" w:space="0" w:color="auto"/>
      </w:divBdr>
    </w:div>
    <w:div w:id="205682226">
      <w:bodyDiv w:val="1"/>
      <w:marLeft w:val="0"/>
      <w:marRight w:val="0"/>
      <w:marTop w:val="0"/>
      <w:marBottom w:val="0"/>
      <w:divBdr>
        <w:top w:val="none" w:sz="0" w:space="0" w:color="auto"/>
        <w:left w:val="none" w:sz="0" w:space="0" w:color="auto"/>
        <w:bottom w:val="none" w:sz="0" w:space="0" w:color="auto"/>
        <w:right w:val="none" w:sz="0" w:space="0" w:color="auto"/>
      </w:divBdr>
    </w:div>
    <w:div w:id="206450231">
      <w:bodyDiv w:val="1"/>
      <w:marLeft w:val="0"/>
      <w:marRight w:val="0"/>
      <w:marTop w:val="0"/>
      <w:marBottom w:val="0"/>
      <w:divBdr>
        <w:top w:val="none" w:sz="0" w:space="0" w:color="auto"/>
        <w:left w:val="none" w:sz="0" w:space="0" w:color="auto"/>
        <w:bottom w:val="none" w:sz="0" w:space="0" w:color="auto"/>
        <w:right w:val="none" w:sz="0" w:space="0" w:color="auto"/>
      </w:divBdr>
    </w:div>
    <w:div w:id="207227603">
      <w:bodyDiv w:val="1"/>
      <w:marLeft w:val="0"/>
      <w:marRight w:val="0"/>
      <w:marTop w:val="0"/>
      <w:marBottom w:val="0"/>
      <w:divBdr>
        <w:top w:val="none" w:sz="0" w:space="0" w:color="auto"/>
        <w:left w:val="none" w:sz="0" w:space="0" w:color="auto"/>
        <w:bottom w:val="none" w:sz="0" w:space="0" w:color="auto"/>
        <w:right w:val="none" w:sz="0" w:space="0" w:color="auto"/>
      </w:divBdr>
    </w:div>
    <w:div w:id="213854252">
      <w:bodyDiv w:val="1"/>
      <w:marLeft w:val="0"/>
      <w:marRight w:val="0"/>
      <w:marTop w:val="0"/>
      <w:marBottom w:val="0"/>
      <w:divBdr>
        <w:top w:val="none" w:sz="0" w:space="0" w:color="auto"/>
        <w:left w:val="none" w:sz="0" w:space="0" w:color="auto"/>
        <w:bottom w:val="none" w:sz="0" w:space="0" w:color="auto"/>
        <w:right w:val="none" w:sz="0" w:space="0" w:color="auto"/>
      </w:divBdr>
    </w:div>
    <w:div w:id="214661859">
      <w:bodyDiv w:val="1"/>
      <w:marLeft w:val="0"/>
      <w:marRight w:val="0"/>
      <w:marTop w:val="0"/>
      <w:marBottom w:val="0"/>
      <w:divBdr>
        <w:top w:val="none" w:sz="0" w:space="0" w:color="auto"/>
        <w:left w:val="none" w:sz="0" w:space="0" w:color="auto"/>
        <w:bottom w:val="none" w:sz="0" w:space="0" w:color="auto"/>
        <w:right w:val="none" w:sz="0" w:space="0" w:color="auto"/>
      </w:divBdr>
    </w:div>
    <w:div w:id="215624596">
      <w:bodyDiv w:val="1"/>
      <w:marLeft w:val="0"/>
      <w:marRight w:val="0"/>
      <w:marTop w:val="0"/>
      <w:marBottom w:val="0"/>
      <w:divBdr>
        <w:top w:val="none" w:sz="0" w:space="0" w:color="auto"/>
        <w:left w:val="none" w:sz="0" w:space="0" w:color="auto"/>
        <w:bottom w:val="none" w:sz="0" w:space="0" w:color="auto"/>
        <w:right w:val="none" w:sz="0" w:space="0" w:color="auto"/>
      </w:divBdr>
    </w:div>
    <w:div w:id="220988561">
      <w:bodyDiv w:val="1"/>
      <w:marLeft w:val="0"/>
      <w:marRight w:val="0"/>
      <w:marTop w:val="0"/>
      <w:marBottom w:val="0"/>
      <w:divBdr>
        <w:top w:val="none" w:sz="0" w:space="0" w:color="auto"/>
        <w:left w:val="none" w:sz="0" w:space="0" w:color="auto"/>
        <w:bottom w:val="none" w:sz="0" w:space="0" w:color="auto"/>
        <w:right w:val="none" w:sz="0" w:space="0" w:color="auto"/>
      </w:divBdr>
    </w:div>
    <w:div w:id="226914005">
      <w:bodyDiv w:val="1"/>
      <w:marLeft w:val="0"/>
      <w:marRight w:val="0"/>
      <w:marTop w:val="0"/>
      <w:marBottom w:val="0"/>
      <w:divBdr>
        <w:top w:val="none" w:sz="0" w:space="0" w:color="auto"/>
        <w:left w:val="none" w:sz="0" w:space="0" w:color="auto"/>
        <w:bottom w:val="none" w:sz="0" w:space="0" w:color="auto"/>
        <w:right w:val="none" w:sz="0" w:space="0" w:color="auto"/>
      </w:divBdr>
    </w:div>
    <w:div w:id="227351662">
      <w:bodyDiv w:val="1"/>
      <w:marLeft w:val="0"/>
      <w:marRight w:val="0"/>
      <w:marTop w:val="0"/>
      <w:marBottom w:val="0"/>
      <w:divBdr>
        <w:top w:val="none" w:sz="0" w:space="0" w:color="auto"/>
        <w:left w:val="none" w:sz="0" w:space="0" w:color="auto"/>
        <w:bottom w:val="none" w:sz="0" w:space="0" w:color="auto"/>
        <w:right w:val="none" w:sz="0" w:space="0" w:color="auto"/>
      </w:divBdr>
    </w:div>
    <w:div w:id="239759407">
      <w:bodyDiv w:val="1"/>
      <w:marLeft w:val="0"/>
      <w:marRight w:val="0"/>
      <w:marTop w:val="0"/>
      <w:marBottom w:val="0"/>
      <w:divBdr>
        <w:top w:val="none" w:sz="0" w:space="0" w:color="auto"/>
        <w:left w:val="none" w:sz="0" w:space="0" w:color="auto"/>
        <w:bottom w:val="none" w:sz="0" w:space="0" w:color="auto"/>
        <w:right w:val="none" w:sz="0" w:space="0" w:color="auto"/>
      </w:divBdr>
    </w:div>
    <w:div w:id="248194264">
      <w:bodyDiv w:val="1"/>
      <w:marLeft w:val="0"/>
      <w:marRight w:val="0"/>
      <w:marTop w:val="0"/>
      <w:marBottom w:val="0"/>
      <w:divBdr>
        <w:top w:val="none" w:sz="0" w:space="0" w:color="auto"/>
        <w:left w:val="none" w:sz="0" w:space="0" w:color="auto"/>
        <w:bottom w:val="none" w:sz="0" w:space="0" w:color="auto"/>
        <w:right w:val="none" w:sz="0" w:space="0" w:color="auto"/>
      </w:divBdr>
    </w:div>
    <w:div w:id="251550122">
      <w:bodyDiv w:val="1"/>
      <w:marLeft w:val="0"/>
      <w:marRight w:val="0"/>
      <w:marTop w:val="0"/>
      <w:marBottom w:val="0"/>
      <w:divBdr>
        <w:top w:val="none" w:sz="0" w:space="0" w:color="auto"/>
        <w:left w:val="none" w:sz="0" w:space="0" w:color="auto"/>
        <w:bottom w:val="none" w:sz="0" w:space="0" w:color="auto"/>
        <w:right w:val="none" w:sz="0" w:space="0" w:color="auto"/>
      </w:divBdr>
    </w:div>
    <w:div w:id="252592625">
      <w:bodyDiv w:val="1"/>
      <w:marLeft w:val="0"/>
      <w:marRight w:val="0"/>
      <w:marTop w:val="0"/>
      <w:marBottom w:val="0"/>
      <w:divBdr>
        <w:top w:val="none" w:sz="0" w:space="0" w:color="auto"/>
        <w:left w:val="none" w:sz="0" w:space="0" w:color="auto"/>
        <w:bottom w:val="none" w:sz="0" w:space="0" w:color="auto"/>
        <w:right w:val="none" w:sz="0" w:space="0" w:color="auto"/>
      </w:divBdr>
    </w:div>
    <w:div w:id="254365688">
      <w:bodyDiv w:val="1"/>
      <w:marLeft w:val="0"/>
      <w:marRight w:val="0"/>
      <w:marTop w:val="0"/>
      <w:marBottom w:val="0"/>
      <w:divBdr>
        <w:top w:val="none" w:sz="0" w:space="0" w:color="auto"/>
        <w:left w:val="none" w:sz="0" w:space="0" w:color="auto"/>
        <w:bottom w:val="none" w:sz="0" w:space="0" w:color="auto"/>
        <w:right w:val="none" w:sz="0" w:space="0" w:color="auto"/>
      </w:divBdr>
    </w:div>
    <w:div w:id="255797302">
      <w:bodyDiv w:val="1"/>
      <w:marLeft w:val="0"/>
      <w:marRight w:val="0"/>
      <w:marTop w:val="0"/>
      <w:marBottom w:val="0"/>
      <w:divBdr>
        <w:top w:val="none" w:sz="0" w:space="0" w:color="auto"/>
        <w:left w:val="none" w:sz="0" w:space="0" w:color="auto"/>
        <w:bottom w:val="none" w:sz="0" w:space="0" w:color="auto"/>
        <w:right w:val="none" w:sz="0" w:space="0" w:color="auto"/>
      </w:divBdr>
    </w:div>
    <w:div w:id="256330210">
      <w:bodyDiv w:val="1"/>
      <w:marLeft w:val="0"/>
      <w:marRight w:val="0"/>
      <w:marTop w:val="0"/>
      <w:marBottom w:val="0"/>
      <w:divBdr>
        <w:top w:val="none" w:sz="0" w:space="0" w:color="auto"/>
        <w:left w:val="none" w:sz="0" w:space="0" w:color="auto"/>
        <w:bottom w:val="none" w:sz="0" w:space="0" w:color="auto"/>
        <w:right w:val="none" w:sz="0" w:space="0" w:color="auto"/>
      </w:divBdr>
    </w:div>
    <w:div w:id="258637209">
      <w:bodyDiv w:val="1"/>
      <w:marLeft w:val="0"/>
      <w:marRight w:val="0"/>
      <w:marTop w:val="0"/>
      <w:marBottom w:val="0"/>
      <w:divBdr>
        <w:top w:val="none" w:sz="0" w:space="0" w:color="auto"/>
        <w:left w:val="none" w:sz="0" w:space="0" w:color="auto"/>
        <w:bottom w:val="none" w:sz="0" w:space="0" w:color="auto"/>
        <w:right w:val="none" w:sz="0" w:space="0" w:color="auto"/>
      </w:divBdr>
    </w:div>
    <w:div w:id="260334641">
      <w:bodyDiv w:val="1"/>
      <w:marLeft w:val="0"/>
      <w:marRight w:val="0"/>
      <w:marTop w:val="0"/>
      <w:marBottom w:val="0"/>
      <w:divBdr>
        <w:top w:val="none" w:sz="0" w:space="0" w:color="auto"/>
        <w:left w:val="none" w:sz="0" w:space="0" w:color="auto"/>
        <w:bottom w:val="none" w:sz="0" w:space="0" w:color="auto"/>
        <w:right w:val="none" w:sz="0" w:space="0" w:color="auto"/>
      </w:divBdr>
    </w:div>
    <w:div w:id="267471677">
      <w:bodyDiv w:val="1"/>
      <w:marLeft w:val="0"/>
      <w:marRight w:val="0"/>
      <w:marTop w:val="0"/>
      <w:marBottom w:val="0"/>
      <w:divBdr>
        <w:top w:val="none" w:sz="0" w:space="0" w:color="auto"/>
        <w:left w:val="none" w:sz="0" w:space="0" w:color="auto"/>
        <w:bottom w:val="none" w:sz="0" w:space="0" w:color="auto"/>
        <w:right w:val="none" w:sz="0" w:space="0" w:color="auto"/>
      </w:divBdr>
    </w:div>
    <w:div w:id="272320938">
      <w:bodyDiv w:val="1"/>
      <w:marLeft w:val="0"/>
      <w:marRight w:val="0"/>
      <w:marTop w:val="0"/>
      <w:marBottom w:val="0"/>
      <w:divBdr>
        <w:top w:val="none" w:sz="0" w:space="0" w:color="auto"/>
        <w:left w:val="none" w:sz="0" w:space="0" w:color="auto"/>
        <w:bottom w:val="none" w:sz="0" w:space="0" w:color="auto"/>
        <w:right w:val="none" w:sz="0" w:space="0" w:color="auto"/>
      </w:divBdr>
    </w:div>
    <w:div w:id="280917319">
      <w:bodyDiv w:val="1"/>
      <w:marLeft w:val="0"/>
      <w:marRight w:val="0"/>
      <w:marTop w:val="0"/>
      <w:marBottom w:val="0"/>
      <w:divBdr>
        <w:top w:val="none" w:sz="0" w:space="0" w:color="auto"/>
        <w:left w:val="none" w:sz="0" w:space="0" w:color="auto"/>
        <w:bottom w:val="none" w:sz="0" w:space="0" w:color="auto"/>
        <w:right w:val="none" w:sz="0" w:space="0" w:color="auto"/>
      </w:divBdr>
    </w:div>
    <w:div w:id="281621350">
      <w:bodyDiv w:val="1"/>
      <w:marLeft w:val="0"/>
      <w:marRight w:val="0"/>
      <w:marTop w:val="0"/>
      <w:marBottom w:val="0"/>
      <w:divBdr>
        <w:top w:val="none" w:sz="0" w:space="0" w:color="auto"/>
        <w:left w:val="none" w:sz="0" w:space="0" w:color="auto"/>
        <w:bottom w:val="none" w:sz="0" w:space="0" w:color="auto"/>
        <w:right w:val="none" w:sz="0" w:space="0" w:color="auto"/>
      </w:divBdr>
    </w:div>
    <w:div w:id="284577902">
      <w:bodyDiv w:val="1"/>
      <w:marLeft w:val="0"/>
      <w:marRight w:val="0"/>
      <w:marTop w:val="0"/>
      <w:marBottom w:val="0"/>
      <w:divBdr>
        <w:top w:val="none" w:sz="0" w:space="0" w:color="auto"/>
        <w:left w:val="none" w:sz="0" w:space="0" w:color="auto"/>
        <w:bottom w:val="none" w:sz="0" w:space="0" w:color="auto"/>
        <w:right w:val="none" w:sz="0" w:space="0" w:color="auto"/>
      </w:divBdr>
    </w:div>
    <w:div w:id="312411650">
      <w:bodyDiv w:val="1"/>
      <w:marLeft w:val="0"/>
      <w:marRight w:val="0"/>
      <w:marTop w:val="0"/>
      <w:marBottom w:val="0"/>
      <w:divBdr>
        <w:top w:val="none" w:sz="0" w:space="0" w:color="auto"/>
        <w:left w:val="none" w:sz="0" w:space="0" w:color="auto"/>
        <w:bottom w:val="none" w:sz="0" w:space="0" w:color="auto"/>
        <w:right w:val="none" w:sz="0" w:space="0" w:color="auto"/>
      </w:divBdr>
    </w:div>
    <w:div w:id="313611209">
      <w:bodyDiv w:val="1"/>
      <w:marLeft w:val="0"/>
      <w:marRight w:val="0"/>
      <w:marTop w:val="0"/>
      <w:marBottom w:val="0"/>
      <w:divBdr>
        <w:top w:val="none" w:sz="0" w:space="0" w:color="auto"/>
        <w:left w:val="none" w:sz="0" w:space="0" w:color="auto"/>
        <w:bottom w:val="none" w:sz="0" w:space="0" w:color="auto"/>
        <w:right w:val="none" w:sz="0" w:space="0" w:color="auto"/>
      </w:divBdr>
    </w:div>
    <w:div w:id="317156732">
      <w:bodyDiv w:val="1"/>
      <w:marLeft w:val="0"/>
      <w:marRight w:val="0"/>
      <w:marTop w:val="0"/>
      <w:marBottom w:val="0"/>
      <w:divBdr>
        <w:top w:val="none" w:sz="0" w:space="0" w:color="auto"/>
        <w:left w:val="none" w:sz="0" w:space="0" w:color="auto"/>
        <w:bottom w:val="none" w:sz="0" w:space="0" w:color="auto"/>
        <w:right w:val="none" w:sz="0" w:space="0" w:color="auto"/>
      </w:divBdr>
    </w:div>
    <w:div w:id="324360749">
      <w:bodyDiv w:val="1"/>
      <w:marLeft w:val="0"/>
      <w:marRight w:val="0"/>
      <w:marTop w:val="0"/>
      <w:marBottom w:val="0"/>
      <w:divBdr>
        <w:top w:val="none" w:sz="0" w:space="0" w:color="auto"/>
        <w:left w:val="none" w:sz="0" w:space="0" w:color="auto"/>
        <w:bottom w:val="none" w:sz="0" w:space="0" w:color="auto"/>
        <w:right w:val="none" w:sz="0" w:space="0" w:color="auto"/>
      </w:divBdr>
    </w:div>
    <w:div w:id="328559561">
      <w:bodyDiv w:val="1"/>
      <w:marLeft w:val="0"/>
      <w:marRight w:val="0"/>
      <w:marTop w:val="0"/>
      <w:marBottom w:val="0"/>
      <w:divBdr>
        <w:top w:val="none" w:sz="0" w:space="0" w:color="auto"/>
        <w:left w:val="none" w:sz="0" w:space="0" w:color="auto"/>
        <w:bottom w:val="none" w:sz="0" w:space="0" w:color="auto"/>
        <w:right w:val="none" w:sz="0" w:space="0" w:color="auto"/>
      </w:divBdr>
    </w:div>
    <w:div w:id="334113480">
      <w:bodyDiv w:val="1"/>
      <w:marLeft w:val="0"/>
      <w:marRight w:val="0"/>
      <w:marTop w:val="0"/>
      <w:marBottom w:val="0"/>
      <w:divBdr>
        <w:top w:val="none" w:sz="0" w:space="0" w:color="auto"/>
        <w:left w:val="none" w:sz="0" w:space="0" w:color="auto"/>
        <w:bottom w:val="none" w:sz="0" w:space="0" w:color="auto"/>
        <w:right w:val="none" w:sz="0" w:space="0" w:color="auto"/>
      </w:divBdr>
    </w:div>
    <w:div w:id="335960826">
      <w:bodyDiv w:val="1"/>
      <w:marLeft w:val="0"/>
      <w:marRight w:val="0"/>
      <w:marTop w:val="0"/>
      <w:marBottom w:val="0"/>
      <w:divBdr>
        <w:top w:val="none" w:sz="0" w:space="0" w:color="auto"/>
        <w:left w:val="none" w:sz="0" w:space="0" w:color="auto"/>
        <w:bottom w:val="none" w:sz="0" w:space="0" w:color="auto"/>
        <w:right w:val="none" w:sz="0" w:space="0" w:color="auto"/>
      </w:divBdr>
    </w:div>
    <w:div w:id="336813126">
      <w:bodyDiv w:val="1"/>
      <w:marLeft w:val="0"/>
      <w:marRight w:val="0"/>
      <w:marTop w:val="0"/>
      <w:marBottom w:val="0"/>
      <w:divBdr>
        <w:top w:val="none" w:sz="0" w:space="0" w:color="auto"/>
        <w:left w:val="none" w:sz="0" w:space="0" w:color="auto"/>
        <w:bottom w:val="none" w:sz="0" w:space="0" w:color="auto"/>
        <w:right w:val="none" w:sz="0" w:space="0" w:color="auto"/>
      </w:divBdr>
    </w:div>
    <w:div w:id="339940164">
      <w:bodyDiv w:val="1"/>
      <w:marLeft w:val="0"/>
      <w:marRight w:val="0"/>
      <w:marTop w:val="0"/>
      <w:marBottom w:val="0"/>
      <w:divBdr>
        <w:top w:val="none" w:sz="0" w:space="0" w:color="auto"/>
        <w:left w:val="none" w:sz="0" w:space="0" w:color="auto"/>
        <w:bottom w:val="none" w:sz="0" w:space="0" w:color="auto"/>
        <w:right w:val="none" w:sz="0" w:space="0" w:color="auto"/>
      </w:divBdr>
    </w:div>
    <w:div w:id="341050305">
      <w:bodyDiv w:val="1"/>
      <w:marLeft w:val="0"/>
      <w:marRight w:val="0"/>
      <w:marTop w:val="0"/>
      <w:marBottom w:val="0"/>
      <w:divBdr>
        <w:top w:val="none" w:sz="0" w:space="0" w:color="auto"/>
        <w:left w:val="none" w:sz="0" w:space="0" w:color="auto"/>
        <w:bottom w:val="none" w:sz="0" w:space="0" w:color="auto"/>
        <w:right w:val="none" w:sz="0" w:space="0" w:color="auto"/>
      </w:divBdr>
    </w:div>
    <w:div w:id="343822836">
      <w:bodyDiv w:val="1"/>
      <w:marLeft w:val="0"/>
      <w:marRight w:val="0"/>
      <w:marTop w:val="0"/>
      <w:marBottom w:val="0"/>
      <w:divBdr>
        <w:top w:val="none" w:sz="0" w:space="0" w:color="auto"/>
        <w:left w:val="none" w:sz="0" w:space="0" w:color="auto"/>
        <w:bottom w:val="none" w:sz="0" w:space="0" w:color="auto"/>
        <w:right w:val="none" w:sz="0" w:space="0" w:color="auto"/>
      </w:divBdr>
    </w:div>
    <w:div w:id="344599158">
      <w:bodyDiv w:val="1"/>
      <w:marLeft w:val="0"/>
      <w:marRight w:val="0"/>
      <w:marTop w:val="0"/>
      <w:marBottom w:val="0"/>
      <w:divBdr>
        <w:top w:val="none" w:sz="0" w:space="0" w:color="auto"/>
        <w:left w:val="none" w:sz="0" w:space="0" w:color="auto"/>
        <w:bottom w:val="none" w:sz="0" w:space="0" w:color="auto"/>
        <w:right w:val="none" w:sz="0" w:space="0" w:color="auto"/>
      </w:divBdr>
    </w:div>
    <w:div w:id="349915299">
      <w:bodyDiv w:val="1"/>
      <w:marLeft w:val="0"/>
      <w:marRight w:val="0"/>
      <w:marTop w:val="0"/>
      <w:marBottom w:val="0"/>
      <w:divBdr>
        <w:top w:val="none" w:sz="0" w:space="0" w:color="auto"/>
        <w:left w:val="none" w:sz="0" w:space="0" w:color="auto"/>
        <w:bottom w:val="none" w:sz="0" w:space="0" w:color="auto"/>
        <w:right w:val="none" w:sz="0" w:space="0" w:color="auto"/>
      </w:divBdr>
    </w:div>
    <w:div w:id="355230165">
      <w:bodyDiv w:val="1"/>
      <w:marLeft w:val="0"/>
      <w:marRight w:val="0"/>
      <w:marTop w:val="0"/>
      <w:marBottom w:val="0"/>
      <w:divBdr>
        <w:top w:val="none" w:sz="0" w:space="0" w:color="auto"/>
        <w:left w:val="none" w:sz="0" w:space="0" w:color="auto"/>
        <w:bottom w:val="none" w:sz="0" w:space="0" w:color="auto"/>
        <w:right w:val="none" w:sz="0" w:space="0" w:color="auto"/>
      </w:divBdr>
    </w:div>
    <w:div w:id="356346887">
      <w:bodyDiv w:val="1"/>
      <w:marLeft w:val="0"/>
      <w:marRight w:val="0"/>
      <w:marTop w:val="0"/>
      <w:marBottom w:val="0"/>
      <w:divBdr>
        <w:top w:val="none" w:sz="0" w:space="0" w:color="auto"/>
        <w:left w:val="none" w:sz="0" w:space="0" w:color="auto"/>
        <w:bottom w:val="none" w:sz="0" w:space="0" w:color="auto"/>
        <w:right w:val="none" w:sz="0" w:space="0" w:color="auto"/>
      </w:divBdr>
    </w:div>
    <w:div w:id="358820619">
      <w:bodyDiv w:val="1"/>
      <w:marLeft w:val="0"/>
      <w:marRight w:val="0"/>
      <w:marTop w:val="0"/>
      <w:marBottom w:val="0"/>
      <w:divBdr>
        <w:top w:val="none" w:sz="0" w:space="0" w:color="auto"/>
        <w:left w:val="none" w:sz="0" w:space="0" w:color="auto"/>
        <w:bottom w:val="none" w:sz="0" w:space="0" w:color="auto"/>
        <w:right w:val="none" w:sz="0" w:space="0" w:color="auto"/>
      </w:divBdr>
    </w:div>
    <w:div w:id="370035524">
      <w:bodyDiv w:val="1"/>
      <w:marLeft w:val="0"/>
      <w:marRight w:val="0"/>
      <w:marTop w:val="0"/>
      <w:marBottom w:val="0"/>
      <w:divBdr>
        <w:top w:val="none" w:sz="0" w:space="0" w:color="auto"/>
        <w:left w:val="none" w:sz="0" w:space="0" w:color="auto"/>
        <w:bottom w:val="none" w:sz="0" w:space="0" w:color="auto"/>
        <w:right w:val="none" w:sz="0" w:space="0" w:color="auto"/>
      </w:divBdr>
    </w:div>
    <w:div w:id="376509456">
      <w:bodyDiv w:val="1"/>
      <w:marLeft w:val="0"/>
      <w:marRight w:val="0"/>
      <w:marTop w:val="0"/>
      <w:marBottom w:val="0"/>
      <w:divBdr>
        <w:top w:val="none" w:sz="0" w:space="0" w:color="auto"/>
        <w:left w:val="none" w:sz="0" w:space="0" w:color="auto"/>
        <w:bottom w:val="none" w:sz="0" w:space="0" w:color="auto"/>
        <w:right w:val="none" w:sz="0" w:space="0" w:color="auto"/>
      </w:divBdr>
    </w:div>
    <w:div w:id="376587154">
      <w:bodyDiv w:val="1"/>
      <w:marLeft w:val="0"/>
      <w:marRight w:val="0"/>
      <w:marTop w:val="0"/>
      <w:marBottom w:val="0"/>
      <w:divBdr>
        <w:top w:val="none" w:sz="0" w:space="0" w:color="auto"/>
        <w:left w:val="none" w:sz="0" w:space="0" w:color="auto"/>
        <w:bottom w:val="none" w:sz="0" w:space="0" w:color="auto"/>
        <w:right w:val="none" w:sz="0" w:space="0" w:color="auto"/>
      </w:divBdr>
    </w:div>
    <w:div w:id="393357495">
      <w:bodyDiv w:val="1"/>
      <w:marLeft w:val="0"/>
      <w:marRight w:val="0"/>
      <w:marTop w:val="0"/>
      <w:marBottom w:val="0"/>
      <w:divBdr>
        <w:top w:val="none" w:sz="0" w:space="0" w:color="auto"/>
        <w:left w:val="none" w:sz="0" w:space="0" w:color="auto"/>
        <w:bottom w:val="none" w:sz="0" w:space="0" w:color="auto"/>
        <w:right w:val="none" w:sz="0" w:space="0" w:color="auto"/>
      </w:divBdr>
    </w:div>
    <w:div w:id="395280196">
      <w:bodyDiv w:val="1"/>
      <w:marLeft w:val="0"/>
      <w:marRight w:val="0"/>
      <w:marTop w:val="0"/>
      <w:marBottom w:val="0"/>
      <w:divBdr>
        <w:top w:val="none" w:sz="0" w:space="0" w:color="auto"/>
        <w:left w:val="none" w:sz="0" w:space="0" w:color="auto"/>
        <w:bottom w:val="none" w:sz="0" w:space="0" w:color="auto"/>
        <w:right w:val="none" w:sz="0" w:space="0" w:color="auto"/>
      </w:divBdr>
    </w:div>
    <w:div w:id="397482530">
      <w:bodyDiv w:val="1"/>
      <w:marLeft w:val="0"/>
      <w:marRight w:val="0"/>
      <w:marTop w:val="0"/>
      <w:marBottom w:val="0"/>
      <w:divBdr>
        <w:top w:val="none" w:sz="0" w:space="0" w:color="auto"/>
        <w:left w:val="none" w:sz="0" w:space="0" w:color="auto"/>
        <w:bottom w:val="none" w:sz="0" w:space="0" w:color="auto"/>
        <w:right w:val="none" w:sz="0" w:space="0" w:color="auto"/>
      </w:divBdr>
    </w:div>
    <w:div w:id="398867400">
      <w:bodyDiv w:val="1"/>
      <w:marLeft w:val="0"/>
      <w:marRight w:val="0"/>
      <w:marTop w:val="0"/>
      <w:marBottom w:val="0"/>
      <w:divBdr>
        <w:top w:val="none" w:sz="0" w:space="0" w:color="auto"/>
        <w:left w:val="none" w:sz="0" w:space="0" w:color="auto"/>
        <w:bottom w:val="none" w:sz="0" w:space="0" w:color="auto"/>
        <w:right w:val="none" w:sz="0" w:space="0" w:color="auto"/>
      </w:divBdr>
    </w:div>
    <w:div w:id="402337428">
      <w:bodyDiv w:val="1"/>
      <w:marLeft w:val="0"/>
      <w:marRight w:val="0"/>
      <w:marTop w:val="0"/>
      <w:marBottom w:val="0"/>
      <w:divBdr>
        <w:top w:val="none" w:sz="0" w:space="0" w:color="auto"/>
        <w:left w:val="none" w:sz="0" w:space="0" w:color="auto"/>
        <w:bottom w:val="none" w:sz="0" w:space="0" w:color="auto"/>
        <w:right w:val="none" w:sz="0" w:space="0" w:color="auto"/>
      </w:divBdr>
    </w:div>
    <w:div w:id="402683837">
      <w:bodyDiv w:val="1"/>
      <w:marLeft w:val="0"/>
      <w:marRight w:val="0"/>
      <w:marTop w:val="0"/>
      <w:marBottom w:val="0"/>
      <w:divBdr>
        <w:top w:val="none" w:sz="0" w:space="0" w:color="auto"/>
        <w:left w:val="none" w:sz="0" w:space="0" w:color="auto"/>
        <w:bottom w:val="none" w:sz="0" w:space="0" w:color="auto"/>
        <w:right w:val="none" w:sz="0" w:space="0" w:color="auto"/>
      </w:divBdr>
    </w:div>
    <w:div w:id="406075086">
      <w:bodyDiv w:val="1"/>
      <w:marLeft w:val="0"/>
      <w:marRight w:val="0"/>
      <w:marTop w:val="0"/>
      <w:marBottom w:val="0"/>
      <w:divBdr>
        <w:top w:val="none" w:sz="0" w:space="0" w:color="auto"/>
        <w:left w:val="none" w:sz="0" w:space="0" w:color="auto"/>
        <w:bottom w:val="none" w:sz="0" w:space="0" w:color="auto"/>
        <w:right w:val="none" w:sz="0" w:space="0" w:color="auto"/>
      </w:divBdr>
    </w:div>
    <w:div w:id="410086742">
      <w:bodyDiv w:val="1"/>
      <w:marLeft w:val="0"/>
      <w:marRight w:val="0"/>
      <w:marTop w:val="0"/>
      <w:marBottom w:val="0"/>
      <w:divBdr>
        <w:top w:val="none" w:sz="0" w:space="0" w:color="auto"/>
        <w:left w:val="none" w:sz="0" w:space="0" w:color="auto"/>
        <w:bottom w:val="none" w:sz="0" w:space="0" w:color="auto"/>
        <w:right w:val="none" w:sz="0" w:space="0" w:color="auto"/>
      </w:divBdr>
    </w:div>
    <w:div w:id="421991420">
      <w:bodyDiv w:val="1"/>
      <w:marLeft w:val="0"/>
      <w:marRight w:val="0"/>
      <w:marTop w:val="0"/>
      <w:marBottom w:val="0"/>
      <w:divBdr>
        <w:top w:val="none" w:sz="0" w:space="0" w:color="auto"/>
        <w:left w:val="none" w:sz="0" w:space="0" w:color="auto"/>
        <w:bottom w:val="none" w:sz="0" w:space="0" w:color="auto"/>
        <w:right w:val="none" w:sz="0" w:space="0" w:color="auto"/>
      </w:divBdr>
    </w:div>
    <w:div w:id="422380131">
      <w:bodyDiv w:val="1"/>
      <w:marLeft w:val="0"/>
      <w:marRight w:val="0"/>
      <w:marTop w:val="0"/>
      <w:marBottom w:val="0"/>
      <w:divBdr>
        <w:top w:val="none" w:sz="0" w:space="0" w:color="auto"/>
        <w:left w:val="none" w:sz="0" w:space="0" w:color="auto"/>
        <w:bottom w:val="none" w:sz="0" w:space="0" w:color="auto"/>
        <w:right w:val="none" w:sz="0" w:space="0" w:color="auto"/>
      </w:divBdr>
    </w:div>
    <w:div w:id="431049896">
      <w:bodyDiv w:val="1"/>
      <w:marLeft w:val="0"/>
      <w:marRight w:val="0"/>
      <w:marTop w:val="0"/>
      <w:marBottom w:val="0"/>
      <w:divBdr>
        <w:top w:val="none" w:sz="0" w:space="0" w:color="auto"/>
        <w:left w:val="none" w:sz="0" w:space="0" w:color="auto"/>
        <w:bottom w:val="none" w:sz="0" w:space="0" w:color="auto"/>
        <w:right w:val="none" w:sz="0" w:space="0" w:color="auto"/>
      </w:divBdr>
    </w:div>
    <w:div w:id="432015713">
      <w:bodyDiv w:val="1"/>
      <w:marLeft w:val="0"/>
      <w:marRight w:val="0"/>
      <w:marTop w:val="0"/>
      <w:marBottom w:val="0"/>
      <w:divBdr>
        <w:top w:val="none" w:sz="0" w:space="0" w:color="auto"/>
        <w:left w:val="none" w:sz="0" w:space="0" w:color="auto"/>
        <w:bottom w:val="none" w:sz="0" w:space="0" w:color="auto"/>
        <w:right w:val="none" w:sz="0" w:space="0" w:color="auto"/>
      </w:divBdr>
    </w:div>
    <w:div w:id="432166792">
      <w:bodyDiv w:val="1"/>
      <w:marLeft w:val="0"/>
      <w:marRight w:val="0"/>
      <w:marTop w:val="0"/>
      <w:marBottom w:val="0"/>
      <w:divBdr>
        <w:top w:val="none" w:sz="0" w:space="0" w:color="auto"/>
        <w:left w:val="none" w:sz="0" w:space="0" w:color="auto"/>
        <w:bottom w:val="none" w:sz="0" w:space="0" w:color="auto"/>
        <w:right w:val="none" w:sz="0" w:space="0" w:color="auto"/>
      </w:divBdr>
    </w:div>
    <w:div w:id="433550162">
      <w:bodyDiv w:val="1"/>
      <w:marLeft w:val="0"/>
      <w:marRight w:val="0"/>
      <w:marTop w:val="0"/>
      <w:marBottom w:val="0"/>
      <w:divBdr>
        <w:top w:val="none" w:sz="0" w:space="0" w:color="auto"/>
        <w:left w:val="none" w:sz="0" w:space="0" w:color="auto"/>
        <w:bottom w:val="none" w:sz="0" w:space="0" w:color="auto"/>
        <w:right w:val="none" w:sz="0" w:space="0" w:color="auto"/>
      </w:divBdr>
    </w:div>
    <w:div w:id="435294296">
      <w:bodyDiv w:val="1"/>
      <w:marLeft w:val="0"/>
      <w:marRight w:val="0"/>
      <w:marTop w:val="0"/>
      <w:marBottom w:val="0"/>
      <w:divBdr>
        <w:top w:val="none" w:sz="0" w:space="0" w:color="auto"/>
        <w:left w:val="none" w:sz="0" w:space="0" w:color="auto"/>
        <w:bottom w:val="none" w:sz="0" w:space="0" w:color="auto"/>
        <w:right w:val="none" w:sz="0" w:space="0" w:color="auto"/>
      </w:divBdr>
    </w:div>
    <w:div w:id="437681350">
      <w:bodyDiv w:val="1"/>
      <w:marLeft w:val="0"/>
      <w:marRight w:val="0"/>
      <w:marTop w:val="0"/>
      <w:marBottom w:val="0"/>
      <w:divBdr>
        <w:top w:val="none" w:sz="0" w:space="0" w:color="auto"/>
        <w:left w:val="none" w:sz="0" w:space="0" w:color="auto"/>
        <w:bottom w:val="none" w:sz="0" w:space="0" w:color="auto"/>
        <w:right w:val="none" w:sz="0" w:space="0" w:color="auto"/>
      </w:divBdr>
    </w:div>
    <w:div w:id="442310870">
      <w:bodyDiv w:val="1"/>
      <w:marLeft w:val="0"/>
      <w:marRight w:val="0"/>
      <w:marTop w:val="0"/>
      <w:marBottom w:val="0"/>
      <w:divBdr>
        <w:top w:val="none" w:sz="0" w:space="0" w:color="auto"/>
        <w:left w:val="none" w:sz="0" w:space="0" w:color="auto"/>
        <w:bottom w:val="none" w:sz="0" w:space="0" w:color="auto"/>
        <w:right w:val="none" w:sz="0" w:space="0" w:color="auto"/>
      </w:divBdr>
    </w:div>
    <w:div w:id="443116988">
      <w:bodyDiv w:val="1"/>
      <w:marLeft w:val="0"/>
      <w:marRight w:val="0"/>
      <w:marTop w:val="0"/>
      <w:marBottom w:val="0"/>
      <w:divBdr>
        <w:top w:val="none" w:sz="0" w:space="0" w:color="auto"/>
        <w:left w:val="none" w:sz="0" w:space="0" w:color="auto"/>
        <w:bottom w:val="none" w:sz="0" w:space="0" w:color="auto"/>
        <w:right w:val="none" w:sz="0" w:space="0" w:color="auto"/>
      </w:divBdr>
    </w:div>
    <w:div w:id="443574385">
      <w:bodyDiv w:val="1"/>
      <w:marLeft w:val="0"/>
      <w:marRight w:val="0"/>
      <w:marTop w:val="0"/>
      <w:marBottom w:val="0"/>
      <w:divBdr>
        <w:top w:val="none" w:sz="0" w:space="0" w:color="auto"/>
        <w:left w:val="none" w:sz="0" w:space="0" w:color="auto"/>
        <w:bottom w:val="none" w:sz="0" w:space="0" w:color="auto"/>
        <w:right w:val="none" w:sz="0" w:space="0" w:color="auto"/>
      </w:divBdr>
    </w:div>
    <w:div w:id="443620951">
      <w:bodyDiv w:val="1"/>
      <w:marLeft w:val="0"/>
      <w:marRight w:val="0"/>
      <w:marTop w:val="0"/>
      <w:marBottom w:val="0"/>
      <w:divBdr>
        <w:top w:val="none" w:sz="0" w:space="0" w:color="auto"/>
        <w:left w:val="none" w:sz="0" w:space="0" w:color="auto"/>
        <w:bottom w:val="none" w:sz="0" w:space="0" w:color="auto"/>
        <w:right w:val="none" w:sz="0" w:space="0" w:color="auto"/>
      </w:divBdr>
    </w:div>
    <w:div w:id="444926942">
      <w:bodyDiv w:val="1"/>
      <w:marLeft w:val="0"/>
      <w:marRight w:val="0"/>
      <w:marTop w:val="0"/>
      <w:marBottom w:val="0"/>
      <w:divBdr>
        <w:top w:val="none" w:sz="0" w:space="0" w:color="auto"/>
        <w:left w:val="none" w:sz="0" w:space="0" w:color="auto"/>
        <w:bottom w:val="none" w:sz="0" w:space="0" w:color="auto"/>
        <w:right w:val="none" w:sz="0" w:space="0" w:color="auto"/>
      </w:divBdr>
    </w:div>
    <w:div w:id="445584520">
      <w:bodyDiv w:val="1"/>
      <w:marLeft w:val="0"/>
      <w:marRight w:val="0"/>
      <w:marTop w:val="0"/>
      <w:marBottom w:val="0"/>
      <w:divBdr>
        <w:top w:val="none" w:sz="0" w:space="0" w:color="auto"/>
        <w:left w:val="none" w:sz="0" w:space="0" w:color="auto"/>
        <w:bottom w:val="none" w:sz="0" w:space="0" w:color="auto"/>
        <w:right w:val="none" w:sz="0" w:space="0" w:color="auto"/>
      </w:divBdr>
    </w:div>
    <w:div w:id="446241804">
      <w:bodyDiv w:val="1"/>
      <w:marLeft w:val="0"/>
      <w:marRight w:val="0"/>
      <w:marTop w:val="0"/>
      <w:marBottom w:val="0"/>
      <w:divBdr>
        <w:top w:val="none" w:sz="0" w:space="0" w:color="auto"/>
        <w:left w:val="none" w:sz="0" w:space="0" w:color="auto"/>
        <w:bottom w:val="none" w:sz="0" w:space="0" w:color="auto"/>
        <w:right w:val="none" w:sz="0" w:space="0" w:color="auto"/>
      </w:divBdr>
    </w:div>
    <w:div w:id="457072166">
      <w:bodyDiv w:val="1"/>
      <w:marLeft w:val="0"/>
      <w:marRight w:val="0"/>
      <w:marTop w:val="0"/>
      <w:marBottom w:val="0"/>
      <w:divBdr>
        <w:top w:val="none" w:sz="0" w:space="0" w:color="auto"/>
        <w:left w:val="none" w:sz="0" w:space="0" w:color="auto"/>
        <w:bottom w:val="none" w:sz="0" w:space="0" w:color="auto"/>
        <w:right w:val="none" w:sz="0" w:space="0" w:color="auto"/>
      </w:divBdr>
    </w:div>
    <w:div w:id="457181686">
      <w:bodyDiv w:val="1"/>
      <w:marLeft w:val="0"/>
      <w:marRight w:val="0"/>
      <w:marTop w:val="0"/>
      <w:marBottom w:val="0"/>
      <w:divBdr>
        <w:top w:val="none" w:sz="0" w:space="0" w:color="auto"/>
        <w:left w:val="none" w:sz="0" w:space="0" w:color="auto"/>
        <w:bottom w:val="none" w:sz="0" w:space="0" w:color="auto"/>
        <w:right w:val="none" w:sz="0" w:space="0" w:color="auto"/>
      </w:divBdr>
    </w:div>
    <w:div w:id="458962744">
      <w:bodyDiv w:val="1"/>
      <w:marLeft w:val="0"/>
      <w:marRight w:val="0"/>
      <w:marTop w:val="0"/>
      <w:marBottom w:val="0"/>
      <w:divBdr>
        <w:top w:val="none" w:sz="0" w:space="0" w:color="auto"/>
        <w:left w:val="none" w:sz="0" w:space="0" w:color="auto"/>
        <w:bottom w:val="none" w:sz="0" w:space="0" w:color="auto"/>
        <w:right w:val="none" w:sz="0" w:space="0" w:color="auto"/>
      </w:divBdr>
    </w:div>
    <w:div w:id="461075138">
      <w:bodyDiv w:val="1"/>
      <w:marLeft w:val="0"/>
      <w:marRight w:val="0"/>
      <w:marTop w:val="0"/>
      <w:marBottom w:val="0"/>
      <w:divBdr>
        <w:top w:val="none" w:sz="0" w:space="0" w:color="auto"/>
        <w:left w:val="none" w:sz="0" w:space="0" w:color="auto"/>
        <w:bottom w:val="none" w:sz="0" w:space="0" w:color="auto"/>
        <w:right w:val="none" w:sz="0" w:space="0" w:color="auto"/>
      </w:divBdr>
    </w:div>
    <w:div w:id="462621763">
      <w:bodyDiv w:val="1"/>
      <w:marLeft w:val="0"/>
      <w:marRight w:val="0"/>
      <w:marTop w:val="0"/>
      <w:marBottom w:val="0"/>
      <w:divBdr>
        <w:top w:val="none" w:sz="0" w:space="0" w:color="auto"/>
        <w:left w:val="none" w:sz="0" w:space="0" w:color="auto"/>
        <w:bottom w:val="none" w:sz="0" w:space="0" w:color="auto"/>
        <w:right w:val="none" w:sz="0" w:space="0" w:color="auto"/>
      </w:divBdr>
    </w:div>
    <w:div w:id="467434510">
      <w:bodyDiv w:val="1"/>
      <w:marLeft w:val="0"/>
      <w:marRight w:val="0"/>
      <w:marTop w:val="0"/>
      <w:marBottom w:val="0"/>
      <w:divBdr>
        <w:top w:val="none" w:sz="0" w:space="0" w:color="auto"/>
        <w:left w:val="none" w:sz="0" w:space="0" w:color="auto"/>
        <w:bottom w:val="none" w:sz="0" w:space="0" w:color="auto"/>
        <w:right w:val="none" w:sz="0" w:space="0" w:color="auto"/>
      </w:divBdr>
    </w:div>
    <w:div w:id="491264685">
      <w:bodyDiv w:val="1"/>
      <w:marLeft w:val="0"/>
      <w:marRight w:val="0"/>
      <w:marTop w:val="0"/>
      <w:marBottom w:val="0"/>
      <w:divBdr>
        <w:top w:val="none" w:sz="0" w:space="0" w:color="auto"/>
        <w:left w:val="none" w:sz="0" w:space="0" w:color="auto"/>
        <w:bottom w:val="none" w:sz="0" w:space="0" w:color="auto"/>
        <w:right w:val="none" w:sz="0" w:space="0" w:color="auto"/>
      </w:divBdr>
    </w:div>
    <w:div w:id="492256052">
      <w:bodyDiv w:val="1"/>
      <w:marLeft w:val="0"/>
      <w:marRight w:val="0"/>
      <w:marTop w:val="0"/>
      <w:marBottom w:val="0"/>
      <w:divBdr>
        <w:top w:val="none" w:sz="0" w:space="0" w:color="auto"/>
        <w:left w:val="none" w:sz="0" w:space="0" w:color="auto"/>
        <w:bottom w:val="none" w:sz="0" w:space="0" w:color="auto"/>
        <w:right w:val="none" w:sz="0" w:space="0" w:color="auto"/>
      </w:divBdr>
    </w:div>
    <w:div w:id="497383315">
      <w:bodyDiv w:val="1"/>
      <w:marLeft w:val="0"/>
      <w:marRight w:val="0"/>
      <w:marTop w:val="0"/>
      <w:marBottom w:val="0"/>
      <w:divBdr>
        <w:top w:val="none" w:sz="0" w:space="0" w:color="auto"/>
        <w:left w:val="none" w:sz="0" w:space="0" w:color="auto"/>
        <w:bottom w:val="none" w:sz="0" w:space="0" w:color="auto"/>
        <w:right w:val="none" w:sz="0" w:space="0" w:color="auto"/>
      </w:divBdr>
    </w:div>
    <w:div w:id="503519212">
      <w:bodyDiv w:val="1"/>
      <w:marLeft w:val="0"/>
      <w:marRight w:val="0"/>
      <w:marTop w:val="0"/>
      <w:marBottom w:val="0"/>
      <w:divBdr>
        <w:top w:val="none" w:sz="0" w:space="0" w:color="auto"/>
        <w:left w:val="none" w:sz="0" w:space="0" w:color="auto"/>
        <w:bottom w:val="none" w:sz="0" w:space="0" w:color="auto"/>
        <w:right w:val="none" w:sz="0" w:space="0" w:color="auto"/>
      </w:divBdr>
    </w:div>
    <w:div w:id="513501528">
      <w:bodyDiv w:val="1"/>
      <w:marLeft w:val="0"/>
      <w:marRight w:val="0"/>
      <w:marTop w:val="0"/>
      <w:marBottom w:val="0"/>
      <w:divBdr>
        <w:top w:val="none" w:sz="0" w:space="0" w:color="auto"/>
        <w:left w:val="none" w:sz="0" w:space="0" w:color="auto"/>
        <w:bottom w:val="none" w:sz="0" w:space="0" w:color="auto"/>
        <w:right w:val="none" w:sz="0" w:space="0" w:color="auto"/>
      </w:divBdr>
    </w:div>
    <w:div w:id="521208145">
      <w:bodyDiv w:val="1"/>
      <w:marLeft w:val="0"/>
      <w:marRight w:val="0"/>
      <w:marTop w:val="0"/>
      <w:marBottom w:val="0"/>
      <w:divBdr>
        <w:top w:val="none" w:sz="0" w:space="0" w:color="auto"/>
        <w:left w:val="none" w:sz="0" w:space="0" w:color="auto"/>
        <w:bottom w:val="none" w:sz="0" w:space="0" w:color="auto"/>
        <w:right w:val="none" w:sz="0" w:space="0" w:color="auto"/>
      </w:divBdr>
    </w:div>
    <w:div w:id="521745151">
      <w:bodyDiv w:val="1"/>
      <w:marLeft w:val="0"/>
      <w:marRight w:val="0"/>
      <w:marTop w:val="0"/>
      <w:marBottom w:val="0"/>
      <w:divBdr>
        <w:top w:val="none" w:sz="0" w:space="0" w:color="auto"/>
        <w:left w:val="none" w:sz="0" w:space="0" w:color="auto"/>
        <w:bottom w:val="none" w:sz="0" w:space="0" w:color="auto"/>
        <w:right w:val="none" w:sz="0" w:space="0" w:color="auto"/>
      </w:divBdr>
    </w:div>
    <w:div w:id="525141297">
      <w:bodyDiv w:val="1"/>
      <w:marLeft w:val="0"/>
      <w:marRight w:val="0"/>
      <w:marTop w:val="0"/>
      <w:marBottom w:val="0"/>
      <w:divBdr>
        <w:top w:val="none" w:sz="0" w:space="0" w:color="auto"/>
        <w:left w:val="none" w:sz="0" w:space="0" w:color="auto"/>
        <w:bottom w:val="none" w:sz="0" w:space="0" w:color="auto"/>
        <w:right w:val="none" w:sz="0" w:space="0" w:color="auto"/>
      </w:divBdr>
    </w:div>
    <w:div w:id="525339103">
      <w:bodyDiv w:val="1"/>
      <w:marLeft w:val="0"/>
      <w:marRight w:val="0"/>
      <w:marTop w:val="0"/>
      <w:marBottom w:val="0"/>
      <w:divBdr>
        <w:top w:val="none" w:sz="0" w:space="0" w:color="auto"/>
        <w:left w:val="none" w:sz="0" w:space="0" w:color="auto"/>
        <w:bottom w:val="none" w:sz="0" w:space="0" w:color="auto"/>
        <w:right w:val="none" w:sz="0" w:space="0" w:color="auto"/>
      </w:divBdr>
    </w:div>
    <w:div w:id="529688812">
      <w:bodyDiv w:val="1"/>
      <w:marLeft w:val="0"/>
      <w:marRight w:val="0"/>
      <w:marTop w:val="0"/>
      <w:marBottom w:val="0"/>
      <w:divBdr>
        <w:top w:val="none" w:sz="0" w:space="0" w:color="auto"/>
        <w:left w:val="none" w:sz="0" w:space="0" w:color="auto"/>
        <w:bottom w:val="none" w:sz="0" w:space="0" w:color="auto"/>
        <w:right w:val="none" w:sz="0" w:space="0" w:color="auto"/>
      </w:divBdr>
    </w:div>
    <w:div w:id="534275961">
      <w:bodyDiv w:val="1"/>
      <w:marLeft w:val="0"/>
      <w:marRight w:val="0"/>
      <w:marTop w:val="0"/>
      <w:marBottom w:val="0"/>
      <w:divBdr>
        <w:top w:val="none" w:sz="0" w:space="0" w:color="auto"/>
        <w:left w:val="none" w:sz="0" w:space="0" w:color="auto"/>
        <w:bottom w:val="none" w:sz="0" w:space="0" w:color="auto"/>
        <w:right w:val="none" w:sz="0" w:space="0" w:color="auto"/>
      </w:divBdr>
    </w:div>
    <w:div w:id="535120272">
      <w:bodyDiv w:val="1"/>
      <w:marLeft w:val="0"/>
      <w:marRight w:val="0"/>
      <w:marTop w:val="0"/>
      <w:marBottom w:val="0"/>
      <w:divBdr>
        <w:top w:val="none" w:sz="0" w:space="0" w:color="auto"/>
        <w:left w:val="none" w:sz="0" w:space="0" w:color="auto"/>
        <w:bottom w:val="none" w:sz="0" w:space="0" w:color="auto"/>
        <w:right w:val="none" w:sz="0" w:space="0" w:color="auto"/>
      </w:divBdr>
    </w:div>
    <w:div w:id="541095942">
      <w:bodyDiv w:val="1"/>
      <w:marLeft w:val="0"/>
      <w:marRight w:val="0"/>
      <w:marTop w:val="0"/>
      <w:marBottom w:val="0"/>
      <w:divBdr>
        <w:top w:val="none" w:sz="0" w:space="0" w:color="auto"/>
        <w:left w:val="none" w:sz="0" w:space="0" w:color="auto"/>
        <w:bottom w:val="none" w:sz="0" w:space="0" w:color="auto"/>
        <w:right w:val="none" w:sz="0" w:space="0" w:color="auto"/>
      </w:divBdr>
    </w:div>
    <w:div w:id="545023986">
      <w:bodyDiv w:val="1"/>
      <w:marLeft w:val="0"/>
      <w:marRight w:val="0"/>
      <w:marTop w:val="0"/>
      <w:marBottom w:val="0"/>
      <w:divBdr>
        <w:top w:val="none" w:sz="0" w:space="0" w:color="auto"/>
        <w:left w:val="none" w:sz="0" w:space="0" w:color="auto"/>
        <w:bottom w:val="none" w:sz="0" w:space="0" w:color="auto"/>
        <w:right w:val="none" w:sz="0" w:space="0" w:color="auto"/>
      </w:divBdr>
    </w:div>
    <w:div w:id="547449279">
      <w:bodyDiv w:val="1"/>
      <w:marLeft w:val="0"/>
      <w:marRight w:val="0"/>
      <w:marTop w:val="0"/>
      <w:marBottom w:val="0"/>
      <w:divBdr>
        <w:top w:val="none" w:sz="0" w:space="0" w:color="auto"/>
        <w:left w:val="none" w:sz="0" w:space="0" w:color="auto"/>
        <w:bottom w:val="none" w:sz="0" w:space="0" w:color="auto"/>
        <w:right w:val="none" w:sz="0" w:space="0" w:color="auto"/>
      </w:divBdr>
    </w:div>
    <w:div w:id="550268087">
      <w:bodyDiv w:val="1"/>
      <w:marLeft w:val="0"/>
      <w:marRight w:val="0"/>
      <w:marTop w:val="0"/>
      <w:marBottom w:val="0"/>
      <w:divBdr>
        <w:top w:val="none" w:sz="0" w:space="0" w:color="auto"/>
        <w:left w:val="none" w:sz="0" w:space="0" w:color="auto"/>
        <w:bottom w:val="none" w:sz="0" w:space="0" w:color="auto"/>
        <w:right w:val="none" w:sz="0" w:space="0" w:color="auto"/>
      </w:divBdr>
    </w:div>
    <w:div w:id="552811400">
      <w:bodyDiv w:val="1"/>
      <w:marLeft w:val="0"/>
      <w:marRight w:val="0"/>
      <w:marTop w:val="0"/>
      <w:marBottom w:val="0"/>
      <w:divBdr>
        <w:top w:val="none" w:sz="0" w:space="0" w:color="auto"/>
        <w:left w:val="none" w:sz="0" w:space="0" w:color="auto"/>
        <w:bottom w:val="none" w:sz="0" w:space="0" w:color="auto"/>
        <w:right w:val="none" w:sz="0" w:space="0" w:color="auto"/>
      </w:divBdr>
    </w:div>
    <w:div w:id="557398958">
      <w:bodyDiv w:val="1"/>
      <w:marLeft w:val="0"/>
      <w:marRight w:val="0"/>
      <w:marTop w:val="0"/>
      <w:marBottom w:val="0"/>
      <w:divBdr>
        <w:top w:val="none" w:sz="0" w:space="0" w:color="auto"/>
        <w:left w:val="none" w:sz="0" w:space="0" w:color="auto"/>
        <w:bottom w:val="none" w:sz="0" w:space="0" w:color="auto"/>
        <w:right w:val="none" w:sz="0" w:space="0" w:color="auto"/>
      </w:divBdr>
    </w:div>
    <w:div w:id="564217446">
      <w:bodyDiv w:val="1"/>
      <w:marLeft w:val="0"/>
      <w:marRight w:val="0"/>
      <w:marTop w:val="0"/>
      <w:marBottom w:val="0"/>
      <w:divBdr>
        <w:top w:val="none" w:sz="0" w:space="0" w:color="auto"/>
        <w:left w:val="none" w:sz="0" w:space="0" w:color="auto"/>
        <w:bottom w:val="none" w:sz="0" w:space="0" w:color="auto"/>
        <w:right w:val="none" w:sz="0" w:space="0" w:color="auto"/>
      </w:divBdr>
    </w:div>
    <w:div w:id="564990457">
      <w:bodyDiv w:val="1"/>
      <w:marLeft w:val="0"/>
      <w:marRight w:val="0"/>
      <w:marTop w:val="0"/>
      <w:marBottom w:val="0"/>
      <w:divBdr>
        <w:top w:val="none" w:sz="0" w:space="0" w:color="auto"/>
        <w:left w:val="none" w:sz="0" w:space="0" w:color="auto"/>
        <w:bottom w:val="none" w:sz="0" w:space="0" w:color="auto"/>
        <w:right w:val="none" w:sz="0" w:space="0" w:color="auto"/>
      </w:divBdr>
    </w:div>
    <w:div w:id="565335139">
      <w:bodyDiv w:val="1"/>
      <w:marLeft w:val="0"/>
      <w:marRight w:val="0"/>
      <w:marTop w:val="0"/>
      <w:marBottom w:val="0"/>
      <w:divBdr>
        <w:top w:val="none" w:sz="0" w:space="0" w:color="auto"/>
        <w:left w:val="none" w:sz="0" w:space="0" w:color="auto"/>
        <w:bottom w:val="none" w:sz="0" w:space="0" w:color="auto"/>
        <w:right w:val="none" w:sz="0" w:space="0" w:color="auto"/>
      </w:divBdr>
    </w:div>
    <w:div w:id="567229343">
      <w:bodyDiv w:val="1"/>
      <w:marLeft w:val="0"/>
      <w:marRight w:val="0"/>
      <w:marTop w:val="0"/>
      <w:marBottom w:val="0"/>
      <w:divBdr>
        <w:top w:val="none" w:sz="0" w:space="0" w:color="auto"/>
        <w:left w:val="none" w:sz="0" w:space="0" w:color="auto"/>
        <w:bottom w:val="none" w:sz="0" w:space="0" w:color="auto"/>
        <w:right w:val="none" w:sz="0" w:space="0" w:color="auto"/>
      </w:divBdr>
    </w:div>
    <w:div w:id="567419155">
      <w:bodyDiv w:val="1"/>
      <w:marLeft w:val="0"/>
      <w:marRight w:val="0"/>
      <w:marTop w:val="0"/>
      <w:marBottom w:val="0"/>
      <w:divBdr>
        <w:top w:val="none" w:sz="0" w:space="0" w:color="auto"/>
        <w:left w:val="none" w:sz="0" w:space="0" w:color="auto"/>
        <w:bottom w:val="none" w:sz="0" w:space="0" w:color="auto"/>
        <w:right w:val="none" w:sz="0" w:space="0" w:color="auto"/>
      </w:divBdr>
    </w:div>
    <w:div w:id="571499949">
      <w:bodyDiv w:val="1"/>
      <w:marLeft w:val="0"/>
      <w:marRight w:val="0"/>
      <w:marTop w:val="0"/>
      <w:marBottom w:val="0"/>
      <w:divBdr>
        <w:top w:val="none" w:sz="0" w:space="0" w:color="auto"/>
        <w:left w:val="none" w:sz="0" w:space="0" w:color="auto"/>
        <w:bottom w:val="none" w:sz="0" w:space="0" w:color="auto"/>
        <w:right w:val="none" w:sz="0" w:space="0" w:color="auto"/>
      </w:divBdr>
    </w:div>
    <w:div w:id="574097487">
      <w:bodyDiv w:val="1"/>
      <w:marLeft w:val="0"/>
      <w:marRight w:val="0"/>
      <w:marTop w:val="0"/>
      <w:marBottom w:val="0"/>
      <w:divBdr>
        <w:top w:val="none" w:sz="0" w:space="0" w:color="auto"/>
        <w:left w:val="none" w:sz="0" w:space="0" w:color="auto"/>
        <w:bottom w:val="none" w:sz="0" w:space="0" w:color="auto"/>
        <w:right w:val="none" w:sz="0" w:space="0" w:color="auto"/>
      </w:divBdr>
    </w:div>
    <w:div w:id="581136791">
      <w:bodyDiv w:val="1"/>
      <w:marLeft w:val="0"/>
      <w:marRight w:val="0"/>
      <w:marTop w:val="0"/>
      <w:marBottom w:val="0"/>
      <w:divBdr>
        <w:top w:val="none" w:sz="0" w:space="0" w:color="auto"/>
        <w:left w:val="none" w:sz="0" w:space="0" w:color="auto"/>
        <w:bottom w:val="none" w:sz="0" w:space="0" w:color="auto"/>
        <w:right w:val="none" w:sz="0" w:space="0" w:color="auto"/>
      </w:divBdr>
    </w:div>
    <w:div w:id="585263623">
      <w:bodyDiv w:val="1"/>
      <w:marLeft w:val="0"/>
      <w:marRight w:val="0"/>
      <w:marTop w:val="0"/>
      <w:marBottom w:val="0"/>
      <w:divBdr>
        <w:top w:val="none" w:sz="0" w:space="0" w:color="auto"/>
        <w:left w:val="none" w:sz="0" w:space="0" w:color="auto"/>
        <w:bottom w:val="none" w:sz="0" w:space="0" w:color="auto"/>
        <w:right w:val="none" w:sz="0" w:space="0" w:color="auto"/>
      </w:divBdr>
    </w:div>
    <w:div w:id="592324740">
      <w:bodyDiv w:val="1"/>
      <w:marLeft w:val="0"/>
      <w:marRight w:val="0"/>
      <w:marTop w:val="0"/>
      <w:marBottom w:val="0"/>
      <w:divBdr>
        <w:top w:val="none" w:sz="0" w:space="0" w:color="auto"/>
        <w:left w:val="none" w:sz="0" w:space="0" w:color="auto"/>
        <w:bottom w:val="none" w:sz="0" w:space="0" w:color="auto"/>
        <w:right w:val="none" w:sz="0" w:space="0" w:color="auto"/>
      </w:divBdr>
    </w:div>
    <w:div w:id="592401946">
      <w:bodyDiv w:val="1"/>
      <w:marLeft w:val="0"/>
      <w:marRight w:val="0"/>
      <w:marTop w:val="0"/>
      <w:marBottom w:val="0"/>
      <w:divBdr>
        <w:top w:val="none" w:sz="0" w:space="0" w:color="auto"/>
        <w:left w:val="none" w:sz="0" w:space="0" w:color="auto"/>
        <w:bottom w:val="none" w:sz="0" w:space="0" w:color="auto"/>
        <w:right w:val="none" w:sz="0" w:space="0" w:color="auto"/>
      </w:divBdr>
    </w:div>
    <w:div w:id="594173233">
      <w:bodyDiv w:val="1"/>
      <w:marLeft w:val="0"/>
      <w:marRight w:val="0"/>
      <w:marTop w:val="0"/>
      <w:marBottom w:val="0"/>
      <w:divBdr>
        <w:top w:val="none" w:sz="0" w:space="0" w:color="auto"/>
        <w:left w:val="none" w:sz="0" w:space="0" w:color="auto"/>
        <w:bottom w:val="none" w:sz="0" w:space="0" w:color="auto"/>
        <w:right w:val="none" w:sz="0" w:space="0" w:color="auto"/>
      </w:divBdr>
    </w:div>
    <w:div w:id="597100409">
      <w:bodyDiv w:val="1"/>
      <w:marLeft w:val="0"/>
      <w:marRight w:val="0"/>
      <w:marTop w:val="0"/>
      <w:marBottom w:val="0"/>
      <w:divBdr>
        <w:top w:val="none" w:sz="0" w:space="0" w:color="auto"/>
        <w:left w:val="none" w:sz="0" w:space="0" w:color="auto"/>
        <w:bottom w:val="none" w:sz="0" w:space="0" w:color="auto"/>
        <w:right w:val="none" w:sz="0" w:space="0" w:color="auto"/>
      </w:divBdr>
    </w:div>
    <w:div w:id="599334398">
      <w:bodyDiv w:val="1"/>
      <w:marLeft w:val="0"/>
      <w:marRight w:val="0"/>
      <w:marTop w:val="0"/>
      <w:marBottom w:val="0"/>
      <w:divBdr>
        <w:top w:val="none" w:sz="0" w:space="0" w:color="auto"/>
        <w:left w:val="none" w:sz="0" w:space="0" w:color="auto"/>
        <w:bottom w:val="none" w:sz="0" w:space="0" w:color="auto"/>
        <w:right w:val="none" w:sz="0" w:space="0" w:color="auto"/>
      </w:divBdr>
    </w:div>
    <w:div w:id="606349821">
      <w:bodyDiv w:val="1"/>
      <w:marLeft w:val="0"/>
      <w:marRight w:val="0"/>
      <w:marTop w:val="0"/>
      <w:marBottom w:val="0"/>
      <w:divBdr>
        <w:top w:val="none" w:sz="0" w:space="0" w:color="auto"/>
        <w:left w:val="none" w:sz="0" w:space="0" w:color="auto"/>
        <w:bottom w:val="none" w:sz="0" w:space="0" w:color="auto"/>
        <w:right w:val="none" w:sz="0" w:space="0" w:color="auto"/>
      </w:divBdr>
    </w:div>
    <w:div w:id="606815744">
      <w:bodyDiv w:val="1"/>
      <w:marLeft w:val="0"/>
      <w:marRight w:val="0"/>
      <w:marTop w:val="0"/>
      <w:marBottom w:val="0"/>
      <w:divBdr>
        <w:top w:val="none" w:sz="0" w:space="0" w:color="auto"/>
        <w:left w:val="none" w:sz="0" w:space="0" w:color="auto"/>
        <w:bottom w:val="none" w:sz="0" w:space="0" w:color="auto"/>
        <w:right w:val="none" w:sz="0" w:space="0" w:color="auto"/>
      </w:divBdr>
    </w:div>
    <w:div w:id="618412602">
      <w:bodyDiv w:val="1"/>
      <w:marLeft w:val="0"/>
      <w:marRight w:val="0"/>
      <w:marTop w:val="0"/>
      <w:marBottom w:val="0"/>
      <w:divBdr>
        <w:top w:val="none" w:sz="0" w:space="0" w:color="auto"/>
        <w:left w:val="none" w:sz="0" w:space="0" w:color="auto"/>
        <w:bottom w:val="none" w:sz="0" w:space="0" w:color="auto"/>
        <w:right w:val="none" w:sz="0" w:space="0" w:color="auto"/>
      </w:divBdr>
    </w:div>
    <w:div w:id="618797997">
      <w:bodyDiv w:val="1"/>
      <w:marLeft w:val="0"/>
      <w:marRight w:val="0"/>
      <w:marTop w:val="0"/>
      <w:marBottom w:val="0"/>
      <w:divBdr>
        <w:top w:val="none" w:sz="0" w:space="0" w:color="auto"/>
        <w:left w:val="none" w:sz="0" w:space="0" w:color="auto"/>
        <w:bottom w:val="none" w:sz="0" w:space="0" w:color="auto"/>
        <w:right w:val="none" w:sz="0" w:space="0" w:color="auto"/>
      </w:divBdr>
    </w:div>
    <w:div w:id="620384851">
      <w:bodyDiv w:val="1"/>
      <w:marLeft w:val="0"/>
      <w:marRight w:val="0"/>
      <w:marTop w:val="0"/>
      <w:marBottom w:val="0"/>
      <w:divBdr>
        <w:top w:val="none" w:sz="0" w:space="0" w:color="auto"/>
        <w:left w:val="none" w:sz="0" w:space="0" w:color="auto"/>
        <w:bottom w:val="none" w:sz="0" w:space="0" w:color="auto"/>
        <w:right w:val="none" w:sz="0" w:space="0" w:color="auto"/>
      </w:divBdr>
    </w:div>
    <w:div w:id="628631553">
      <w:bodyDiv w:val="1"/>
      <w:marLeft w:val="0"/>
      <w:marRight w:val="0"/>
      <w:marTop w:val="0"/>
      <w:marBottom w:val="0"/>
      <w:divBdr>
        <w:top w:val="none" w:sz="0" w:space="0" w:color="auto"/>
        <w:left w:val="none" w:sz="0" w:space="0" w:color="auto"/>
        <w:bottom w:val="none" w:sz="0" w:space="0" w:color="auto"/>
        <w:right w:val="none" w:sz="0" w:space="0" w:color="auto"/>
      </w:divBdr>
    </w:div>
    <w:div w:id="631791281">
      <w:bodyDiv w:val="1"/>
      <w:marLeft w:val="0"/>
      <w:marRight w:val="0"/>
      <w:marTop w:val="0"/>
      <w:marBottom w:val="0"/>
      <w:divBdr>
        <w:top w:val="none" w:sz="0" w:space="0" w:color="auto"/>
        <w:left w:val="none" w:sz="0" w:space="0" w:color="auto"/>
        <w:bottom w:val="none" w:sz="0" w:space="0" w:color="auto"/>
        <w:right w:val="none" w:sz="0" w:space="0" w:color="auto"/>
      </w:divBdr>
    </w:div>
    <w:div w:id="639118545">
      <w:bodyDiv w:val="1"/>
      <w:marLeft w:val="0"/>
      <w:marRight w:val="0"/>
      <w:marTop w:val="0"/>
      <w:marBottom w:val="0"/>
      <w:divBdr>
        <w:top w:val="none" w:sz="0" w:space="0" w:color="auto"/>
        <w:left w:val="none" w:sz="0" w:space="0" w:color="auto"/>
        <w:bottom w:val="none" w:sz="0" w:space="0" w:color="auto"/>
        <w:right w:val="none" w:sz="0" w:space="0" w:color="auto"/>
      </w:divBdr>
    </w:div>
    <w:div w:id="642931139">
      <w:bodyDiv w:val="1"/>
      <w:marLeft w:val="0"/>
      <w:marRight w:val="0"/>
      <w:marTop w:val="0"/>
      <w:marBottom w:val="0"/>
      <w:divBdr>
        <w:top w:val="none" w:sz="0" w:space="0" w:color="auto"/>
        <w:left w:val="none" w:sz="0" w:space="0" w:color="auto"/>
        <w:bottom w:val="none" w:sz="0" w:space="0" w:color="auto"/>
        <w:right w:val="none" w:sz="0" w:space="0" w:color="auto"/>
      </w:divBdr>
    </w:div>
    <w:div w:id="645742738">
      <w:bodyDiv w:val="1"/>
      <w:marLeft w:val="0"/>
      <w:marRight w:val="0"/>
      <w:marTop w:val="0"/>
      <w:marBottom w:val="0"/>
      <w:divBdr>
        <w:top w:val="none" w:sz="0" w:space="0" w:color="auto"/>
        <w:left w:val="none" w:sz="0" w:space="0" w:color="auto"/>
        <w:bottom w:val="none" w:sz="0" w:space="0" w:color="auto"/>
        <w:right w:val="none" w:sz="0" w:space="0" w:color="auto"/>
      </w:divBdr>
    </w:div>
    <w:div w:id="646208411">
      <w:bodyDiv w:val="1"/>
      <w:marLeft w:val="0"/>
      <w:marRight w:val="0"/>
      <w:marTop w:val="0"/>
      <w:marBottom w:val="0"/>
      <w:divBdr>
        <w:top w:val="none" w:sz="0" w:space="0" w:color="auto"/>
        <w:left w:val="none" w:sz="0" w:space="0" w:color="auto"/>
        <w:bottom w:val="none" w:sz="0" w:space="0" w:color="auto"/>
        <w:right w:val="none" w:sz="0" w:space="0" w:color="auto"/>
      </w:divBdr>
    </w:div>
    <w:div w:id="646587437">
      <w:bodyDiv w:val="1"/>
      <w:marLeft w:val="0"/>
      <w:marRight w:val="0"/>
      <w:marTop w:val="0"/>
      <w:marBottom w:val="0"/>
      <w:divBdr>
        <w:top w:val="none" w:sz="0" w:space="0" w:color="auto"/>
        <w:left w:val="none" w:sz="0" w:space="0" w:color="auto"/>
        <w:bottom w:val="none" w:sz="0" w:space="0" w:color="auto"/>
        <w:right w:val="none" w:sz="0" w:space="0" w:color="auto"/>
      </w:divBdr>
    </w:div>
    <w:div w:id="649360087">
      <w:bodyDiv w:val="1"/>
      <w:marLeft w:val="0"/>
      <w:marRight w:val="0"/>
      <w:marTop w:val="0"/>
      <w:marBottom w:val="0"/>
      <w:divBdr>
        <w:top w:val="none" w:sz="0" w:space="0" w:color="auto"/>
        <w:left w:val="none" w:sz="0" w:space="0" w:color="auto"/>
        <w:bottom w:val="none" w:sz="0" w:space="0" w:color="auto"/>
        <w:right w:val="none" w:sz="0" w:space="0" w:color="auto"/>
      </w:divBdr>
    </w:div>
    <w:div w:id="663244855">
      <w:bodyDiv w:val="1"/>
      <w:marLeft w:val="0"/>
      <w:marRight w:val="0"/>
      <w:marTop w:val="0"/>
      <w:marBottom w:val="0"/>
      <w:divBdr>
        <w:top w:val="none" w:sz="0" w:space="0" w:color="auto"/>
        <w:left w:val="none" w:sz="0" w:space="0" w:color="auto"/>
        <w:bottom w:val="none" w:sz="0" w:space="0" w:color="auto"/>
        <w:right w:val="none" w:sz="0" w:space="0" w:color="auto"/>
      </w:divBdr>
    </w:div>
    <w:div w:id="665287011">
      <w:bodyDiv w:val="1"/>
      <w:marLeft w:val="0"/>
      <w:marRight w:val="0"/>
      <w:marTop w:val="0"/>
      <w:marBottom w:val="0"/>
      <w:divBdr>
        <w:top w:val="none" w:sz="0" w:space="0" w:color="auto"/>
        <w:left w:val="none" w:sz="0" w:space="0" w:color="auto"/>
        <w:bottom w:val="none" w:sz="0" w:space="0" w:color="auto"/>
        <w:right w:val="none" w:sz="0" w:space="0" w:color="auto"/>
      </w:divBdr>
    </w:div>
    <w:div w:id="666401533">
      <w:bodyDiv w:val="1"/>
      <w:marLeft w:val="0"/>
      <w:marRight w:val="0"/>
      <w:marTop w:val="0"/>
      <w:marBottom w:val="0"/>
      <w:divBdr>
        <w:top w:val="none" w:sz="0" w:space="0" w:color="auto"/>
        <w:left w:val="none" w:sz="0" w:space="0" w:color="auto"/>
        <w:bottom w:val="none" w:sz="0" w:space="0" w:color="auto"/>
        <w:right w:val="none" w:sz="0" w:space="0" w:color="auto"/>
      </w:divBdr>
    </w:div>
    <w:div w:id="673923195">
      <w:bodyDiv w:val="1"/>
      <w:marLeft w:val="0"/>
      <w:marRight w:val="0"/>
      <w:marTop w:val="0"/>
      <w:marBottom w:val="0"/>
      <w:divBdr>
        <w:top w:val="none" w:sz="0" w:space="0" w:color="auto"/>
        <w:left w:val="none" w:sz="0" w:space="0" w:color="auto"/>
        <w:bottom w:val="none" w:sz="0" w:space="0" w:color="auto"/>
        <w:right w:val="none" w:sz="0" w:space="0" w:color="auto"/>
      </w:divBdr>
    </w:div>
    <w:div w:id="673924338">
      <w:bodyDiv w:val="1"/>
      <w:marLeft w:val="0"/>
      <w:marRight w:val="0"/>
      <w:marTop w:val="0"/>
      <w:marBottom w:val="0"/>
      <w:divBdr>
        <w:top w:val="none" w:sz="0" w:space="0" w:color="auto"/>
        <w:left w:val="none" w:sz="0" w:space="0" w:color="auto"/>
        <w:bottom w:val="none" w:sz="0" w:space="0" w:color="auto"/>
        <w:right w:val="none" w:sz="0" w:space="0" w:color="auto"/>
      </w:divBdr>
    </w:div>
    <w:div w:id="674377953">
      <w:bodyDiv w:val="1"/>
      <w:marLeft w:val="0"/>
      <w:marRight w:val="0"/>
      <w:marTop w:val="0"/>
      <w:marBottom w:val="0"/>
      <w:divBdr>
        <w:top w:val="none" w:sz="0" w:space="0" w:color="auto"/>
        <w:left w:val="none" w:sz="0" w:space="0" w:color="auto"/>
        <w:bottom w:val="none" w:sz="0" w:space="0" w:color="auto"/>
        <w:right w:val="none" w:sz="0" w:space="0" w:color="auto"/>
      </w:divBdr>
    </w:div>
    <w:div w:id="678853020">
      <w:bodyDiv w:val="1"/>
      <w:marLeft w:val="0"/>
      <w:marRight w:val="0"/>
      <w:marTop w:val="0"/>
      <w:marBottom w:val="0"/>
      <w:divBdr>
        <w:top w:val="none" w:sz="0" w:space="0" w:color="auto"/>
        <w:left w:val="none" w:sz="0" w:space="0" w:color="auto"/>
        <w:bottom w:val="none" w:sz="0" w:space="0" w:color="auto"/>
        <w:right w:val="none" w:sz="0" w:space="0" w:color="auto"/>
      </w:divBdr>
    </w:div>
    <w:div w:id="679044243">
      <w:bodyDiv w:val="1"/>
      <w:marLeft w:val="0"/>
      <w:marRight w:val="0"/>
      <w:marTop w:val="0"/>
      <w:marBottom w:val="0"/>
      <w:divBdr>
        <w:top w:val="none" w:sz="0" w:space="0" w:color="auto"/>
        <w:left w:val="none" w:sz="0" w:space="0" w:color="auto"/>
        <w:bottom w:val="none" w:sz="0" w:space="0" w:color="auto"/>
        <w:right w:val="none" w:sz="0" w:space="0" w:color="auto"/>
      </w:divBdr>
    </w:div>
    <w:div w:id="682711897">
      <w:bodyDiv w:val="1"/>
      <w:marLeft w:val="0"/>
      <w:marRight w:val="0"/>
      <w:marTop w:val="0"/>
      <w:marBottom w:val="0"/>
      <w:divBdr>
        <w:top w:val="none" w:sz="0" w:space="0" w:color="auto"/>
        <w:left w:val="none" w:sz="0" w:space="0" w:color="auto"/>
        <w:bottom w:val="none" w:sz="0" w:space="0" w:color="auto"/>
        <w:right w:val="none" w:sz="0" w:space="0" w:color="auto"/>
      </w:divBdr>
    </w:div>
    <w:div w:id="687021295">
      <w:bodyDiv w:val="1"/>
      <w:marLeft w:val="0"/>
      <w:marRight w:val="0"/>
      <w:marTop w:val="0"/>
      <w:marBottom w:val="0"/>
      <w:divBdr>
        <w:top w:val="none" w:sz="0" w:space="0" w:color="auto"/>
        <w:left w:val="none" w:sz="0" w:space="0" w:color="auto"/>
        <w:bottom w:val="none" w:sz="0" w:space="0" w:color="auto"/>
        <w:right w:val="none" w:sz="0" w:space="0" w:color="auto"/>
      </w:divBdr>
    </w:div>
    <w:div w:id="700321079">
      <w:bodyDiv w:val="1"/>
      <w:marLeft w:val="0"/>
      <w:marRight w:val="0"/>
      <w:marTop w:val="0"/>
      <w:marBottom w:val="0"/>
      <w:divBdr>
        <w:top w:val="none" w:sz="0" w:space="0" w:color="auto"/>
        <w:left w:val="none" w:sz="0" w:space="0" w:color="auto"/>
        <w:bottom w:val="none" w:sz="0" w:space="0" w:color="auto"/>
        <w:right w:val="none" w:sz="0" w:space="0" w:color="auto"/>
      </w:divBdr>
    </w:div>
    <w:div w:id="713621632">
      <w:bodyDiv w:val="1"/>
      <w:marLeft w:val="0"/>
      <w:marRight w:val="0"/>
      <w:marTop w:val="0"/>
      <w:marBottom w:val="0"/>
      <w:divBdr>
        <w:top w:val="none" w:sz="0" w:space="0" w:color="auto"/>
        <w:left w:val="none" w:sz="0" w:space="0" w:color="auto"/>
        <w:bottom w:val="none" w:sz="0" w:space="0" w:color="auto"/>
        <w:right w:val="none" w:sz="0" w:space="0" w:color="auto"/>
      </w:divBdr>
    </w:div>
    <w:div w:id="734472034">
      <w:bodyDiv w:val="1"/>
      <w:marLeft w:val="0"/>
      <w:marRight w:val="0"/>
      <w:marTop w:val="0"/>
      <w:marBottom w:val="0"/>
      <w:divBdr>
        <w:top w:val="none" w:sz="0" w:space="0" w:color="auto"/>
        <w:left w:val="none" w:sz="0" w:space="0" w:color="auto"/>
        <w:bottom w:val="none" w:sz="0" w:space="0" w:color="auto"/>
        <w:right w:val="none" w:sz="0" w:space="0" w:color="auto"/>
      </w:divBdr>
    </w:div>
    <w:div w:id="737632228">
      <w:bodyDiv w:val="1"/>
      <w:marLeft w:val="0"/>
      <w:marRight w:val="0"/>
      <w:marTop w:val="0"/>
      <w:marBottom w:val="0"/>
      <w:divBdr>
        <w:top w:val="none" w:sz="0" w:space="0" w:color="auto"/>
        <w:left w:val="none" w:sz="0" w:space="0" w:color="auto"/>
        <w:bottom w:val="none" w:sz="0" w:space="0" w:color="auto"/>
        <w:right w:val="none" w:sz="0" w:space="0" w:color="auto"/>
      </w:divBdr>
    </w:div>
    <w:div w:id="738095969">
      <w:bodyDiv w:val="1"/>
      <w:marLeft w:val="0"/>
      <w:marRight w:val="0"/>
      <w:marTop w:val="0"/>
      <w:marBottom w:val="0"/>
      <w:divBdr>
        <w:top w:val="none" w:sz="0" w:space="0" w:color="auto"/>
        <w:left w:val="none" w:sz="0" w:space="0" w:color="auto"/>
        <w:bottom w:val="none" w:sz="0" w:space="0" w:color="auto"/>
        <w:right w:val="none" w:sz="0" w:space="0" w:color="auto"/>
      </w:divBdr>
    </w:div>
    <w:div w:id="739642205">
      <w:bodyDiv w:val="1"/>
      <w:marLeft w:val="0"/>
      <w:marRight w:val="0"/>
      <w:marTop w:val="0"/>
      <w:marBottom w:val="0"/>
      <w:divBdr>
        <w:top w:val="none" w:sz="0" w:space="0" w:color="auto"/>
        <w:left w:val="none" w:sz="0" w:space="0" w:color="auto"/>
        <w:bottom w:val="none" w:sz="0" w:space="0" w:color="auto"/>
        <w:right w:val="none" w:sz="0" w:space="0" w:color="auto"/>
      </w:divBdr>
    </w:div>
    <w:div w:id="741566686">
      <w:bodyDiv w:val="1"/>
      <w:marLeft w:val="0"/>
      <w:marRight w:val="0"/>
      <w:marTop w:val="0"/>
      <w:marBottom w:val="0"/>
      <w:divBdr>
        <w:top w:val="none" w:sz="0" w:space="0" w:color="auto"/>
        <w:left w:val="none" w:sz="0" w:space="0" w:color="auto"/>
        <w:bottom w:val="none" w:sz="0" w:space="0" w:color="auto"/>
        <w:right w:val="none" w:sz="0" w:space="0" w:color="auto"/>
      </w:divBdr>
    </w:div>
    <w:div w:id="744497943">
      <w:bodyDiv w:val="1"/>
      <w:marLeft w:val="0"/>
      <w:marRight w:val="0"/>
      <w:marTop w:val="0"/>
      <w:marBottom w:val="0"/>
      <w:divBdr>
        <w:top w:val="none" w:sz="0" w:space="0" w:color="auto"/>
        <w:left w:val="none" w:sz="0" w:space="0" w:color="auto"/>
        <w:bottom w:val="none" w:sz="0" w:space="0" w:color="auto"/>
        <w:right w:val="none" w:sz="0" w:space="0" w:color="auto"/>
      </w:divBdr>
    </w:div>
    <w:div w:id="746149446">
      <w:bodyDiv w:val="1"/>
      <w:marLeft w:val="0"/>
      <w:marRight w:val="0"/>
      <w:marTop w:val="0"/>
      <w:marBottom w:val="0"/>
      <w:divBdr>
        <w:top w:val="none" w:sz="0" w:space="0" w:color="auto"/>
        <w:left w:val="none" w:sz="0" w:space="0" w:color="auto"/>
        <w:bottom w:val="none" w:sz="0" w:space="0" w:color="auto"/>
        <w:right w:val="none" w:sz="0" w:space="0" w:color="auto"/>
      </w:divBdr>
    </w:div>
    <w:div w:id="752513471">
      <w:bodyDiv w:val="1"/>
      <w:marLeft w:val="0"/>
      <w:marRight w:val="0"/>
      <w:marTop w:val="0"/>
      <w:marBottom w:val="0"/>
      <w:divBdr>
        <w:top w:val="none" w:sz="0" w:space="0" w:color="auto"/>
        <w:left w:val="none" w:sz="0" w:space="0" w:color="auto"/>
        <w:bottom w:val="none" w:sz="0" w:space="0" w:color="auto"/>
        <w:right w:val="none" w:sz="0" w:space="0" w:color="auto"/>
      </w:divBdr>
    </w:div>
    <w:div w:id="759328022">
      <w:bodyDiv w:val="1"/>
      <w:marLeft w:val="0"/>
      <w:marRight w:val="0"/>
      <w:marTop w:val="0"/>
      <w:marBottom w:val="0"/>
      <w:divBdr>
        <w:top w:val="none" w:sz="0" w:space="0" w:color="auto"/>
        <w:left w:val="none" w:sz="0" w:space="0" w:color="auto"/>
        <w:bottom w:val="none" w:sz="0" w:space="0" w:color="auto"/>
        <w:right w:val="none" w:sz="0" w:space="0" w:color="auto"/>
      </w:divBdr>
    </w:div>
    <w:div w:id="760643557">
      <w:bodyDiv w:val="1"/>
      <w:marLeft w:val="0"/>
      <w:marRight w:val="0"/>
      <w:marTop w:val="0"/>
      <w:marBottom w:val="0"/>
      <w:divBdr>
        <w:top w:val="none" w:sz="0" w:space="0" w:color="auto"/>
        <w:left w:val="none" w:sz="0" w:space="0" w:color="auto"/>
        <w:bottom w:val="none" w:sz="0" w:space="0" w:color="auto"/>
        <w:right w:val="none" w:sz="0" w:space="0" w:color="auto"/>
      </w:divBdr>
    </w:div>
    <w:div w:id="760688410">
      <w:bodyDiv w:val="1"/>
      <w:marLeft w:val="0"/>
      <w:marRight w:val="0"/>
      <w:marTop w:val="0"/>
      <w:marBottom w:val="0"/>
      <w:divBdr>
        <w:top w:val="none" w:sz="0" w:space="0" w:color="auto"/>
        <w:left w:val="none" w:sz="0" w:space="0" w:color="auto"/>
        <w:bottom w:val="none" w:sz="0" w:space="0" w:color="auto"/>
        <w:right w:val="none" w:sz="0" w:space="0" w:color="auto"/>
      </w:divBdr>
    </w:div>
    <w:div w:id="761609927">
      <w:bodyDiv w:val="1"/>
      <w:marLeft w:val="0"/>
      <w:marRight w:val="0"/>
      <w:marTop w:val="0"/>
      <w:marBottom w:val="0"/>
      <w:divBdr>
        <w:top w:val="none" w:sz="0" w:space="0" w:color="auto"/>
        <w:left w:val="none" w:sz="0" w:space="0" w:color="auto"/>
        <w:bottom w:val="none" w:sz="0" w:space="0" w:color="auto"/>
        <w:right w:val="none" w:sz="0" w:space="0" w:color="auto"/>
      </w:divBdr>
    </w:div>
    <w:div w:id="762339724">
      <w:bodyDiv w:val="1"/>
      <w:marLeft w:val="0"/>
      <w:marRight w:val="0"/>
      <w:marTop w:val="0"/>
      <w:marBottom w:val="0"/>
      <w:divBdr>
        <w:top w:val="none" w:sz="0" w:space="0" w:color="auto"/>
        <w:left w:val="none" w:sz="0" w:space="0" w:color="auto"/>
        <w:bottom w:val="none" w:sz="0" w:space="0" w:color="auto"/>
        <w:right w:val="none" w:sz="0" w:space="0" w:color="auto"/>
      </w:divBdr>
    </w:div>
    <w:div w:id="765422826">
      <w:bodyDiv w:val="1"/>
      <w:marLeft w:val="0"/>
      <w:marRight w:val="0"/>
      <w:marTop w:val="0"/>
      <w:marBottom w:val="0"/>
      <w:divBdr>
        <w:top w:val="none" w:sz="0" w:space="0" w:color="auto"/>
        <w:left w:val="none" w:sz="0" w:space="0" w:color="auto"/>
        <w:bottom w:val="none" w:sz="0" w:space="0" w:color="auto"/>
        <w:right w:val="none" w:sz="0" w:space="0" w:color="auto"/>
      </w:divBdr>
    </w:div>
    <w:div w:id="769744275">
      <w:bodyDiv w:val="1"/>
      <w:marLeft w:val="0"/>
      <w:marRight w:val="0"/>
      <w:marTop w:val="0"/>
      <w:marBottom w:val="0"/>
      <w:divBdr>
        <w:top w:val="none" w:sz="0" w:space="0" w:color="auto"/>
        <w:left w:val="none" w:sz="0" w:space="0" w:color="auto"/>
        <w:bottom w:val="none" w:sz="0" w:space="0" w:color="auto"/>
        <w:right w:val="none" w:sz="0" w:space="0" w:color="auto"/>
      </w:divBdr>
    </w:div>
    <w:div w:id="770902024">
      <w:bodyDiv w:val="1"/>
      <w:marLeft w:val="0"/>
      <w:marRight w:val="0"/>
      <w:marTop w:val="0"/>
      <w:marBottom w:val="0"/>
      <w:divBdr>
        <w:top w:val="none" w:sz="0" w:space="0" w:color="auto"/>
        <w:left w:val="none" w:sz="0" w:space="0" w:color="auto"/>
        <w:bottom w:val="none" w:sz="0" w:space="0" w:color="auto"/>
        <w:right w:val="none" w:sz="0" w:space="0" w:color="auto"/>
      </w:divBdr>
    </w:div>
    <w:div w:id="771128271">
      <w:bodyDiv w:val="1"/>
      <w:marLeft w:val="0"/>
      <w:marRight w:val="0"/>
      <w:marTop w:val="0"/>
      <w:marBottom w:val="0"/>
      <w:divBdr>
        <w:top w:val="none" w:sz="0" w:space="0" w:color="auto"/>
        <w:left w:val="none" w:sz="0" w:space="0" w:color="auto"/>
        <w:bottom w:val="none" w:sz="0" w:space="0" w:color="auto"/>
        <w:right w:val="none" w:sz="0" w:space="0" w:color="auto"/>
      </w:divBdr>
    </w:div>
    <w:div w:id="773213847">
      <w:bodyDiv w:val="1"/>
      <w:marLeft w:val="0"/>
      <w:marRight w:val="0"/>
      <w:marTop w:val="0"/>
      <w:marBottom w:val="0"/>
      <w:divBdr>
        <w:top w:val="none" w:sz="0" w:space="0" w:color="auto"/>
        <w:left w:val="none" w:sz="0" w:space="0" w:color="auto"/>
        <w:bottom w:val="none" w:sz="0" w:space="0" w:color="auto"/>
        <w:right w:val="none" w:sz="0" w:space="0" w:color="auto"/>
      </w:divBdr>
    </w:div>
    <w:div w:id="773597043">
      <w:bodyDiv w:val="1"/>
      <w:marLeft w:val="0"/>
      <w:marRight w:val="0"/>
      <w:marTop w:val="0"/>
      <w:marBottom w:val="0"/>
      <w:divBdr>
        <w:top w:val="none" w:sz="0" w:space="0" w:color="auto"/>
        <w:left w:val="none" w:sz="0" w:space="0" w:color="auto"/>
        <w:bottom w:val="none" w:sz="0" w:space="0" w:color="auto"/>
        <w:right w:val="none" w:sz="0" w:space="0" w:color="auto"/>
      </w:divBdr>
    </w:div>
    <w:div w:id="777874005">
      <w:bodyDiv w:val="1"/>
      <w:marLeft w:val="0"/>
      <w:marRight w:val="0"/>
      <w:marTop w:val="0"/>
      <w:marBottom w:val="0"/>
      <w:divBdr>
        <w:top w:val="none" w:sz="0" w:space="0" w:color="auto"/>
        <w:left w:val="none" w:sz="0" w:space="0" w:color="auto"/>
        <w:bottom w:val="none" w:sz="0" w:space="0" w:color="auto"/>
        <w:right w:val="none" w:sz="0" w:space="0" w:color="auto"/>
      </w:divBdr>
    </w:div>
    <w:div w:id="778334909">
      <w:bodyDiv w:val="1"/>
      <w:marLeft w:val="0"/>
      <w:marRight w:val="0"/>
      <w:marTop w:val="0"/>
      <w:marBottom w:val="0"/>
      <w:divBdr>
        <w:top w:val="none" w:sz="0" w:space="0" w:color="auto"/>
        <w:left w:val="none" w:sz="0" w:space="0" w:color="auto"/>
        <w:bottom w:val="none" w:sz="0" w:space="0" w:color="auto"/>
        <w:right w:val="none" w:sz="0" w:space="0" w:color="auto"/>
      </w:divBdr>
    </w:div>
    <w:div w:id="778642147">
      <w:bodyDiv w:val="1"/>
      <w:marLeft w:val="0"/>
      <w:marRight w:val="0"/>
      <w:marTop w:val="0"/>
      <w:marBottom w:val="0"/>
      <w:divBdr>
        <w:top w:val="none" w:sz="0" w:space="0" w:color="auto"/>
        <w:left w:val="none" w:sz="0" w:space="0" w:color="auto"/>
        <w:bottom w:val="none" w:sz="0" w:space="0" w:color="auto"/>
        <w:right w:val="none" w:sz="0" w:space="0" w:color="auto"/>
      </w:divBdr>
    </w:div>
    <w:div w:id="783765703">
      <w:bodyDiv w:val="1"/>
      <w:marLeft w:val="0"/>
      <w:marRight w:val="0"/>
      <w:marTop w:val="0"/>
      <w:marBottom w:val="0"/>
      <w:divBdr>
        <w:top w:val="none" w:sz="0" w:space="0" w:color="auto"/>
        <w:left w:val="none" w:sz="0" w:space="0" w:color="auto"/>
        <w:bottom w:val="none" w:sz="0" w:space="0" w:color="auto"/>
        <w:right w:val="none" w:sz="0" w:space="0" w:color="auto"/>
      </w:divBdr>
    </w:div>
    <w:div w:id="784807156">
      <w:bodyDiv w:val="1"/>
      <w:marLeft w:val="0"/>
      <w:marRight w:val="0"/>
      <w:marTop w:val="0"/>
      <w:marBottom w:val="0"/>
      <w:divBdr>
        <w:top w:val="none" w:sz="0" w:space="0" w:color="auto"/>
        <w:left w:val="none" w:sz="0" w:space="0" w:color="auto"/>
        <w:bottom w:val="none" w:sz="0" w:space="0" w:color="auto"/>
        <w:right w:val="none" w:sz="0" w:space="0" w:color="auto"/>
      </w:divBdr>
    </w:div>
    <w:div w:id="790126541">
      <w:bodyDiv w:val="1"/>
      <w:marLeft w:val="0"/>
      <w:marRight w:val="0"/>
      <w:marTop w:val="0"/>
      <w:marBottom w:val="0"/>
      <w:divBdr>
        <w:top w:val="none" w:sz="0" w:space="0" w:color="auto"/>
        <w:left w:val="none" w:sz="0" w:space="0" w:color="auto"/>
        <w:bottom w:val="none" w:sz="0" w:space="0" w:color="auto"/>
        <w:right w:val="none" w:sz="0" w:space="0" w:color="auto"/>
      </w:divBdr>
    </w:div>
    <w:div w:id="795413089">
      <w:bodyDiv w:val="1"/>
      <w:marLeft w:val="0"/>
      <w:marRight w:val="0"/>
      <w:marTop w:val="0"/>
      <w:marBottom w:val="0"/>
      <w:divBdr>
        <w:top w:val="none" w:sz="0" w:space="0" w:color="auto"/>
        <w:left w:val="none" w:sz="0" w:space="0" w:color="auto"/>
        <w:bottom w:val="none" w:sz="0" w:space="0" w:color="auto"/>
        <w:right w:val="none" w:sz="0" w:space="0" w:color="auto"/>
      </w:divBdr>
    </w:div>
    <w:div w:id="801924182">
      <w:bodyDiv w:val="1"/>
      <w:marLeft w:val="0"/>
      <w:marRight w:val="0"/>
      <w:marTop w:val="0"/>
      <w:marBottom w:val="0"/>
      <w:divBdr>
        <w:top w:val="none" w:sz="0" w:space="0" w:color="auto"/>
        <w:left w:val="none" w:sz="0" w:space="0" w:color="auto"/>
        <w:bottom w:val="none" w:sz="0" w:space="0" w:color="auto"/>
        <w:right w:val="none" w:sz="0" w:space="0" w:color="auto"/>
      </w:divBdr>
    </w:div>
    <w:div w:id="810907702">
      <w:bodyDiv w:val="1"/>
      <w:marLeft w:val="0"/>
      <w:marRight w:val="0"/>
      <w:marTop w:val="0"/>
      <w:marBottom w:val="0"/>
      <w:divBdr>
        <w:top w:val="none" w:sz="0" w:space="0" w:color="auto"/>
        <w:left w:val="none" w:sz="0" w:space="0" w:color="auto"/>
        <w:bottom w:val="none" w:sz="0" w:space="0" w:color="auto"/>
        <w:right w:val="none" w:sz="0" w:space="0" w:color="auto"/>
      </w:divBdr>
    </w:div>
    <w:div w:id="821774137">
      <w:bodyDiv w:val="1"/>
      <w:marLeft w:val="0"/>
      <w:marRight w:val="0"/>
      <w:marTop w:val="0"/>
      <w:marBottom w:val="0"/>
      <w:divBdr>
        <w:top w:val="none" w:sz="0" w:space="0" w:color="auto"/>
        <w:left w:val="none" w:sz="0" w:space="0" w:color="auto"/>
        <w:bottom w:val="none" w:sz="0" w:space="0" w:color="auto"/>
        <w:right w:val="none" w:sz="0" w:space="0" w:color="auto"/>
      </w:divBdr>
    </w:div>
    <w:div w:id="833422649">
      <w:bodyDiv w:val="1"/>
      <w:marLeft w:val="0"/>
      <w:marRight w:val="0"/>
      <w:marTop w:val="0"/>
      <w:marBottom w:val="0"/>
      <w:divBdr>
        <w:top w:val="none" w:sz="0" w:space="0" w:color="auto"/>
        <w:left w:val="none" w:sz="0" w:space="0" w:color="auto"/>
        <w:bottom w:val="none" w:sz="0" w:space="0" w:color="auto"/>
        <w:right w:val="none" w:sz="0" w:space="0" w:color="auto"/>
      </w:divBdr>
    </w:div>
    <w:div w:id="834959032">
      <w:bodyDiv w:val="1"/>
      <w:marLeft w:val="0"/>
      <w:marRight w:val="0"/>
      <w:marTop w:val="0"/>
      <w:marBottom w:val="0"/>
      <w:divBdr>
        <w:top w:val="none" w:sz="0" w:space="0" w:color="auto"/>
        <w:left w:val="none" w:sz="0" w:space="0" w:color="auto"/>
        <w:bottom w:val="none" w:sz="0" w:space="0" w:color="auto"/>
        <w:right w:val="none" w:sz="0" w:space="0" w:color="auto"/>
      </w:divBdr>
    </w:div>
    <w:div w:id="835146735">
      <w:bodyDiv w:val="1"/>
      <w:marLeft w:val="0"/>
      <w:marRight w:val="0"/>
      <w:marTop w:val="0"/>
      <w:marBottom w:val="0"/>
      <w:divBdr>
        <w:top w:val="none" w:sz="0" w:space="0" w:color="auto"/>
        <w:left w:val="none" w:sz="0" w:space="0" w:color="auto"/>
        <w:bottom w:val="none" w:sz="0" w:space="0" w:color="auto"/>
        <w:right w:val="none" w:sz="0" w:space="0" w:color="auto"/>
      </w:divBdr>
    </w:div>
    <w:div w:id="835413230">
      <w:bodyDiv w:val="1"/>
      <w:marLeft w:val="0"/>
      <w:marRight w:val="0"/>
      <w:marTop w:val="0"/>
      <w:marBottom w:val="0"/>
      <w:divBdr>
        <w:top w:val="none" w:sz="0" w:space="0" w:color="auto"/>
        <w:left w:val="none" w:sz="0" w:space="0" w:color="auto"/>
        <w:bottom w:val="none" w:sz="0" w:space="0" w:color="auto"/>
        <w:right w:val="none" w:sz="0" w:space="0" w:color="auto"/>
      </w:divBdr>
    </w:div>
    <w:div w:id="837698157">
      <w:bodyDiv w:val="1"/>
      <w:marLeft w:val="0"/>
      <w:marRight w:val="0"/>
      <w:marTop w:val="0"/>
      <w:marBottom w:val="0"/>
      <w:divBdr>
        <w:top w:val="none" w:sz="0" w:space="0" w:color="auto"/>
        <w:left w:val="none" w:sz="0" w:space="0" w:color="auto"/>
        <w:bottom w:val="none" w:sz="0" w:space="0" w:color="auto"/>
        <w:right w:val="none" w:sz="0" w:space="0" w:color="auto"/>
      </w:divBdr>
    </w:div>
    <w:div w:id="838233106">
      <w:bodyDiv w:val="1"/>
      <w:marLeft w:val="0"/>
      <w:marRight w:val="0"/>
      <w:marTop w:val="0"/>
      <w:marBottom w:val="0"/>
      <w:divBdr>
        <w:top w:val="none" w:sz="0" w:space="0" w:color="auto"/>
        <w:left w:val="none" w:sz="0" w:space="0" w:color="auto"/>
        <w:bottom w:val="none" w:sz="0" w:space="0" w:color="auto"/>
        <w:right w:val="none" w:sz="0" w:space="0" w:color="auto"/>
      </w:divBdr>
    </w:div>
    <w:div w:id="838235940">
      <w:bodyDiv w:val="1"/>
      <w:marLeft w:val="0"/>
      <w:marRight w:val="0"/>
      <w:marTop w:val="0"/>
      <w:marBottom w:val="0"/>
      <w:divBdr>
        <w:top w:val="none" w:sz="0" w:space="0" w:color="auto"/>
        <w:left w:val="none" w:sz="0" w:space="0" w:color="auto"/>
        <w:bottom w:val="none" w:sz="0" w:space="0" w:color="auto"/>
        <w:right w:val="none" w:sz="0" w:space="0" w:color="auto"/>
      </w:divBdr>
    </w:div>
    <w:div w:id="848759192">
      <w:bodyDiv w:val="1"/>
      <w:marLeft w:val="0"/>
      <w:marRight w:val="0"/>
      <w:marTop w:val="0"/>
      <w:marBottom w:val="0"/>
      <w:divBdr>
        <w:top w:val="none" w:sz="0" w:space="0" w:color="auto"/>
        <w:left w:val="none" w:sz="0" w:space="0" w:color="auto"/>
        <w:bottom w:val="none" w:sz="0" w:space="0" w:color="auto"/>
        <w:right w:val="none" w:sz="0" w:space="0" w:color="auto"/>
      </w:divBdr>
    </w:div>
    <w:div w:id="848833963">
      <w:bodyDiv w:val="1"/>
      <w:marLeft w:val="0"/>
      <w:marRight w:val="0"/>
      <w:marTop w:val="0"/>
      <w:marBottom w:val="0"/>
      <w:divBdr>
        <w:top w:val="none" w:sz="0" w:space="0" w:color="auto"/>
        <w:left w:val="none" w:sz="0" w:space="0" w:color="auto"/>
        <w:bottom w:val="none" w:sz="0" w:space="0" w:color="auto"/>
        <w:right w:val="none" w:sz="0" w:space="0" w:color="auto"/>
      </w:divBdr>
    </w:div>
    <w:div w:id="849443668">
      <w:bodyDiv w:val="1"/>
      <w:marLeft w:val="0"/>
      <w:marRight w:val="0"/>
      <w:marTop w:val="0"/>
      <w:marBottom w:val="0"/>
      <w:divBdr>
        <w:top w:val="none" w:sz="0" w:space="0" w:color="auto"/>
        <w:left w:val="none" w:sz="0" w:space="0" w:color="auto"/>
        <w:bottom w:val="none" w:sz="0" w:space="0" w:color="auto"/>
        <w:right w:val="none" w:sz="0" w:space="0" w:color="auto"/>
      </w:divBdr>
    </w:div>
    <w:div w:id="849564638">
      <w:bodyDiv w:val="1"/>
      <w:marLeft w:val="0"/>
      <w:marRight w:val="0"/>
      <w:marTop w:val="0"/>
      <w:marBottom w:val="0"/>
      <w:divBdr>
        <w:top w:val="none" w:sz="0" w:space="0" w:color="auto"/>
        <w:left w:val="none" w:sz="0" w:space="0" w:color="auto"/>
        <w:bottom w:val="none" w:sz="0" w:space="0" w:color="auto"/>
        <w:right w:val="none" w:sz="0" w:space="0" w:color="auto"/>
      </w:divBdr>
    </w:div>
    <w:div w:id="851838634">
      <w:bodyDiv w:val="1"/>
      <w:marLeft w:val="0"/>
      <w:marRight w:val="0"/>
      <w:marTop w:val="0"/>
      <w:marBottom w:val="0"/>
      <w:divBdr>
        <w:top w:val="none" w:sz="0" w:space="0" w:color="auto"/>
        <w:left w:val="none" w:sz="0" w:space="0" w:color="auto"/>
        <w:bottom w:val="none" w:sz="0" w:space="0" w:color="auto"/>
        <w:right w:val="none" w:sz="0" w:space="0" w:color="auto"/>
      </w:divBdr>
    </w:div>
    <w:div w:id="853152698">
      <w:bodyDiv w:val="1"/>
      <w:marLeft w:val="0"/>
      <w:marRight w:val="0"/>
      <w:marTop w:val="0"/>
      <w:marBottom w:val="0"/>
      <w:divBdr>
        <w:top w:val="none" w:sz="0" w:space="0" w:color="auto"/>
        <w:left w:val="none" w:sz="0" w:space="0" w:color="auto"/>
        <w:bottom w:val="none" w:sz="0" w:space="0" w:color="auto"/>
        <w:right w:val="none" w:sz="0" w:space="0" w:color="auto"/>
      </w:divBdr>
    </w:div>
    <w:div w:id="854685746">
      <w:bodyDiv w:val="1"/>
      <w:marLeft w:val="0"/>
      <w:marRight w:val="0"/>
      <w:marTop w:val="0"/>
      <w:marBottom w:val="0"/>
      <w:divBdr>
        <w:top w:val="none" w:sz="0" w:space="0" w:color="auto"/>
        <w:left w:val="none" w:sz="0" w:space="0" w:color="auto"/>
        <w:bottom w:val="none" w:sz="0" w:space="0" w:color="auto"/>
        <w:right w:val="none" w:sz="0" w:space="0" w:color="auto"/>
      </w:divBdr>
    </w:div>
    <w:div w:id="855003763">
      <w:bodyDiv w:val="1"/>
      <w:marLeft w:val="0"/>
      <w:marRight w:val="0"/>
      <w:marTop w:val="0"/>
      <w:marBottom w:val="0"/>
      <w:divBdr>
        <w:top w:val="none" w:sz="0" w:space="0" w:color="auto"/>
        <w:left w:val="none" w:sz="0" w:space="0" w:color="auto"/>
        <w:bottom w:val="none" w:sz="0" w:space="0" w:color="auto"/>
        <w:right w:val="none" w:sz="0" w:space="0" w:color="auto"/>
      </w:divBdr>
    </w:div>
    <w:div w:id="856577828">
      <w:bodyDiv w:val="1"/>
      <w:marLeft w:val="0"/>
      <w:marRight w:val="0"/>
      <w:marTop w:val="0"/>
      <w:marBottom w:val="0"/>
      <w:divBdr>
        <w:top w:val="none" w:sz="0" w:space="0" w:color="auto"/>
        <w:left w:val="none" w:sz="0" w:space="0" w:color="auto"/>
        <w:bottom w:val="none" w:sz="0" w:space="0" w:color="auto"/>
        <w:right w:val="none" w:sz="0" w:space="0" w:color="auto"/>
      </w:divBdr>
    </w:div>
    <w:div w:id="857767271">
      <w:bodyDiv w:val="1"/>
      <w:marLeft w:val="0"/>
      <w:marRight w:val="0"/>
      <w:marTop w:val="0"/>
      <w:marBottom w:val="0"/>
      <w:divBdr>
        <w:top w:val="none" w:sz="0" w:space="0" w:color="auto"/>
        <w:left w:val="none" w:sz="0" w:space="0" w:color="auto"/>
        <w:bottom w:val="none" w:sz="0" w:space="0" w:color="auto"/>
        <w:right w:val="none" w:sz="0" w:space="0" w:color="auto"/>
      </w:divBdr>
    </w:div>
    <w:div w:id="859203393">
      <w:bodyDiv w:val="1"/>
      <w:marLeft w:val="0"/>
      <w:marRight w:val="0"/>
      <w:marTop w:val="0"/>
      <w:marBottom w:val="0"/>
      <w:divBdr>
        <w:top w:val="none" w:sz="0" w:space="0" w:color="auto"/>
        <w:left w:val="none" w:sz="0" w:space="0" w:color="auto"/>
        <w:bottom w:val="none" w:sz="0" w:space="0" w:color="auto"/>
        <w:right w:val="none" w:sz="0" w:space="0" w:color="auto"/>
      </w:divBdr>
    </w:div>
    <w:div w:id="862473670">
      <w:bodyDiv w:val="1"/>
      <w:marLeft w:val="0"/>
      <w:marRight w:val="0"/>
      <w:marTop w:val="0"/>
      <w:marBottom w:val="0"/>
      <w:divBdr>
        <w:top w:val="none" w:sz="0" w:space="0" w:color="auto"/>
        <w:left w:val="none" w:sz="0" w:space="0" w:color="auto"/>
        <w:bottom w:val="none" w:sz="0" w:space="0" w:color="auto"/>
        <w:right w:val="none" w:sz="0" w:space="0" w:color="auto"/>
      </w:divBdr>
    </w:div>
    <w:div w:id="864056983">
      <w:bodyDiv w:val="1"/>
      <w:marLeft w:val="0"/>
      <w:marRight w:val="0"/>
      <w:marTop w:val="0"/>
      <w:marBottom w:val="0"/>
      <w:divBdr>
        <w:top w:val="none" w:sz="0" w:space="0" w:color="auto"/>
        <w:left w:val="none" w:sz="0" w:space="0" w:color="auto"/>
        <w:bottom w:val="none" w:sz="0" w:space="0" w:color="auto"/>
        <w:right w:val="none" w:sz="0" w:space="0" w:color="auto"/>
      </w:divBdr>
    </w:div>
    <w:div w:id="865211537">
      <w:bodyDiv w:val="1"/>
      <w:marLeft w:val="0"/>
      <w:marRight w:val="0"/>
      <w:marTop w:val="0"/>
      <w:marBottom w:val="0"/>
      <w:divBdr>
        <w:top w:val="none" w:sz="0" w:space="0" w:color="auto"/>
        <w:left w:val="none" w:sz="0" w:space="0" w:color="auto"/>
        <w:bottom w:val="none" w:sz="0" w:space="0" w:color="auto"/>
        <w:right w:val="none" w:sz="0" w:space="0" w:color="auto"/>
      </w:divBdr>
    </w:div>
    <w:div w:id="867715867">
      <w:bodyDiv w:val="1"/>
      <w:marLeft w:val="0"/>
      <w:marRight w:val="0"/>
      <w:marTop w:val="0"/>
      <w:marBottom w:val="0"/>
      <w:divBdr>
        <w:top w:val="none" w:sz="0" w:space="0" w:color="auto"/>
        <w:left w:val="none" w:sz="0" w:space="0" w:color="auto"/>
        <w:bottom w:val="none" w:sz="0" w:space="0" w:color="auto"/>
        <w:right w:val="none" w:sz="0" w:space="0" w:color="auto"/>
      </w:divBdr>
    </w:div>
    <w:div w:id="872038554">
      <w:bodyDiv w:val="1"/>
      <w:marLeft w:val="0"/>
      <w:marRight w:val="0"/>
      <w:marTop w:val="0"/>
      <w:marBottom w:val="0"/>
      <w:divBdr>
        <w:top w:val="none" w:sz="0" w:space="0" w:color="auto"/>
        <w:left w:val="none" w:sz="0" w:space="0" w:color="auto"/>
        <w:bottom w:val="none" w:sz="0" w:space="0" w:color="auto"/>
        <w:right w:val="none" w:sz="0" w:space="0" w:color="auto"/>
      </w:divBdr>
    </w:div>
    <w:div w:id="874002087">
      <w:bodyDiv w:val="1"/>
      <w:marLeft w:val="0"/>
      <w:marRight w:val="0"/>
      <w:marTop w:val="0"/>
      <w:marBottom w:val="0"/>
      <w:divBdr>
        <w:top w:val="none" w:sz="0" w:space="0" w:color="auto"/>
        <w:left w:val="none" w:sz="0" w:space="0" w:color="auto"/>
        <w:bottom w:val="none" w:sz="0" w:space="0" w:color="auto"/>
        <w:right w:val="none" w:sz="0" w:space="0" w:color="auto"/>
      </w:divBdr>
    </w:div>
    <w:div w:id="878781188">
      <w:bodyDiv w:val="1"/>
      <w:marLeft w:val="0"/>
      <w:marRight w:val="0"/>
      <w:marTop w:val="0"/>
      <w:marBottom w:val="0"/>
      <w:divBdr>
        <w:top w:val="none" w:sz="0" w:space="0" w:color="auto"/>
        <w:left w:val="none" w:sz="0" w:space="0" w:color="auto"/>
        <w:bottom w:val="none" w:sz="0" w:space="0" w:color="auto"/>
        <w:right w:val="none" w:sz="0" w:space="0" w:color="auto"/>
      </w:divBdr>
    </w:div>
    <w:div w:id="879249391">
      <w:bodyDiv w:val="1"/>
      <w:marLeft w:val="0"/>
      <w:marRight w:val="0"/>
      <w:marTop w:val="0"/>
      <w:marBottom w:val="0"/>
      <w:divBdr>
        <w:top w:val="none" w:sz="0" w:space="0" w:color="auto"/>
        <w:left w:val="none" w:sz="0" w:space="0" w:color="auto"/>
        <w:bottom w:val="none" w:sz="0" w:space="0" w:color="auto"/>
        <w:right w:val="none" w:sz="0" w:space="0" w:color="auto"/>
      </w:divBdr>
    </w:div>
    <w:div w:id="881945900">
      <w:bodyDiv w:val="1"/>
      <w:marLeft w:val="0"/>
      <w:marRight w:val="0"/>
      <w:marTop w:val="0"/>
      <w:marBottom w:val="0"/>
      <w:divBdr>
        <w:top w:val="none" w:sz="0" w:space="0" w:color="auto"/>
        <w:left w:val="none" w:sz="0" w:space="0" w:color="auto"/>
        <w:bottom w:val="none" w:sz="0" w:space="0" w:color="auto"/>
        <w:right w:val="none" w:sz="0" w:space="0" w:color="auto"/>
      </w:divBdr>
    </w:div>
    <w:div w:id="885065554">
      <w:bodyDiv w:val="1"/>
      <w:marLeft w:val="0"/>
      <w:marRight w:val="0"/>
      <w:marTop w:val="0"/>
      <w:marBottom w:val="0"/>
      <w:divBdr>
        <w:top w:val="none" w:sz="0" w:space="0" w:color="auto"/>
        <w:left w:val="none" w:sz="0" w:space="0" w:color="auto"/>
        <w:bottom w:val="none" w:sz="0" w:space="0" w:color="auto"/>
        <w:right w:val="none" w:sz="0" w:space="0" w:color="auto"/>
      </w:divBdr>
    </w:div>
    <w:div w:id="886719773">
      <w:bodyDiv w:val="1"/>
      <w:marLeft w:val="0"/>
      <w:marRight w:val="0"/>
      <w:marTop w:val="0"/>
      <w:marBottom w:val="0"/>
      <w:divBdr>
        <w:top w:val="none" w:sz="0" w:space="0" w:color="auto"/>
        <w:left w:val="none" w:sz="0" w:space="0" w:color="auto"/>
        <w:bottom w:val="none" w:sz="0" w:space="0" w:color="auto"/>
        <w:right w:val="none" w:sz="0" w:space="0" w:color="auto"/>
      </w:divBdr>
    </w:div>
    <w:div w:id="890382873">
      <w:bodyDiv w:val="1"/>
      <w:marLeft w:val="0"/>
      <w:marRight w:val="0"/>
      <w:marTop w:val="0"/>
      <w:marBottom w:val="0"/>
      <w:divBdr>
        <w:top w:val="none" w:sz="0" w:space="0" w:color="auto"/>
        <w:left w:val="none" w:sz="0" w:space="0" w:color="auto"/>
        <w:bottom w:val="none" w:sz="0" w:space="0" w:color="auto"/>
        <w:right w:val="none" w:sz="0" w:space="0" w:color="auto"/>
      </w:divBdr>
    </w:div>
    <w:div w:id="898203374">
      <w:bodyDiv w:val="1"/>
      <w:marLeft w:val="0"/>
      <w:marRight w:val="0"/>
      <w:marTop w:val="0"/>
      <w:marBottom w:val="0"/>
      <w:divBdr>
        <w:top w:val="none" w:sz="0" w:space="0" w:color="auto"/>
        <w:left w:val="none" w:sz="0" w:space="0" w:color="auto"/>
        <w:bottom w:val="none" w:sz="0" w:space="0" w:color="auto"/>
        <w:right w:val="none" w:sz="0" w:space="0" w:color="auto"/>
      </w:divBdr>
    </w:div>
    <w:div w:id="905189508">
      <w:bodyDiv w:val="1"/>
      <w:marLeft w:val="0"/>
      <w:marRight w:val="0"/>
      <w:marTop w:val="0"/>
      <w:marBottom w:val="0"/>
      <w:divBdr>
        <w:top w:val="none" w:sz="0" w:space="0" w:color="auto"/>
        <w:left w:val="none" w:sz="0" w:space="0" w:color="auto"/>
        <w:bottom w:val="none" w:sz="0" w:space="0" w:color="auto"/>
        <w:right w:val="none" w:sz="0" w:space="0" w:color="auto"/>
      </w:divBdr>
    </w:div>
    <w:div w:id="912206029">
      <w:bodyDiv w:val="1"/>
      <w:marLeft w:val="0"/>
      <w:marRight w:val="0"/>
      <w:marTop w:val="0"/>
      <w:marBottom w:val="0"/>
      <w:divBdr>
        <w:top w:val="none" w:sz="0" w:space="0" w:color="auto"/>
        <w:left w:val="none" w:sz="0" w:space="0" w:color="auto"/>
        <w:bottom w:val="none" w:sz="0" w:space="0" w:color="auto"/>
        <w:right w:val="none" w:sz="0" w:space="0" w:color="auto"/>
      </w:divBdr>
    </w:div>
    <w:div w:id="913318296">
      <w:bodyDiv w:val="1"/>
      <w:marLeft w:val="0"/>
      <w:marRight w:val="0"/>
      <w:marTop w:val="0"/>
      <w:marBottom w:val="0"/>
      <w:divBdr>
        <w:top w:val="none" w:sz="0" w:space="0" w:color="auto"/>
        <w:left w:val="none" w:sz="0" w:space="0" w:color="auto"/>
        <w:bottom w:val="none" w:sz="0" w:space="0" w:color="auto"/>
        <w:right w:val="none" w:sz="0" w:space="0" w:color="auto"/>
      </w:divBdr>
    </w:div>
    <w:div w:id="916135209">
      <w:bodyDiv w:val="1"/>
      <w:marLeft w:val="0"/>
      <w:marRight w:val="0"/>
      <w:marTop w:val="0"/>
      <w:marBottom w:val="0"/>
      <w:divBdr>
        <w:top w:val="none" w:sz="0" w:space="0" w:color="auto"/>
        <w:left w:val="none" w:sz="0" w:space="0" w:color="auto"/>
        <w:bottom w:val="none" w:sz="0" w:space="0" w:color="auto"/>
        <w:right w:val="none" w:sz="0" w:space="0" w:color="auto"/>
      </w:divBdr>
    </w:div>
    <w:div w:id="922227521">
      <w:bodyDiv w:val="1"/>
      <w:marLeft w:val="0"/>
      <w:marRight w:val="0"/>
      <w:marTop w:val="0"/>
      <w:marBottom w:val="0"/>
      <w:divBdr>
        <w:top w:val="none" w:sz="0" w:space="0" w:color="auto"/>
        <w:left w:val="none" w:sz="0" w:space="0" w:color="auto"/>
        <w:bottom w:val="none" w:sz="0" w:space="0" w:color="auto"/>
        <w:right w:val="none" w:sz="0" w:space="0" w:color="auto"/>
      </w:divBdr>
    </w:div>
    <w:div w:id="923993749">
      <w:bodyDiv w:val="1"/>
      <w:marLeft w:val="0"/>
      <w:marRight w:val="0"/>
      <w:marTop w:val="0"/>
      <w:marBottom w:val="0"/>
      <w:divBdr>
        <w:top w:val="none" w:sz="0" w:space="0" w:color="auto"/>
        <w:left w:val="none" w:sz="0" w:space="0" w:color="auto"/>
        <w:bottom w:val="none" w:sz="0" w:space="0" w:color="auto"/>
        <w:right w:val="none" w:sz="0" w:space="0" w:color="auto"/>
      </w:divBdr>
    </w:div>
    <w:div w:id="926890247">
      <w:bodyDiv w:val="1"/>
      <w:marLeft w:val="0"/>
      <w:marRight w:val="0"/>
      <w:marTop w:val="0"/>
      <w:marBottom w:val="0"/>
      <w:divBdr>
        <w:top w:val="none" w:sz="0" w:space="0" w:color="auto"/>
        <w:left w:val="none" w:sz="0" w:space="0" w:color="auto"/>
        <w:bottom w:val="none" w:sz="0" w:space="0" w:color="auto"/>
        <w:right w:val="none" w:sz="0" w:space="0" w:color="auto"/>
      </w:divBdr>
    </w:div>
    <w:div w:id="928659062">
      <w:bodyDiv w:val="1"/>
      <w:marLeft w:val="0"/>
      <w:marRight w:val="0"/>
      <w:marTop w:val="0"/>
      <w:marBottom w:val="0"/>
      <w:divBdr>
        <w:top w:val="none" w:sz="0" w:space="0" w:color="auto"/>
        <w:left w:val="none" w:sz="0" w:space="0" w:color="auto"/>
        <w:bottom w:val="none" w:sz="0" w:space="0" w:color="auto"/>
        <w:right w:val="none" w:sz="0" w:space="0" w:color="auto"/>
      </w:divBdr>
    </w:div>
    <w:div w:id="931746181">
      <w:bodyDiv w:val="1"/>
      <w:marLeft w:val="0"/>
      <w:marRight w:val="0"/>
      <w:marTop w:val="0"/>
      <w:marBottom w:val="0"/>
      <w:divBdr>
        <w:top w:val="none" w:sz="0" w:space="0" w:color="auto"/>
        <w:left w:val="none" w:sz="0" w:space="0" w:color="auto"/>
        <w:bottom w:val="none" w:sz="0" w:space="0" w:color="auto"/>
        <w:right w:val="none" w:sz="0" w:space="0" w:color="auto"/>
      </w:divBdr>
    </w:div>
    <w:div w:id="931864723">
      <w:bodyDiv w:val="1"/>
      <w:marLeft w:val="0"/>
      <w:marRight w:val="0"/>
      <w:marTop w:val="0"/>
      <w:marBottom w:val="0"/>
      <w:divBdr>
        <w:top w:val="none" w:sz="0" w:space="0" w:color="auto"/>
        <w:left w:val="none" w:sz="0" w:space="0" w:color="auto"/>
        <w:bottom w:val="none" w:sz="0" w:space="0" w:color="auto"/>
        <w:right w:val="none" w:sz="0" w:space="0" w:color="auto"/>
      </w:divBdr>
    </w:div>
    <w:div w:id="938488516">
      <w:bodyDiv w:val="1"/>
      <w:marLeft w:val="0"/>
      <w:marRight w:val="0"/>
      <w:marTop w:val="0"/>
      <w:marBottom w:val="0"/>
      <w:divBdr>
        <w:top w:val="none" w:sz="0" w:space="0" w:color="auto"/>
        <w:left w:val="none" w:sz="0" w:space="0" w:color="auto"/>
        <w:bottom w:val="none" w:sz="0" w:space="0" w:color="auto"/>
        <w:right w:val="none" w:sz="0" w:space="0" w:color="auto"/>
      </w:divBdr>
    </w:div>
    <w:div w:id="940264026">
      <w:bodyDiv w:val="1"/>
      <w:marLeft w:val="0"/>
      <w:marRight w:val="0"/>
      <w:marTop w:val="0"/>
      <w:marBottom w:val="0"/>
      <w:divBdr>
        <w:top w:val="none" w:sz="0" w:space="0" w:color="auto"/>
        <w:left w:val="none" w:sz="0" w:space="0" w:color="auto"/>
        <w:bottom w:val="none" w:sz="0" w:space="0" w:color="auto"/>
        <w:right w:val="none" w:sz="0" w:space="0" w:color="auto"/>
      </w:divBdr>
    </w:div>
    <w:div w:id="945231300">
      <w:bodyDiv w:val="1"/>
      <w:marLeft w:val="0"/>
      <w:marRight w:val="0"/>
      <w:marTop w:val="0"/>
      <w:marBottom w:val="0"/>
      <w:divBdr>
        <w:top w:val="none" w:sz="0" w:space="0" w:color="auto"/>
        <w:left w:val="none" w:sz="0" w:space="0" w:color="auto"/>
        <w:bottom w:val="none" w:sz="0" w:space="0" w:color="auto"/>
        <w:right w:val="none" w:sz="0" w:space="0" w:color="auto"/>
      </w:divBdr>
    </w:div>
    <w:div w:id="945622622">
      <w:bodyDiv w:val="1"/>
      <w:marLeft w:val="0"/>
      <w:marRight w:val="0"/>
      <w:marTop w:val="0"/>
      <w:marBottom w:val="0"/>
      <w:divBdr>
        <w:top w:val="none" w:sz="0" w:space="0" w:color="auto"/>
        <w:left w:val="none" w:sz="0" w:space="0" w:color="auto"/>
        <w:bottom w:val="none" w:sz="0" w:space="0" w:color="auto"/>
        <w:right w:val="none" w:sz="0" w:space="0" w:color="auto"/>
      </w:divBdr>
    </w:div>
    <w:div w:id="948782518">
      <w:bodyDiv w:val="1"/>
      <w:marLeft w:val="0"/>
      <w:marRight w:val="0"/>
      <w:marTop w:val="0"/>
      <w:marBottom w:val="0"/>
      <w:divBdr>
        <w:top w:val="none" w:sz="0" w:space="0" w:color="auto"/>
        <w:left w:val="none" w:sz="0" w:space="0" w:color="auto"/>
        <w:bottom w:val="none" w:sz="0" w:space="0" w:color="auto"/>
        <w:right w:val="none" w:sz="0" w:space="0" w:color="auto"/>
      </w:divBdr>
    </w:div>
    <w:div w:id="955910158">
      <w:bodyDiv w:val="1"/>
      <w:marLeft w:val="0"/>
      <w:marRight w:val="0"/>
      <w:marTop w:val="0"/>
      <w:marBottom w:val="0"/>
      <w:divBdr>
        <w:top w:val="none" w:sz="0" w:space="0" w:color="auto"/>
        <w:left w:val="none" w:sz="0" w:space="0" w:color="auto"/>
        <w:bottom w:val="none" w:sz="0" w:space="0" w:color="auto"/>
        <w:right w:val="none" w:sz="0" w:space="0" w:color="auto"/>
      </w:divBdr>
    </w:div>
    <w:div w:id="957562997">
      <w:bodyDiv w:val="1"/>
      <w:marLeft w:val="0"/>
      <w:marRight w:val="0"/>
      <w:marTop w:val="0"/>
      <w:marBottom w:val="0"/>
      <w:divBdr>
        <w:top w:val="none" w:sz="0" w:space="0" w:color="auto"/>
        <w:left w:val="none" w:sz="0" w:space="0" w:color="auto"/>
        <w:bottom w:val="none" w:sz="0" w:space="0" w:color="auto"/>
        <w:right w:val="none" w:sz="0" w:space="0" w:color="auto"/>
      </w:divBdr>
    </w:div>
    <w:div w:id="959141197">
      <w:bodyDiv w:val="1"/>
      <w:marLeft w:val="0"/>
      <w:marRight w:val="0"/>
      <w:marTop w:val="0"/>
      <w:marBottom w:val="0"/>
      <w:divBdr>
        <w:top w:val="none" w:sz="0" w:space="0" w:color="auto"/>
        <w:left w:val="none" w:sz="0" w:space="0" w:color="auto"/>
        <w:bottom w:val="none" w:sz="0" w:space="0" w:color="auto"/>
        <w:right w:val="none" w:sz="0" w:space="0" w:color="auto"/>
      </w:divBdr>
    </w:div>
    <w:div w:id="976449568">
      <w:bodyDiv w:val="1"/>
      <w:marLeft w:val="0"/>
      <w:marRight w:val="0"/>
      <w:marTop w:val="0"/>
      <w:marBottom w:val="0"/>
      <w:divBdr>
        <w:top w:val="none" w:sz="0" w:space="0" w:color="auto"/>
        <w:left w:val="none" w:sz="0" w:space="0" w:color="auto"/>
        <w:bottom w:val="none" w:sz="0" w:space="0" w:color="auto"/>
        <w:right w:val="none" w:sz="0" w:space="0" w:color="auto"/>
      </w:divBdr>
    </w:div>
    <w:div w:id="978805347">
      <w:bodyDiv w:val="1"/>
      <w:marLeft w:val="0"/>
      <w:marRight w:val="0"/>
      <w:marTop w:val="0"/>
      <w:marBottom w:val="0"/>
      <w:divBdr>
        <w:top w:val="none" w:sz="0" w:space="0" w:color="auto"/>
        <w:left w:val="none" w:sz="0" w:space="0" w:color="auto"/>
        <w:bottom w:val="none" w:sz="0" w:space="0" w:color="auto"/>
        <w:right w:val="none" w:sz="0" w:space="0" w:color="auto"/>
      </w:divBdr>
    </w:div>
    <w:div w:id="983509683">
      <w:bodyDiv w:val="1"/>
      <w:marLeft w:val="0"/>
      <w:marRight w:val="0"/>
      <w:marTop w:val="0"/>
      <w:marBottom w:val="0"/>
      <w:divBdr>
        <w:top w:val="none" w:sz="0" w:space="0" w:color="auto"/>
        <w:left w:val="none" w:sz="0" w:space="0" w:color="auto"/>
        <w:bottom w:val="none" w:sz="0" w:space="0" w:color="auto"/>
        <w:right w:val="none" w:sz="0" w:space="0" w:color="auto"/>
      </w:divBdr>
    </w:div>
    <w:div w:id="994260918">
      <w:bodyDiv w:val="1"/>
      <w:marLeft w:val="0"/>
      <w:marRight w:val="0"/>
      <w:marTop w:val="0"/>
      <w:marBottom w:val="0"/>
      <w:divBdr>
        <w:top w:val="none" w:sz="0" w:space="0" w:color="auto"/>
        <w:left w:val="none" w:sz="0" w:space="0" w:color="auto"/>
        <w:bottom w:val="none" w:sz="0" w:space="0" w:color="auto"/>
        <w:right w:val="none" w:sz="0" w:space="0" w:color="auto"/>
      </w:divBdr>
    </w:div>
    <w:div w:id="994574999">
      <w:bodyDiv w:val="1"/>
      <w:marLeft w:val="0"/>
      <w:marRight w:val="0"/>
      <w:marTop w:val="0"/>
      <w:marBottom w:val="0"/>
      <w:divBdr>
        <w:top w:val="none" w:sz="0" w:space="0" w:color="auto"/>
        <w:left w:val="none" w:sz="0" w:space="0" w:color="auto"/>
        <w:bottom w:val="none" w:sz="0" w:space="0" w:color="auto"/>
        <w:right w:val="none" w:sz="0" w:space="0" w:color="auto"/>
      </w:divBdr>
    </w:div>
    <w:div w:id="996802897">
      <w:bodyDiv w:val="1"/>
      <w:marLeft w:val="0"/>
      <w:marRight w:val="0"/>
      <w:marTop w:val="0"/>
      <w:marBottom w:val="0"/>
      <w:divBdr>
        <w:top w:val="none" w:sz="0" w:space="0" w:color="auto"/>
        <w:left w:val="none" w:sz="0" w:space="0" w:color="auto"/>
        <w:bottom w:val="none" w:sz="0" w:space="0" w:color="auto"/>
        <w:right w:val="none" w:sz="0" w:space="0" w:color="auto"/>
      </w:divBdr>
    </w:div>
    <w:div w:id="999966848">
      <w:bodyDiv w:val="1"/>
      <w:marLeft w:val="0"/>
      <w:marRight w:val="0"/>
      <w:marTop w:val="0"/>
      <w:marBottom w:val="0"/>
      <w:divBdr>
        <w:top w:val="none" w:sz="0" w:space="0" w:color="auto"/>
        <w:left w:val="none" w:sz="0" w:space="0" w:color="auto"/>
        <w:bottom w:val="none" w:sz="0" w:space="0" w:color="auto"/>
        <w:right w:val="none" w:sz="0" w:space="0" w:color="auto"/>
      </w:divBdr>
    </w:div>
    <w:div w:id="1003630602">
      <w:bodyDiv w:val="1"/>
      <w:marLeft w:val="0"/>
      <w:marRight w:val="0"/>
      <w:marTop w:val="0"/>
      <w:marBottom w:val="0"/>
      <w:divBdr>
        <w:top w:val="none" w:sz="0" w:space="0" w:color="auto"/>
        <w:left w:val="none" w:sz="0" w:space="0" w:color="auto"/>
        <w:bottom w:val="none" w:sz="0" w:space="0" w:color="auto"/>
        <w:right w:val="none" w:sz="0" w:space="0" w:color="auto"/>
      </w:divBdr>
    </w:div>
    <w:div w:id="1005978698">
      <w:bodyDiv w:val="1"/>
      <w:marLeft w:val="0"/>
      <w:marRight w:val="0"/>
      <w:marTop w:val="0"/>
      <w:marBottom w:val="0"/>
      <w:divBdr>
        <w:top w:val="none" w:sz="0" w:space="0" w:color="auto"/>
        <w:left w:val="none" w:sz="0" w:space="0" w:color="auto"/>
        <w:bottom w:val="none" w:sz="0" w:space="0" w:color="auto"/>
        <w:right w:val="none" w:sz="0" w:space="0" w:color="auto"/>
      </w:divBdr>
    </w:div>
    <w:div w:id="1006908262">
      <w:bodyDiv w:val="1"/>
      <w:marLeft w:val="0"/>
      <w:marRight w:val="0"/>
      <w:marTop w:val="0"/>
      <w:marBottom w:val="0"/>
      <w:divBdr>
        <w:top w:val="none" w:sz="0" w:space="0" w:color="auto"/>
        <w:left w:val="none" w:sz="0" w:space="0" w:color="auto"/>
        <w:bottom w:val="none" w:sz="0" w:space="0" w:color="auto"/>
        <w:right w:val="none" w:sz="0" w:space="0" w:color="auto"/>
      </w:divBdr>
    </w:div>
    <w:div w:id="1008363985">
      <w:bodyDiv w:val="1"/>
      <w:marLeft w:val="0"/>
      <w:marRight w:val="0"/>
      <w:marTop w:val="0"/>
      <w:marBottom w:val="0"/>
      <w:divBdr>
        <w:top w:val="none" w:sz="0" w:space="0" w:color="auto"/>
        <w:left w:val="none" w:sz="0" w:space="0" w:color="auto"/>
        <w:bottom w:val="none" w:sz="0" w:space="0" w:color="auto"/>
        <w:right w:val="none" w:sz="0" w:space="0" w:color="auto"/>
      </w:divBdr>
    </w:div>
    <w:div w:id="1013872867">
      <w:bodyDiv w:val="1"/>
      <w:marLeft w:val="0"/>
      <w:marRight w:val="0"/>
      <w:marTop w:val="0"/>
      <w:marBottom w:val="0"/>
      <w:divBdr>
        <w:top w:val="none" w:sz="0" w:space="0" w:color="auto"/>
        <w:left w:val="none" w:sz="0" w:space="0" w:color="auto"/>
        <w:bottom w:val="none" w:sz="0" w:space="0" w:color="auto"/>
        <w:right w:val="none" w:sz="0" w:space="0" w:color="auto"/>
      </w:divBdr>
    </w:div>
    <w:div w:id="1016154420">
      <w:bodyDiv w:val="1"/>
      <w:marLeft w:val="0"/>
      <w:marRight w:val="0"/>
      <w:marTop w:val="0"/>
      <w:marBottom w:val="0"/>
      <w:divBdr>
        <w:top w:val="none" w:sz="0" w:space="0" w:color="auto"/>
        <w:left w:val="none" w:sz="0" w:space="0" w:color="auto"/>
        <w:bottom w:val="none" w:sz="0" w:space="0" w:color="auto"/>
        <w:right w:val="none" w:sz="0" w:space="0" w:color="auto"/>
      </w:divBdr>
    </w:div>
    <w:div w:id="1016924208">
      <w:bodyDiv w:val="1"/>
      <w:marLeft w:val="0"/>
      <w:marRight w:val="0"/>
      <w:marTop w:val="0"/>
      <w:marBottom w:val="0"/>
      <w:divBdr>
        <w:top w:val="none" w:sz="0" w:space="0" w:color="auto"/>
        <w:left w:val="none" w:sz="0" w:space="0" w:color="auto"/>
        <w:bottom w:val="none" w:sz="0" w:space="0" w:color="auto"/>
        <w:right w:val="none" w:sz="0" w:space="0" w:color="auto"/>
      </w:divBdr>
    </w:div>
    <w:div w:id="1021785786">
      <w:bodyDiv w:val="1"/>
      <w:marLeft w:val="0"/>
      <w:marRight w:val="0"/>
      <w:marTop w:val="0"/>
      <w:marBottom w:val="0"/>
      <w:divBdr>
        <w:top w:val="none" w:sz="0" w:space="0" w:color="auto"/>
        <w:left w:val="none" w:sz="0" w:space="0" w:color="auto"/>
        <w:bottom w:val="none" w:sz="0" w:space="0" w:color="auto"/>
        <w:right w:val="none" w:sz="0" w:space="0" w:color="auto"/>
      </w:divBdr>
    </w:div>
    <w:div w:id="1024792684">
      <w:bodyDiv w:val="1"/>
      <w:marLeft w:val="0"/>
      <w:marRight w:val="0"/>
      <w:marTop w:val="0"/>
      <w:marBottom w:val="0"/>
      <w:divBdr>
        <w:top w:val="none" w:sz="0" w:space="0" w:color="auto"/>
        <w:left w:val="none" w:sz="0" w:space="0" w:color="auto"/>
        <w:bottom w:val="none" w:sz="0" w:space="0" w:color="auto"/>
        <w:right w:val="none" w:sz="0" w:space="0" w:color="auto"/>
      </w:divBdr>
    </w:div>
    <w:div w:id="1024863530">
      <w:bodyDiv w:val="1"/>
      <w:marLeft w:val="0"/>
      <w:marRight w:val="0"/>
      <w:marTop w:val="0"/>
      <w:marBottom w:val="0"/>
      <w:divBdr>
        <w:top w:val="none" w:sz="0" w:space="0" w:color="auto"/>
        <w:left w:val="none" w:sz="0" w:space="0" w:color="auto"/>
        <w:bottom w:val="none" w:sz="0" w:space="0" w:color="auto"/>
        <w:right w:val="none" w:sz="0" w:space="0" w:color="auto"/>
      </w:divBdr>
    </w:div>
    <w:div w:id="1029140869">
      <w:bodyDiv w:val="1"/>
      <w:marLeft w:val="0"/>
      <w:marRight w:val="0"/>
      <w:marTop w:val="0"/>
      <w:marBottom w:val="0"/>
      <w:divBdr>
        <w:top w:val="none" w:sz="0" w:space="0" w:color="auto"/>
        <w:left w:val="none" w:sz="0" w:space="0" w:color="auto"/>
        <w:bottom w:val="none" w:sz="0" w:space="0" w:color="auto"/>
        <w:right w:val="none" w:sz="0" w:space="0" w:color="auto"/>
      </w:divBdr>
    </w:div>
    <w:div w:id="1029451648">
      <w:bodyDiv w:val="1"/>
      <w:marLeft w:val="0"/>
      <w:marRight w:val="0"/>
      <w:marTop w:val="0"/>
      <w:marBottom w:val="0"/>
      <w:divBdr>
        <w:top w:val="none" w:sz="0" w:space="0" w:color="auto"/>
        <w:left w:val="none" w:sz="0" w:space="0" w:color="auto"/>
        <w:bottom w:val="none" w:sz="0" w:space="0" w:color="auto"/>
        <w:right w:val="none" w:sz="0" w:space="0" w:color="auto"/>
      </w:divBdr>
    </w:div>
    <w:div w:id="1029916388">
      <w:bodyDiv w:val="1"/>
      <w:marLeft w:val="0"/>
      <w:marRight w:val="0"/>
      <w:marTop w:val="0"/>
      <w:marBottom w:val="0"/>
      <w:divBdr>
        <w:top w:val="none" w:sz="0" w:space="0" w:color="auto"/>
        <w:left w:val="none" w:sz="0" w:space="0" w:color="auto"/>
        <w:bottom w:val="none" w:sz="0" w:space="0" w:color="auto"/>
        <w:right w:val="none" w:sz="0" w:space="0" w:color="auto"/>
      </w:divBdr>
    </w:div>
    <w:div w:id="1030299166">
      <w:bodyDiv w:val="1"/>
      <w:marLeft w:val="0"/>
      <w:marRight w:val="0"/>
      <w:marTop w:val="0"/>
      <w:marBottom w:val="0"/>
      <w:divBdr>
        <w:top w:val="none" w:sz="0" w:space="0" w:color="auto"/>
        <w:left w:val="none" w:sz="0" w:space="0" w:color="auto"/>
        <w:bottom w:val="none" w:sz="0" w:space="0" w:color="auto"/>
        <w:right w:val="none" w:sz="0" w:space="0" w:color="auto"/>
      </w:divBdr>
    </w:div>
    <w:div w:id="1032805120">
      <w:bodyDiv w:val="1"/>
      <w:marLeft w:val="0"/>
      <w:marRight w:val="0"/>
      <w:marTop w:val="0"/>
      <w:marBottom w:val="0"/>
      <w:divBdr>
        <w:top w:val="none" w:sz="0" w:space="0" w:color="auto"/>
        <w:left w:val="none" w:sz="0" w:space="0" w:color="auto"/>
        <w:bottom w:val="none" w:sz="0" w:space="0" w:color="auto"/>
        <w:right w:val="none" w:sz="0" w:space="0" w:color="auto"/>
      </w:divBdr>
    </w:div>
    <w:div w:id="1033188424">
      <w:bodyDiv w:val="1"/>
      <w:marLeft w:val="0"/>
      <w:marRight w:val="0"/>
      <w:marTop w:val="0"/>
      <w:marBottom w:val="0"/>
      <w:divBdr>
        <w:top w:val="none" w:sz="0" w:space="0" w:color="auto"/>
        <w:left w:val="none" w:sz="0" w:space="0" w:color="auto"/>
        <w:bottom w:val="none" w:sz="0" w:space="0" w:color="auto"/>
        <w:right w:val="none" w:sz="0" w:space="0" w:color="auto"/>
      </w:divBdr>
    </w:div>
    <w:div w:id="1035889654">
      <w:bodyDiv w:val="1"/>
      <w:marLeft w:val="0"/>
      <w:marRight w:val="0"/>
      <w:marTop w:val="0"/>
      <w:marBottom w:val="0"/>
      <w:divBdr>
        <w:top w:val="none" w:sz="0" w:space="0" w:color="auto"/>
        <w:left w:val="none" w:sz="0" w:space="0" w:color="auto"/>
        <w:bottom w:val="none" w:sz="0" w:space="0" w:color="auto"/>
        <w:right w:val="none" w:sz="0" w:space="0" w:color="auto"/>
      </w:divBdr>
    </w:div>
    <w:div w:id="1036344747">
      <w:bodyDiv w:val="1"/>
      <w:marLeft w:val="0"/>
      <w:marRight w:val="0"/>
      <w:marTop w:val="0"/>
      <w:marBottom w:val="0"/>
      <w:divBdr>
        <w:top w:val="none" w:sz="0" w:space="0" w:color="auto"/>
        <w:left w:val="none" w:sz="0" w:space="0" w:color="auto"/>
        <w:bottom w:val="none" w:sz="0" w:space="0" w:color="auto"/>
        <w:right w:val="none" w:sz="0" w:space="0" w:color="auto"/>
      </w:divBdr>
    </w:div>
    <w:div w:id="1040125684">
      <w:bodyDiv w:val="1"/>
      <w:marLeft w:val="0"/>
      <w:marRight w:val="0"/>
      <w:marTop w:val="0"/>
      <w:marBottom w:val="0"/>
      <w:divBdr>
        <w:top w:val="none" w:sz="0" w:space="0" w:color="auto"/>
        <w:left w:val="none" w:sz="0" w:space="0" w:color="auto"/>
        <w:bottom w:val="none" w:sz="0" w:space="0" w:color="auto"/>
        <w:right w:val="none" w:sz="0" w:space="0" w:color="auto"/>
      </w:divBdr>
    </w:div>
    <w:div w:id="1041126234">
      <w:bodyDiv w:val="1"/>
      <w:marLeft w:val="0"/>
      <w:marRight w:val="0"/>
      <w:marTop w:val="0"/>
      <w:marBottom w:val="0"/>
      <w:divBdr>
        <w:top w:val="none" w:sz="0" w:space="0" w:color="auto"/>
        <w:left w:val="none" w:sz="0" w:space="0" w:color="auto"/>
        <w:bottom w:val="none" w:sz="0" w:space="0" w:color="auto"/>
        <w:right w:val="none" w:sz="0" w:space="0" w:color="auto"/>
      </w:divBdr>
    </w:div>
    <w:div w:id="1041173214">
      <w:bodyDiv w:val="1"/>
      <w:marLeft w:val="0"/>
      <w:marRight w:val="0"/>
      <w:marTop w:val="0"/>
      <w:marBottom w:val="0"/>
      <w:divBdr>
        <w:top w:val="none" w:sz="0" w:space="0" w:color="auto"/>
        <w:left w:val="none" w:sz="0" w:space="0" w:color="auto"/>
        <w:bottom w:val="none" w:sz="0" w:space="0" w:color="auto"/>
        <w:right w:val="none" w:sz="0" w:space="0" w:color="auto"/>
      </w:divBdr>
    </w:div>
    <w:div w:id="1042053222">
      <w:bodyDiv w:val="1"/>
      <w:marLeft w:val="0"/>
      <w:marRight w:val="0"/>
      <w:marTop w:val="0"/>
      <w:marBottom w:val="0"/>
      <w:divBdr>
        <w:top w:val="none" w:sz="0" w:space="0" w:color="auto"/>
        <w:left w:val="none" w:sz="0" w:space="0" w:color="auto"/>
        <w:bottom w:val="none" w:sz="0" w:space="0" w:color="auto"/>
        <w:right w:val="none" w:sz="0" w:space="0" w:color="auto"/>
      </w:divBdr>
    </w:div>
    <w:div w:id="1044792156">
      <w:bodyDiv w:val="1"/>
      <w:marLeft w:val="0"/>
      <w:marRight w:val="0"/>
      <w:marTop w:val="0"/>
      <w:marBottom w:val="0"/>
      <w:divBdr>
        <w:top w:val="none" w:sz="0" w:space="0" w:color="auto"/>
        <w:left w:val="none" w:sz="0" w:space="0" w:color="auto"/>
        <w:bottom w:val="none" w:sz="0" w:space="0" w:color="auto"/>
        <w:right w:val="none" w:sz="0" w:space="0" w:color="auto"/>
      </w:divBdr>
    </w:div>
    <w:div w:id="1044980890">
      <w:bodyDiv w:val="1"/>
      <w:marLeft w:val="0"/>
      <w:marRight w:val="0"/>
      <w:marTop w:val="0"/>
      <w:marBottom w:val="0"/>
      <w:divBdr>
        <w:top w:val="none" w:sz="0" w:space="0" w:color="auto"/>
        <w:left w:val="none" w:sz="0" w:space="0" w:color="auto"/>
        <w:bottom w:val="none" w:sz="0" w:space="0" w:color="auto"/>
        <w:right w:val="none" w:sz="0" w:space="0" w:color="auto"/>
      </w:divBdr>
    </w:div>
    <w:div w:id="1046417845">
      <w:bodyDiv w:val="1"/>
      <w:marLeft w:val="0"/>
      <w:marRight w:val="0"/>
      <w:marTop w:val="0"/>
      <w:marBottom w:val="0"/>
      <w:divBdr>
        <w:top w:val="none" w:sz="0" w:space="0" w:color="auto"/>
        <w:left w:val="none" w:sz="0" w:space="0" w:color="auto"/>
        <w:bottom w:val="none" w:sz="0" w:space="0" w:color="auto"/>
        <w:right w:val="none" w:sz="0" w:space="0" w:color="auto"/>
      </w:divBdr>
    </w:div>
    <w:div w:id="1051422088">
      <w:bodyDiv w:val="1"/>
      <w:marLeft w:val="0"/>
      <w:marRight w:val="0"/>
      <w:marTop w:val="0"/>
      <w:marBottom w:val="0"/>
      <w:divBdr>
        <w:top w:val="none" w:sz="0" w:space="0" w:color="auto"/>
        <w:left w:val="none" w:sz="0" w:space="0" w:color="auto"/>
        <w:bottom w:val="none" w:sz="0" w:space="0" w:color="auto"/>
        <w:right w:val="none" w:sz="0" w:space="0" w:color="auto"/>
      </w:divBdr>
    </w:div>
    <w:div w:id="1052919398">
      <w:bodyDiv w:val="1"/>
      <w:marLeft w:val="0"/>
      <w:marRight w:val="0"/>
      <w:marTop w:val="0"/>
      <w:marBottom w:val="0"/>
      <w:divBdr>
        <w:top w:val="none" w:sz="0" w:space="0" w:color="auto"/>
        <w:left w:val="none" w:sz="0" w:space="0" w:color="auto"/>
        <w:bottom w:val="none" w:sz="0" w:space="0" w:color="auto"/>
        <w:right w:val="none" w:sz="0" w:space="0" w:color="auto"/>
      </w:divBdr>
    </w:div>
    <w:div w:id="1056782368">
      <w:bodyDiv w:val="1"/>
      <w:marLeft w:val="0"/>
      <w:marRight w:val="0"/>
      <w:marTop w:val="0"/>
      <w:marBottom w:val="0"/>
      <w:divBdr>
        <w:top w:val="none" w:sz="0" w:space="0" w:color="auto"/>
        <w:left w:val="none" w:sz="0" w:space="0" w:color="auto"/>
        <w:bottom w:val="none" w:sz="0" w:space="0" w:color="auto"/>
        <w:right w:val="none" w:sz="0" w:space="0" w:color="auto"/>
      </w:divBdr>
    </w:div>
    <w:div w:id="1058168079">
      <w:bodyDiv w:val="1"/>
      <w:marLeft w:val="0"/>
      <w:marRight w:val="0"/>
      <w:marTop w:val="0"/>
      <w:marBottom w:val="0"/>
      <w:divBdr>
        <w:top w:val="none" w:sz="0" w:space="0" w:color="auto"/>
        <w:left w:val="none" w:sz="0" w:space="0" w:color="auto"/>
        <w:bottom w:val="none" w:sz="0" w:space="0" w:color="auto"/>
        <w:right w:val="none" w:sz="0" w:space="0" w:color="auto"/>
      </w:divBdr>
    </w:div>
    <w:div w:id="1060059739">
      <w:bodyDiv w:val="1"/>
      <w:marLeft w:val="0"/>
      <w:marRight w:val="0"/>
      <w:marTop w:val="0"/>
      <w:marBottom w:val="0"/>
      <w:divBdr>
        <w:top w:val="none" w:sz="0" w:space="0" w:color="auto"/>
        <w:left w:val="none" w:sz="0" w:space="0" w:color="auto"/>
        <w:bottom w:val="none" w:sz="0" w:space="0" w:color="auto"/>
        <w:right w:val="none" w:sz="0" w:space="0" w:color="auto"/>
      </w:divBdr>
    </w:div>
    <w:div w:id="1063210713">
      <w:bodyDiv w:val="1"/>
      <w:marLeft w:val="0"/>
      <w:marRight w:val="0"/>
      <w:marTop w:val="0"/>
      <w:marBottom w:val="0"/>
      <w:divBdr>
        <w:top w:val="none" w:sz="0" w:space="0" w:color="auto"/>
        <w:left w:val="none" w:sz="0" w:space="0" w:color="auto"/>
        <w:bottom w:val="none" w:sz="0" w:space="0" w:color="auto"/>
        <w:right w:val="none" w:sz="0" w:space="0" w:color="auto"/>
      </w:divBdr>
    </w:div>
    <w:div w:id="1065108021">
      <w:bodyDiv w:val="1"/>
      <w:marLeft w:val="0"/>
      <w:marRight w:val="0"/>
      <w:marTop w:val="0"/>
      <w:marBottom w:val="0"/>
      <w:divBdr>
        <w:top w:val="none" w:sz="0" w:space="0" w:color="auto"/>
        <w:left w:val="none" w:sz="0" w:space="0" w:color="auto"/>
        <w:bottom w:val="none" w:sz="0" w:space="0" w:color="auto"/>
        <w:right w:val="none" w:sz="0" w:space="0" w:color="auto"/>
      </w:divBdr>
    </w:div>
    <w:div w:id="1078556037">
      <w:bodyDiv w:val="1"/>
      <w:marLeft w:val="0"/>
      <w:marRight w:val="0"/>
      <w:marTop w:val="0"/>
      <w:marBottom w:val="0"/>
      <w:divBdr>
        <w:top w:val="none" w:sz="0" w:space="0" w:color="auto"/>
        <w:left w:val="none" w:sz="0" w:space="0" w:color="auto"/>
        <w:bottom w:val="none" w:sz="0" w:space="0" w:color="auto"/>
        <w:right w:val="none" w:sz="0" w:space="0" w:color="auto"/>
      </w:divBdr>
    </w:div>
    <w:div w:id="1087581056">
      <w:bodyDiv w:val="1"/>
      <w:marLeft w:val="0"/>
      <w:marRight w:val="0"/>
      <w:marTop w:val="0"/>
      <w:marBottom w:val="0"/>
      <w:divBdr>
        <w:top w:val="none" w:sz="0" w:space="0" w:color="auto"/>
        <w:left w:val="none" w:sz="0" w:space="0" w:color="auto"/>
        <w:bottom w:val="none" w:sz="0" w:space="0" w:color="auto"/>
        <w:right w:val="none" w:sz="0" w:space="0" w:color="auto"/>
      </w:divBdr>
    </w:div>
    <w:div w:id="1092510373">
      <w:bodyDiv w:val="1"/>
      <w:marLeft w:val="0"/>
      <w:marRight w:val="0"/>
      <w:marTop w:val="0"/>
      <w:marBottom w:val="0"/>
      <w:divBdr>
        <w:top w:val="none" w:sz="0" w:space="0" w:color="auto"/>
        <w:left w:val="none" w:sz="0" w:space="0" w:color="auto"/>
        <w:bottom w:val="none" w:sz="0" w:space="0" w:color="auto"/>
        <w:right w:val="none" w:sz="0" w:space="0" w:color="auto"/>
      </w:divBdr>
    </w:div>
    <w:div w:id="1094520110">
      <w:bodyDiv w:val="1"/>
      <w:marLeft w:val="0"/>
      <w:marRight w:val="0"/>
      <w:marTop w:val="0"/>
      <w:marBottom w:val="0"/>
      <w:divBdr>
        <w:top w:val="none" w:sz="0" w:space="0" w:color="auto"/>
        <w:left w:val="none" w:sz="0" w:space="0" w:color="auto"/>
        <w:bottom w:val="none" w:sz="0" w:space="0" w:color="auto"/>
        <w:right w:val="none" w:sz="0" w:space="0" w:color="auto"/>
      </w:divBdr>
    </w:div>
    <w:div w:id="1098259375">
      <w:bodyDiv w:val="1"/>
      <w:marLeft w:val="0"/>
      <w:marRight w:val="0"/>
      <w:marTop w:val="0"/>
      <w:marBottom w:val="0"/>
      <w:divBdr>
        <w:top w:val="none" w:sz="0" w:space="0" w:color="auto"/>
        <w:left w:val="none" w:sz="0" w:space="0" w:color="auto"/>
        <w:bottom w:val="none" w:sz="0" w:space="0" w:color="auto"/>
        <w:right w:val="none" w:sz="0" w:space="0" w:color="auto"/>
      </w:divBdr>
    </w:div>
    <w:div w:id="1101224674">
      <w:bodyDiv w:val="1"/>
      <w:marLeft w:val="0"/>
      <w:marRight w:val="0"/>
      <w:marTop w:val="0"/>
      <w:marBottom w:val="0"/>
      <w:divBdr>
        <w:top w:val="none" w:sz="0" w:space="0" w:color="auto"/>
        <w:left w:val="none" w:sz="0" w:space="0" w:color="auto"/>
        <w:bottom w:val="none" w:sz="0" w:space="0" w:color="auto"/>
        <w:right w:val="none" w:sz="0" w:space="0" w:color="auto"/>
      </w:divBdr>
    </w:div>
    <w:div w:id="1101418902">
      <w:bodyDiv w:val="1"/>
      <w:marLeft w:val="0"/>
      <w:marRight w:val="0"/>
      <w:marTop w:val="0"/>
      <w:marBottom w:val="0"/>
      <w:divBdr>
        <w:top w:val="none" w:sz="0" w:space="0" w:color="auto"/>
        <w:left w:val="none" w:sz="0" w:space="0" w:color="auto"/>
        <w:bottom w:val="none" w:sz="0" w:space="0" w:color="auto"/>
        <w:right w:val="none" w:sz="0" w:space="0" w:color="auto"/>
      </w:divBdr>
    </w:div>
    <w:div w:id="1105270690">
      <w:bodyDiv w:val="1"/>
      <w:marLeft w:val="0"/>
      <w:marRight w:val="0"/>
      <w:marTop w:val="0"/>
      <w:marBottom w:val="0"/>
      <w:divBdr>
        <w:top w:val="none" w:sz="0" w:space="0" w:color="auto"/>
        <w:left w:val="none" w:sz="0" w:space="0" w:color="auto"/>
        <w:bottom w:val="none" w:sz="0" w:space="0" w:color="auto"/>
        <w:right w:val="none" w:sz="0" w:space="0" w:color="auto"/>
      </w:divBdr>
    </w:div>
    <w:div w:id="1106773145">
      <w:bodyDiv w:val="1"/>
      <w:marLeft w:val="0"/>
      <w:marRight w:val="0"/>
      <w:marTop w:val="0"/>
      <w:marBottom w:val="0"/>
      <w:divBdr>
        <w:top w:val="none" w:sz="0" w:space="0" w:color="auto"/>
        <w:left w:val="none" w:sz="0" w:space="0" w:color="auto"/>
        <w:bottom w:val="none" w:sz="0" w:space="0" w:color="auto"/>
        <w:right w:val="none" w:sz="0" w:space="0" w:color="auto"/>
      </w:divBdr>
    </w:div>
    <w:div w:id="1106926824">
      <w:bodyDiv w:val="1"/>
      <w:marLeft w:val="0"/>
      <w:marRight w:val="0"/>
      <w:marTop w:val="0"/>
      <w:marBottom w:val="0"/>
      <w:divBdr>
        <w:top w:val="none" w:sz="0" w:space="0" w:color="auto"/>
        <w:left w:val="none" w:sz="0" w:space="0" w:color="auto"/>
        <w:bottom w:val="none" w:sz="0" w:space="0" w:color="auto"/>
        <w:right w:val="none" w:sz="0" w:space="0" w:color="auto"/>
      </w:divBdr>
    </w:div>
    <w:div w:id="1109424262">
      <w:bodyDiv w:val="1"/>
      <w:marLeft w:val="0"/>
      <w:marRight w:val="0"/>
      <w:marTop w:val="0"/>
      <w:marBottom w:val="0"/>
      <w:divBdr>
        <w:top w:val="none" w:sz="0" w:space="0" w:color="auto"/>
        <w:left w:val="none" w:sz="0" w:space="0" w:color="auto"/>
        <w:bottom w:val="none" w:sz="0" w:space="0" w:color="auto"/>
        <w:right w:val="none" w:sz="0" w:space="0" w:color="auto"/>
      </w:divBdr>
    </w:div>
    <w:div w:id="1111625311">
      <w:bodyDiv w:val="1"/>
      <w:marLeft w:val="0"/>
      <w:marRight w:val="0"/>
      <w:marTop w:val="0"/>
      <w:marBottom w:val="0"/>
      <w:divBdr>
        <w:top w:val="none" w:sz="0" w:space="0" w:color="auto"/>
        <w:left w:val="none" w:sz="0" w:space="0" w:color="auto"/>
        <w:bottom w:val="none" w:sz="0" w:space="0" w:color="auto"/>
        <w:right w:val="none" w:sz="0" w:space="0" w:color="auto"/>
      </w:divBdr>
    </w:div>
    <w:div w:id="1112093673">
      <w:bodyDiv w:val="1"/>
      <w:marLeft w:val="0"/>
      <w:marRight w:val="0"/>
      <w:marTop w:val="0"/>
      <w:marBottom w:val="0"/>
      <w:divBdr>
        <w:top w:val="none" w:sz="0" w:space="0" w:color="auto"/>
        <w:left w:val="none" w:sz="0" w:space="0" w:color="auto"/>
        <w:bottom w:val="none" w:sz="0" w:space="0" w:color="auto"/>
        <w:right w:val="none" w:sz="0" w:space="0" w:color="auto"/>
      </w:divBdr>
    </w:div>
    <w:div w:id="1115440426">
      <w:bodyDiv w:val="1"/>
      <w:marLeft w:val="0"/>
      <w:marRight w:val="0"/>
      <w:marTop w:val="0"/>
      <w:marBottom w:val="0"/>
      <w:divBdr>
        <w:top w:val="none" w:sz="0" w:space="0" w:color="auto"/>
        <w:left w:val="none" w:sz="0" w:space="0" w:color="auto"/>
        <w:bottom w:val="none" w:sz="0" w:space="0" w:color="auto"/>
        <w:right w:val="none" w:sz="0" w:space="0" w:color="auto"/>
      </w:divBdr>
    </w:div>
    <w:div w:id="1115715726">
      <w:bodyDiv w:val="1"/>
      <w:marLeft w:val="0"/>
      <w:marRight w:val="0"/>
      <w:marTop w:val="0"/>
      <w:marBottom w:val="0"/>
      <w:divBdr>
        <w:top w:val="none" w:sz="0" w:space="0" w:color="auto"/>
        <w:left w:val="none" w:sz="0" w:space="0" w:color="auto"/>
        <w:bottom w:val="none" w:sz="0" w:space="0" w:color="auto"/>
        <w:right w:val="none" w:sz="0" w:space="0" w:color="auto"/>
      </w:divBdr>
    </w:div>
    <w:div w:id="1116294442">
      <w:bodyDiv w:val="1"/>
      <w:marLeft w:val="0"/>
      <w:marRight w:val="0"/>
      <w:marTop w:val="0"/>
      <w:marBottom w:val="0"/>
      <w:divBdr>
        <w:top w:val="none" w:sz="0" w:space="0" w:color="auto"/>
        <w:left w:val="none" w:sz="0" w:space="0" w:color="auto"/>
        <w:bottom w:val="none" w:sz="0" w:space="0" w:color="auto"/>
        <w:right w:val="none" w:sz="0" w:space="0" w:color="auto"/>
      </w:divBdr>
    </w:div>
    <w:div w:id="1119027585">
      <w:bodyDiv w:val="1"/>
      <w:marLeft w:val="0"/>
      <w:marRight w:val="0"/>
      <w:marTop w:val="0"/>
      <w:marBottom w:val="0"/>
      <w:divBdr>
        <w:top w:val="none" w:sz="0" w:space="0" w:color="auto"/>
        <w:left w:val="none" w:sz="0" w:space="0" w:color="auto"/>
        <w:bottom w:val="none" w:sz="0" w:space="0" w:color="auto"/>
        <w:right w:val="none" w:sz="0" w:space="0" w:color="auto"/>
      </w:divBdr>
    </w:div>
    <w:div w:id="1119303306">
      <w:bodyDiv w:val="1"/>
      <w:marLeft w:val="0"/>
      <w:marRight w:val="0"/>
      <w:marTop w:val="0"/>
      <w:marBottom w:val="0"/>
      <w:divBdr>
        <w:top w:val="none" w:sz="0" w:space="0" w:color="auto"/>
        <w:left w:val="none" w:sz="0" w:space="0" w:color="auto"/>
        <w:bottom w:val="none" w:sz="0" w:space="0" w:color="auto"/>
        <w:right w:val="none" w:sz="0" w:space="0" w:color="auto"/>
      </w:divBdr>
    </w:div>
    <w:div w:id="1124276057">
      <w:bodyDiv w:val="1"/>
      <w:marLeft w:val="0"/>
      <w:marRight w:val="0"/>
      <w:marTop w:val="0"/>
      <w:marBottom w:val="0"/>
      <w:divBdr>
        <w:top w:val="none" w:sz="0" w:space="0" w:color="auto"/>
        <w:left w:val="none" w:sz="0" w:space="0" w:color="auto"/>
        <w:bottom w:val="none" w:sz="0" w:space="0" w:color="auto"/>
        <w:right w:val="none" w:sz="0" w:space="0" w:color="auto"/>
      </w:divBdr>
    </w:div>
    <w:div w:id="1124695628">
      <w:bodyDiv w:val="1"/>
      <w:marLeft w:val="0"/>
      <w:marRight w:val="0"/>
      <w:marTop w:val="0"/>
      <w:marBottom w:val="0"/>
      <w:divBdr>
        <w:top w:val="none" w:sz="0" w:space="0" w:color="auto"/>
        <w:left w:val="none" w:sz="0" w:space="0" w:color="auto"/>
        <w:bottom w:val="none" w:sz="0" w:space="0" w:color="auto"/>
        <w:right w:val="none" w:sz="0" w:space="0" w:color="auto"/>
      </w:divBdr>
    </w:div>
    <w:div w:id="1131217278">
      <w:bodyDiv w:val="1"/>
      <w:marLeft w:val="0"/>
      <w:marRight w:val="0"/>
      <w:marTop w:val="0"/>
      <w:marBottom w:val="0"/>
      <w:divBdr>
        <w:top w:val="none" w:sz="0" w:space="0" w:color="auto"/>
        <w:left w:val="none" w:sz="0" w:space="0" w:color="auto"/>
        <w:bottom w:val="none" w:sz="0" w:space="0" w:color="auto"/>
        <w:right w:val="none" w:sz="0" w:space="0" w:color="auto"/>
      </w:divBdr>
    </w:div>
    <w:div w:id="1133719544">
      <w:bodyDiv w:val="1"/>
      <w:marLeft w:val="0"/>
      <w:marRight w:val="0"/>
      <w:marTop w:val="0"/>
      <w:marBottom w:val="0"/>
      <w:divBdr>
        <w:top w:val="none" w:sz="0" w:space="0" w:color="auto"/>
        <w:left w:val="none" w:sz="0" w:space="0" w:color="auto"/>
        <w:bottom w:val="none" w:sz="0" w:space="0" w:color="auto"/>
        <w:right w:val="none" w:sz="0" w:space="0" w:color="auto"/>
      </w:divBdr>
    </w:div>
    <w:div w:id="1137255835">
      <w:bodyDiv w:val="1"/>
      <w:marLeft w:val="0"/>
      <w:marRight w:val="0"/>
      <w:marTop w:val="0"/>
      <w:marBottom w:val="0"/>
      <w:divBdr>
        <w:top w:val="none" w:sz="0" w:space="0" w:color="auto"/>
        <w:left w:val="none" w:sz="0" w:space="0" w:color="auto"/>
        <w:bottom w:val="none" w:sz="0" w:space="0" w:color="auto"/>
        <w:right w:val="none" w:sz="0" w:space="0" w:color="auto"/>
      </w:divBdr>
    </w:div>
    <w:div w:id="1140614221">
      <w:bodyDiv w:val="1"/>
      <w:marLeft w:val="0"/>
      <w:marRight w:val="0"/>
      <w:marTop w:val="0"/>
      <w:marBottom w:val="0"/>
      <w:divBdr>
        <w:top w:val="none" w:sz="0" w:space="0" w:color="auto"/>
        <w:left w:val="none" w:sz="0" w:space="0" w:color="auto"/>
        <w:bottom w:val="none" w:sz="0" w:space="0" w:color="auto"/>
        <w:right w:val="none" w:sz="0" w:space="0" w:color="auto"/>
      </w:divBdr>
    </w:div>
    <w:div w:id="1142967086">
      <w:bodyDiv w:val="1"/>
      <w:marLeft w:val="0"/>
      <w:marRight w:val="0"/>
      <w:marTop w:val="0"/>
      <w:marBottom w:val="0"/>
      <w:divBdr>
        <w:top w:val="none" w:sz="0" w:space="0" w:color="auto"/>
        <w:left w:val="none" w:sz="0" w:space="0" w:color="auto"/>
        <w:bottom w:val="none" w:sz="0" w:space="0" w:color="auto"/>
        <w:right w:val="none" w:sz="0" w:space="0" w:color="auto"/>
      </w:divBdr>
    </w:div>
    <w:div w:id="1144348509">
      <w:bodyDiv w:val="1"/>
      <w:marLeft w:val="0"/>
      <w:marRight w:val="0"/>
      <w:marTop w:val="0"/>
      <w:marBottom w:val="0"/>
      <w:divBdr>
        <w:top w:val="none" w:sz="0" w:space="0" w:color="auto"/>
        <w:left w:val="none" w:sz="0" w:space="0" w:color="auto"/>
        <w:bottom w:val="none" w:sz="0" w:space="0" w:color="auto"/>
        <w:right w:val="none" w:sz="0" w:space="0" w:color="auto"/>
      </w:divBdr>
    </w:div>
    <w:div w:id="1152064760">
      <w:bodyDiv w:val="1"/>
      <w:marLeft w:val="0"/>
      <w:marRight w:val="0"/>
      <w:marTop w:val="0"/>
      <w:marBottom w:val="0"/>
      <w:divBdr>
        <w:top w:val="none" w:sz="0" w:space="0" w:color="auto"/>
        <w:left w:val="none" w:sz="0" w:space="0" w:color="auto"/>
        <w:bottom w:val="none" w:sz="0" w:space="0" w:color="auto"/>
        <w:right w:val="none" w:sz="0" w:space="0" w:color="auto"/>
      </w:divBdr>
    </w:div>
    <w:div w:id="1153378277">
      <w:bodyDiv w:val="1"/>
      <w:marLeft w:val="0"/>
      <w:marRight w:val="0"/>
      <w:marTop w:val="0"/>
      <w:marBottom w:val="0"/>
      <w:divBdr>
        <w:top w:val="none" w:sz="0" w:space="0" w:color="auto"/>
        <w:left w:val="none" w:sz="0" w:space="0" w:color="auto"/>
        <w:bottom w:val="none" w:sz="0" w:space="0" w:color="auto"/>
        <w:right w:val="none" w:sz="0" w:space="0" w:color="auto"/>
      </w:divBdr>
    </w:div>
    <w:div w:id="1160584654">
      <w:bodyDiv w:val="1"/>
      <w:marLeft w:val="0"/>
      <w:marRight w:val="0"/>
      <w:marTop w:val="0"/>
      <w:marBottom w:val="0"/>
      <w:divBdr>
        <w:top w:val="none" w:sz="0" w:space="0" w:color="auto"/>
        <w:left w:val="none" w:sz="0" w:space="0" w:color="auto"/>
        <w:bottom w:val="none" w:sz="0" w:space="0" w:color="auto"/>
        <w:right w:val="none" w:sz="0" w:space="0" w:color="auto"/>
      </w:divBdr>
    </w:div>
    <w:div w:id="1162624903">
      <w:bodyDiv w:val="1"/>
      <w:marLeft w:val="0"/>
      <w:marRight w:val="0"/>
      <w:marTop w:val="0"/>
      <w:marBottom w:val="0"/>
      <w:divBdr>
        <w:top w:val="none" w:sz="0" w:space="0" w:color="auto"/>
        <w:left w:val="none" w:sz="0" w:space="0" w:color="auto"/>
        <w:bottom w:val="none" w:sz="0" w:space="0" w:color="auto"/>
        <w:right w:val="none" w:sz="0" w:space="0" w:color="auto"/>
      </w:divBdr>
    </w:div>
    <w:div w:id="1165122945">
      <w:bodyDiv w:val="1"/>
      <w:marLeft w:val="0"/>
      <w:marRight w:val="0"/>
      <w:marTop w:val="0"/>
      <w:marBottom w:val="0"/>
      <w:divBdr>
        <w:top w:val="none" w:sz="0" w:space="0" w:color="auto"/>
        <w:left w:val="none" w:sz="0" w:space="0" w:color="auto"/>
        <w:bottom w:val="none" w:sz="0" w:space="0" w:color="auto"/>
        <w:right w:val="none" w:sz="0" w:space="0" w:color="auto"/>
      </w:divBdr>
    </w:div>
    <w:div w:id="1170174044">
      <w:bodyDiv w:val="1"/>
      <w:marLeft w:val="0"/>
      <w:marRight w:val="0"/>
      <w:marTop w:val="0"/>
      <w:marBottom w:val="0"/>
      <w:divBdr>
        <w:top w:val="none" w:sz="0" w:space="0" w:color="auto"/>
        <w:left w:val="none" w:sz="0" w:space="0" w:color="auto"/>
        <w:bottom w:val="none" w:sz="0" w:space="0" w:color="auto"/>
        <w:right w:val="none" w:sz="0" w:space="0" w:color="auto"/>
      </w:divBdr>
    </w:div>
    <w:div w:id="1172987591">
      <w:bodyDiv w:val="1"/>
      <w:marLeft w:val="0"/>
      <w:marRight w:val="0"/>
      <w:marTop w:val="0"/>
      <w:marBottom w:val="0"/>
      <w:divBdr>
        <w:top w:val="none" w:sz="0" w:space="0" w:color="auto"/>
        <w:left w:val="none" w:sz="0" w:space="0" w:color="auto"/>
        <w:bottom w:val="none" w:sz="0" w:space="0" w:color="auto"/>
        <w:right w:val="none" w:sz="0" w:space="0" w:color="auto"/>
      </w:divBdr>
    </w:div>
    <w:div w:id="1173447759">
      <w:bodyDiv w:val="1"/>
      <w:marLeft w:val="0"/>
      <w:marRight w:val="0"/>
      <w:marTop w:val="0"/>
      <w:marBottom w:val="0"/>
      <w:divBdr>
        <w:top w:val="none" w:sz="0" w:space="0" w:color="auto"/>
        <w:left w:val="none" w:sz="0" w:space="0" w:color="auto"/>
        <w:bottom w:val="none" w:sz="0" w:space="0" w:color="auto"/>
        <w:right w:val="none" w:sz="0" w:space="0" w:color="auto"/>
      </w:divBdr>
    </w:div>
    <w:div w:id="1175731197">
      <w:bodyDiv w:val="1"/>
      <w:marLeft w:val="0"/>
      <w:marRight w:val="0"/>
      <w:marTop w:val="0"/>
      <w:marBottom w:val="0"/>
      <w:divBdr>
        <w:top w:val="none" w:sz="0" w:space="0" w:color="auto"/>
        <w:left w:val="none" w:sz="0" w:space="0" w:color="auto"/>
        <w:bottom w:val="none" w:sz="0" w:space="0" w:color="auto"/>
        <w:right w:val="none" w:sz="0" w:space="0" w:color="auto"/>
      </w:divBdr>
    </w:div>
    <w:div w:id="1179389292">
      <w:bodyDiv w:val="1"/>
      <w:marLeft w:val="0"/>
      <w:marRight w:val="0"/>
      <w:marTop w:val="0"/>
      <w:marBottom w:val="0"/>
      <w:divBdr>
        <w:top w:val="none" w:sz="0" w:space="0" w:color="auto"/>
        <w:left w:val="none" w:sz="0" w:space="0" w:color="auto"/>
        <w:bottom w:val="none" w:sz="0" w:space="0" w:color="auto"/>
        <w:right w:val="none" w:sz="0" w:space="0" w:color="auto"/>
      </w:divBdr>
    </w:div>
    <w:div w:id="1181774030">
      <w:bodyDiv w:val="1"/>
      <w:marLeft w:val="0"/>
      <w:marRight w:val="0"/>
      <w:marTop w:val="0"/>
      <w:marBottom w:val="0"/>
      <w:divBdr>
        <w:top w:val="none" w:sz="0" w:space="0" w:color="auto"/>
        <w:left w:val="none" w:sz="0" w:space="0" w:color="auto"/>
        <w:bottom w:val="none" w:sz="0" w:space="0" w:color="auto"/>
        <w:right w:val="none" w:sz="0" w:space="0" w:color="auto"/>
      </w:divBdr>
    </w:div>
    <w:div w:id="1187065068">
      <w:bodyDiv w:val="1"/>
      <w:marLeft w:val="0"/>
      <w:marRight w:val="0"/>
      <w:marTop w:val="0"/>
      <w:marBottom w:val="0"/>
      <w:divBdr>
        <w:top w:val="none" w:sz="0" w:space="0" w:color="auto"/>
        <w:left w:val="none" w:sz="0" w:space="0" w:color="auto"/>
        <w:bottom w:val="none" w:sz="0" w:space="0" w:color="auto"/>
        <w:right w:val="none" w:sz="0" w:space="0" w:color="auto"/>
      </w:divBdr>
    </w:div>
    <w:div w:id="1187518821">
      <w:bodyDiv w:val="1"/>
      <w:marLeft w:val="0"/>
      <w:marRight w:val="0"/>
      <w:marTop w:val="0"/>
      <w:marBottom w:val="0"/>
      <w:divBdr>
        <w:top w:val="none" w:sz="0" w:space="0" w:color="auto"/>
        <w:left w:val="none" w:sz="0" w:space="0" w:color="auto"/>
        <w:bottom w:val="none" w:sz="0" w:space="0" w:color="auto"/>
        <w:right w:val="none" w:sz="0" w:space="0" w:color="auto"/>
      </w:divBdr>
    </w:div>
    <w:div w:id="1189221761">
      <w:bodyDiv w:val="1"/>
      <w:marLeft w:val="0"/>
      <w:marRight w:val="0"/>
      <w:marTop w:val="0"/>
      <w:marBottom w:val="0"/>
      <w:divBdr>
        <w:top w:val="none" w:sz="0" w:space="0" w:color="auto"/>
        <w:left w:val="none" w:sz="0" w:space="0" w:color="auto"/>
        <w:bottom w:val="none" w:sz="0" w:space="0" w:color="auto"/>
        <w:right w:val="none" w:sz="0" w:space="0" w:color="auto"/>
      </w:divBdr>
    </w:div>
    <w:div w:id="1206257786">
      <w:bodyDiv w:val="1"/>
      <w:marLeft w:val="0"/>
      <w:marRight w:val="0"/>
      <w:marTop w:val="0"/>
      <w:marBottom w:val="0"/>
      <w:divBdr>
        <w:top w:val="none" w:sz="0" w:space="0" w:color="auto"/>
        <w:left w:val="none" w:sz="0" w:space="0" w:color="auto"/>
        <w:bottom w:val="none" w:sz="0" w:space="0" w:color="auto"/>
        <w:right w:val="none" w:sz="0" w:space="0" w:color="auto"/>
      </w:divBdr>
    </w:div>
    <w:div w:id="1212884346">
      <w:bodyDiv w:val="1"/>
      <w:marLeft w:val="0"/>
      <w:marRight w:val="0"/>
      <w:marTop w:val="0"/>
      <w:marBottom w:val="0"/>
      <w:divBdr>
        <w:top w:val="none" w:sz="0" w:space="0" w:color="auto"/>
        <w:left w:val="none" w:sz="0" w:space="0" w:color="auto"/>
        <w:bottom w:val="none" w:sz="0" w:space="0" w:color="auto"/>
        <w:right w:val="none" w:sz="0" w:space="0" w:color="auto"/>
      </w:divBdr>
    </w:div>
    <w:div w:id="1213233739">
      <w:bodyDiv w:val="1"/>
      <w:marLeft w:val="0"/>
      <w:marRight w:val="0"/>
      <w:marTop w:val="0"/>
      <w:marBottom w:val="0"/>
      <w:divBdr>
        <w:top w:val="none" w:sz="0" w:space="0" w:color="auto"/>
        <w:left w:val="none" w:sz="0" w:space="0" w:color="auto"/>
        <w:bottom w:val="none" w:sz="0" w:space="0" w:color="auto"/>
        <w:right w:val="none" w:sz="0" w:space="0" w:color="auto"/>
      </w:divBdr>
    </w:div>
    <w:div w:id="1214073149">
      <w:bodyDiv w:val="1"/>
      <w:marLeft w:val="0"/>
      <w:marRight w:val="0"/>
      <w:marTop w:val="0"/>
      <w:marBottom w:val="0"/>
      <w:divBdr>
        <w:top w:val="none" w:sz="0" w:space="0" w:color="auto"/>
        <w:left w:val="none" w:sz="0" w:space="0" w:color="auto"/>
        <w:bottom w:val="none" w:sz="0" w:space="0" w:color="auto"/>
        <w:right w:val="none" w:sz="0" w:space="0" w:color="auto"/>
      </w:divBdr>
    </w:div>
    <w:div w:id="1214196003">
      <w:bodyDiv w:val="1"/>
      <w:marLeft w:val="0"/>
      <w:marRight w:val="0"/>
      <w:marTop w:val="0"/>
      <w:marBottom w:val="0"/>
      <w:divBdr>
        <w:top w:val="none" w:sz="0" w:space="0" w:color="auto"/>
        <w:left w:val="none" w:sz="0" w:space="0" w:color="auto"/>
        <w:bottom w:val="none" w:sz="0" w:space="0" w:color="auto"/>
        <w:right w:val="none" w:sz="0" w:space="0" w:color="auto"/>
      </w:divBdr>
    </w:div>
    <w:div w:id="1217544262">
      <w:bodyDiv w:val="1"/>
      <w:marLeft w:val="0"/>
      <w:marRight w:val="0"/>
      <w:marTop w:val="0"/>
      <w:marBottom w:val="0"/>
      <w:divBdr>
        <w:top w:val="none" w:sz="0" w:space="0" w:color="auto"/>
        <w:left w:val="none" w:sz="0" w:space="0" w:color="auto"/>
        <w:bottom w:val="none" w:sz="0" w:space="0" w:color="auto"/>
        <w:right w:val="none" w:sz="0" w:space="0" w:color="auto"/>
      </w:divBdr>
    </w:div>
    <w:div w:id="1230195280">
      <w:bodyDiv w:val="1"/>
      <w:marLeft w:val="0"/>
      <w:marRight w:val="0"/>
      <w:marTop w:val="0"/>
      <w:marBottom w:val="0"/>
      <w:divBdr>
        <w:top w:val="none" w:sz="0" w:space="0" w:color="auto"/>
        <w:left w:val="none" w:sz="0" w:space="0" w:color="auto"/>
        <w:bottom w:val="none" w:sz="0" w:space="0" w:color="auto"/>
        <w:right w:val="none" w:sz="0" w:space="0" w:color="auto"/>
      </w:divBdr>
    </w:div>
    <w:div w:id="1235168590">
      <w:bodyDiv w:val="1"/>
      <w:marLeft w:val="0"/>
      <w:marRight w:val="0"/>
      <w:marTop w:val="0"/>
      <w:marBottom w:val="0"/>
      <w:divBdr>
        <w:top w:val="none" w:sz="0" w:space="0" w:color="auto"/>
        <w:left w:val="none" w:sz="0" w:space="0" w:color="auto"/>
        <w:bottom w:val="none" w:sz="0" w:space="0" w:color="auto"/>
        <w:right w:val="none" w:sz="0" w:space="0" w:color="auto"/>
      </w:divBdr>
    </w:div>
    <w:div w:id="1239093177">
      <w:bodyDiv w:val="1"/>
      <w:marLeft w:val="0"/>
      <w:marRight w:val="0"/>
      <w:marTop w:val="0"/>
      <w:marBottom w:val="0"/>
      <w:divBdr>
        <w:top w:val="none" w:sz="0" w:space="0" w:color="auto"/>
        <w:left w:val="none" w:sz="0" w:space="0" w:color="auto"/>
        <w:bottom w:val="none" w:sz="0" w:space="0" w:color="auto"/>
        <w:right w:val="none" w:sz="0" w:space="0" w:color="auto"/>
      </w:divBdr>
    </w:div>
    <w:div w:id="1255165474">
      <w:bodyDiv w:val="1"/>
      <w:marLeft w:val="0"/>
      <w:marRight w:val="0"/>
      <w:marTop w:val="0"/>
      <w:marBottom w:val="0"/>
      <w:divBdr>
        <w:top w:val="none" w:sz="0" w:space="0" w:color="auto"/>
        <w:left w:val="none" w:sz="0" w:space="0" w:color="auto"/>
        <w:bottom w:val="none" w:sz="0" w:space="0" w:color="auto"/>
        <w:right w:val="none" w:sz="0" w:space="0" w:color="auto"/>
      </w:divBdr>
    </w:div>
    <w:div w:id="1257514943">
      <w:bodyDiv w:val="1"/>
      <w:marLeft w:val="0"/>
      <w:marRight w:val="0"/>
      <w:marTop w:val="0"/>
      <w:marBottom w:val="0"/>
      <w:divBdr>
        <w:top w:val="none" w:sz="0" w:space="0" w:color="auto"/>
        <w:left w:val="none" w:sz="0" w:space="0" w:color="auto"/>
        <w:bottom w:val="none" w:sz="0" w:space="0" w:color="auto"/>
        <w:right w:val="none" w:sz="0" w:space="0" w:color="auto"/>
      </w:divBdr>
    </w:div>
    <w:div w:id="1262491658">
      <w:bodyDiv w:val="1"/>
      <w:marLeft w:val="0"/>
      <w:marRight w:val="0"/>
      <w:marTop w:val="0"/>
      <w:marBottom w:val="0"/>
      <w:divBdr>
        <w:top w:val="none" w:sz="0" w:space="0" w:color="auto"/>
        <w:left w:val="none" w:sz="0" w:space="0" w:color="auto"/>
        <w:bottom w:val="none" w:sz="0" w:space="0" w:color="auto"/>
        <w:right w:val="none" w:sz="0" w:space="0" w:color="auto"/>
      </w:divBdr>
    </w:div>
    <w:div w:id="1266694181">
      <w:bodyDiv w:val="1"/>
      <w:marLeft w:val="0"/>
      <w:marRight w:val="0"/>
      <w:marTop w:val="0"/>
      <w:marBottom w:val="0"/>
      <w:divBdr>
        <w:top w:val="none" w:sz="0" w:space="0" w:color="auto"/>
        <w:left w:val="none" w:sz="0" w:space="0" w:color="auto"/>
        <w:bottom w:val="none" w:sz="0" w:space="0" w:color="auto"/>
        <w:right w:val="none" w:sz="0" w:space="0" w:color="auto"/>
      </w:divBdr>
    </w:div>
    <w:div w:id="1281449905">
      <w:bodyDiv w:val="1"/>
      <w:marLeft w:val="0"/>
      <w:marRight w:val="0"/>
      <w:marTop w:val="0"/>
      <w:marBottom w:val="0"/>
      <w:divBdr>
        <w:top w:val="none" w:sz="0" w:space="0" w:color="auto"/>
        <w:left w:val="none" w:sz="0" w:space="0" w:color="auto"/>
        <w:bottom w:val="none" w:sz="0" w:space="0" w:color="auto"/>
        <w:right w:val="none" w:sz="0" w:space="0" w:color="auto"/>
      </w:divBdr>
    </w:div>
    <w:div w:id="1283417679">
      <w:bodyDiv w:val="1"/>
      <w:marLeft w:val="0"/>
      <w:marRight w:val="0"/>
      <w:marTop w:val="0"/>
      <w:marBottom w:val="0"/>
      <w:divBdr>
        <w:top w:val="none" w:sz="0" w:space="0" w:color="auto"/>
        <w:left w:val="none" w:sz="0" w:space="0" w:color="auto"/>
        <w:bottom w:val="none" w:sz="0" w:space="0" w:color="auto"/>
        <w:right w:val="none" w:sz="0" w:space="0" w:color="auto"/>
      </w:divBdr>
    </w:div>
    <w:div w:id="1286502676">
      <w:bodyDiv w:val="1"/>
      <w:marLeft w:val="0"/>
      <w:marRight w:val="0"/>
      <w:marTop w:val="0"/>
      <w:marBottom w:val="0"/>
      <w:divBdr>
        <w:top w:val="none" w:sz="0" w:space="0" w:color="auto"/>
        <w:left w:val="none" w:sz="0" w:space="0" w:color="auto"/>
        <w:bottom w:val="none" w:sz="0" w:space="0" w:color="auto"/>
        <w:right w:val="none" w:sz="0" w:space="0" w:color="auto"/>
      </w:divBdr>
    </w:div>
    <w:div w:id="1286739730">
      <w:bodyDiv w:val="1"/>
      <w:marLeft w:val="0"/>
      <w:marRight w:val="0"/>
      <w:marTop w:val="0"/>
      <w:marBottom w:val="0"/>
      <w:divBdr>
        <w:top w:val="none" w:sz="0" w:space="0" w:color="auto"/>
        <w:left w:val="none" w:sz="0" w:space="0" w:color="auto"/>
        <w:bottom w:val="none" w:sz="0" w:space="0" w:color="auto"/>
        <w:right w:val="none" w:sz="0" w:space="0" w:color="auto"/>
      </w:divBdr>
    </w:div>
    <w:div w:id="1291279392">
      <w:bodyDiv w:val="1"/>
      <w:marLeft w:val="0"/>
      <w:marRight w:val="0"/>
      <w:marTop w:val="0"/>
      <w:marBottom w:val="0"/>
      <w:divBdr>
        <w:top w:val="none" w:sz="0" w:space="0" w:color="auto"/>
        <w:left w:val="none" w:sz="0" w:space="0" w:color="auto"/>
        <w:bottom w:val="none" w:sz="0" w:space="0" w:color="auto"/>
        <w:right w:val="none" w:sz="0" w:space="0" w:color="auto"/>
      </w:divBdr>
    </w:div>
    <w:div w:id="1293025896">
      <w:bodyDiv w:val="1"/>
      <w:marLeft w:val="0"/>
      <w:marRight w:val="0"/>
      <w:marTop w:val="0"/>
      <w:marBottom w:val="0"/>
      <w:divBdr>
        <w:top w:val="none" w:sz="0" w:space="0" w:color="auto"/>
        <w:left w:val="none" w:sz="0" w:space="0" w:color="auto"/>
        <w:bottom w:val="none" w:sz="0" w:space="0" w:color="auto"/>
        <w:right w:val="none" w:sz="0" w:space="0" w:color="auto"/>
      </w:divBdr>
    </w:div>
    <w:div w:id="1293249521">
      <w:bodyDiv w:val="1"/>
      <w:marLeft w:val="0"/>
      <w:marRight w:val="0"/>
      <w:marTop w:val="0"/>
      <w:marBottom w:val="0"/>
      <w:divBdr>
        <w:top w:val="none" w:sz="0" w:space="0" w:color="auto"/>
        <w:left w:val="none" w:sz="0" w:space="0" w:color="auto"/>
        <w:bottom w:val="none" w:sz="0" w:space="0" w:color="auto"/>
        <w:right w:val="none" w:sz="0" w:space="0" w:color="auto"/>
      </w:divBdr>
    </w:div>
    <w:div w:id="1295794254">
      <w:bodyDiv w:val="1"/>
      <w:marLeft w:val="0"/>
      <w:marRight w:val="0"/>
      <w:marTop w:val="0"/>
      <w:marBottom w:val="0"/>
      <w:divBdr>
        <w:top w:val="none" w:sz="0" w:space="0" w:color="auto"/>
        <w:left w:val="none" w:sz="0" w:space="0" w:color="auto"/>
        <w:bottom w:val="none" w:sz="0" w:space="0" w:color="auto"/>
        <w:right w:val="none" w:sz="0" w:space="0" w:color="auto"/>
      </w:divBdr>
    </w:div>
    <w:div w:id="1299218099">
      <w:bodyDiv w:val="1"/>
      <w:marLeft w:val="0"/>
      <w:marRight w:val="0"/>
      <w:marTop w:val="0"/>
      <w:marBottom w:val="0"/>
      <w:divBdr>
        <w:top w:val="none" w:sz="0" w:space="0" w:color="auto"/>
        <w:left w:val="none" w:sz="0" w:space="0" w:color="auto"/>
        <w:bottom w:val="none" w:sz="0" w:space="0" w:color="auto"/>
        <w:right w:val="none" w:sz="0" w:space="0" w:color="auto"/>
      </w:divBdr>
    </w:div>
    <w:div w:id="1301419324">
      <w:bodyDiv w:val="1"/>
      <w:marLeft w:val="0"/>
      <w:marRight w:val="0"/>
      <w:marTop w:val="0"/>
      <w:marBottom w:val="0"/>
      <w:divBdr>
        <w:top w:val="none" w:sz="0" w:space="0" w:color="auto"/>
        <w:left w:val="none" w:sz="0" w:space="0" w:color="auto"/>
        <w:bottom w:val="none" w:sz="0" w:space="0" w:color="auto"/>
        <w:right w:val="none" w:sz="0" w:space="0" w:color="auto"/>
      </w:divBdr>
    </w:div>
    <w:div w:id="1303266433">
      <w:bodyDiv w:val="1"/>
      <w:marLeft w:val="0"/>
      <w:marRight w:val="0"/>
      <w:marTop w:val="0"/>
      <w:marBottom w:val="0"/>
      <w:divBdr>
        <w:top w:val="none" w:sz="0" w:space="0" w:color="auto"/>
        <w:left w:val="none" w:sz="0" w:space="0" w:color="auto"/>
        <w:bottom w:val="none" w:sz="0" w:space="0" w:color="auto"/>
        <w:right w:val="none" w:sz="0" w:space="0" w:color="auto"/>
      </w:divBdr>
    </w:div>
    <w:div w:id="1303998200">
      <w:bodyDiv w:val="1"/>
      <w:marLeft w:val="0"/>
      <w:marRight w:val="0"/>
      <w:marTop w:val="0"/>
      <w:marBottom w:val="0"/>
      <w:divBdr>
        <w:top w:val="none" w:sz="0" w:space="0" w:color="auto"/>
        <w:left w:val="none" w:sz="0" w:space="0" w:color="auto"/>
        <w:bottom w:val="none" w:sz="0" w:space="0" w:color="auto"/>
        <w:right w:val="none" w:sz="0" w:space="0" w:color="auto"/>
      </w:divBdr>
    </w:div>
    <w:div w:id="1307591063">
      <w:bodyDiv w:val="1"/>
      <w:marLeft w:val="0"/>
      <w:marRight w:val="0"/>
      <w:marTop w:val="0"/>
      <w:marBottom w:val="0"/>
      <w:divBdr>
        <w:top w:val="none" w:sz="0" w:space="0" w:color="auto"/>
        <w:left w:val="none" w:sz="0" w:space="0" w:color="auto"/>
        <w:bottom w:val="none" w:sz="0" w:space="0" w:color="auto"/>
        <w:right w:val="none" w:sz="0" w:space="0" w:color="auto"/>
      </w:divBdr>
    </w:div>
    <w:div w:id="1310742387">
      <w:bodyDiv w:val="1"/>
      <w:marLeft w:val="0"/>
      <w:marRight w:val="0"/>
      <w:marTop w:val="0"/>
      <w:marBottom w:val="0"/>
      <w:divBdr>
        <w:top w:val="none" w:sz="0" w:space="0" w:color="auto"/>
        <w:left w:val="none" w:sz="0" w:space="0" w:color="auto"/>
        <w:bottom w:val="none" w:sz="0" w:space="0" w:color="auto"/>
        <w:right w:val="none" w:sz="0" w:space="0" w:color="auto"/>
      </w:divBdr>
    </w:div>
    <w:div w:id="1311982253">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8221121">
      <w:bodyDiv w:val="1"/>
      <w:marLeft w:val="0"/>
      <w:marRight w:val="0"/>
      <w:marTop w:val="0"/>
      <w:marBottom w:val="0"/>
      <w:divBdr>
        <w:top w:val="none" w:sz="0" w:space="0" w:color="auto"/>
        <w:left w:val="none" w:sz="0" w:space="0" w:color="auto"/>
        <w:bottom w:val="none" w:sz="0" w:space="0" w:color="auto"/>
        <w:right w:val="none" w:sz="0" w:space="0" w:color="auto"/>
      </w:divBdr>
    </w:div>
    <w:div w:id="1321537436">
      <w:bodyDiv w:val="1"/>
      <w:marLeft w:val="0"/>
      <w:marRight w:val="0"/>
      <w:marTop w:val="0"/>
      <w:marBottom w:val="0"/>
      <w:divBdr>
        <w:top w:val="none" w:sz="0" w:space="0" w:color="auto"/>
        <w:left w:val="none" w:sz="0" w:space="0" w:color="auto"/>
        <w:bottom w:val="none" w:sz="0" w:space="0" w:color="auto"/>
        <w:right w:val="none" w:sz="0" w:space="0" w:color="auto"/>
      </w:divBdr>
    </w:div>
    <w:div w:id="1321689525">
      <w:bodyDiv w:val="1"/>
      <w:marLeft w:val="0"/>
      <w:marRight w:val="0"/>
      <w:marTop w:val="0"/>
      <w:marBottom w:val="0"/>
      <w:divBdr>
        <w:top w:val="none" w:sz="0" w:space="0" w:color="auto"/>
        <w:left w:val="none" w:sz="0" w:space="0" w:color="auto"/>
        <w:bottom w:val="none" w:sz="0" w:space="0" w:color="auto"/>
        <w:right w:val="none" w:sz="0" w:space="0" w:color="auto"/>
      </w:divBdr>
    </w:div>
    <w:div w:id="1329597850">
      <w:bodyDiv w:val="1"/>
      <w:marLeft w:val="0"/>
      <w:marRight w:val="0"/>
      <w:marTop w:val="0"/>
      <w:marBottom w:val="0"/>
      <w:divBdr>
        <w:top w:val="none" w:sz="0" w:space="0" w:color="auto"/>
        <w:left w:val="none" w:sz="0" w:space="0" w:color="auto"/>
        <w:bottom w:val="none" w:sz="0" w:space="0" w:color="auto"/>
        <w:right w:val="none" w:sz="0" w:space="0" w:color="auto"/>
      </w:divBdr>
    </w:div>
    <w:div w:id="1336570568">
      <w:bodyDiv w:val="1"/>
      <w:marLeft w:val="0"/>
      <w:marRight w:val="0"/>
      <w:marTop w:val="0"/>
      <w:marBottom w:val="0"/>
      <w:divBdr>
        <w:top w:val="none" w:sz="0" w:space="0" w:color="auto"/>
        <w:left w:val="none" w:sz="0" w:space="0" w:color="auto"/>
        <w:bottom w:val="none" w:sz="0" w:space="0" w:color="auto"/>
        <w:right w:val="none" w:sz="0" w:space="0" w:color="auto"/>
      </w:divBdr>
    </w:div>
    <w:div w:id="1338771792">
      <w:bodyDiv w:val="1"/>
      <w:marLeft w:val="0"/>
      <w:marRight w:val="0"/>
      <w:marTop w:val="0"/>
      <w:marBottom w:val="0"/>
      <w:divBdr>
        <w:top w:val="none" w:sz="0" w:space="0" w:color="auto"/>
        <w:left w:val="none" w:sz="0" w:space="0" w:color="auto"/>
        <w:bottom w:val="none" w:sz="0" w:space="0" w:color="auto"/>
        <w:right w:val="none" w:sz="0" w:space="0" w:color="auto"/>
      </w:divBdr>
    </w:div>
    <w:div w:id="1342854727">
      <w:bodyDiv w:val="1"/>
      <w:marLeft w:val="0"/>
      <w:marRight w:val="0"/>
      <w:marTop w:val="0"/>
      <w:marBottom w:val="0"/>
      <w:divBdr>
        <w:top w:val="none" w:sz="0" w:space="0" w:color="auto"/>
        <w:left w:val="none" w:sz="0" w:space="0" w:color="auto"/>
        <w:bottom w:val="none" w:sz="0" w:space="0" w:color="auto"/>
        <w:right w:val="none" w:sz="0" w:space="0" w:color="auto"/>
      </w:divBdr>
    </w:div>
    <w:div w:id="1346637777">
      <w:bodyDiv w:val="1"/>
      <w:marLeft w:val="0"/>
      <w:marRight w:val="0"/>
      <w:marTop w:val="0"/>
      <w:marBottom w:val="0"/>
      <w:divBdr>
        <w:top w:val="none" w:sz="0" w:space="0" w:color="auto"/>
        <w:left w:val="none" w:sz="0" w:space="0" w:color="auto"/>
        <w:bottom w:val="none" w:sz="0" w:space="0" w:color="auto"/>
        <w:right w:val="none" w:sz="0" w:space="0" w:color="auto"/>
      </w:divBdr>
    </w:div>
    <w:div w:id="1350793347">
      <w:bodyDiv w:val="1"/>
      <w:marLeft w:val="0"/>
      <w:marRight w:val="0"/>
      <w:marTop w:val="0"/>
      <w:marBottom w:val="0"/>
      <w:divBdr>
        <w:top w:val="none" w:sz="0" w:space="0" w:color="auto"/>
        <w:left w:val="none" w:sz="0" w:space="0" w:color="auto"/>
        <w:bottom w:val="none" w:sz="0" w:space="0" w:color="auto"/>
        <w:right w:val="none" w:sz="0" w:space="0" w:color="auto"/>
      </w:divBdr>
    </w:div>
    <w:div w:id="1356157516">
      <w:bodyDiv w:val="1"/>
      <w:marLeft w:val="0"/>
      <w:marRight w:val="0"/>
      <w:marTop w:val="0"/>
      <w:marBottom w:val="0"/>
      <w:divBdr>
        <w:top w:val="none" w:sz="0" w:space="0" w:color="auto"/>
        <w:left w:val="none" w:sz="0" w:space="0" w:color="auto"/>
        <w:bottom w:val="none" w:sz="0" w:space="0" w:color="auto"/>
        <w:right w:val="none" w:sz="0" w:space="0" w:color="auto"/>
      </w:divBdr>
    </w:div>
    <w:div w:id="1362586857">
      <w:bodyDiv w:val="1"/>
      <w:marLeft w:val="0"/>
      <w:marRight w:val="0"/>
      <w:marTop w:val="0"/>
      <w:marBottom w:val="0"/>
      <w:divBdr>
        <w:top w:val="none" w:sz="0" w:space="0" w:color="auto"/>
        <w:left w:val="none" w:sz="0" w:space="0" w:color="auto"/>
        <w:bottom w:val="none" w:sz="0" w:space="0" w:color="auto"/>
        <w:right w:val="none" w:sz="0" w:space="0" w:color="auto"/>
      </w:divBdr>
    </w:div>
    <w:div w:id="1366901374">
      <w:bodyDiv w:val="1"/>
      <w:marLeft w:val="0"/>
      <w:marRight w:val="0"/>
      <w:marTop w:val="0"/>
      <w:marBottom w:val="0"/>
      <w:divBdr>
        <w:top w:val="none" w:sz="0" w:space="0" w:color="auto"/>
        <w:left w:val="none" w:sz="0" w:space="0" w:color="auto"/>
        <w:bottom w:val="none" w:sz="0" w:space="0" w:color="auto"/>
        <w:right w:val="none" w:sz="0" w:space="0" w:color="auto"/>
      </w:divBdr>
    </w:div>
    <w:div w:id="1375538291">
      <w:bodyDiv w:val="1"/>
      <w:marLeft w:val="0"/>
      <w:marRight w:val="0"/>
      <w:marTop w:val="0"/>
      <w:marBottom w:val="0"/>
      <w:divBdr>
        <w:top w:val="none" w:sz="0" w:space="0" w:color="auto"/>
        <w:left w:val="none" w:sz="0" w:space="0" w:color="auto"/>
        <w:bottom w:val="none" w:sz="0" w:space="0" w:color="auto"/>
        <w:right w:val="none" w:sz="0" w:space="0" w:color="auto"/>
      </w:divBdr>
    </w:div>
    <w:div w:id="1380280723">
      <w:bodyDiv w:val="1"/>
      <w:marLeft w:val="0"/>
      <w:marRight w:val="0"/>
      <w:marTop w:val="0"/>
      <w:marBottom w:val="0"/>
      <w:divBdr>
        <w:top w:val="none" w:sz="0" w:space="0" w:color="auto"/>
        <w:left w:val="none" w:sz="0" w:space="0" w:color="auto"/>
        <w:bottom w:val="none" w:sz="0" w:space="0" w:color="auto"/>
        <w:right w:val="none" w:sz="0" w:space="0" w:color="auto"/>
      </w:divBdr>
    </w:div>
    <w:div w:id="1390377500">
      <w:bodyDiv w:val="1"/>
      <w:marLeft w:val="0"/>
      <w:marRight w:val="0"/>
      <w:marTop w:val="0"/>
      <w:marBottom w:val="0"/>
      <w:divBdr>
        <w:top w:val="none" w:sz="0" w:space="0" w:color="auto"/>
        <w:left w:val="none" w:sz="0" w:space="0" w:color="auto"/>
        <w:bottom w:val="none" w:sz="0" w:space="0" w:color="auto"/>
        <w:right w:val="none" w:sz="0" w:space="0" w:color="auto"/>
      </w:divBdr>
    </w:div>
    <w:div w:id="1392928055">
      <w:bodyDiv w:val="1"/>
      <w:marLeft w:val="0"/>
      <w:marRight w:val="0"/>
      <w:marTop w:val="0"/>
      <w:marBottom w:val="0"/>
      <w:divBdr>
        <w:top w:val="none" w:sz="0" w:space="0" w:color="auto"/>
        <w:left w:val="none" w:sz="0" w:space="0" w:color="auto"/>
        <w:bottom w:val="none" w:sz="0" w:space="0" w:color="auto"/>
        <w:right w:val="none" w:sz="0" w:space="0" w:color="auto"/>
      </w:divBdr>
    </w:div>
    <w:div w:id="1395349385">
      <w:bodyDiv w:val="1"/>
      <w:marLeft w:val="0"/>
      <w:marRight w:val="0"/>
      <w:marTop w:val="0"/>
      <w:marBottom w:val="0"/>
      <w:divBdr>
        <w:top w:val="none" w:sz="0" w:space="0" w:color="auto"/>
        <w:left w:val="none" w:sz="0" w:space="0" w:color="auto"/>
        <w:bottom w:val="none" w:sz="0" w:space="0" w:color="auto"/>
        <w:right w:val="none" w:sz="0" w:space="0" w:color="auto"/>
      </w:divBdr>
    </w:div>
    <w:div w:id="1397780386">
      <w:bodyDiv w:val="1"/>
      <w:marLeft w:val="0"/>
      <w:marRight w:val="0"/>
      <w:marTop w:val="0"/>
      <w:marBottom w:val="0"/>
      <w:divBdr>
        <w:top w:val="none" w:sz="0" w:space="0" w:color="auto"/>
        <w:left w:val="none" w:sz="0" w:space="0" w:color="auto"/>
        <w:bottom w:val="none" w:sz="0" w:space="0" w:color="auto"/>
        <w:right w:val="none" w:sz="0" w:space="0" w:color="auto"/>
      </w:divBdr>
    </w:div>
    <w:div w:id="1397975152">
      <w:bodyDiv w:val="1"/>
      <w:marLeft w:val="0"/>
      <w:marRight w:val="0"/>
      <w:marTop w:val="0"/>
      <w:marBottom w:val="0"/>
      <w:divBdr>
        <w:top w:val="none" w:sz="0" w:space="0" w:color="auto"/>
        <w:left w:val="none" w:sz="0" w:space="0" w:color="auto"/>
        <w:bottom w:val="none" w:sz="0" w:space="0" w:color="auto"/>
        <w:right w:val="none" w:sz="0" w:space="0" w:color="auto"/>
      </w:divBdr>
    </w:div>
    <w:div w:id="1402633754">
      <w:bodyDiv w:val="1"/>
      <w:marLeft w:val="0"/>
      <w:marRight w:val="0"/>
      <w:marTop w:val="0"/>
      <w:marBottom w:val="0"/>
      <w:divBdr>
        <w:top w:val="none" w:sz="0" w:space="0" w:color="auto"/>
        <w:left w:val="none" w:sz="0" w:space="0" w:color="auto"/>
        <w:bottom w:val="none" w:sz="0" w:space="0" w:color="auto"/>
        <w:right w:val="none" w:sz="0" w:space="0" w:color="auto"/>
      </w:divBdr>
    </w:div>
    <w:div w:id="1425957521">
      <w:bodyDiv w:val="1"/>
      <w:marLeft w:val="0"/>
      <w:marRight w:val="0"/>
      <w:marTop w:val="0"/>
      <w:marBottom w:val="0"/>
      <w:divBdr>
        <w:top w:val="none" w:sz="0" w:space="0" w:color="auto"/>
        <w:left w:val="none" w:sz="0" w:space="0" w:color="auto"/>
        <w:bottom w:val="none" w:sz="0" w:space="0" w:color="auto"/>
        <w:right w:val="none" w:sz="0" w:space="0" w:color="auto"/>
      </w:divBdr>
    </w:div>
    <w:div w:id="1428575991">
      <w:bodyDiv w:val="1"/>
      <w:marLeft w:val="0"/>
      <w:marRight w:val="0"/>
      <w:marTop w:val="0"/>
      <w:marBottom w:val="0"/>
      <w:divBdr>
        <w:top w:val="none" w:sz="0" w:space="0" w:color="auto"/>
        <w:left w:val="none" w:sz="0" w:space="0" w:color="auto"/>
        <w:bottom w:val="none" w:sz="0" w:space="0" w:color="auto"/>
        <w:right w:val="none" w:sz="0" w:space="0" w:color="auto"/>
      </w:divBdr>
    </w:div>
    <w:div w:id="1429962479">
      <w:bodyDiv w:val="1"/>
      <w:marLeft w:val="0"/>
      <w:marRight w:val="0"/>
      <w:marTop w:val="0"/>
      <w:marBottom w:val="0"/>
      <w:divBdr>
        <w:top w:val="none" w:sz="0" w:space="0" w:color="auto"/>
        <w:left w:val="none" w:sz="0" w:space="0" w:color="auto"/>
        <w:bottom w:val="none" w:sz="0" w:space="0" w:color="auto"/>
        <w:right w:val="none" w:sz="0" w:space="0" w:color="auto"/>
      </w:divBdr>
    </w:div>
    <w:div w:id="1430927455">
      <w:bodyDiv w:val="1"/>
      <w:marLeft w:val="0"/>
      <w:marRight w:val="0"/>
      <w:marTop w:val="0"/>
      <w:marBottom w:val="0"/>
      <w:divBdr>
        <w:top w:val="none" w:sz="0" w:space="0" w:color="auto"/>
        <w:left w:val="none" w:sz="0" w:space="0" w:color="auto"/>
        <w:bottom w:val="none" w:sz="0" w:space="0" w:color="auto"/>
        <w:right w:val="none" w:sz="0" w:space="0" w:color="auto"/>
      </w:divBdr>
    </w:div>
    <w:div w:id="1431198681">
      <w:bodyDiv w:val="1"/>
      <w:marLeft w:val="0"/>
      <w:marRight w:val="0"/>
      <w:marTop w:val="0"/>
      <w:marBottom w:val="0"/>
      <w:divBdr>
        <w:top w:val="none" w:sz="0" w:space="0" w:color="auto"/>
        <w:left w:val="none" w:sz="0" w:space="0" w:color="auto"/>
        <w:bottom w:val="none" w:sz="0" w:space="0" w:color="auto"/>
        <w:right w:val="none" w:sz="0" w:space="0" w:color="auto"/>
      </w:divBdr>
    </w:div>
    <w:div w:id="1434396800">
      <w:bodyDiv w:val="1"/>
      <w:marLeft w:val="0"/>
      <w:marRight w:val="0"/>
      <w:marTop w:val="0"/>
      <w:marBottom w:val="0"/>
      <w:divBdr>
        <w:top w:val="none" w:sz="0" w:space="0" w:color="auto"/>
        <w:left w:val="none" w:sz="0" w:space="0" w:color="auto"/>
        <w:bottom w:val="none" w:sz="0" w:space="0" w:color="auto"/>
        <w:right w:val="none" w:sz="0" w:space="0" w:color="auto"/>
      </w:divBdr>
    </w:div>
    <w:div w:id="1440644453">
      <w:bodyDiv w:val="1"/>
      <w:marLeft w:val="0"/>
      <w:marRight w:val="0"/>
      <w:marTop w:val="0"/>
      <w:marBottom w:val="0"/>
      <w:divBdr>
        <w:top w:val="none" w:sz="0" w:space="0" w:color="auto"/>
        <w:left w:val="none" w:sz="0" w:space="0" w:color="auto"/>
        <w:bottom w:val="none" w:sz="0" w:space="0" w:color="auto"/>
        <w:right w:val="none" w:sz="0" w:space="0" w:color="auto"/>
      </w:divBdr>
    </w:div>
    <w:div w:id="1441071814">
      <w:bodyDiv w:val="1"/>
      <w:marLeft w:val="0"/>
      <w:marRight w:val="0"/>
      <w:marTop w:val="0"/>
      <w:marBottom w:val="0"/>
      <w:divBdr>
        <w:top w:val="none" w:sz="0" w:space="0" w:color="auto"/>
        <w:left w:val="none" w:sz="0" w:space="0" w:color="auto"/>
        <w:bottom w:val="none" w:sz="0" w:space="0" w:color="auto"/>
        <w:right w:val="none" w:sz="0" w:space="0" w:color="auto"/>
      </w:divBdr>
    </w:div>
    <w:div w:id="1442645591">
      <w:bodyDiv w:val="1"/>
      <w:marLeft w:val="0"/>
      <w:marRight w:val="0"/>
      <w:marTop w:val="0"/>
      <w:marBottom w:val="0"/>
      <w:divBdr>
        <w:top w:val="none" w:sz="0" w:space="0" w:color="auto"/>
        <w:left w:val="none" w:sz="0" w:space="0" w:color="auto"/>
        <w:bottom w:val="none" w:sz="0" w:space="0" w:color="auto"/>
        <w:right w:val="none" w:sz="0" w:space="0" w:color="auto"/>
      </w:divBdr>
    </w:div>
    <w:div w:id="1456605787">
      <w:bodyDiv w:val="1"/>
      <w:marLeft w:val="0"/>
      <w:marRight w:val="0"/>
      <w:marTop w:val="0"/>
      <w:marBottom w:val="0"/>
      <w:divBdr>
        <w:top w:val="none" w:sz="0" w:space="0" w:color="auto"/>
        <w:left w:val="none" w:sz="0" w:space="0" w:color="auto"/>
        <w:bottom w:val="none" w:sz="0" w:space="0" w:color="auto"/>
        <w:right w:val="none" w:sz="0" w:space="0" w:color="auto"/>
      </w:divBdr>
    </w:div>
    <w:div w:id="1456945281">
      <w:bodyDiv w:val="1"/>
      <w:marLeft w:val="0"/>
      <w:marRight w:val="0"/>
      <w:marTop w:val="0"/>
      <w:marBottom w:val="0"/>
      <w:divBdr>
        <w:top w:val="none" w:sz="0" w:space="0" w:color="auto"/>
        <w:left w:val="none" w:sz="0" w:space="0" w:color="auto"/>
        <w:bottom w:val="none" w:sz="0" w:space="0" w:color="auto"/>
        <w:right w:val="none" w:sz="0" w:space="0" w:color="auto"/>
      </w:divBdr>
    </w:div>
    <w:div w:id="1461538489">
      <w:bodyDiv w:val="1"/>
      <w:marLeft w:val="0"/>
      <w:marRight w:val="0"/>
      <w:marTop w:val="0"/>
      <w:marBottom w:val="0"/>
      <w:divBdr>
        <w:top w:val="none" w:sz="0" w:space="0" w:color="auto"/>
        <w:left w:val="none" w:sz="0" w:space="0" w:color="auto"/>
        <w:bottom w:val="none" w:sz="0" w:space="0" w:color="auto"/>
        <w:right w:val="none" w:sz="0" w:space="0" w:color="auto"/>
      </w:divBdr>
    </w:div>
    <w:div w:id="1468276861">
      <w:bodyDiv w:val="1"/>
      <w:marLeft w:val="0"/>
      <w:marRight w:val="0"/>
      <w:marTop w:val="0"/>
      <w:marBottom w:val="0"/>
      <w:divBdr>
        <w:top w:val="none" w:sz="0" w:space="0" w:color="auto"/>
        <w:left w:val="none" w:sz="0" w:space="0" w:color="auto"/>
        <w:bottom w:val="none" w:sz="0" w:space="0" w:color="auto"/>
        <w:right w:val="none" w:sz="0" w:space="0" w:color="auto"/>
      </w:divBdr>
    </w:div>
    <w:div w:id="1472478554">
      <w:bodyDiv w:val="1"/>
      <w:marLeft w:val="0"/>
      <w:marRight w:val="0"/>
      <w:marTop w:val="0"/>
      <w:marBottom w:val="0"/>
      <w:divBdr>
        <w:top w:val="none" w:sz="0" w:space="0" w:color="auto"/>
        <w:left w:val="none" w:sz="0" w:space="0" w:color="auto"/>
        <w:bottom w:val="none" w:sz="0" w:space="0" w:color="auto"/>
        <w:right w:val="none" w:sz="0" w:space="0" w:color="auto"/>
      </w:divBdr>
    </w:div>
    <w:div w:id="1482189140">
      <w:bodyDiv w:val="1"/>
      <w:marLeft w:val="0"/>
      <w:marRight w:val="0"/>
      <w:marTop w:val="0"/>
      <w:marBottom w:val="0"/>
      <w:divBdr>
        <w:top w:val="none" w:sz="0" w:space="0" w:color="auto"/>
        <w:left w:val="none" w:sz="0" w:space="0" w:color="auto"/>
        <w:bottom w:val="none" w:sz="0" w:space="0" w:color="auto"/>
        <w:right w:val="none" w:sz="0" w:space="0" w:color="auto"/>
      </w:divBdr>
    </w:div>
    <w:div w:id="1484200015">
      <w:bodyDiv w:val="1"/>
      <w:marLeft w:val="0"/>
      <w:marRight w:val="0"/>
      <w:marTop w:val="0"/>
      <w:marBottom w:val="0"/>
      <w:divBdr>
        <w:top w:val="none" w:sz="0" w:space="0" w:color="auto"/>
        <w:left w:val="none" w:sz="0" w:space="0" w:color="auto"/>
        <w:bottom w:val="none" w:sz="0" w:space="0" w:color="auto"/>
        <w:right w:val="none" w:sz="0" w:space="0" w:color="auto"/>
      </w:divBdr>
    </w:div>
    <w:div w:id="1484858845">
      <w:bodyDiv w:val="1"/>
      <w:marLeft w:val="0"/>
      <w:marRight w:val="0"/>
      <w:marTop w:val="0"/>
      <w:marBottom w:val="0"/>
      <w:divBdr>
        <w:top w:val="none" w:sz="0" w:space="0" w:color="auto"/>
        <w:left w:val="none" w:sz="0" w:space="0" w:color="auto"/>
        <w:bottom w:val="none" w:sz="0" w:space="0" w:color="auto"/>
        <w:right w:val="none" w:sz="0" w:space="0" w:color="auto"/>
      </w:divBdr>
    </w:div>
    <w:div w:id="1488086298">
      <w:bodyDiv w:val="1"/>
      <w:marLeft w:val="0"/>
      <w:marRight w:val="0"/>
      <w:marTop w:val="0"/>
      <w:marBottom w:val="0"/>
      <w:divBdr>
        <w:top w:val="none" w:sz="0" w:space="0" w:color="auto"/>
        <w:left w:val="none" w:sz="0" w:space="0" w:color="auto"/>
        <w:bottom w:val="none" w:sz="0" w:space="0" w:color="auto"/>
        <w:right w:val="none" w:sz="0" w:space="0" w:color="auto"/>
      </w:divBdr>
    </w:div>
    <w:div w:id="1489396687">
      <w:bodyDiv w:val="1"/>
      <w:marLeft w:val="0"/>
      <w:marRight w:val="0"/>
      <w:marTop w:val="0"/>
      <w:marBottom w:val="0"/>
      <w:divBdr>
        <w:top w:val="none" w:sz="0" w:space="0" w:color="auto"/>
        <w:left w:val="none" w:sz="0" w:space="0" w:color="auto"/>
        <w:bottom w:val="none" w:sz="0" w:space="0" w:color="auto"/>
        <w:right w:val="none" w:sz="0" w:space="0" w:color="auto"/>
      </w:divBdr>
    </w:div>
    <w:div w:id="1492062607">
      <w:bodyDiv w:val="1"/>
      <w:marLeft w:val="0"/>
      <w:marRight w:val="0"/>
      <w:marTop w:val="0"/>
      <w:marBottom w:val="0"/>
      <w:divBdr>
        <w:top w:val="none" w:sz="0" w:space="0" w:color="auto"/>
        <w:left w:val="none" w:sz="0" w:space="0" w:color="auto"/>
        <w:bottom w:val="none" w:sz="0" w:space="0" w:color="auto"/>
        <w:right w:val="none" w:sz="0" w:space="0" w:color="auto"/>
      </w:divBdr>
    </w:div>
    <w:div w:id="1506091082">
      <w:bodyDiv w:val="1"/>
      <w:marLeft w:val="0"/>
      <w:marRight w:val="0"/>
      <w:marTop w:val="0"/>
      <w:marBottom w:val="0"/>
      <w:divBdr>
        <w:top w:val="none" w:sz="0" w:space="0" w:color="auto"/>
        <w:left w:val="none" w:sz="0" w:space="0" w:color="auto"/>
        <w:bottom w:val="none" w:sz="0" w:space="0" w:color="auto"/>
        <w:right w:val="none" w:sz="0" w:space="0" w:color="auto"/>
      </w:divBdr>
    </w:div>
    <w:div w:id="1506171068">
      <w:bodyDiv w:val="1"/>
      <w:marLeft w:val="0"/>
      <w:marRight w:val="0"/>
      <w:marTop w:val="0"/>
      <w:marBottom w:val="0"/>
      <w:divBdr>
        <w:top w:val="none" w:sz="0" w:space="0" w:color="auto"/>
        <w:left w:val="none" w:sz="0" w:space="0" w:color="auto"/>
        <w:bottom w:val="none" w:sz="0" w:space="0" w:color="auto"/>
        <w:right w:val="none" w:sz="0" w:space="0" w:color="auto"/>
      </w:divBdr>
    </w:div>
    <w:div w:id="1508596031">
      <w:bodyDiv w:val="1"/>
      <w:marLeft w:val="0"/>
      <w:marRight w:val="0"/>
      <w:marTop w:val="0"/>
      <w:marBottom w:val="0"/>
      <w:divBdr>
        <w:top w:val="none" w:sz="0" w:space="0" w:color="auto"/>
        <w:left w:val="none" w:sz="0" w:space="0" w:color="auto"/>
        <w:bottom w:val="none" w:sz="0" w:space="0" w:color="auto"/>
        <w:right w:val="none" w:sz="0" w:space="0" w:color="auto"/>
      </w:divBdr>
    </w:div>
    <w:div w:id="1508597367">
      <w:bodyDiv w:val="1"/>
      <w:marLeft w:val="0"/>
      <w:marRight w:val="0"/>
      <w:marTop w:val="0"/>
      <w:marBottom w:val="0"/>
      <w:divBdr>
        <w:top w:val="none" w:sz="0" w:space="0" w:color="auto"/>
        <w:left w:val="none" w:sz="0" w:space="0" w:color="auto"/>
        <w:bottom w:val="none" w:sz="0" w:space="0" w:color="auto"/>
        <w:right w:val="none" w:sz="0" w:space="0" w:color="auto"/>
      </w:divBdr>
    </w:div>
    <w:div w:id="1508859614">
      <w:bodyDiv w:val="1"/>
      <w:marLeft w:val="0"/>
      <w:marRight w:val="0"/>
      <w:marTop w:val="0"/>
      <w:marBottom w:val="0"/>
      <w:divBdr>
        <w:top w:val="none" w:sz="0" w:space="0" w:color="auto"/>
        <w:left w:val="none" w:sz="0" w:space="0" w:color="auto"/>
        <w:bottom w:val="none" w:sz="0" w:space="0" w:color="auto"/>
        <w:right w:val="none" w:sz="0" w:space="0" w:color="auto"/>
      </w:divBdr>
    </w:div>
    <w:div w:id="1511873970">
      <w:bodyDiv w:val="1"/>
      <w:marLeft w:val="0"/>
      <w:marRight w:val="0"/>
      <w:marTop w:val="0"/>
      <w:marBottom w:val="0"/>
      <w:divBdr>
        <w:top w:val="none" w:sz="0" w:space="0" w:color="auto"/>
        <w:left w:val="none" w:sz="0" w:space="0" w:color="auto"/>
        <w:bottom w:val="none" w:sz="0" w:space="0" w:color="auto"/>
        <w:right w:val="none" w:sz="0" w:space="0" w:color="auto"/>
      </w:divBdr>
    </w:div>
    <w:div w:id="1516458116">
      <w:bodyDiv w:val="1"/>
      <w:marLeft w:val="0"/>
      <w:marRight w:val="0"/>
      <w:marTop w:val="0"/>
      <w:marBottom w:val="0"/>
      <w:divBdr>
        <w:top w:val="none" w:sz="0" w:space="0" w:color="auto"/>
        <w:left w:val="none" w:sz="0" w:space="0" w:color="auto"/>
        <w:bottom w:val="none" w:sz="0" w:space="0" w:color="auto"/>
        <w:right w:val="none" w:sz="0" w:space="0" w:color="auto"/>
      </w:divBdr>
    </w:div>
    <w:div w:id="1516463060">
      <w:bodyDiv w:val="1"/>
      <w:marLeft w:val="0"/>
      <w:marRight w:val="0"/>
      <w:marTop w:val="0"/>
      <w:marBottom w:val="0"/>
      <w:divBdr>
        <w:top w:val="none" w:sz="0" w:space="0" w:color="auto"/>
        <w:left w:val="none" w:sz="0" w:space="0" w:color="auto"/>
        <w:bottom w:val="none" w:sz="0" w:space="0" w:color="auto"/>
        <w:right w:val="none" w:sz="0" w:space="0" w:color="auto"/>
      </w:divBdr>
    </w:div>
    <w:div w:id="1520705475">
      <w:bodyDiv w:val="1"/>
      <w:marLeft w:val="0"/>
      <w:marRight w:val="0"/>
      <w:marTop w:val="0"/>
      <w:marBottom w:val="0"/>
      <w:divBdr>
        <w:top w:val="none" w:sz="0" w:space="0" w:color="auto"/>
        <w:left w:val="none" w:sz="0" w:space="0" w:color="auto"/>
        <w:bottom w:val="none" w:sz="0" w:space="0" w:color="auto"/>
        <w:right w:val="none" w:sz="0" w:space="0" w:color="auto"/>
      </w:divBdr>
    </w:div>
    <w:div w:id="1525361216">
      <w:bodyDiv w:val="1"/>
      <w:marLeft w:val="0"/>
      <w:marRight w:val="0"/>
      <w:marTop w:val="0"/>
      <w:marBottom w:val="0"/>
      <w:divBdr>
        <w:top w:val="none" w:sz="0" w:space="0" w:color="auto"/>
        <w:left w:val="none" w:sz="0" w:space="0" w:color="auto"/>
        <w:bottom w:val="none" w:sz="0" w:space="0" w:color="auto"/>
        <w:right w:val="none" w:sz="0" w:space="0" w:color="auto"/>
      </w:divBdr>
    </w:div>
    <w:div w:id="1535385068">
      <w:bodyDiv w:val="1"/>
      <w:marLeft w:val="0"/>
      <w:marRight w:val="0"/>
      <w:marTop w:val="0"/>
      <w:marBottom w:val="0"/>
      <w:divBdr>
        <w:top w:val="none" w:sz="0" w:space="0" w:color="auto"/>
        <w:left w:val="none" w:sz="0" w:space="0" w:color="auto"/>
        <w:bottom w:val="none" w:sz="0" w:space="0" w:color="auto"/>
        <w:right w:val="none" w:sz="0" w:space="0" w:color="auto"/>
      </w:divBdr>
    </w:div>
    <w:div w:id="1538203374">
      <w:bodyDiv w:val="1"/>
      <w:marLeft w:val="0"/>
      <w:marRight w:val="0"/>
      <w:marTop w:val="0"/>
      <w:marBottom w:val="0"/>
      <w:divBdr>
        <w:top w:val="none" w:sz="0" w:space="0" w:color="auto"/>
        <w:left w:val="none" w:sz="0" w:space="0" w:color="auto"/>
        <w:bottom w:val="none" w:sz="0" w:space="0" w:color="auto"/>
        <w:right w:val="none" w:sz="0" w:space="0" w:color="auto"/>
      </w:divBdr>
    </w:div>
    <w:div w:id="1544706894">
      <w:bodyDiv w:val="1"/>
      <w:marLeft w:val="0"/>
      <w:marRight w:val="0"/>
      <w:marTop w:val="0"/>
      <w:marBottom w:val="0"/>
      <w:divBdr>
        <w:top w:val="none" w:sz="0" w:space="0" w:color="auto"/>
        <w:left w:val="none" w:sz="0" w:space="0" w:color="auto"/>
        <w:bottom w:val="none" w:sz="0" w:space="0" w:color="auto"/>
        <w:right w:val="none" w:sz="0" w:space="0" w:color="auto"/>
      </w:divBdr>
    </w:div>
    <w:div w:id="1546481970">
      <w:bodyDiv w:val="1"/>
      <w:marLeft w:val="0"/>
      <w:marRight w:val="0"/>
      <w:marTop w:val="0"/>
      <w:marBottom w:val="0"/>
      <w:divBdr>
        <w:top w:val="none" w:sz="0" w:space="0" w:color="auto"/>
        <w:left w:val="none" w:sz="0" w:space="0" w:color="auto"/>
        <w:bottom w:val="none" w:sz="0" w:space="0" w:color="auto"/>
        <w:right w:val="none" w:sz="0" w:space="0" w:color="auto"/>
      </w:divBdr>
    </w:div>
    <w:div w:id="1547256570">
      <w:bodyDiv w:val="1"/>
      <w:marLeft w:val="0"/>
      <w:marRight w:val="0"/>
      <w:marTop w:val="0"/>
      <w:marBottom w:val="0"/>
      <w:divBdr>
        <w:top w:val="none" w:sz="0" w:space="0" w:color="auto"/>
        <w:left w:val="none" w:sz="0" w:space="0" w:color="auto"/>
        <w:bottom w:val="none" w:sz="0" w:space="0" w:color="auto"/>
        <w:right w:val="none" w:sz="0" w:space="0" w:color="auto"/>
      </w:divBdr>
    </w:div>
    <w:div w:id="1547331147">
      <w:bodyDiv w:val="1"/>
      <w:marLeft w:val="0"/>
      <w:marRight w:val="0"/>
      <w:marTop w:val="0"/>
      <w:marBottom w:val="0"/>
      <w:divBdr>
        <w:top w:val="none" w:sz="0" w:space="0" w:color="auto"/>
        <w:left w:val="none" w:sz="0" w:space="0" w:color="auto"/>
        <w:bottom w:val="none" w:sz="0" w:space="0" w:color="auto"/>
        <w:right w:val="none" w:sz="0" w:space="0" w:color="auto"/>
      </w:divBdr>
    </w:div>
    <w:div w:id="1553805463">
      <w:bodyDiv w:val="1"/>
      <w:marLeft w:val="0"/>
      <w:marRight w:val="0"/>
      <w:marTop w:val="0"/>
      <w:marBottom w:val="0"/>
      <w:divBdr>
        <w:top w:val="none" w:sz="0" w:space="0" w:color="auto"/>
        <w:left w:val="none" w:sz="0" w:space="0" w:color="auto"/>
        <w:bottom w:val="none" w:sz="0" w:space="0" w:color="auto"/>
        <w:right w:val="none" w:sz="0" w:space="0" w:color="auto"/>
      </w:divBdr>
    </w:div>
    <w:div w:id="1554729381">
      <w:bodyDiv w:val="1"/>
      <w:marLeft w:val="0"/>
      <w:marRight w:val="0"/>
      <w:marTop w:val="0"/>
      <w:marBottom w:val="0"/>
      <w:divBdr>
        <w:top w:val="none" w:sz="0" w:space="0" w:color="auto"/>
        <w:left w:val="none" w:sz="0" w:space="0" w:color="auto"/>
        <w:bottom w:val="none" w:sz="0" w:space="0" w:color="auto"/>
        <w:right w:val="none" w:sz="0" w:space="0" w:color="auto"/>
      </w:divBdr>
    </w:div>
    <w:div w:id="1555845330">
      <w:bodyDiv w:val="1"/>
      <w:marLeft w:val="0"/>
      <w:marRight w:val="0"/>
      <w:marTop w:val="0"/>
      <w:marBottom w:val="0"/>
      <w:divBdr>
        <w:top w:val="none" w:sz="0" w:space="0" w:color="auto"/>
        <w:left w:val="none" w:sz="0" w:space="0" w:color="auto"/>
        <w:bottom w:val="none" w:sz="0" w:space="0" w:color="auto"/>
        <w:right w:val="none" w:sz="0" w:space="0" w:color="auto"/>
      </w:divBdr>
    </w:div>
    <w:div w:id="1556089688">
      <w:bodyDiv w:val="1"/>
      <w:marLeft w:val="0"/>
      <w:marRight w:val="0"/>
      <w:marTop w:val="0"/>
      <w:marBottom w:val="0"/>
      <w:divBdr>
        <w:top w:val="none" w:sz="0" w:space="0" w:color="auto"/>
        <w:left w:val="none" w:sz="0" w:space="0" w:color="auto"/>
        <w:bottom w:val="none" w:sz="0" w:space="0" w:color="auto"/>
        <w:right w:val="none" w:sz="0" w:space="0" w:color="auto"/>
      </w:divBdr>
    </w:div>
    <w:div w:id="1556694652">
      <w:bodyDiv w:val="1"/>
      <w:marLeft w:val="0"/>
      <w:marRight w:val="0"/>
      <w:marTop w:val="0"/>
      <w:marBottom w:val="0"/>
      <w:divBdr>
        <w:top w:val="none" w:sz="0" w:space="0" w:color="auto"/>
        <w:left w:val="none" w:sz="0" w:space="0" w:color="auto"/>
        <w:bottom w:val="none" w:sz="0" w:space="0" w:color="auto"/>
        <w:right w:val="none" w:sz="0" w:space="0" w:color="auto"/>
      </w:divBdr>
    </w:div>
    <w:div w:id="1558007677">
      <w:bodyDiv w:val="1"/>
      <w:marLeft w:val="0"/>
      <w:marRight w:val="0"/>
      <w:marTop w:val="0"/>
      <w:marBottom w:val="0"/>
      <w:divBdr>
        <w:top w:val="none" w:sz="0" w:space="0" w:color="auto"/>
        <w:left w:val="none" w:sz="0" w:space="0" w:color="auto"/>
        <w:bottom w:val="none" w:sz="0" w:space="0" w:color="auto"/>
        <w:right w:val="none" w:sz="0" w:space="0" w:color="auto"/>
      </w:divBdr>
    </w:div>
    <w:div w:id="1567108957">
      <w:bodyDiv w:val="1"/>
      <w:marLeft w:val="0"/>
      <w:marRight w:val="0"/>
      <w:marTop w:val="0"/>
      <w:marBottom w:val="0"/>
      <w:divBdr>
        <w:top w:val="none" w:sz="0" w:space="0" w:color="auto"/>
        <w:left w:val="none" w:sz="0" w:space="0" w:color="auto"/>
        <w:bottom w:val="none" w:sz="0" w:space="0" w:color="auto"/>
        <w:right w:val="none" w:sz="0" w:space="0" w:color="auto"/>
      </w:divBdr>
    </w:div>
    <w:div w:id="1588346331">
      <w:bodyDiv w:val="1"/>
      <w:marLeft w:val="0"/>
      <w:marRight w:val="0"/>
      <w:marTop w:val="0"/>
      <w:marBottom w:val="0"/>
      <w:divBdr>
        <w:top w:val="none" w:sz="0" w:space="0" w:color="auto"/>
        <w:left w:val="none" w:sz="0" w:space="0" w:color="auto"/>
        <w:bottom w:val="none" w:sz="0" w:space="0" w:color="auto"/>
        <w:right w:val="none" w:sz="0" w:space="0" w:color="auto"/>
      </w:divBdr>
    </w:div>
    <w:div w:id="1590384790">
      <w:bodyDiv w:val="1"/>
      <w:marLeft w:val="0"/>
      <w:marRight w:val="0"/>
      <w:marTop w:val="0"/>
      <w:marBottom w:val="0"/>
      <w:divBdr>
        <w:top w:val="none" w:sz="0" w:space="0" w:color="auto"/>
        <w:left w:val="none" w:sz="0" w:space="0" w:color="auto"/>
        <w:bottom w:val="none" w:sz="0" w:space="0" w:color="auto"/>
        <w:right w:val="none" w:sz="0" w:space="0" w:color="auto"/>
      </w:divBdr>
    </w:div>
    <w:div w:id="1591964243">
      <w:bodyDiv w:val="1"/>
      <w:marLeft w:val="0"/>
      <w:marRight w:val="0"/>
      <w:marTop w:val="0"/>
      <w:marBottom w:val="0"/>
      <w:divBdr>
        <w:top w:val="none" w:sz="0" w:space="0" w:color="auto"/>
        <w:left w:val="none" w:sz="0" w:space="0" w:color="auto"/>
        <w:bottom w:val="none" w:sz="0" w:space="0" w:color="auto"/>
        <w:right w:val="none" w:sz="0" w:space="0" w:color="auto"/>
      </w:divBdr>
    </w:div>
    <w:div w:id="1593200103">
      <w:bodyDiv w:val="1"/>
      <w:marLeft w:val="0"/>
      <w:marRight w:val="0"/>
      <w:marTop w:val="0"/>
      <w:marBottom w:val="0"/>
      <w:divBdr>
        <w:top w:val="none" w:sz="0" w:space="0" w:color="auto"/>
        <w:left w:val="none" w:sz="0" w:space="0" w:color="auto"/>
        <w:bottom w:val="none" w:sz="0" w:space="0" w:color="auto"/>
        <w:right w:val="none" w:sz="0" w:space="0" w:color="auto"/>
      </w:divBdr>
    </w:div>
    <w:div w:id="1599176072">
      <w:bodyDiv w:val="1"/>
      <w:marLeft w:val="0"/>
      <w:marRight w:val="0"/>
      <w:marTop w:val="0"/>
      <w:marBottom w:val="0"/>
      <w:divBdr>
        <w:top w:val="none" w:sz="0" w:space="0" w:color="auto"/>
        <w:left w:val="none" w:sz="0" w:space="0" w:color="auto"/>
        <w:bottom w:val="none" w:sz="0" w:space="0" w:color="auto"/>
        <w:right w:val="none" w:sz="0" w:space="0" w:color="auto"/>
      </w:divBdr>
    </w:div>
    <w:div w:id="1600138476">
      <w:bodyDiv w:val="1"/>
      <w:marLeft w:val="0"/>
      <w:marRight w:val="0"/>
      <w:marTop w:val="0"/>
      <w:marBottom w:val="0"/>
      <w:divBdr>
        <w:top w:val="none" w:sz="0" w:space="0" w:color="auto"/>
        <w:left w:val="none" w:sz="0" w:space="0" w:color="auto"/>
        <w:bottom w:val="none" w:sz="0" w:space="0" w:color="auto"/>
        <w:right w:val="none" w:sz="0" w:space="0" w:color="auto"/>
      </w:divBdr>
    </w:div>
    <w:div w:id="1600865183">
      <w:bodyDiv w:val="1"/>
      <w:marLeft w:val="0"/>
      <w:marRight w:val="0"/>
      <w:marTop w:val="0"/>
      <w:marBottom w:val="0"/>
      <w:divBdr>
        <w:top w:val="none" w:sz="0" w:space="0" w:color="auto"/>
        <w:left w:val="none" w:sz="0" w:space="0" w:color="auto"/>
        <w:bottom w:val="none" w:sz="0" w:space="0" w:color="auto"/>
        <w:right w:val="none" w:sz="0" w:space="0" w:color="auto"/>
      </w:divBdr>
    </w:div>
    <w:div w:id="1603564469">
      <w:bodyDiv w:val="1"/>
      <w:marLeft w:val="0"/>
      <w:marRight w:val="0"/>
      <w:marTop w:val="0"/>
      <w:marBottom w:val="0"/>
      <w:divBdr>
        <w:top w:val="none" w:sz="0" w:space="0" w:color="auto"/>
        <w:left w:val="none" w:sz="0" w:space="0" w:color="auto"/>
        <w:bottom w:val="none" w:sz="0" w:space="0" w:color="auto"/>
        <w:right w:val="none" w:sz="0" w:space="0" w:color="auto"/>
      </w:divBdr>
    </w:div>
    <w:div w:id="1606814639">
      <w:bodyDiv w:val="1"/>
      <w:marLeft w:val="0"/>
      <w:marRight w:val="0"/>
      <w:marTop w:val="0"/>
      <w:marBottom w:val="0"/>
      <w:divBdr>
        <w:top w:val="none" w:sz="0" w:space="0" w:color="auto"/>
        <w:left w:val="none" w:sz="0" w:space="0" w:color="auto"/>
        <w:bottom w:val="none" w:sz="0" w:space="0" w:color="auto"/>
        <w:right w:val="none" w:sz="0" w:space="0" w:color="auto"/>
      </w:divBdr>
    </w:div>
    <w:div w:id="1607467499">
      <w:bodyDiv w:val="1"/>
      <w:marLeft w:val="0"/>
      <w:marRight w:val="0"/>
      <w:marTop w:val="0"/>
      <w:marBottom w:val="0"/>
      <w:divBdr>
        <w:top w:val="none" w:sz="0" w:space="0" w:color="auto"/>
        <w:left w:val="none" w:sz="0" w:space="0" w:color="auto"/>
        <w:bottom w:val="none" w:sz="0" w:space="0" w:color="auto"/>
        <w:right w:val="none" w:sz="0" w:space="0" w:color="auto"/>
      </w:divBdr>
    </w:div>
    <w:div w:id="1607810448">
      <w:bodyDiv w:val="1"/>
      <w:marLeft w:val="0"/>
      <w:marRight w:val="0"/>
      <w:marTop w:val="0"/>
      <w:marBottom w:val="0"/>
      <w:divBdr>
        <w:top w:val="none" w:sz="0" w:space="0" w:color="auto"/>
        <w:left w:val="none" w:sz="0" w:space="0" w:color="auto"/>
        <w:bottom w:val="none" w:sz="0" w:space="0" w:color="auto"/>
        <w:right w:val="none" w:sz="0" w:space="0" w:color="auto"/>
      </w:divBdr>
    </w:div>
    <w:div w:id="1613973374">
      <w:bodyDiv w:val="1"/>
      <w:marLeft w:val="0"/>
      <w:marRight w:val="0"/>
      <w:marTop w:val="0"/>
      <w:marBottom w:val="0"/>
      <w:divBdr>
        <w:top w:val="none" w:sz="0" w:space="0" w:color="auto"/>
        <w:left w:val="none" w:sz="0" w:space="0" w:color="auto"/>
        <w:bottom w:val="none" w:sz="0" w:space="0" w:color="auto"/>
        <w:right w:val="none" w:sz="0" w:space="0" w:color="auto"/>
      </w:divBdr>
    </w:div>
    <w:div w:id="1615089103">
      <w:bodyDiv w:val="1"/>
      <w:marLeft w:val="0"/>
      <w:marRight w:val="0"/>
      <w:marTop w:val="0"/>
      <w:marBottom w:val="0"/>
      <w:divBdr>
        <w:top w:val="none" w:sz="0" w:space="0" w:color="auto"/>
        <w:left w:val="none" w:sz="0" w:space="0" w:color="auto"/>
        <w:bottom w:val="none" w:sz="0" w:space="0" w:color="auto"/>
        <w:right w:val="none" w:sz="0" w:space="0" w:color="auto"/>
      </w:divBdr>
    </w:div>
    <w:div w:id="1615794944">
      <w:bodyDiv w:val="1"/>
      <w:marLeft w:val="0"/>
      <w:marRight w:val="0"/>
      <w:marTop w:val="0"/>
      <w:marBottom w:val="0"/>
      <w:divBdr>
        <w:top w:val="none" w:sz="0" w:space="0" w:color="auto"/>
        <w:left w:val="none" w:sz="0" w:space="0" w:color="auto"/>
        <w:bottom w:val="none" w:sz="0" w:space="0" w:color="auto"/>
        <w:right w:val="none" w:sz="0" w:space="0" w:color="auto"/>
      </w:divBdr>
    </w:div>
    <w:div w:id="1616205104">
      <w:bodyDiv w:val="1"/>
      <w:marLeft w:val="0"/>
      <w:marRight w:val="0"/>
      <w:marTop w:val="0"/>
      <w:marBottom w:val="0"/>
      <w:divBdr>
        <w:top w:val="none" w:sz="0" w:space="0" w:color="auto"/>
        <w:left w:val="none" w:sz="0" w:space="0" w:color="auto"/>
        <w:bottom w:val="none" w:sz="0" w:space="0" w:color="auto"/>
        <w:right w:val="none" w:sz="0" w:space="0" w:color="auto"/>
      </w:divBdr>
    </w:div>
    <w:div w:id="1616598351">
      <w:bodyDiv w:val="1"/>
      <w:marLeft w:val="0"/>
      <w:marRight w:val="0"/>
      <w:marTop w:val="0"/>
      <w:marBottom w:val="0"/>
      <w:divBdr>
        <w:top w:val="none" w:sz="0" w:space="0" w:color="auto"/>
        <w:left w:val="none" w:sz="0" w:space="0" w:color="auto"/>
        <w:bottom w:val="none" w:sz="0" w:space="0" w:color="auto"/>
        <w:right w:val="none" w:sz="0" w:space="0" w:color="auto"/>
      </w:divBdr>
    </w:div>
    <w:div w:id="1616986776">
      <w:bodyDiv w:val="1"/>
      <w:marLeft w:val="0"/>
      <w:marRight w:val="0"/>
      <w:marTop w:val="0"/>
      <w:marBottom w:val="0"/>
      <w:divBdr>
        <w:top w:val="none" w:sz="0" w:space="0" w:color="auto"/>
        <w:left w:val="none" w:sz="0" w:space="0" w:color="auto"/>
        <w:bottom w:val="none" w:sz="0" w:space="0" w:color="auto"/>
        <w:right w:val="none" w:sz="0" w:space="0" w:color="auto"/>
      </w:divBdr>
    </w:div>
    <w:div w:id="1618413970">
      <w:bodyDiv w:val="1"/>
      <w:marLeft w:val="0"/>
      <w:marRight w:val="0"/>
      <w:marTop w:val="0"/>
      <w:marBottom w:val="0"/>
      <w:divBdr>
        <w:top w:val="none" w:sz="0" w:space="0" w:color="auto"/>
        <w:left w:val="none" w:sz="0" w:space="0" w:color="auto"/>
        <w:bottom w:val="none" w:sz="0" w:space="0" w:color="auto"/>
        <w:right w:val="none" w:sz="0" w:space="0" w:color="auto"/>
      </w:divBdr>
    </w:div>
    <w:div w:id="1624577557">
      <w:bodyDiv w:val="1"/>
      <w:marLeft w:val="0"/>
      <w:marRight w:val="0"/>
      <w:marTop w:val="0"/>
      <w:marBottom w:val="0"/>
      <w:divBdr>
        <w:top w:val="none" w:sz="0" w:space="0" w:color="auto"/>
        <w:left w:val="none" w:sz="0" w:space="0" w:color="auto"/>
        <w:bottom w:val="none" w:sz="0" w:space="0" w:color="auto"/>
        <w:right w:val="none" w:sz="0" w:space="0" w:color="auto"/>
      </w:divBdr>
    </w:div>
    <w:div w:id="1625382488">
      <w:bodyDiv w:val="1"/>
      <w:marLeft w:val="0"/>
      <w:marRight w:val="0"/>
      <w:marTop w:val="0"/>
      <w:marBottom w:val="0"/>
      <w:divBdr>
        <w:top w:val="none" w:sz="0" w:space="0" w:color="auto"/>
        <w:left w:val="none" w:sz="0" w:space="0" w:color="auto"/>
        <w:bottom w:val="none" w:sz="0" w:space="0" w:color="auto"/>
        <w:right w:val="none" w:sz="0" w:space="0" w:color="auto"/>
      </w:divBdr>
    </w:div>
    <w:div w:id="1635325916">
      <w:bodyDiv w:val="1"/>
      <w:marLeft w:val="0"/>
      <w:marRight w:val="0"/>
      <w:marTop w:val="0"/>
      <w:marBottom w:val="0"/>
      <w:divBdr>
        <w:top w:val="none" w:sz="0" w:space="0" w:color="auto"/>
        <w:left w:val="none" w:sz="0" w:space="0" w:color="auto"/>
        <w:bottom w:val="none" w:sz="0" w:space="0" w:color="auto"/>
        <w:right w:val="none" w:sz="0" w:space="0" w:color="auto"/>
      </w:divBdr>
    </w:div>
    <w:div w:id="1639646843">
      <w:bodyDiv w:val="1"/>
      <w:marLeft w:val="0"/>
      <w:marRight w:val="0"/>
      <w:marTop w:val="0"/>
      <w:marBottom w:val="0"/>
      <w:divBdr>
        <w:top w:val="none" w:sz="0" w:space="0" w:color="auto"/>
        <w:left w:val="none" w:sz="0" w:space="0" w:color="auto"/>
        <w:bottom w:val="none" w:sz="0" w:space="0" w:color="auto"/>
        <w:right w:val="none" w:sz="0" w:space="0" w:color="auto"/>
      </w:divBdr>
    </w:div>
    <w:div w:id="1640643775">
      <w:bodyDiv w:val="1"/>
      <w:marLeft w:val="0"/>
      <w:marRight w:val="0"/>
      <w:marTop w:val="0"/>
      <w:marBottom w:val="0"/>
      <w:divBdr>
        <w:top w:val="none" w:sz="0" w:space="0" w:color="auto"/>
        <w:left w:val="none" w:sz="0" w:space="0" w:color="auto"/>
        <w:bottom w:val="none" w:sz="0" w:space="0" w:color="auto"/>
        <w:right w:val="none" w:sz="0" w:space="0" w:color="auto"/>
      </w:divBdr>
    </w:div>
    <w:div w:id="1657416451">
      <w:bodyDiv w:val="1"/>
      <w:marLeft w:val="0"/>
      <w:marRight w:val="0"/>
      <w:marTop w:val="0"/>
      <w:marBottom w:val="0"/>
      <w:divBdr>
        <w:top w:val="none" w:sz="0" w:space="0" w:color="auto"/>
        <w:left w:val="none" w:sz="0" w:space="0" w:color="auto"/>
        <w:bottom w:val="none" w:sz="0" w:space="0" w:color="auto"/>
        <w:right w:val="none" w:sz="0" w:space="0" w:color="auto"/>
      </w:divBdr>
    </w:div>
    <w:div w:id="1658025421">
      <w:bodyDiv w:val="1"/>
      <w:marLeft w:val="0"/>
      <w:marRight w:val="0"/>
      <w:marTop w:val="0"/>
      <w:marBottom w:val="0"/>
      <w:divBdr>
        <w:top w:val="none" w:sz="0" w:space="0" w:color="auto"/>
        <w:left w:val="none" w:sz="0" w:space="0" w:color="auto"/>
        <w:bottom w:val="none" w:sz="0" w:space="0" w:color="auto"/>
        <w:right w:val="none" w:sz="0" w:space="0" w:color="auto"/>
      </w:divBdr>
    </w:div>
    <w:div w:id="1660110494">
      <w:bodyDiv w:val="1"/>
      <w:marLeft w:val="0"/>
      <w:marRight w:val="0"/>
      <w:marTop w:val="0"/>
      <w:marBottom w:val="0"/>
      <w:divBdr>
        <w:top w:val="none" w:sz="0" w:space="0" w:color="auto"/>
        <w:left w:val="none" w:sz="0" w:space="0" w:color="auto"/>
        <w:bottom w:val="none" w:sz="0" w:space="0" w:color="auto"/>
        <w:right w:val="none" w:sz="0" w:space="0" w:color="auto"/>
      </w:divBdr>
    </w:div>
    <w:div w:id="1672220735">
      <w:bodyDiv w:val="1"/>
      <w:marLeft w:val="0"/>
      <w:marRight w:val="0"/>
      <w:marTop w:val="0"/>
      <w:marBottom w:val="0"/>
      <w:divBdr>
        <w:top w:val="none" w:sz="0" w:space="0" w:color="auto"/>
        <w:left w:val="none" w:sz="0" w:space="0" w:color="auto"/>
        <w:bottom w:val="none" w:sz="0" w:space="0" w:color="auto"/>
        <w:right w:val="none" w:sz="0" w:space="0" w:color="auto"/>
      </w:divBdr>
    </w:div>
    <w:div w:id="1673488442">
      <w:bodyDiv w:val="1"/>
      <w:marLeft w:val="0"/>
      <w:marRight w:val="0"/>
      <w:marTop w:val="0"/>
      <w:marBottom w:val="0"/>
      <w:divBdr>
        <w:top w:val="none" w:sz="0" w:space="0" w:color="auto"/>
        <w:left w:val="none" w:sz="0" w:space="0" w:color="auto"/>
        <w:bottom w:val="none" w:sz="0" w:space="0" w:color="auto"/>
        <w:right w:val="none" w:sz="0" w:space="0" w:color="auto"/>
      </w:divBdr>
    </w:div>
    <w:div w:id="1675573580">
      <w:bodyDiv w:val="1"/>
      <w:marLeft w:val="0"/>
      <w:marRight w:val="0"/>
      <w:marTop w:val="0"/>
      <w:marBottom w:val="0"/>
      <w:divBdr>
        <w:top w:val="none" w:sz="0" w:space="0" w:color="auto"/>
        <w:left w:val="none" w:sz="0" w:space="0" w:color="auto"/>
        <w:bottom w:val="none" w:sz="0" w:space="0" w:color="auto"/>
        <w:right w:val="none" w:sz="0" w:space="0" w:color="auto"/>
      </w:divBdr>
    </w:div>
    <w:div w:id="1676108654">
      <w:bodyDiv w:val="1"/>
      <w:marLeft w:val="0"/>
      <w:marRight w:val="0"/>
      <w:marTop w:val="0"/>
      <w:marBottom w:val="0"/>
      <w:divBdr>
        <w:top w:val="none" w:sz="0" w:space="0" w:color="auto"/>
        <w:left w:val="none" w:sz="0" w:space="0" w:color="auto"/>
        <w:bottom w:val="none" w:sz="0" w:space="0" w:color="auto"/>
        <w:right w:val="none" w:sz="0" w:space="0" w:color="auto"/>
      </w:divBdr>
    </w:div>
    <w:div w:id="1693340467">
      <w:bodyDiv w:val="1"/>
      <w:marLeft w:val="0"/>
      <w:marRight w:val="0"/>
      <w:marTop w:val="0"/>
      <w:marBottom w:val="0"/>
      <w:divBdr>
        <w:top w:val="none" w:sz="0" w:space="0" w:color="auto"/>
        <w:left w:val="none" w:sz="0" w:space="0" w:color="auto"/>
        <w:bottom w:val="none" w:sz="0" w:space="0" w:color="auto"/>
        <w:right w:val="none" w:sz="0" w:space="0" w:color="auto"/>
      </w:divBdr>
    </w:div>
    <w:div w:id="1695375008">
      <w:bodyDiv w:val="1"/>
      <w:marLeft w:val="0"/>
      <w:marRight w:val="0"/>
      <w:marTop w:val="0"/>
      <w:marBottom w:val="0"/>
      <w:divBdr>
        <w:top w:val="none" w:sz="0" w:space="0" w:color="auto"/>
        <w:left w:val="none" w:sz="0" w:space="0" w:color="auto"/>
        <w:bottom w:val="none" w:sz="0" w:space="0" w:color="auto"/>
        <w:right w:val="none" w:sz="0" w:space="0" w:color="auto"/>
      </w:divBdr>
    </w:div>
    <w:div w:id="1701276331">
      <w:bodyDiv w:val="1"/>
      <w:marLeft w:val="0"/>
      <w:marRight w:val="0"/>
      <w:marTop w:val="0"/>
      <w:marBottom w:val="0"/>
      <w:divBdr>
        <w:top w:val="none" w:sz="0" w:space="0" w:color="auto"/>
        <w:left w:val="none" w:sz="0" w:space="0" w:color="auto"/>
        <w:bottom w:val="none" w:sz="0" w:space="0" w:color="auto"/>
        <w:right w:val="none" w:sz="0" w:space="0" w:color="auto"/>
      </w:divBdr>
    </w:div>
    <w:div w:id="1701585452">
      <w:bodyDiv w:val="1"/>
      <w:marLeft w:val="0"/>
      <w:marRight w:val="0"/>
      <w:marTop w:val="0"/>
      <w:marBottom w:val="0"/>
      <w:divBdr>
        <w:top w:val="none" w:sz="0" w:space="0" w:color="auto"/>
        <w:left w:val="none" w:sz="0" w:space="0" w:color="auto"/>
        <w:bottom w:val="none" w:sz="0" w:space="0" w:color="auto"/>
        <w:right w:val="none" w:sz="0" w:space="0" w:color="auto"/>
      </w:divBdr>
    </w:div>
    <w:div w:id="1713579683">
      <w:bodyDiv w:val="1"/>
      <w:marLeft w:val="0"/>
      <w:marRight w:val="0"/>
      <w:marTop w:val="0"/>
      <w:marBottom w:val="0"/>
      <w:divBdr>
        <w:top w:val="none" w:sz="0" w:space="0" w:color="auto"/>
        <w:left w:val="none" w:sz="0" w:space="0" w:color="auto"/>
        <w:bottom w:val="none" w:sz="0" w:space="0" w:color="auto"/>
        <w:right w:val="none" w:sz="0" w:space="0" w:color="auto"/>
      </w:divBdr>
    </w:div>
    <w:div w:id="1714039041">
      <w:bodyDiv w:val="1"/>
      <w:marLeft w:val="0"/>
      <w:marRight w:val="0"/>
      <w:marTop w:val="0"/>
      <w:marBottom w:val="0"/>
      <w:divBdr>
        <w:top w:val="none" w:sz="0" w:space="0" w:color="auto"/>
        <w:left w:val="none" w:sz="0" w:space="0" w:color="auto"/>
        <w:bottom w:val="none" w:sz="0" w:space="0" w:color="auto"/>
        <w:right w:val="none" w:sz="0" w:space="0" w:color="auto"/>
      </w:divBdr>
    </w:div>
    <w:div w:id="1722823432">
      <w:bodyDiv w:val="1"/>
      <w:marLeft w:val="0"/>
      <w:marRight w:val="0"/>
      <w:marTop w:val="0"/>
      <w:marBottom w:val="0"/>
      <w:divBdr>
        <w:top w:val="none" w:sz="0" w:space="0" w:color="auto"/>
        <w:left w:val="none" w:sz="0" w:space="0" w:color="auto"/>
        <w:bottom w:val="none" w:sz="0" w:space="0" w:color="auto"/>
        <w:right w:val="none" w:sz="0" w:space="0" w:color="auto"/>
      </w:divBdr>
    </w:div>
    <w:div w:id="1731657928">
      <w:bodyDiv w:val="1"/>
      <w:marLeft w:val="0"/>
      <w:marRight w:val="0"/>
      <w:marTop w:val="0"/>
      <w:marBottom w:val="0"/>
      <w:divBdr>
        <w:top w:val="none" w:sz="0" w:space="0" w:color="auto"/>
        <w:left w:val="none" w:sz="0" w:space="0" w:color="auto"/>
        <w:bottom w:val="none" w:sz="0" w:space="0" w:color="auto"/>
        <w:right w:val="none" w:sz="0" w:space="0" w:color="auto"/>
      </w:divBdr>
    </w:div>
    <w:div w:id="1733380995">
      <w:bodyDiv w:val="1"/>
      <w:marLeft w:val="0"/>
      <w:marRight w:val="0"/>
      <w:marTop w:val="0"/>
      <w:marBottom w:val="0"/>
      <w:divBdr>
        <w:top w:val="none" w:sz="0" w:space="0" w:color="auto"/>
        <w:left w:val="none" w:sz="0" w:space="0" w:color="auto"/>
        <w:bottom w:val="none" w:sz="0" w:space="0" w:color="auto"/>
        <w:right w:val="none" w:sz="0" w:space="0" w:color="auto"/>
      </w:divBdr>
    </w:div>
    <w:div w:id="1738356735">
      <w:bodyDiv w:val="1"/>
      <w:marLeft w:val="0"/>
      <w:marRight w:val="0"/>
      <w:marTop w:val="0"/>
      <w:marBottom w:val="0"/>
      <w:divBdr>
        <w:top w:val="none" w:sz="0" w:space="0" w:color="auto"/>
        <w:left w:val="none" w:sz="0" w:space="0" w:color="auto"/>
        <w:bottom w:val="none" w:sz="0" w:space="0" w:color="auto"/>
        <w:right w:val="none" w:sz="0" w:space="0" w:color="auto"/>
      </w:divBdr>
    </w:div>
    <w:div w:id="1743216654">
      <w:bodyDiv w:val="1"/>
      <w:marLeft w:val="0"/>
      <w:marRight w:val="0"/>
      <w:marTop w:val="0"/>
      <w:marBottom w:val="0"/>
      <w:divBdr>
        <w:top w:val="none" w:sz="0" w:space="0" w:color="auto"/>
        <w:left w:val="none" w:sz="0" w:space="0" w:color="auto"/>
        <w:bottom w:val="none" w:sz="0" w:space="0" w:color="auto"/>
        <w:right w:val="none" w:sz="0" w:space="0" w:color="auto"/>
      </w:divBdr>
    </w:div>
    <w:div w:id="1750883226">
      <w:bodyDiv w:val="1"/>
      <w:marLeft w:val="0"/>
      <w:marRight w:val="0"/>
      <w:marTop w:val="0"/>
      <w:marBottom w:val="0"/>
      <w:divBdr>
        <w:top w:val="none" w:sz="0" w:space="0" w:color="auto"/>
        <w:left w:val="none" w:sz="0" w:space="0" w:color="auto"/>
        <w:bottom w:val="none" w:sz="0" w:space="0" w:color="auto"/>
        <w:right w:val="none" w:sz="0" w:space="0" w:color="auto"/>
      </w:divBdr>
    </w:div>
    <w:div w:id="1753428784">
      <w:bodyDiv w:val="1"/>
      <w:marLeft w:val="0"/>
      <w:marRight w:val="0"/>
      <w:marTop w:val="0"/>
      <w:marBottom w:val="0"/>
      <w:divBdr>
        <w:top w:val="none" w:sz="0" w:space="0" w:color="auto"/>
        <w:left w:val="none" w:sz="0" w:space="0" w:color="auto"/>
        <w:bottom w:val="none" w:sz="0" w:space="0" w:color="auto"/>
        <w:right w:val="none" w:sz="0" w:space="0" w:color="auto"/>
      </w:divBdr>
    </w:div>
    <w:div w:id="1754164801">
      <w:bodyDiv w:val="1"/>
      <w:marLeft w:val="0"/>
      <w:marRight w:val="0"/>
      <w:marTop w:val="0"/>
      <w:marBottom w:val="0"/>
      <w:divBdr>
        <w:top w:val="none" w:sz="0" w:space="0" w:color="auto"/>
        <w:left w:val="none" w:sz="0" w:space="0" w:color="auto"/>
        <w:bottom w:val="none" w:sz="0" w:space="0" w:color="auto"/>
        <w:right w:val="none" w:sz="0" w:space="0" w:color="auto"/>
      </w:divBdr>
    </w:div>
    <w:div w:id="1754234785">
      <w:bodyDiv w:val="1"/>
      <w:marLeft w:val="0"/>
      <w:marRight w:val="0"/>
      <w:marTop w:val="0"/>
      <w:marBottom w:val="0"/>
      <w:divBdr>
        <w:top w:val="none" w:sz="0" w:space="0" w:color="auto"/>
        <w:left w:val="none" w:sz="0" w:space="0" w:color="auto"/>
        <w:bottom w:val="none" w:sz="0" w:space="0" w:color="auto"/>
        <w:right w:val="none" w:sz="0" w:space="0" w:color="auto"/>
      </w:divBdr>
    </w:div>
    <w:div w:id="1756708903">
      <w:bodyDiv w:val="1"/>
      <w:marLeft w:val="0"/>
      <w:marRight w:val="0"/>
      <w:marTop w:val="0"/>
      <w:marBottom w:val="0"/>
      <w:divBdr>
        <w:top w:val="none" w:sz="0" w:space="0" w:color="auto"/>
        <w:left w:val="none" w:sz="0" w:space="0" w:color="auto"/>
        <w:bottom w:val="none" w:sz="0" w:space="0" w:color="auto"/>
        <w:right w:val="none" w:sz="0" w:space="0" w:color="auto"/>
      </w:divBdr>
    </w:div>
    <w:div w:id="1760130639">
      <w:bodyDiv w:val="1"/>
      <w:marLeft w:val="0"/>
      <w:marRight w:val="0"/>
      <w:marTop w:val="0"/>
      <w:marBottom w:val="0"/>
      <w:divBdr>
        <w:top w:val="none" w:sz="0" w:space="0" w:color="auto"/>
        <w:left w:val="none" w:sz="0" w:space="0" w:color="auto"/>
        <w:bottom w:val="none" w:sz="0" w:space="0" w:color="auto"/>
        <w:right w:val="none" w:sz="0" w:space="0" w:color="auto"/>
      </w:divBdr>
    </w:div>
    <w:div w:id="1760566009">
      <w:bodyDiv w:val="1"/>
      <w:marLeft w:val="0"/>
      <w:marRight w:val="0"/>
      <w:marTop w:val="0"/>
      <w:marBottom w:val="0"/>
      <w:divBdr>
        <w:top w:val="none" w:sz="0" w:space="0" w:color="auto"/>
        <w:left w:val="none" w:sz="0" w:space="0" w:color="auto"/>
        <w:bottom w:val="none" w:sz="0" w:space="0" w:color="auto"/>
        <w:right w:val="none" w:sz="0" w:space="0" w:color="auto"/>
      </w:divBdr>
    </w:div>
    <w:div w:id="1765958507">
      <w:bodyDiv w:val="1"/>
      <w:marLeft w:val="0"/>
      <w:marRight w:val="0"/>
      <w:marTop w:val="0"/>
      <w:marBottom w:val="0"/>
      <w:divBdr>
        <w:top w:val="none" w:sz="0" w:space="0" w:color="auto"/>
        <w:left w:val="none" w:sz="0" w:space="0" w:color="auto"/>
        <w:bottom w:val="none" w:sz="0" w:space="0" w:color="auto"/>
        <w:right w:val="none" w:sz="0" w:space="0" w:color="auto"/>
      </w:divBdr>
    </w:div>
    <w:div w:id="1768383273">
      <w:bodyDiv w:val="1"/>
      <w:marLeft w:val="0"/>
      <w:marRight w:val="0"/>
      <w:marTop w:val="0"/>
      <w:marBottom w:val="0"/>
      <w:divBdr>
        <w:top w:val="none" w:sz="0" w:space="0" w:color="auto"/>
        <w:left w:val="none" w:sz="0" w:space="0" w:color="auto"/>
        <w:bottom w:val="none" w:sz="0" w:space="0" w:color="auto"/>
        <w:right w:val="none" w:sz="0" w:space="0" w:color="auto"/>
      </w:divBdr>
    </w:div>
    <w:div w:id="1769034087">
      <w:bodyDiv w:val="1"/>
      <w:marLeft w:val="0"/>
      <w:marRight w:val="0"/>
      <w:marTop w:val="0"/>
      <w:marBottom w:val="0"/>
      <w:divBdr>
        <w:top w:val="none" w:sz="0" w:space="0" w:color="auto"/>
        <w:left w:val="none" w:sz="0" w:space="0" w:color="auto"/>
        <w:bottom w:val="none" w:sz="0" w:space="0" w:color="auto"/>
        <w:right w:val="none" w:sz="0" w:space="0" w:color="auto"/>
      </w:divBdr>
    </w:div>
    <w:div w:id="1770009294">
      <w:bodyDiv w:val="1"/>
      <w:marLeft w:val="0"/>
      <w:marRight w:val="0"/>
      <w:marTop w:val="0"/>
      <w:marBottom w:val="0"/>
      <w:divBdr>
        <w:top w:val="none" w:sz="0" w:space="0" w:color="auto"/>
        <w:left w:val="none" w:sz="0" w:space="0" w:color="auto"/>
        <w:bottom w:val="none" w:sz="0" w:space="0" w:color="auto"/>
        <w:right w:val="none" w:sz="0" w:space="0" w:color="auto"/>
      </w:divBdr>
    </w:div>
    <w:div w:id="1772167739">
      <w:bodyDiv w:val="1"/>
      <w:marLeft w:val="0"/>
      <w:marRight w:val="0"/>
      <w:marTop w:val="0"/>
      <w:marBottom w:val="0"/>
      <w:divBdr>
        <w:top w:val="none" w:sz="0" w:space="0" w:color="auto"/>
        <w:left w:val="none" w:sz="0" w:space="0" w:color="auto"/>
        <w:bottom w:val="none" w:sz="0" w:space="0" w:color="auto"/>
        <w:right w:val="none" w:sz="0" w:space="0" w:color="auto"/>
      </w:divBdr>
    </w:div>
    <w:div w:id="1776510663">
      <w:bodyDiv w:val="1"/>
      <w:marLeft w:val="0"/>
      <w:marRight w:val="0"/>
      <w:marTop w:val="0"/>
      <w:marBottom w:val="0"/>
      <w:divBdr>
        <w:top w:val="none" w:sz="0" w:space="0" w:color="auto"/>
        <w:left w:val="none" w:sz="0" w:space="0" w:color="auto"/>
        <w:bottom w:val="none" w:sz="0" w:space="0" w:color="auto"/>
        <w:right w:val="none" w:sz="0" w:space="0" w:color="auto"/>
      </w:divBdr>
    </w:div>
    <w:div w:id="1781409179">
      <w:bodyDiv w:val="1"/>
      <w:marLeft w:val="0"/>
      <w:marRight w:val="0"/>
      <w:marTop w:val="0"/>
      <w:marBottom w:val="0"/>
      <w:divBdr>
        <w:top w:val="none" w:sz="0" w:space="0" w:color="auto"/>
        <w:left w:val="none" w:sz="0" w:space="0" w:color="auto"/>
        <w:bottom w:val="none" w:sz="0" w:space="0" w:color="auto"/>
        <w:right w:val="none" w:sz="0" w:space="0" w:color="auto"/>
      </w:divBdr>
    </w:div>
    <w:div w:id="1786458190">
      <w:bodyDiv w:val="1"/>
      <w:marLeft w:val="0"/>
      <w:marRight w:val="0"/>
      <w:marTop w:val="0"/>
      <w:marBottom w:val="0"/>
      <w:divBdr>
        <w:top w:val="none" w:sz="0" w:space="0" w:color="auto"/>
        <w:left w:val="none" w:sz="0" w:space="0" w:color="auto"/>
        <w:bottom w:val="none" w:sz="0" w:space="0" w:color="auto"/>
        <w:right w:val="none" w:sz="0" w:space="0" w:color="auto"/>
      </w:divBdr>
    </w:div>
    <w:div w:id="1789661576">
      <w:bodyDiv w:val="1"/>
      <w:marLeft w:val="0"/>
      <w:marRight w:val="0"/>
      <w:marTop w:val="0"/>
      <w:marBottom w:val="0"/>
      <w:divBdr>
        <w:top w:val="none" w:sz="0" w:space="0" w:color="auto"/>
        <w:left w:val="none" w:sz="0" w:space="0" w:color="auto"/>
        <w:bottom w:val="none" w:sz="0" w:space="0" w:color="auto"/>
        <w:right w:val="none" w:sz="0" w:space="0" w:color="auto"/>
      </w:divBdr>
    </w:div>
    <w:div w:id="1792089030">
      <w:bodyDiv w:val="1"/>
      <w:marLeft w:val="0"/>
      <w:marRight w:val="0"/>
      <w:marTop w:val="0"/>
      <w:marBottom w:val="0"/>
      <w:divBdr>
        <w:top w:val="none" w:sz="0" w:space="0" w:color="auto"/>
        <w:left w:val="none" w:sz="0" w:space="0" w:color="auto"/>
        <w:bottom w:val="none" w:sz="0" w:space="0" w:color="auto"/>
        <w:right w:val="none" w:sz="0" w:space="0" w:color="auto"/>
      </w:divBdr>
    </w:div>
    <w:div w:id="1792934608">
      <w:bodyDiv w:val="1"/>
      <w:marLeft w:val="0"/>
      <w:marRight w:val="0"/>
      <w:marTop w:val="0"/>
      <w:marBottom w:val="0"/>
      <w:divBdr>
        <w:top w:val="none" w:sz="0" w:space="0" w:color="auto"/>
        <w:left w:val="none" w:sz="0" w:space="0" w:color="auto"/>
        <w:bottom w:val="none" w:sz="0" w:space="0" w:color="auto"/>
        <w:right w:val="none" w:sz="0" w:space="0" w:color="auto"/>
      </w:divBdr>
    </w:div>
    <w:div w:id="1794131757">
      <w:bodyDiv w:val="1"/>
      <w:marLeft w:val="0"/>
      <w:marRight w:val="0"/>
      <w:marTop w:val="0"/>
      <w:marBottom w:val="0"/>
      <w:divBdr>
        <w:top w:val="none" w:sz="0" w:space="0" w:color="auto"/>
        <w:left w:val="none" w:sz="0" w:space="0" w:color="auto"/>
        <w:bottom w:val="none" w:sz="0" w:space="0" w:color="auto"/>
        <w:right w:val="none" w:sz="0" w:space="0" w:color="auto"/>
      </w:divBdr>
    </w:div>
    <w:div w:id="1795520771">
      <w:bodyDiv w:val="1"/>
      <w:marLeft w:val="0"/>
      <w:marRight w:val="0"/>
      <w:marTop w:val="0"/>
      <w:marBottom w:val="0"/>
      <w:divBdr>
        <w:top w:val="none" w:sz="0" w:space="0" w:color="auto"/>
        <w:left w:val="none" w:sz="0" w:space="0" w:color="auto"/>
        <w:bottom w:val="none" w:sz="0" w:space="0" w:color="auto"/>
        <w:right w:val="none" w:sz="0" w:space="0" w:color="auto"/>
      </w:divBdr>
    </w:div>
    <w:div w:id="1797289464">
      <w:bodyDiv w:val="1"/>
      <w:marLeft w:val="0"/>
      <w:marRight w:val="0"/>
      <w:marTop w:val="0"/>
      <w:marBottom w:val="0"/>
      <w:divBdr>
        <w:top w:val="none" w:sz="0" w:space="0" w:color="auto"/>
        <w:left w:val="none" w:sz="0" w:space="0" w:color="auto"/>
        <w:bottom w:val="none" w:sz="0" w:space="0" w:color="auto"/>
        <w:right w:val="none" w:sz="0" w:space="0" w:color="auto"/>
      </w:divBdr>
    </w:div>
    <w:div w:id="1798529211">
      <w:bodyDiv w:val="1"/>
      <w:marLeft w:val="0"/>
      <w:marRight w:val="0"/>
      <w:marTop w:val="0"/>
      <w:marBottom w:val="0"/>
      <w:divBdr>
        <w:top w:val="none" w:sz="0" w:space="0" w:color="auto"/>
        <w:left w:val="none" w:sz="0" w:space="0" w:color="auto"/>
        <w:bottom w:val="none" w:sz="0" w:space="0" w:color="auto"/>
        <w:right w:val="none" w:sz="0" w:space="0" w:color="auto"/>
      </w:divBdr>
    </w:div>
    <w:div w:id="1802533811">
      <w:bodyDiv w:val="1"/>
      <w:marLeft w:val="0"/>
      <w:marRight w:val="0"/>
      <w:marTop w:val="0"/>
      <w:marBottom w:val="0"/>
      <w:divBdr>
        <w:top w:val="none" w:sz="0" w:space="0" w:color="auto"/>
        <w:left w:val="none" w:sz="0" w:space="0" w:color="auto"/>
        <w:bottom w:val="none" w:sz="0" w:space="0" w:color="auto"/>
        <w:right w:val="none" w:sz="0" w:space="0" w:color="auto"/>
      </w:divBdr>
    </w:div>
    <w:div w:id="1805342199">
      <w:bodyDiv w:val="1"/>
      <w:marLeft w:val="0"/>
      <w:marRight w:val="0"/>
      <w:marTop w:val="0"/>
      <w:marBottom w:val="0"/>
      <w:divBdr>
        <w:top w:val="none" w:sz="0" w:space="0" w:color="auto"/>
        <w:left w:val="none" w:sz="0" w:space="0" w:color="auto"/>
        <w:bottom w:val="none" w:sz="0" w:space="0" w:color="auto"/>
        <w:right w:val="none" w:sz="0" w:space="0" w:color="auto"/>
      </w:divBdr>
    </w:div>
    <w:div w:id="1805846857">
      <w:bodyDiv w:val="1"/>
      <w:marLeft w:val="0"/>
      <w:marRight w:val="0"/>
      <w:marTop w:val="0"/>
      <w:marBottom w:val="0"/>
      <w:divBdr>
        <w:top w:val="none" w:sz="0" w:space="0" w:color="auto"/>
        <w:left w:val="none" w:sz="0" w:space="0" w:color="auto"/>
        <w:bottom w:val="none" w:sz="0" w:space="0" w:color="auto"/>
        <w:right w:val="none" w:sz="0" w:space="0" w:color="auto"/>
      </w:divBdr>
    </w:div>
    <w:div w:id="1806045986">
      <w:bodyDiv w:val="1"/>
      <w:marLeft w:val="0"/>
      <w:marRight w:val="0"/>
      <w:marTop w:val="0"/>
      <w:marBottom w:val="0"/>
      <w:divBdr>
        <w:top w:val="none" w:sz="0" w:space="0" w:color="auto"/>
        <w:left w:val="none" w:sz="0" w:space="0" w:color="auto"/>
        <w:bottom w:val="none" w:sz="0" w:space="0" w:color="auto"/>
        <w:right w:val="none" w:sz="0" w:space="0" w:color="auto"/>
      </w:divBdr>
    </w:div>
    <w:div w:id="1807509460">
      <w:bodyDiv w:val="1"/>
      <w:marLeft w:val="0"/>
      <w:marRight w:val="0"/>
      <w:marTop w:val="0"/>
      <w:marBottom w:val="0"/>
      <w:divBdr>
        <w:top w:val="none" w:sz="0" w:space="0" w:color="auto"/>
        <w:left w:val="none" w:sz="0" w:space="0" w:color="auto"/>
        <w:bottom w:val="none" w:sz="0" w:space="0" w:color="auto"/>
        <w:right w:val="none" w:sz="0" w:space="0" w:color="auto"/>
      </w:divBdr>
    </w:div>
    <w:div w:id="1808859574">
      <w:bodyDiv w:val="1"/>
      <w:marLeft w:val="0"/>
      <w:marRight w:val="0"/>
      <w:marTop w:val="0"/>
      <w:marBottom w:val="0"/>
      <w:divBdr>
        <w:top w:val="none" w:sz="0" w:space="0" w:color="auto"/>
        <w:left w:val="none" w:sz="0" w:space="0" w:color="auto"/>
        <w:bottom w:val="none" w:sz="0" w:space="0" w:color="auto"/>
        <w:right w:val="none" w:sz="0" w:space="0" w:color="auto"/>
      </w:divBdr>
    </w:div>
    <w:div w:id="1810708002">
      <w:bodyDiv w:val="1"/>
      <w:marLeft w:val="0"/>
      <w:marRight w:val="0"/>
      <w:marTop w:val="0"/>
      <w:marBottom w:val="0"/>
      <w:divBdr>
        <w:top w:val="none" w:sz="0" w:space="0" w:color="auto"/>
        <w:left w:val="none" w:sz="0" w:space="0" w:color="auto"/>
        <w:bottom w:val="none" w:sz="0" w:space="0" w:color="auto"/>
        <w:right w:val="none" w:sz="0" w:space="0" w:color="auto"/>
      </w:divBdr>
    </w:div>
    <w:div w:id="1814063456">
      <w:bodyDiv w:val="1"/>
      <w:marLeft w:val="0"/>
      <w:marRight w:val="0"/>
      <w:marTop w:val="0"/>
      <w:marBottom w:val="0"/>
      <w:divBdr>
        <w:top w:val="none" w:sz="0" w:space="0" w:color="auto"/>
        <w:left w:val="none" w:sz="0" w:space="0" w:color="auto"/>
        <w:bottom w:val="none" w:sz="0" w:space="0" w:color="auto"/>
        <w:right w:val="none" w:sz="0" w:space="0" w:color="auto"/>
      </w:divBdr>
    </w:div>
    <w:div w:id="1819879145">
      <w:bodyDiv w:val="1"/>
      <w:marLeft w:val="0"/>
      <w:marRight w:val="0"/>
      <w:marTop w:val="0"/>
      <w:marBottom w:val="0"/>
      <w:divBdr>
        <w:top w:val="none" w:sz="0" w:space="0" w:color="auto"/>
        <w:left w:val="none" w:sz="0" w:space="0" w:color="auto"/>
        <w:bottom w:val="none" w:sz="0" w:space="0" w:color="auto"/>
        <w:right w:val="none" w:sz="0" w:space="0" w:color="auto"/>
      </w:divBdr>
    </w:div>
    <w:div w:id="1822651744">
      <w:bodyDiv w:val="1"/>
      <w:marLeft w:val="0"/>
      <w:marRight w:val="0"/>
      <w:marTop w:val="0"/>
      <w:marBottom w:val="0"/>
      <w:divBdr>
        <w:top w:val="none" w:sz="0" w:space="0" w:color="auto"/>
        <w:left w:val="none" w:sz="0" w:space="0" w:color="auto"/>
        <w:bottom w:val="none" w:sz="0" w:space="0" w:color="auto"/>
        <w:right w:val="none" w:sz="0" w:space="0" w:color="auto"/>
      </w:divBdr>
    </w:div>
    <w:div w:id="1822698241">
      <w:bodyDiv w:val="1"/>
      <w:marLeft w:val="0"/>
      <w:marRight w:val="0"/>
      <w:marTop w:val="0"/>
      <w:marBottom w:val="0"/>
      <w:divBdr>
        <w:top w:val="none" w:sz="0" w:space="0" w:color="auto"/>
        <w:left w:val="none" w:sz="0" w:space="0" w:color="auto"/>
        <w:bottom w:val="none" w:sz="0" w:space="0" w:color="auto"/>
        <w:right w:val="none" w:sz="0" w:space="0" w:color="auto"/>
      </w:divBdr>
    </w:div>
    <w:div w:id="1845633075">
      <w:bodyDiv w:val="1"/>
      <w:marLeft w:val="0"/>
      <w:marRight w:val="0"/>
      <w:marTop w:val="0"/>
      <w:marBottom w:val="0"/>
      <w:divBdr>
        <w:top w:val="none" w:sz="0" w:space="0" w:color="auto"/>
        <w:left w:val="none" w:sz="0" w:space="0" w:color="auto"/>
        <w:bottom w:val="none" w:sz="0" w:space="0" w:color="auto"/>
        <w:right w:val="none" w:sz="0" w:space="0" w:color="auto"/>
      </w:divBdr>
    </w:div>
    <w:div w:id="1849252806">
      <w:bodyDiv w:val="1"/>
      <w:marLeft w:val="0"/>
      <w:marRight w:val="0"/>
      <w:marTop w:val="0"/>
      <w:marBottom w:val="0"/>
      <w:divBdr>
        <w:top w:val="none" w:sz="0" w:space="0" w:color="auto"/>
        <w:left w:val="none" w:sz="0" w:space="0" w:color="auto"/>
        <w:bottom w:val="none" w:sz="0" w:space="0" w:color="auto"/>
        <w:right w:val="none" w:sz="0" w:space="0" w:color="auto"/>
      </w:divBdr>
    </w:div>
    <w:div w:id="1849633075">
      <w:bodyDiv w:val="1"/>
      <w:marLeft w:val="0"/>
      <w:marRight w:val="0"/>
      <w:marTop w:val="0"/>
      <w:marBottom w:val="0"/>
      <w:divBdr>
        <w:top w:val="none" w:sz="0" w:space="0" w:color="auto"/>
        <w:left w:val="none" w:sz="0" w:space="0" w:color="auto"/>
        <w:bottom w:val="none" w:sz="0" w:space="0" w:color="auto"/>
        <w:right w:val="none" w:sz="0" w:space="0" w:color="auto"/>
      </w:divBdr>
    </w:div>
    <w:div w:id="1850414019">
      <w:bodyDiv w:val="1"/>
      <w:marLeft w:val="0"/>
      <w:marRight w:val="0"/>
      <w:marTop w:val="0"/>
      <w:marBottom w:val="0"/>
      <w:divBdr>
        <w:top w:val="none" w:sz="0" w:space="0" w:color="auto"/>
        <w:left w:val="none" w:sz="0" w:space="0" w:color="auto"/>
        <w:bottom w:val="none" w:sz="0" w:space="0" w:color="auto"/>
        <w:right w:val="none" w:sz="0" w:space="0" w:color="auto"/>
      </w:divBdr>
    </w:div>
    <w:div w:id="1853182265">
      <w:bodyDiv w:val="1"/>
      <w:marLeft w:val="0"/>
      <w:marRight w:val="0"/>
      <w:marTop w:val="0"/>
      <w:marBottom w:val="0"/>
      <w:divBdr>
        <w:top w:val="none" w:sz="0" w:space="0" w:color="auto"/>
        <w:left w:val="none" w:sz="0" w:space="0" w:color="auto"/>
        <w:bottom w:val="none" w:sz="0" w:space="0" w:color="auto"/>
        <w:right w:val="none" w:sz="0" w:space="0" w:color="auto"/>
      </w:divBdr>
    </w:div>
    <w:div w:id="1859274070">
      <w:bodyDiv w:val="1"/>
      <w:marLeft w:val="0"/>
      <w:marRight w:val="0"/>
      <w:marTop w:val="0"/>
      <w:marBottom w:val="0"/>
      <w:divBdr>
        <w:top w:val="none" w:sz="0" w:space="0" w:color="auto"/>
        <w:left w:val="none" w:sz="0" w:space="0" w:color="auto"/>
        <w:bottom w:val="none" w:sz="0" w:space="0" w:color="auto"/>
        <w:right w:val="none" w:sz="0" w:space="0" w:color="auto"/>
      </w:divBdr>
    </w:div>
    <w:div w:id="1860121679">
      <w:bodyDiv w:val="1"/>
      <w:marLeft w:val="0"/>
      <w:marRight w:val="0"/>
      <w:marTop w:val="0"/>
      <w:marBottom w:val="0"/>
      <w:divBdr>
        <w:top w:val="none" w:sz="0" w:space="0" w:color="auto"/>
        <w:left w:val="none" w:sz="0" w:space="0" w:color="auto"/>
        <w:bottom w:val="none" w:sz="0" w:space="0" w:color="auto"/>
        <w:right w:val="none" w:sz="0" w:space="0" w:color="auto"/>
      </w:divBdr>
    </w:div>
    <w:div w:id="1860122245">
      <w:bodyDiv w:val="1"/>
      <w:marLeft w:val="0"/>
      <w:marRight w:val="0"/>
      <w:marTop w:val="0"/>
      <w:marBottom w:val="0"/>
      <w:divBdr>
        <w:top w:val="none" w:sz="0" w:space="0" w:color="auto"/>
        <w:left w:val="none" w:sz="0" w:space="0" w:color="auto"/>
        <w:bottom w:val="none" w:sz="0" w:space="0" w:color="auto"/>
        <w:right w:val="none" w:sz="0" w:space="0" w:color="auto"/>
      </w:divBdr>
    </w:div>
    <w:div w:id="1861040199">
      <w:bodyDiv w:val="1"/>
      <w:marLeft w:val="0"/>
      <w:marRight w:val="0"/>
      <w:marTop w:val="0"/>
      <w:marBottom w:val="0"/>
      <w:divBdr>
        <w:top w:val="none" w:sz="0" w:space="0" w:color="auto"/>
        <w:left w:val="none" w:sz="0" w:space="0" w:color="auto"/>
        <w:bottom w:val="none" w:sz="0" w:space="0" w:color="auto"/>
        <w:right w:val="none" w:sz="0" w:space="0" w:color="auto"/>
      </w:divBdr>
    </w:div>
    <w:div w:id="1861813831">
      <w:bodyDiv w:val="1"/>
      <w:marLeft w:val="0"/>
      <w:marRight w:val="0"/>
      <w:marTop w:val="0"/>
      <w:marBottom w:val="0"/>
      <w:divBdr>
        <w:top w:val="none" w:sz="0" w:space="0" w:color="auto"/>
        <w:left w:val="none" w:sz="0" w:space="0" w:color="auto"/>
        <w:bottom w:val="none" w:sz="0" w:space="0" w:color="auto"/>
        <w:right w:val="none" w:sz="0" w:space="0" w:color="auto"/>
      </w:divBdr>
    </w:div>
    <w:div w:id="1861967652">
      <w:bodyDiv w:val="1"/>
      <w:marLeft w:val="0"/>
      <w:marRight w:val="0"/>
      <w:marTop w:val="0"/>
      <w:marBottom w:val="0"/>
      <w:divBdr>
        <w:top w:val="none" w:sz="0" w:space="0" w:color="auto"/>
        <w:left w:val="none" w:sz="0" w:space="0" w:color="auto"/>
        <w:bottom w:val="none" w:sz="0" w:space="0" w:color="auto"/>
        <w:right w:val="none" w:sz="0" w:space="0" w:color="auto"/>
      </w:divBdr>
    </w:div>
    <w:div w:id="1869946495">
      <w:bodyDiv w:val="1"/>
      <w:marLeft w:val="0"/>
      <w:marRight w:val="0"/>
      <w:marTop w:val="0"/>
      <w:marBottom w:val="0"/>
      <w:divBdr>
        <w:top w:val="none" w:sz="0" w:space="0" w:color="auto"/>
        <w:left w:val="none" w:sz="0" w:space="0" w:color="auto"/>
        <w:bottom w:val="none" w:sz="0" w:space="0" w:color="auto"/>
        <w:right w:val="none" w:sz="0" w:space="0" w:color="auto"/>
      </w:divBdr>
    </w:div>
    <w:div w:id="1874882303">
      <w:bodyDiv w:val="1"/>
      <w:marLeft w:val="0"/>
      <w:marRight w:val="0"/>
      <w:marTop w:val="0"/>
      <w:marBottom w:val="0"/>
      <w:divBdr>
        <w:top w:val="none" w:sz="0" w:space="0" w:color="auto"/>
        <w:left w:val="none" w:sz="0" w:space="0" w:color="auto"/>
        <w:bottom w:val="none" w:sz="0" w:space="0" w:color="auto"/>
        <w:right w:val="none" w:sz="0" w:space="0" w:color="auto"/>
      </w:divBdr>
    </w:div>
    <w:div w:id="1888225199">
      <w:bodyDiv w:val="1"/>
      <w:marLeft w:val="0"/>
      <w:marRight w:val="0"/>
      <w:marTop w:val="0"/>
      <w:marBottom w:val="0"/>
      <w:divBdr>
        <w:top w:val="none" w:sz="0" w:space="0" w:color="auto"/>
        <w:left w:val="none" w:sz="0" w:space="0" w:color="auto"/>
        <w:bottom w:val="none" w:sz="0" w:space="0" w:color="auto"/>
        <w:right w:val="none" w:sz="0" w:space="0" w:color="auto"/>
      </w:divBdr>
    </w:div>
    <w:div w:id="1888835273">
      <w:bodyDiv w:val="1"/>
      <w:marLeft w:val="0"/>
      <w:marRight w:val="0"/>
      <w:marTop w:val="0"/>
      <w:marBottom w:val="0"/>
      <w:divBdr>
        <w:top w:val="none" w:sz="0" w:space="0" w:color="auto"/>
        <w:left w:val="none" w:sz="0" w:space="0" w:color="auto"/>
        <w:bottom w:val="none" w:sz="0" w:space="0" w:color="auto"/>
        <w:right w:val="none" w:sz="0" w:space="0" w:color="auto"/>
      </w:divBdr>
    </w:div>
    <w:div w:id="1894727173">
      <w:bodyDiv w:val="1"/>
      <w:marLeft w:val="0"/>
      <w:marRight w:val="0"/>
      <w:marTop w:val="0"/>
      <w:marBottom w:val="0"/>
      <w:divBdr>
        <w:top w:val="none" w:sz="0" w:space="0" w:color="auto"/>
        <w:left w:val="none" w:sz="0" w:space="0" w:color="auto"/>
        <w:bottom w:val="none" w:sz="0" w:space="0" w:color="auto"/>
        <w:right w:val="none" w:sz="0" w:space="0" w:color="auto"/>
      </w:divBdr>
    </w:div>
    <w:div w:id="1896506995">
      <w:bodyDiv w:val="1"/>
      <w:marLeft w:val="0"/>
      <w:marRight w:val="0"/>
      <w:marTop w:val="0"/>
      <w:marBottom w:val="0"/>
      <w:divBdr>
        <w:top w:val="none" w:sz="0" w:space="0" w:color="auto"/>
        <w:left w:val="none" w:sz="0" w:space="0" w:color="auto"/>
        <w:bottom w:val="none" w:sz="0" w:space="0" w:color="auto"/>
        <w:right w:val="none" w:sz="0" w:space="0" w:color="auto"/>
      </w:divBdr>
    </w:div>
    <w:div w:id="1904756434">
      <w:bodyDiv w:val="1"/>
      <w:marLeft w:val="0"/>
      <w:marRight w:val="0"/>
      <w:marTop w:val="0"/>
      <w:marBottom w:val="0"/>
      <w:divBdr>
        <w:top w:val="none" w:sz="0" w:space="0" w:color="auto"/>
        <w:left w:val="none" w:sz="0" w:space="0" w:color="auto"/>
        <w:bottom w:val="none" w:sz="0" w:space="0" w:color="auto"/>
        <w:right w:val="none" w:sz="0" w:space="0" w:color="auto"/>
      </w:divBdr>
    </w:div>
    <w:div w:id="1909876612">
      <w:bodyDiv w:val="1"/>
      <w:marLeft w:val="0"/>
      <w:marRight w:val="0"/>
      <w:marTop w:val="0"/>
      <w:marBottom w:val="0"/>
      <w:divBdr>
        <w:top w:val="none" w:sz="0" w:space="0" w:color="auto"/>
        <w:left w:val="none" w:sz="0" w:space="0" w:color="auto"/>
        <w:bottom w:val="none" w:sz="0" w:space="0" w:color="auto"/>
        <w:right w:val="none" w:sz="0" w:space="0" w:color="auto"/>
      </w:divBdr>
    </w:div>
    <w:div w:id="1910533028">
      <w:bodyDiv w:val="1"/>
      <w:marLeft w:val="0"/>
      <w:marRight w:val="0"/>
      <w:marTop w:val="0"/>
      <w:marBottom w:val="0"/>
      <w:divBdr>
        <w:top w:val="none" w:sz="0" w:space="0" w:color="auto"/>
        <w:left w:val="none" w:sz="0" w:space="0" w:color="auto"/>
        <w:bottom w:val="none" w:sz="0" w:space="0" w:color="auto"/>
        <w:right w:val="none" w:sz="0" w:space="0" w:color="auto"/>
      </w:divBdr>
    </w:div>
    <w:div w:id="1917400391">
      <w:bodyDiv w:val="1"/>
      <w:marLeft w:val="0"/>
      <w:marRight w:val="0"/>
      <w:marTop w:val="0"/>
      <w:marBottom w:val="0"/>
      <w:divBdr>
        <w:top w:val="none" w:sz="0" w:space="0" w:color="auto"/>
        <w:left w:val="none" w:sz="0" w:space="0" w:color="auto"/>
        <w:bottom w:val="none" w:sz="0" w:space="0" w:color="auto"/>
        <w:right w:val="none" w:sz="0" w:space="0" w:color="auto"/>
      </w:divBdr>
    </w:div>
    <w:div w:id="1920022610">
      <w:bodyDiv w:val="1"/>
      <w:marLeft w:val="0"/>
      <w:marRight w:val="0"/>
      <w:marTop w:val="0"/>
      <w:marBottom w:val="0"/>
      <w:divBdr>
        <w:top w:val="none" w:sz="0" w:space="0" w:color="auto"/>
        <w:left w:val="none" w:sz="0" w:space="0" w:color="auto"/>
        <w:bottom w:val="none" w:sz="0" w:space="0" w:color="auto"/>
        <w:right w:val="none" w:sz="0" w:space="0" w:color="auto"/>
      </w:divBdr>
    </w:div>
    <w:div w:id="1926377104">
      <w:bodyDiv w:val="1"/>
      <w:marLeft w:val="0"/>
      <w:marRight w:val="0"/>
      <w:marTop w:val="0"/>
      <w:marBottom w:val="0"/>
      <w:divBdr>
        <w:top w:val="none" w:sz="0" w:space="0" w:color="auto"/>
        <w:left w:val="none" w:sz="0" w:space="0" w:color="auto"/>
        <w:bottom w:val="none" w:sz="0" w:space="0" w:color="auto"/>
        <w:right w:val="none" w:sz="0" w:space="0" w:color="auto"/>
      </w:divBdr>
    </w:div>
    <w:div w:id="1930581290">
      <w:bodyDiv w:val="1"/>
      <w:marLeft w:val="0"/>
      <w:marRight w:val="0"/>
      <w:marTop w:val="0"/>
      <w:marBottom w:val="0"/>
      <w:divBdr>
        <w:top w:val="none" w:sz="0" w:space="0" w:color="auto"/>
        <w:left w:val="none" w:sz="0" w:space="0" w:color="auto"/>
        <w:bottom w:val="none" w:sz="0" w:space="0" w:color="auto"/>
        <w:right w:val="none" w:sz="0" w:space="0" w:color="auto"/>
      </w:divBdr>
    </w:div>
    <w:div w:id="1934779746">
      <w:bodyDiv w:val="1"/>
      <w:marLeft w:val="0"/>
      <w:marRight w:val="0"/>
      <w:marTop w:val="0"/>
      <w:marBottom w:val="0"/>
      <w:divBdr>
        <w:top w:val="none" w:sz="0" w:space="0" w:color="auto"/>
        <w:left w:val="none" w:sz="0" w:space="0" w:color="auto"/>
        <w:bottom w:val="none" w:sz="0" w:space="0" w:color="auto"/>
        <w:right w:val="none" w:sz="0" w:space="0" w:color="auto"/>
      </w:divBdr>
    </w:div>
    <w:div w:id="1935016754">
      <w:bodyDiv w:val="1"/>
      <w:marLeft w:val="0"/>
      <w:marRight w:val="0"/>
      <w:marTop w:val="0"/>
      <w:marBottom w:val="0"/>
      <w:divBdr>
        <w:top w:val="none" w:sz="0" w:space="0" w:color="auto"/>
        <w:left w:val="none" w:sz="0" w:space="0" w:color="auto"/>
        <w:bottom w:val="none" w:sz="0" w:space="0" w:color="auto"/>
        <w:right w:val="none" w:sz="0" w:space="0" w:color="auto"/>
      </w:divBdr>
    </w:div>
    <w:div w:id="1935898513">
      <w:bodyDiv w:val="1"/>
      <w:marLeft w:val="0"/>
      <w:marRight w:val="0"/>
      <w:marTop w:val="0"/>
      <w:marBottom w:val="0"/>
      <w:divBdr>
        <w:top w:val="none" w:sz="0" w:space="0" w:color="auto"/>
        <w:left w:val="none" w:sz="0" w:space="0" w:color="auto"/>
        <w:bottom w:val="none" w:sz="0" w:space="0" w:color="auto"/>
        <w:right w:val="none" w:sz="0" w:space="0" w:color="auto"/>
      </w:divBdr>
    </w:div>
    <w:div w:id="1942910794">
      <w:bodyDiv w:val="1"/>
      <w:marLeft w:val="0"/>
      <w:marRight w:val="0"/>
      <w:marTop w:val="0"/>
      <w:marBottom w:val="0"/>
      <w:divBdr>
        <w:top w:val="none" w:sz="0" w:space="0" w:color="auto"/>
        <w:left w:val="none" w:sz="0" w:space="0" w:color="auto"/>
        <w:bottom w:val="none" w:sz="0" w:space="0" w:color="auto"/>
        <w:right w:val="none" w:sz="0" w:space="0" w:color="auto"/>
      </w:divBdr>
    </w:div>
    <w:div w:id="1942951801">
      <w:bodyDiv w:val="1"/>
      <w:marLeft w:val="0"/>
      <w:marRight w:val="0"/>
      <w:marTop w:val="0"/>
      <w:marBottom w:val="0"/>
      <w:divBdr>
        <w:top w:val="none" w:sz="0" w:space="0" w:color="auto"/>
        <w:left w:val="none" w:sz="0" w:space="0" w:color="auto"/>
        <w:bottom w:val="none" w:sz="0" w:space="0" w:color="auto"/>
        <w:right w:val="none" w:sz="0" w:space="0" w:color="auto"/>
      </w:divBdr>
    </w:div>
    <w:div w:id="1944455491">
      <w:bodyDiv w:val="1"/>
      <w:marLeft w:val="0"/>
      <w:marRight w:val="0"/>
      <w:marTop w:val="0"/>
      <w:marBottom w:val="0"/>
      <w:divBdr>
        <w:top w:val="none" w:sz="0" w:space="0" w:color="auto"/>
        <w:left w:val="none" w:sz="0" w:space="0" w:color="auto"/>
        <w:bottom w:val="none" w:sz="0" w:space="0" w:color="auto"/>
        <w:right w:val="none" w:sz="0" w:space="0" w:color="auto"/>
      </w:divBdr>
    </w:div>
    <w:div w:id="1944485121">
      <w:bodyDiv w:val="1"/>
      <w:marLeft w:val="0"/>
      <w:marRight w:val="0"/>
      <w:marTop w:val="0"/>
      <w:marBottom w:val="0"/>
      <w:divBdr>
        <w:top w:val="none" w:sz="0" w:space="0" w:color="auto"/>
        <w:left w:val="none" w:sz="0" w:space="0" w:color="auto"/>
        <w:bottom w:val="none" w:sz="0" w:space="0" w:color="auto"/>
        <w:right w:val="none" w:sz="0" w:space="0" w:color="auto"/>
      </w:divBdr>
    </w:div>
    <w:div w:id="1945262498">
      <w:bodyDiv w:val="1"/>
      <w:marLeft w:val="0"/>
      <w:marRight w:val="0"/>
      <w:marTop w:val="0"/>
      <w:marBottom w:val="0"/>
      <w:divBdr>
        <w:top w:val="none" w:sz="0" w:space="0" w:color="auto"/>
        <w:left w:val="none" w:sz="0" w:space="0" w:color="auto"/>
        <w:bottom w:val="none" w:sz="0" w:space="0" w:color="auto"/>
        <w:right w:val="none" w:sz="0" w:space="0" w:color="auto"/>
      </w:divBdr>
    </w:div>
    <w:div w:id="1946569219">
      <w:bodyDiv w:val="1"/>
      <w:marLeft w:val="0"/>
      <w:marRight w:val="0"/>
      <w:marTop w:val="0"/>
      <w:marBottom w:val="0"/>
      <w:divBdr>
        <w:top w:val="none" w:sz="0" w:space="0" w:color="auto"/>
        <w:left w:val="none" w:sz="0" w:space="0" w:color="auto"/>
        <w:bottom w:val="none" w:sz="0" w:space="0" w:color="auto"/>
        <w:right w:val="none" w:sz="0" w:space="0" w:color="auto"/>
      </w:divBdr>
    </w:div>
    <w:div w:id="1948459432">
      <w:bodyDiv w:val="1"/>
      <w:marLeft w:val="0"/>
      <w:marRight w:val="0"/>
      <w:marTop w:val="0"/>
      <w:marBottom w:val="0"/>
      <w:divBdr>
        <w:top w:val="none" w:sz="0" w:space="0" w:color="auto"/>
        <w:left w:val="none" w:sz="0" w:space="0" w:color="auto"/>
        <w:bottom w:val="none" w:sz="0" w:space="0" w:color="auto"/>
        <w:right w:val="none" w:sz="0" w:space="0" w:color="auto"/>
      </w:divBdr>
    </w:div>
    <w:div w:id="1956014356">
      <w:bodyDiv w:val="1"/>
      <w:marLeft w:val="0"/>
      <w:marRight w:val="0"/>
      <w:marTop w:val="0"/>
      <w:marBottom w:val="0"/>
      <w:divBdr>
        <w:top w:val="none" w:sz="0" w:space="0" w:color="auto"/>
        <w:left w:val="none" w:sz="0" w:space="0" w:color="auto"/>
        <w:bottom w:val="none" w:sz="0" w:space="0" w:color="auto"/>
        <w:right w:val="none" w:sz="0" w:space="0" w:color="auto"/>
      </w:divBdr>
    </w:div>
    <w:div w:id="1958489496">
      <w:bodyDiv w:val="1"/>
      <w:marLeft w:val="0"/>
      <w:marRight w:val="0"/>
      <w:marTop w:val="0"/>
      <w:marBottom w:val="0"/>
      <w:divBdr>
        <w:top w:val="none" w:sz="0" w:space="0" w:color="auto"/>
        <w:left w:val="none" w:sz="0" w:space="0" w:color="auto"/>
        <w:bottom w:val="none" w:sz="0" w:space="0" w:color="auto"/>
        <w:right w:val="none" w:sz="0" w:space="0" w:color="auto"/>
      </w:divBdr>
    </w:div>
    <w:div w:id="1959724608">
      <w:bodyDiv w:val="1"/>
      <w:marLeft w:val="0"/>
      <w:marRight w:val="0"/>
      <w:marTop w:val="0"/>
      <w:marBottom w:val="0"/>
      <w:divBdr>
        <w:top w:val="none" w:sz="0" w:space="0" w:color="auto"/>
        <w:left w:val="none" w:sz="0" w:space="0" w:color="auto"/>
        <w:bottom w:val="none" w:sz="0" w:space="0" w:color="auto"/>
        <w:right w:val="none" w:sz="0" w:space="0" w:color="auto"/>
      </w:divBdr>
    </w:div>
    <w:div w:id="1962222879">
      <w:bodyDiv w:val="1"/>
      <w:marLeft w:val="0"/>
      <w:marRight w:val="0"/>
      <w:marTop w:val="0"/>
      <w:marBottom w:val="0"/>
      <w:divBdr>
        <w:top w:val="none" w:sz="0" w:space="0" w:color="auto"/>
        <w:left w:val="none" w:sz="0" w:space="0" w:color="auto"/>
        <w:bottom w:val="none" w:sz="0" w:space="0" w:color="auto"/>
        <w:right w:val="none" w:sz="0" w:space="0" w:color="auto"/>
      </w:divBdr>
    </w:div>
    <w:div w:id="1971325052">
      <w:bodyDiv w:val="1"/>
      <w:marLeft w:val="0"/>
      <w:marRight w:val="0"/>
      <w:marTop w:val="0"/>
      <w:marBottom w:val="0"/>
      <w:divBdr>
        <w:top w:val="none" w:sz="0" w:space="0" w:color="auto"/>
        <w:left w:val="none" w:sz="0" w:space="0" w:color="auto"/>
        <w:bottom w:val="none" w:sz="0" w:space="0" w:color="auto"/>
        <w:right w:val="none" w:sz="0" w:space="0" w:color="auto"/>
      </w:divBdr>
    </w:div>
    <w:div w:id="1971982179">
      <w:bodyDiv w:val="1"/>
      <w:marLeft w:val="0"/>
      <w:marRight w:val="0"/>
      <w:marTop w:val="0"/>
      <w:marBottom w:val="0"/>
      <w:divBdr>
        <w:top w:val="none" w:sz="0" w:space="0" w:color="auto"/>
        <w:left w:val="none" w:sz="0" w:space="0" w:color="auto"/>
        <w:bottom w:val="none" w:sz="0" w:space="0" w:color="auto"/>
        <w:right w:val="none" w:sz="0" w:space="0" w:color="auto"/>
      </w:divBdr>
    </w:div>
    <w:div w:id="1990403520">
      <w:bodyDiv w:val="1"/>
      <w:marLeft w:val="0"/>
      <w:marRight w:val="0"/>
      <w:marTop w:val="0"/>
      <w:marBottom w:val="0"/>
      <w:divBdr>
        <w:top w:val="none" w:sz="0" w:space="0" w:color="auto"/>
        <w:left w:val="none" w:sz="0" w:space="0" w:color="auto"/>
        <w:bottom w:val="none" w:sz="0" w:space="0" w:color="auto"/>
        <w:right w:val="none" w:sz="0" w:space="0" w:color="auto"/>
      </w:divBdr>
    </w:div>
    <w:div w:id="1993290468">
      <w:bodyDiv w:val="1"/>
      <w:marLeft w:val="0"/>
      <w:marRight w:val="0"/>
      <w:marTop w:val="0"/>
      <w:marBottom w:val="0"/>
      <w:divBdr>
        <w:top w:val="none" w:sz="0" w:space="0" w:color="auto"/>
        <w:left w:val="none" w:sz="0" w:space="0" w:color="auto"/>
        <w:bottom w:val="none" w:sz="0" w:space="0" w:color="auto"/>
        <w:right w:val="none" w:sz="0" w:space="0" w:color="auto"/>
      </w:divBdr>
    </w:div>
    <w:div w:id="1995453569">
      <w:bodyDiv w:val="1"/>
      <w:marLeft w:val="0"/>
      <w:marRight w:val="0"/>
      <w:marTop w:val="0"/>
      <w:marBottom w:val="0"/>
      <w:divBdr>
        <w:top w:val="none" w:sz="0" w:space="0" w:color="auto"/>
        <w:left w:val="none" w:sz="0" w:space="0" w:color="auto"/>
        <w:bottom w:val="none" w:sz="0" w:space="0" w:color="auto"/>
        <w:right w:val="none" w:sz="0" w:space="0" w:color="auto"/>
      </w:divBdr>
    </w:div>
    <w:div w:id="1995718677">
      <w:bodyDiv w:val="1"/>
      <w:marLeft w:val="0"/>
      <w:marRight w:val="0"/>
      <w:marTop w:val="0"/>
      <w:marBottom w:val="0"/>
      <w:divBdr>
        <w:top w:val="none" w:sz="0" w:space="0" w:color="auto"/>
        <w:left w:val="none" w:sz="0" w:space="0" w:color="auto"/>
        <w:bottom w:val="none" w:sz="0" w:space="0" w:color="auto"/>
        <w:right w:val="none" w:sz="0" w:space="0" w:color="auto"/>
      </w:divBdr>
    </w:div>
    <w:div w:id="1998025830">
      <w:bodyDiv w:val="1"/>
      <w:marLeft w:val="0"/>
      <w:marRight w:val="0"/>
      <w:marTop w:val="0"/>
      <w:marBottom w:val="0"/>
      <w:divBdr>
        <w:top w:val="none" w:sz="0" w:space="0" w:color="auto"/>
        <w:left w:val="none" w:sz="0" w:space="0" w:color="auto"/>
        <w:bottom w:val="none" w:sz="0" w:space="0" w:color="auto"/>
        <w:right w:val="none" w:sz="0" w:space="0" w:color="auto"/>
      </w:divBdr>
    </w:div>
    <w:div w:id="2000228642">
      <w:bodyDiv w:val="1"/>
      <w:marLeft w:val="0"/>
      <w:marRight w:val="0"/>
      <w:marTop w:val="0"/>
      <w:marBottom w:val="0"/>
      <w:divBdr>
        <w:top w:val="none" w:sz="0" w:space="0" w:color="auto"/>
        <w:left w:val="none" w:sz="0" w:space="0" w:color="auto"/>
        <w:bottom w:val="none" w:sz="0" w:space="0" w:color="auto"/>
        <w:right w:val="none" w:sz="0" w:space="0" w:color="auto"/>
      </w:divBdr>
    </w:div>
    <w:div w:id="2007367735">
      <w:bodyDiv w:val="1"/>
      <w:marLeft w:val="0"/>
      <w:marRight w:val="0"/>
      <w:marTop w:val="0"/>
      <w:marBottom w:val="0"/>
      <w:divBdr>
        <w:top w:val="none" w:sz="0" w:space="0" w:color="auto"/>
        <w:left w:val="none" w:sz="0" w:space="0" w:color="auto"/>
        <w:bottom w:val="none" w:sz="0" w:space="0" w:color="auto"/>
        <w:right w:val="none" w:sz="0" w:space="0" w:color="auto"/>
      </w:divBdr>
    </w:div>
    <w:div w:id="2013020454">
      <w:bodyDiv w:val="1"/>
      <w:marLeft w:val="0"/>
      <w:marRight w:val="0"/>
      <w:marTop w:val="0"/>
      <w:marBottom w:val="0"/>
      <w:divBdr>
        <w:top w:val="none" w:sz="0" w:space="0" w:color="auto"/>
        <w:left w:val="none" w:sz="0" w:space="0" w:color="auto"/>
        <w:bottom w:val="none" w:sz="0" w:space="0" w:color="auto"/>
        <w:right w:val="none" w:sz="0" w:space="0" w:color="auto"/>
      </w:divBdr>
    </w:div>
    <w:div w:id="2013677580">
      <w:bodyDiv w:val="1"/>
      <w:marLeft w:val="0"/>
      <w:marRight w:val="0"/>
      <w:marTop w:val="0"/>
      <w:marBottom w:val="0"/>
      <w:divBdr>
        <w:top w:val="none" w:sz="0" w:space="0" w:color="auto"/>
        <w:left w:val="none" w:sz="0" w:space="0" w:color="auto"/>
        <w:bottom w:val="none" w:sz="0" w:space="0" w:color="auto"/>
        <w:right w:val="none" w:sz="0" w:space="0" w:color="auto"/>
      </w:divBdr>
    </w:div>
    <w:div w:id="2013873595">
      <w:bodyDiv w:val="1"/>
      <w:marLeft w:val="0"/>
      <w:marRight w:val="0"/>
      <w:marTop w:val="0"/>
      <w:marBottom w:val="0"/>
      <w:divBdr>
        <w:top w:val="none" w:sz="0" w:space="0" w:color="auto"/>
        <w:left w:val="none" w:sz="0" w:space="0" w:color="auto"/>
        <w:bottom w:val="none" w:sz="0" w:space="0" w:color="auto"/>
        <w:right w:val="none" w:sz="0" w:space="0" w:color="auto"/>
      </w:divBdr>
    </w:div>
    <w:div w:id="2014254874">
      <w:bodyDiv w:val="1"/>
      <w:marLeft w:val="0"/>
      <w:marRight w:val="0"/>
      <w:marTop w:val="0"/>
      <w:marBottom w:val="0"/>
      <w:divBdr>
        <w:top w:val="none" w:sz="0" w:space="0" w:color="auto"/>
        <w:left w:val="none" w:sz="0" w:space="0" w:color="auto"/>
        <w:bottom w:val="none" w:sz="0" w:space="0" w:color="auto"/>
        <w:right w:val="none" w:sz="0" w:space="0" w:color="auto"/>
      </w:divBdr>
    </w:div>
    <w:div w:id="2025015160">
      <w:bodyDiv w:val="1"/>
      <w:marLeft w:val="0"/>
      <w:marRight w:val="0"/>
      <w:marTop w:val="0"/>
      <w:marBottom w:val="0"/>
      <w:divBdr>
        <w:top w:val="none" w:sz="0" w:space="0" w:color="auto"/>
        <w:left w:val="none" w:sz="0" w:space="0" w:color="auto"/>
        <w:bottom w:val="none" w:sz="0" w:space="0" w:color="auto"/>
        <w:right w:val="none" w:sz="0" w:space="0" w:color="auto"/>
      </w:divBdr>
    </w:div>
    <w:div w:id="2032607277">
      <w:bodyDiv w:val="1"/>
      <w:marLeft w:val="0"/>
      <w:marRight w:val="0"/>
      <w:marTop w:val="0"/>
      <w:marBottom w:val="0"/>
      <w:divBdr>
        <w:top w:val="none" w:sz="0" w:space="0" w:color="auto"/>
        <w:left w:val="none" w:sz="0" w:space="0" w:color="auto"/>
        <w:bottom w:val="none" w:sz="0" w:space="0" w:color="auto"/>
        <w:right w:val="none" w:sz="0" w:space="0" w:color="auto"/>
      </w:divBdr>
    </w:div>
    <w:div w:id="2036347144">
      <w:bodyDiv w:val="1"/>
      <w:marLeft w:val="0"/>
      <w:marRight w:val="0"/>
      <w:marTop w:val="0"/>
      <w:marBottom w:val="0"/>
      <w:divBdr>
        <w:top w:val="none" w:sz="0" w:space="0" w:color="auto"/>
        <w:left w:val="none" w:sz="0" w:space="0" w:color="auto"/>
        <w:bottom w:val="none" w:sz="0" w:space="0" w:color="auto"/>
        <w:right w:val="none" w:sz="0" w:space="0" w:color="auto"/>
      </w:divBdr>
    </w:div>
    <w:div w:id="2038659647">
      <w:bodyDiv w:val="1"/>
      <w:marLeft w:val="0"/>
      <w:marRight w:val="0"/>
      <w:marTop w:val="0"/>
      <w:marBottom w:val="0"/>
      <w:divBdr>
        <w:top w:val="none" w:sz="0" w:space="0" w:color="auto"/>
        <w:left w:val="none" w:sz="0" w:space="0" w:color="auto"/>
        <w:bottom w:val="none" w:sz="0" w:space="0" w:color="auto"/>
        <w:right w:val="none" w:sz="0" w:space="0" w:color="auto"/>
      </w:divBdr>
    </w:div>
    <w:div w:id="2039429335">
      <w:bodyDiv w:val="1"/>
      <w:marLeft w:val="0"/>
      <w:marRight w:val="0"/>
      <w:marTop w:val="0"/>
      <w:marBottom w:val="0"/>
      <w:divBdr>
        <w:top w:val="none" w:sz="0" w:space="0" w:color="auto"/>
        <w:left w:val="none" w:sz="0" w:space="0" w:color="auto"/>
        <w:bottom w:val="none" w:sz="0" w:space="0" w:color="auto"/>
        <w:right w:val="none" w:sz="0" w:space="0" w:color="auto"/>
      </w:divBdr>
    </w:div>
    <w:div w:id="2039625386">
      <w:bodyDiv w:val="1"/>
      <w:marLeft w:val="0"/>
      <w:marRight w:val="0"/>
      <w:marTop w:val="0"/>
      <w:marBottom w:val="0"/>
      <w:divBdr>
        <w:top w:val="none" w:sz="0" w:space="0" w:color="auto"/>
        <w:left w:val="none" w:sz="0" w:space="0" w:color="auto"/>
        <w:bottom w:val="none" w:sz="0" w:space="0" w:color="auto"/>
        <w:right w:val="none" w:sz="0" w:space="0" w:color="auto"/>
      </w:divBdr>
    </w:div>
    <w:div w:id="2043968251">
      <w:bodyDiv w:val="1"/>
      <w:marLeft w:val="0"/>
      <w:marRight w:val="0"/>
      <w:marTop w:val="0"/>
      <w:marBottom w:val="0"/>
      <w:divBdr>
        <w:top w:val="none" w:sz="0" w:space="0" w:color="auto"/>
        <w:left w:val="none" w:sz="0" w:space="0" w:color="auto"/>
        <w:bottom w:val="none" w:sz="0" w:space="0" w:color="auto"/>
        <w:right w:val="none" w:sz="0" w:space="0" w:color="auto"/>
      </w:divBdr>
    </w:div>
    <w:div w:id="2044136140">
      <w:bodyDiv w:val="1"/>
      <w:marLeft w:val="0"/>
      <w:marRight w:val="0"/>
      <w:marTop w:val="0"/>
      <w:marBottom w:val="0"/>
      <w:divBdr>
        <w:top w:val="none" w:sz="0" w:space="0" w:color="auto"/>
        <w:left w:val="none" w:sz="0" w:space="0" w:color="auto"/>
        <w:bottom w:val="none" w:sz="0" w:space="0" w:color="auto"/>
        <w:right w:val="none" w:sz="0" w:space="0" w:color="auto"/>
      </w:divBdr>
    </w:div>
    <w:div w:id="2044944012">
      <w:bodyDiv w:val="1"/>
      <w:marLeft w:val="0"/>
      <w:marRight w:val="0"/>
      <w:marTop w:val="0"/>
      <w:marBottom w:val="0"/>
      <w:divBdr>
        <w:top w:val="none" w:sz="0" w:space="0" w:color="auto"/>
        <w:left w:val="none" w:sz="0" w:space="0" w:color="auto"/>
        <w:bottom w:val="none" w:sz="0" w:space="0" w:color="auto"/>
        <w:right w:val="none" w:sz="0" w:space="0" w:color="auto"/>
      </w:divBdr>
    </w:div>
    <w:div w:id="2050761301">
      <w:bodyDiv w:val="1"/>
      <w:marLeft w:val="0"/>
      <w:marRight w:val="0"/>
      <w:marTop w:val="0"/>
      <w:marBottom w:val="0"/>
      <w:divBdr>
        <w:top w:val="none" w:sz="0" w:space="0" w:color="auto"/>
        <w:left w:val="none" w:sz="0" w:space="0" w:color="auto"/>
        <w:bottom w:val="none" w:sz="0" w:space="0" w:color="auto"/>
        <w:right w:val="none" w:sz="0" w:space="0" w:color="auto"/>
      </w:divBdr>
    </w:div>
    <w:div w:id="2055157169">
      <w:bodyDiv w:val="1"/>
      <w:marLeft w:val="0"/>
      <w:marRight w:val="0"/>
      <w:marTop w:val="0"/>
      <w:marBottom w:val="0"/>
      <w:divBdr>
        <w:top w:val="none" w:sz="0" w:space="0" w:color="auto"/>
        <w:left w:val="none" w:sz="0" w:space="0" w:color="auto"/>
        <w:bottom w:val="none" w:sz="0" w:space="0" w:color="auto"/>
        <w:right w:val="none" w:sz="0" w:space="0" w:color="auto"/>
      </w:divBdr>
    </w:div>
    <w:div w:id="2056157994">
      <w:bodyDiv w:val="1"/>
      <w:marLeft w:val="0"/>
      <w:marRight w:val="0"/>
      <w:marTop w:val="0"/>
      <w:marBottom w:val="0"/>
      <w:divBdr>
        <w:top w:val="none" w:sz="0" w:space="0" w:color="auto"/>
        <w:left w:val="none" w:sz="0" w:space="0" w:color="auto"/>
        <w:bottom w:val="none" w:sz="0" w:space="0" w:color="auto"/>
        <w:right w:val="none" w:sz="0" w:space="0" w:color="auto"/>
      </w:divBdr>
    </w:div>
    <w:div w:id="2065058594">
      <w:bodyDiv w:val="1"/>
      <w:marLeft w:val="0"/>
      <w:marRight w:val="0"/>
      <w:marTop w:val="0"/>
      <w:marBottom w:val="0"/>
      <w:divBdr>
        <w:top w:val="none" w:sz="0" w:space="0" w:color="auto"/>
        <w:left w:val="none" w:sz="0" w:space="0" w:color="auto"/>
        <w:bottom w:val="none" w:sz="0" w:space="0" w:color="auto"/>
        <w:right w:val="none" w:sz="0" w:space="0" w:color="auto"/>
      </w:divBdr>
    </w:div>
    <w:div w:id="2066634850">
      <w:bodyDiv w:val="1"/>
      <w:marLeft w:val="0"/>
      <w:marRight w:val="0"/>
      <w:marTop w:val="0"/>
      <w:marBottom w:val="0"/>
      <w:divBdr>
        <w:top w:val="none" w:sz="0" w:space="0" w:color="auto"/>
        <w:left w:val="none" w:sz="0" w:space="0" w:color="auto"/>
        <w:bottom w:val="none" w:sz="0" w:space="0" w:color="auto"/>
        <w:right w:val="none" w:sz="0" w:space="0" w:color="auto"/>
      </w:divBdr>
    </w:div>
    <w:div w:id="2066756371">
      <w:bodyDiv w:val="1"/>
      <w:marLeft w:val="0"/>
      <w:marRight w:val="0"/>
      <w:marTop w:val="0"/>
      <w:marBottom w:val="0"/>
      <w:divBdr>
        <w:top w:val="none" w:sz="0" w:space="0" w:color="auto"/>
        <w:left w:val="none" w:sz="0" w:space="0" w:color="auto"/>
        <w:bottom w:val="none" w:sz="0" w:space="0" w:color="auto"/>
        <w:right w:val="none" w:sz="0" w:space="0" w:color="auto"/>
      </w:divBdr>
    </w:div>
    <w:div w:id="2069575338">
      <w:bodyDiv w:val="1"/>
      <w:marLeft w:val="0"/>
      <w:marRight w:val="0"/>
      <w:marTop w:val="0"/>
      <w:marBottom w:val="0"/>
      <w:divBdr>
        <w:top w:val="none" w:sz="0" w:space="0" w:color="auto"/>
        <w:left w:val="none" w:sz="0" w:space="0" w:color="auto"/>
        <w:bottom w:val="none" w:sz="0" w:space="0" w:color="auto"/>
        <w:right w:val="none" w:sz="0" w:space="0" w:color="auto"/>
      </w:divBdr>
    </w:div>
    <w:div w:id="2070035248">
      <w:bodyDiv w:val="1"/>
      <w:marLeft w:val="0"/>
      <w:marRight w:val="0"/>
      <w:marTop w:val="0"/>
      <w:marBottom w:val="0"/>
      <w:divBdr>
        <w:top w:val="none" w:sz="0" w:space="0" w:color="auto"/>
        <w:left w:val="none" w:sz="0" w:space="0" w:color="auto"/>
        <w:bottom w:val="none" w:sz="0" w:space="0" w:color="auto"/>
        <w:right w:val="none" w:sz="0" w:space="0" w:color="auto"/>
      </w:divBdr>
    </w:div>
    <w:div w:id="2070415517">
      <w:bodyDiv w:val="1"/>
      <w:marLeft w:val="0"/>
      <w:marRight w:val="0"/>
      <w:marTop w:val="0"/>
      <w:marBottom w:val="0"/>
      <w:divBdr>
        <w:top w:val="none" w:sz="0" w:space="0" w:color="auto"/>
        <w:left w:val="none" w:sz="0" w:space="0" w:color="auto"/>
        <w:bottom w:val="none" w:sz="0" w:space="0" w:color="auto"/>
        <w:right w:val="none" w:sz="0" w:space="0" w:color="auto"/>
      </w:divBdr>
    </w:div>
    <w:div w:id="2070762935">
      <w:bodyDiv w:val="1"/>
      <w:marLeft w:val="0"/>
      <w:marRight w:val="0"/>
      <w:marTop w:val="0"/>
      <w:marBottom w:val="0"/>
      <w:divBdr>
        <w:top w:val="none" w:sz="0" w:space="0" w:color="auto"/>
        <w:left w:val="none" w:sz="0" w:space="0" w:color="auto"/>
        <w:bottom w:val="none" w:sz="0" w:space="0" w:color="auto"/>
        <w:right w:val="none" w:sz="0" w:space="0" w:color="auto"/>
      </w:divBdr>
    </w:div>
    <w:div w:id="2073851262">
      <w:bodyDiv w:val="1"/>
      <w:marLeft w:val="0"/>
      <w:marRight w:val="0"/>
      <w:marTop w:val="0"/>
      <w:marBottom w:val="0"/>
      <w:divBdr>
        <w:top w:val="none" w:sz="0" w:space="0" w:color="auto"/>
        <w:left w:val="none" w:sz="0" w:space="0" w:color="auto"/>
        <w:bottom w:val="none" w:sz="0" w:space="0" w:color="auto"/>
        <w:right w:val="none" w:sz="0" w:space="0" w:color="auto"/>
      </w:divBdr>
    </w:div>
    <w:div w:id="2076735641">
      <w:bodyDiv w:val="1"/>
      <w:marLeft w:val="0"/>
      <w:marRight w:val="0"/>
      <w:marTop w:val="0"/>
      <w:marBottom w:val="0"/>
      <w:divBdr>
        <w:top w:val="none" w:sz="0" w:space="0" w:color="auto"/>
        <w:left w:val="none" w:sz="0" w:space="0" w:color="auto"/>
        <w:bottom w:val="none" w:sz="0" w:space="0" w:color="auto"/>
        <w:right w:val="none" w:sz="0" w:space="0" w:color="auto"/>
      </w:divBdr>
    </w:div>
    <w:div w:id="2081512867">
      <w:bodyDiv w:val="1"/>
      <w:marLeft w:val="0"/>
      <w:marRight w:val="0"/>
      <w:marTop w:val="0"/>
      <w:marBottom w:val="0"/>
      <w:divBdr>
        <w:top w:val="none" w:sz="0" w:space="0" w:color="auto"/>
        <w:left w:val="none" w:sz="0" w:space="0" w:color="auto"/>
        <w:bottom w:val="none" w:sz="0" w:space="0" w:color="auto"/>
        <w:right w:val="none" w:sz="0" w:space="0" w:color="auto"/>
      </w:divBdr>
    </w:div>
    <w:div w:id="2084909004">
      <w:bodyDiv w:val="1"/>
      <w:marLeft w:val="0"/>
      <w:marRight w:val="0"/>
      <w:marTop w:val="0"/>
      <w:marBottom w:val="0"/>
      <w:divBdr>
        <w:top w:val="none" w:sz="0" w:space="0" w:color="auto"/>
        <w:left w:val="none" w:sz="0" w:space="0" w:color="auto"/>
        <w:bottom w:val="none" w:sz="0" w:space="0" w:color="auto"/>
        <w:right w:val="none" w:sz="0" w:space="0" w:color="auto"/>
      </w:divBdr>
    </w:div>
    <w:div w:id="2088571800">
      <w:bodyDiv w:val="1"/>
      <w:marLeft w:val="0"/>
      <w:marRight w:val="0"/>
      <w:marTop w:val="0"/>
      <w:marBottom w:val="0"/>
      <w:divBdr>
        <w:top w:val="none" w:sz="0" w:space="0" w:color="auto"/>
        <w:left w:val="none" w:sz="0" w:space="0" w:color="auto"/>
        <w:bottom w:val="none" w:sz="0" w:space="0" w:color="auto"/>
        <w:right w:val="none" w:sz="0" w:space="0" w:color="auto"/>
      </w:divBdr>
    </w:div>
    <w:div w:id="2094038349">
      <w:bodyDiv w:val="1"/>
      <w:marLeft w:val="0"/>
      <w:marRight w:val="0"/>
      <w:marTop w:val="0"/>
      <w:marBottom w:val="0"/>
      <w:divBdr>
        <w:top w:val="none" w:sz="0" w:space="0" w:color="auto"/>
        <w:left w:val="none" w:sz="0" w:space="0" w:color="auto"/>
        <w:bottom w:val="none" w:sz="0" w:space="0" w:color="auto"/>
        <w:right w:val="none" w:sz="0" w:space="0" w:color="auto"/>
      </w:divBdr>
    </w:div>
    <w:div w:id="2094550662">
      <w:bodyDiv w:val="1"/>
      <w:marLeft w:val="0"/>
      <w:marRight w:val="0"/>
      <w:marTop w:val="0"/>
      <w:marBottom w:val="0"/>
      <w:divBdr>
        <w:top w:val="none" w:sz="0" w:space="0" w:color="auto"/>
        <w:left w:val="none" w:sz="0" w:space="0" w:color="auto"/>
        <w:bottom w:val="none" w:sz="0" w:space="0" w:color="auto"/>
        <w:right w:val="none" w:sz="0" w:space="0" w:color="auto"/>
      </w:divBdr>
    </w:div>
    <w:div w:id="2100056812">
      <w:bodyDiv w:val="1"/>
      <w:marLeft w:val="0"/>
      <w:marRight w:val="0"/>
      <w:marTop w:val="0"/>
      <w:marBottom w:val="0"/>
      <w:divBdr>
        <w:top w:val="none" w:sz="0" w:space="0" w:color="auto"/>
        <w:left w:val="none" w:sz="0" w:space="0" w:color="auto"/>
        <w:bottom w:val="none" w:sz="0" w:space="0" w:color="auto"/>
        <w:right w:val="none" w:sz="0" w:space="0" w:color="auto"/>
      </w:divBdr>
    </w:div>
    <w:div w:id="2102097546">
      <w:bodyDiv w:val="1"/>
      <w:marLeft w:val="0"/>
      <w:marRight w:val="0"/>
      <w:marTop w:val="0"/>
      <w:marBottom w:val="0"/>
      <w:divBdr>
        <w:top w:val="none" w:sz="0" w:space="0" w:color="auto"/>
        <w:left w:val="none" w:sz="0" w:space="0" w:color="auto"/>
        <w:bottom w:val="none" w:sz="0" w:space="0" w:color="auto"/>
        <w:right w:val="none" w:sz="0" w:space="0" w:color="auto"/>
      </w:divBdr>
    </w:div>
    <w:div w:id="2102139784">
      <w:bodyDiv w:val="1"/>
      <w:marLeft w:val="0"/>
      <w:marRight w:val="0"/>
      <w:marTop w:val="0"/>
      <w:marBottom w:val="0"/>
      <w:divBdr>
        <w:top w:val="none" w:sz="0" w:space="0" w:color="auto"/>
        <w:left w:val="none" w:sz="0" w:space="0" w:color="auto"/>
        <w:bottom w:val="none" w:sz="0" w:space="0" w:color="auto"/>
        <w:right w:val="none" w:sz="0" w:space="0" w:color="auto"/>
      </w:divBdr>
    </w:div>
    <w:div w:id="2104956476">
      <w:bodyDiv w:val="1"/>
      <w:marLeft w:val="0"/>
      <w:marRight w:val="0"/>
      <w:marTop w:val="0"/>
      <w:marBottom w:val="0"/>
      <w:divBdr>
        <w:top w:val="none" w:sz="0" w:space="0" w:color="auto"/>
        <w:left w:val="none" w:sz="0" w:space="0" w:color="auto"/>
        <w:bottom w:val="none" w:sz="0" w:space="0" w:color="auto"/>
        <w:right w:val="none" w:sz="0" w:space="0" w:color="auto"/>
      </w:divBdr>
    </w:div>
    <w:div w:id="2115858736">
      <w:bodyDiv w:val="1"/>
      <w:marLeft w:val="0"/>
      <w:marRight w:val="0"/>
      <w:marTop w:val="0"/>
      <w:marBottom w:val="0"/>
      <w:divBdr>
        <w:top w:val="none" w:sz="0" w:space="0" w:color="auto"/>
        <w:left w:val="none" w:sz="0" w:space="0" w:color="auto"/>
        <w:bottom w:val="none" w:sz="0" w:space="0" w:color="auto"/>
        <w:right w:val="none" w:sz="0" w:space="0" w:color="auto"/>
      </w:divBdr>
    </w:div>
    <w:div w:id="2121535315">
      <w:bodyDiv w:val="1"/>
      <w:marLeft w:val="0"/>
      <w:marRight w:val="0"/>
      <w:marTop w:val="0"/>
      <w:marBottom w:val="0"/>
      <w:divBdr>
        <w:top w:val="none" w:sz="0" w:space="0" w:color="auto"/>
        <w:left w:val="none" w:sz="0" w:space="0" w:color="auto"/>
        <w:bottom w:val="none" w:sz="0" w:space="0" w:color="auto"/>
        <w:right w:val="none" w:sz="0" w:space="0" w:color="auto"/>
      </w:divBdr>
    </w:div>
    <w:div w:id="2125612160">
      <w:bodyDiv w:val="1"/>
      <w:marLeft w:val="0"/>
      <w:marRight w:val="0"/>
      <w:marTop w:val="0"/>
      <w:marBottom w:val="0"/>
      <w:divBdr>
        <w:top w:val="none" w:sz="0" w:space="0" w:color="auto"/>
        <w:left w:val="none" w:sz="0" w:space="0" w:color="auto"/>
        <w:bottom w:val="none" w:sz="0" w:space="0" w:color="auto"/>
        <w:right w:val="none" w:sz="0" w:space="0" w:color="auto"/>
      </w:divBdr>
    </w:div>
    <w:div w:id="2125923495">
      <w:bodyDiv w:val="1"/>
      <w:marLeft w:val="0"/>
      <w:marRight w:val="0"/>
      <w:marTop w:val="0"/>
      <w:marBottom w:val="0"/>
      <w:divBdr>
        <w:top w:val="none" w:sz="0" w:space="0" w:color="auto"/>
        <w:left w:val="none" w:sz="0" w:space="0" w:color="auto"/>
        <w:bottom w:val="none" w:sz="0" w:space="0" w:color="auto"/>
        <w:right w:val="none" w:sz="0" w:space="0" w:color="auto"/>
      </w:divBdr>
    </w:div>
    <w:div w:id="2128892550">
      <w:bodyDiv w:val="1"/>
      <w:marLeft w:val="0"/>
      <w:marRight w:val="0"/>
      <w:marTop w:val="0"/>
      <w:marBottom w:val="0"/>
      <w:divBdr>
        <w:top w:val="none" w:sz="0" w:space="0" w:color="auto"/>
        <w:left w:val="none" w:sz="0" w:space="0" w:color="auto"/>
        <w:bottom w:val="none" w:sz="0" w:space="0" w:color="auto"/>
        <w:right w:val="none" w:sz="0" w:space="0" w:color="auto"/>
      </w:divBdr>
    </w:div>
    <w:div w:id="2135440941">
      <w:bodyDiv w:val="1"/>
      <w:marLeft w:val="0"/>
      <w:marRight w:val="0"/>
      <w:marTop w:val="0"/>
      <w:marBottom w:val="0"/>
      <w:divBdr>
        <w:top w:val="none" w:sz="0" w:space="0" w:color="auto"/>
        <w:left w:val="none" w:sz="0" w:space="0" w:color="auto"/>
        <w:bottom w:val="none" w:sz="0" w:space="0" w:color="auto"/>
        <w:right w:val="none" w:sz="0" w:space="0" w:color="auto"/>
      </w:divBdr>
    </w:div>
    <w:div w:id="2142266301">
      <w:bodyDiv w:val="1"/>
      <w:marLeft w:val="0"/>
      <w:marRight w:val="0"/>
      <w:marTop w:val="0"/>
      <w:marBottom w:val="0"/>
      <w:divBdr>
        <w:top w:val="none" w:sz="0" w:space="0" w:color="auto"/>
        <w:left w:val="none" w:sz="0" w:space="0" w:color="auto"/>
        <w:bottom w:val="none" w:sz="0" w:space="0" w:color="auto"/>
        <w:right w:val="none" w:sz="0" w:space="0" w:color="auto"/>
      </w:divBdr>
    </w:div>
    <w:div w:id="21433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hart" Target="charts/chart1.xml"/><Relationship Id="rId39"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header" Target="header14.xml"/><Relationship Id="rId40" Type="http://schemas.openxmlformats.org/officeDocument/2006/relationships/image" Target="media/image8.emf"/><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chart" Target="charts/chart3.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chart" Target="charts/chart2.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atstorage\Tarsu\02_C%20O%20M%20U%20N%20I\Folignano\TARI%202018\SCENARIO_2018%20FOLIGNAN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tstorage\Tarsu\02_C%20O%20M%20U%20N%20I\Folignano\TARI%202018\SCENARIO_2018%20FOLIGNAN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tstorage\Tarsu\02_C%20O%20M%20U%20N%20I\Folignano\TARI%202018\SCENARIO_2018%20FOLIGNAN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0289289181318091"/>
          <c:y val="0.36792622312713336"/>
          <c:w val="0.47336617169429163"/>
          <c:h val="0.38993908780270392"/>
        </c:manualLayout>
      </c:layout>
      <c:pie3DChart>
        <c:varyColors val="1"/>
        <c:ser>
          <c:idx val="0"/>
          <c:order val="0"/>
          <c:spPr>
            <a:solidFill>
              <a:srgbClr val="9999FF"/>
            </a:solidFill>
            <a:ln w="12700">
              <a:solidFill>
                <a:srgbClr val="000000"/>
              </a:solidFill>
              <a:prstDash val="solid"/>
            </a:ln>
          </c:spPr>
          <c:dPt>
            <c:idx val="0"/>
            <c:bubble3D val="0"/>
            <c:spPr>
              <a:solidFill>
                <a:srgbClr val="FF99CC"/>
              </a:solidFill>
              <a:ln w="12700">
                <a:solidFill>
                  <a:srgbClr val="000000"/>
                </a:solidFill>
                <a:prstDash val="solid"/>
              </a:ln>
            </c:spPr>
          </c:dPt>
          <c:dPt>
            <c:idx val="1"/>
            <c:bubble3D val="0"/>
            <c:spPr>
              <a:solidFill>
                <a:srgbClr val="DDDDDD"/>
              </a:solidFill>
              <a:ln w="12700">
                <a:solidFill>
                  <a:srgbClr val="000000"/>
                </a:solidFill>
                <a:prstDash val="solid"/>
              </a:ln>
            </c:spPr>
          </c:dPt>
          <c:dLbls>
            <c:dLbl>
              <c:idx val="0"/>
              <c:layout>
                <c:manualLayout>
                  <c:x val="0.12728867795635135"/>
                  <c:y val="1.7880453622542467E-2"/>
                </c:manualLayout>
              </c:layout>
              <c:dLblPos val="bestFit"/>
              <c:showLegendKey val="0"/>
              <c:showVal val="0"/>
              <c:showCatName val="0"/>
              <c:showSerName val="0"/>
              <c:showPercent val="1"/>
              <c:showBubbleSize val="0"/>
            </c:dLbl>
            <c:dLbl>
              <c:idx val="1"/>
              <c:layout>
                <c:manualLayout>
                  <c:x val="-0.15709056915830727"/>
                  <c:y val="-0.16081117218838212"/>
                </c:manualLayout>
              </c:layout>
              <c:dLblPos val="bestFit"/>
              <c:showLegendKey val="0"/>
              <c:showVal val="0"/>
              <c:showCatName val="0"/>
              <c:showSerName val="0"/>
              <c:showPercent val="1"/>
              <c:showBubbleSize val="0"/>
            </c:dLbl>
            <c:numFmt formatCode="0.00%" sourceLinked="0"/>
            <c:spPr>
              <a:noFill/>
              <a:ln w="25400">
                <a:noFill/>
              </a:ln>
            </c:spPr>
            <c:txPr>
              <a:bodyPr/>
              <a:lstStyle/>
              <a:p>
                <a:pPr>
                  <a:defRPr sz="800" b="0" i="0" u="none" strike="noStrike" baseline="0">
                    <a:solidFill>
                      <a:srgbClr val="000000"/>
                    </a:solidFill>
                    <a:latin typeface="Arial"/>
                    <a:ea typeface="Arial"/>
                    <a:cs typeface="Arial"/>
                  </a:defRPr>
                </a:pPr>
                <a:endParaRPr lang="it-IT"/>
              </a:p>
            </c:txPr>
            <c:showLegendKey val="0"/>
            <c:showVal val="0"/>
            <c:showCatName val="0"/>
            <c:showSerName val="0"/>
            <c:showPercent val="1"/>
            <c:showBubbleSize val="0"/>
            <c:showLeaderLines val="1"/>
          </c:dLbls>
          <c:val>
            <c:numRef>
              <c:f>'Report % Rifiuti (2)'!$I$21:$I$22</c:f>
              <c:numCache>
                <c:formatCode>_(* #,##0.00_);_(* \(#,##0.00\);_(* "-"??_);_(@_)</c:formatCode>
                <c:ptCount val="2"/>
                <c:pt idx="0">
                  <c:v>2741517.54</c:v>
                </c:pt>
                <c:pt idx="1">
                  <c:v>377482.46</c:v>
                </c:pt>
              </c:numCache>
            </c:numRef>
          </c:val>
        </c:ser>
        <c:ser>
          <c:idx val="1"/>
          <c:order val="1"/>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val>
            <c:numRef>
              <c:f>'Report % Rifiuti (2)'!$I$21:$I$22</c:f>
              <c:numCache>
                <c:formatCode>_(* #,##0.00_);_(* \(#,##0.00\);_(* "-"??_);_(@_)</c:formatCode>
                <c:ptCount val="2"/>
                <c:pt idx="0">
                  <c:v>2741517.54</c:v>
                </c:pt>
                <c:pt idx="1">
                  <c:v>377482.46</c:v>
                </c:pt>
              </c:numCache>
            </c:numRef>
          </c:val>
        </c:ser>
        <c:ser>
          <c:idx val="2"/>
          <c:order val="2"/>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val>
            <c:numRef>
              <c:f>'Report % Rifiuti (2)'!$I$21:$I$22</c:f>
              <c:numCache>
                <c:formatCode>_(* #,##0.00_);_(* \(#,##0.00\);_(* "-"??_);_(@_)</c:formatCode>
                <c:ptCount val="2"/>
                <c:pt idx="0">
                  <c:v>2741517.54</c:v>
                </c:pt>
                <c:pt idx="1">
                  <c:v>377482.46</c:v>
                </c:pt>
              </c:numCache>
            </c:numRef>
          </c:val>
        </c:ser>
        <c:ser>
          <c:idx val="3"/>
          <c:order val="3"/>
          <c:spPr>
            <a:solidFill>
              <a:srgbClr val="CCFFFF"/>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val>
            <c:numRef>
              <c:f>'Report % Rifiuti (2)'!$I$21:$I$22</c:f>
              <c:numCache>
                <c:formatCode>_(* #,##0.00_);_(* \(#,##0.00\);_(* "-"??_);_(@_)</c:formatCode>
                <c:ptCount val="2"/>
                <c:pt idx="0">
                  <c:v>2741517.54</c:v>
                </c:pt>
                <c:pt idx="1">
                  <c:v>377482.46</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9525">
      <a:noFill/>
    </a:ln>
  </c:spPr>
  <c:txPr>
    <a:bodyPr/>
    <a:lstStyle/>
    <a:p>
      <a:pPr>
        <a:defRPr sz="275" b="0" i="0" u="none" strike="noStrike" baseline="0">
          <a:solidFill>
            <a:srgbClr val="000000"/>
          </a:solidFill>
          <a:latin typeface="Arial"/>
          <a:ea typeface="Arial"/>
          <a:cs typeface="Arial"/>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
      <c:rAngAx val="0"/>
      <c:perspective val="0"/>
    </c:view3D>
    <c:floor>
      <c:thickness val="0"/>
    </c:floor>
    <c:sideWall>
      <c:thickness val="0"/>
    </c:sideWall>
    <c:backWall>
      <c:thickness val="0"/>
    </c:backWall>
    <c:plotArea>
      <c:layout>
        <c:manualLayout>
          <c:layoutTarget val="inner"/>
          <c:xMode val="edge"/>
          <c:yMode val="edge"/>
          <c:x val="0.21698113207547171"/>
          <c:y val="0.42367601246105918"/>
          <c:w val="0.50881303602985772"/>
          <c:h val="0.39875389408099687"/>
        </c:manualLayout>
      </c:layout>
      <c:pie3DChart>
        <c:varyColors val="1"/>
        <c:ser>
          <c:idx val="0"/>
          <c:order val="0"/>
          <c:spPr>
            <a:solidFill>
              <a:srgbClr val="9999FF"/>
            </a:solidFill>
            <a:ln w="12700">
              <a:solidFill>
                <a:srgbClr val="000000"/>
              </a:solidFill>
              <a:prstDash val="solid"/>
            </a:ln>
          </c:spPr>
          <c:dPt>
            <c:idx val="0"/>
            <c:bubble3D val="0"/>
            <c:spPr>
              <a:solidFill>
                <a:srgbClr val="FF99CC"/>
              </a:solidFill>
              <a:ln w="12700">
                <a:solidFill>
                  <a:srgbClr val="000000"/>
                </a:solidFill>
                <a:prstDash val="solid"/>
              </a:ln>
            </c:spPr>
          </c:dPt>
          <c:dPt>
            <c:idx val="1"/>
            <c:bubble3D val="0"/>
            <c:spPr>
              <a:solidFill>
                <a:srgbClr val="DDDDDD"/>
              </a:solidFill>
              <a:ln w="12700">
                <a:solidFill>
                  <a:srgbClr val="000000"/>
                </a:solidFill>
                <a:prstDash val="solid"/>
              </a:ln>
            </c:spPr>
          </c:dPt>
          <c:dLbls>
            <c:dLbl>
              <c:idx val="0"/>
              <c:layout>
                <c:manualLayout>
                  <c:x val="0.16026171909850098"/>
                  <c:y val="1.1626070105722766E-2"/>
                </c:manualLayout>
              </c:layout>
              <c:dLblPos val="bestFit"/>
              <c:showLegendKey val="0"/>
              <c:showVal val="0"/>
              <c:showCatName val="0"/>
              <c:showSerName val="0"/>
              <c:showPercent val="1"/>
              <c:showBubbleSize val="0"/>
            </c:dLbl>
            <c:dLbl>
              <c:idx val="1"/>
              <c:layout>
                <c:manualLayout>
                  <c:x val="-0.10809272725142678"/>
                  <c:y val="-0.23510388304265703"/>
                </c:manualLayout>
              </c:layout>
              <c:dLblPos val="bestFit"/>
              <c:showLegendKey val="0"/>
              <c:showVal val="0"/>
              <c:showCatName val="0"/>
              <c:showSerName val="0"/>
              <c:showPercent val="1"/>
              <c:showBubbleSize val="0"/>
            </c:dLbl>
            <c:numFmt formatCode="0.00%" sourceLinked="0"/>
            <c:spPr>
              <a:noFill/>
              <a:ln w="25400">
                <a:noFill/>
              </a:ln>
            </c:spPr>
            <c:txPr>
              <a:bodyPr/>
              <a:lstStyle/>
              <a:p>
                <a:pPr>
                  <a:defRPr sz="800" b="0" i="0" u="none" strike="noStrike" baseline="0">
                    <a:solidFill>
                      <a:srgbClr val="000000"/>
                    </a:solidFill>
                    <a:latin typeface="Arial"/>
                    <a:ea typeface="Arial"/>
                    <a:cs typeface="Arial"/>
                  </a:defRPr>
                </a:pPr>
                <a:endParaRPr lang="it-IT"/>
              </a:p>
            </c:txPr>
            <c:showLegendKey val="0"/>
            <c:showVal val="0"/>
            <c:showCatName val="0"/>
            <c:showSerName val="0"/>
            <c:showPercent val="1"/>
            <c:showBubbleSize val="0"/>
            <c:showLeaderLines val="1"/>
          </c:dLbls>
          <c:val>
            <c:numRef>
              <c:f>'Report % Rifiuti (2)'!$J$21:$J$22</c:f>
              <c:numCache>
                <c:formatCode>_(* #,##0.00_);_(* \(#,##0.00\);_(* "-"??_);_(@_)</c:formatCode>
                <c:ptCount val="2"/>
                <c:pt idx="0">
                  <c:v>2512482.6550000003</c:v>
                </c:pt>
                <c:pt idx="1">
                  <c:v>606517.34499999997</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9525">
      <a:noFill/>
    </a:ln>
  </c:spPr>
  <c:txPr>
    <a:bodyPr/>
    <a:lstStyle/>
    <a:p>
      <a:pPr>
        <a:defRPr sz="275" b="0" i="0" u="none" strike="noStrike" baseline="0">
          <a:solidFill>
            <a:srgbClr val="000000"/>
          </a:solidFill>
          <a:latin typeface="Arial"/>
          <a:ea typeface="Arial"/>
          <a:cs typeface="Arial"/>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0307606419819921"/>
          <c:y val="0.37383177570093457"/>
          <c:w val="0.49495316891036611"/>
          <c:h val="0.37383177570093457"/>
        </c:manualLayout>
      </c:layout>
      <c:pie3DChart>
        <c:varyColors val="1"/>
        <c:ser>
          <c:idx val="0"/>
          <c:order val="0"/>
          <c:spPr>
            <a:solidFill>
              <a:srgbClr val="9999FF"/>
            </a:solidFill>
            <a:ln w="12700">
              <a:solidFill>
                <a:srgbClr val="000000"/>
              </a:solidFill>
              <a:prstDash val="solid"/>
            </a:ln>
          </c:spPr>
          <c:dPt>
            <c:idx val="0"/>
            <c:bubble3D val="0"/>
            <c:spPr>
              <a:solidFill>
                <a:srgbClr val="FF99CC"/>
              </a:solidFill>
              <a:ln w="12700">
                <a:solidFill>
                  <a:srgbClr val="000000"/>
                </a:solidFill>
                <a:prstDash val="solid"/>
              </a:ln>
            </c:spPr>
          </c:dPt>
          <c:dPt>
            <c:idx val="1"/>
            <c:bubble3D val="0"/>
            <c:spPr>
              <a:solidFill>
                <a:srgbClr val="DDDDDD"/>
              </a:solidFill>
              <a:ln w="12700">
                <a:solidFill>
                  <a:srgbClr val="000000"/>
                </a:solidFill>
                <a:prstDash val="solid"/>
              </a:ln>
            </c:spPr>
          </c:dPt>
          <c:dLbls>
            <c:dLbl>
              <c:idx val="0"/>
              <c:layout>
                <c:manualLayout>
                  <c:x val="5.3882057846217496E-2"/>
                  <c:y val="8.3125076655137617E-2"/>
                </c:manualLayout>
              </c:layout>
              <c:dLblPos val="bestFit"/>
              <c:showLegendKey val="0"/>
              <c:showVal val="0"/>
              <c:showCatName val="0"/>
              <c:showSerName val="0"/>
              <c:showPercent val="1"/>
              <c:showBubbleSize val="0"/>
            </c:dLbl>
            <c:dLbl>
              <c:idx val="1"/>
              <c:layout>
                <c:manualLayout>
                  <c:x val="-0.13577134964294529"/>
                  <c:y val="-0.21143473888193881"/>
                </c:manualLayout>
              </c:layout>
              <c:dLblPos val="bestFit"/>
              <c:showLegendKey val="0"/>
              <c:showVal val="0"/>
              <c:showCatName val="0"/>
              <c:showSerName val="0"/>
              <c:showPercent val="1"/>
              <c:showBubbleSize val="0"/>
            </c:dLbl>
            <c:numFmt formatCode="0.00%" sourceLinked="0"/>
            <c:spPr>
              <a:noFill/>
              <a:ln w="25400">
                <a:noFill/>
              </a:ln>
            </c:spPr>
            <c:txPr>
              <a:bodyPr/>
              <a:lstStyle/>
              <a:p>
                <a:pPr>
                  <a:defRPr sz="800" b="0" i="0" u="none" strike="noStrike" baseline="0">
                    <a:solidFill>
                      <a:srgbClr val="000000"/>
                    </a:solidFill>
                    <a:latin typeface="Arial"/>
                    <a:ea typeface="Arial"/>
                    <a:cs typeface="Arial"/>
                  </a:defRPr>
                </a:pPr>
                <a:endParaRPr lang="it-IT"/>
              </a:p>
            </c:txPr>
            <c:showLegendKey val="0"/>
            <c:showVal val="0"/>
            <c:showCatName val="0"/>
            <c:showSerName val="0"/>
            <c:showPercent val="1"/>
            <c:showBubbleSize val="0"/>
            <c:showLeaderLines val="1"/>
          </c:dLbls>
          <c:val>
            <c:numRef>
              <c:f>'Report % Rifiuti (2)'!$K$21:$K$22</c:f>
              <c:numCache>
                <c:formatCode>_(* #,##0.00_);_(* \(#,##0.00\);_(* "-"??_);_(@_)</c:formatCode>
                <c:ptCount val="2"/>
                <c:pt idx="0">
                  <c:v>2283447.77</c:v>
                </c:pt>
                <c:pt idx="1">
                  <c:v>835552.23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9525">
      <a:noFill/>
    </a:ln>
  </c:spPr>
  <c:txPr>
    <a:bodyPr/>
    <a:lstStyle/>
    <a:p>
      <a:pPr>
        <a:defRPr sz="275" b="0" i="0" u="none" strike="noStrike" baseline="0">
          <a:solidFill>
            <a:srgbClr val="000000"/>
          </a:solidFill>
          <a:latin typeface="Arial"/>
          <a:ea typeface="Arial"/>
          <a:cs typeface="Arial"/>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F4A5-AD35-4A7D-87AF-0FBBD175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33</Pages>
  <Words>6258</Words>
  <Characters>50257</Characters>
  <Application>Microsoft Office Word</Application>
  <DocSecurity>0</DocSecurity>
  <Lines>418</Lines>
  <Paragraphs>112</Paragraphs>
  <ScaleCrop>false</ScaleCrop>
  <HeadingPairs>
    <vt:vector size="2" baseType="variant">
      <vt:variant>
        <vt:lpstr>Titolo</vt:lpstr>
      </vt:variant>
      <vt:variant>
        <vt:i4>1</vt:i4>
      </vt:variant>
    </vt:vector>
  </HeadingPairs>
  <TitlesOfParts>
    <vt:vector size="1" baseType="lpstr">
      <vt:lpstr>Commento</vt:lpstr>
    </vt:vector>
  </TitlesOfParts>
  <Company>Paolo Silvetti</Company>
  <LinksUpToDate>false</LinksUpToDate>
  <CharactersWithSpaces>56403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Commento</dc:title>
  <dc:creator>Iacopo Palmieri</dc:creator>
  <cp:lastModifiedBy>Carmela Novelli</cp:lastModifiedBy>
  <cp:revision>10</cp:revision>
  <cp:lastPrinted>2015-07-31T08:38:00Z</cp:lastPrinted>
  <dcterms:created xsi:type="dcterms:W3CDTF">2018-02-15T09:49:00Z</dcterms:created>
  <dcterms:modified xsi:type="dcterms:W3CDTF">2018-02-22T14:24:00Z</dcterms:modified>
</cp:coreProperties>
</file>