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4F3E" w14:textId="77777777" w:rsidR="001036AF" w:rsidRDefault="00DC01DA">
      <w:pPr>
        <w:pStyle w:val="Corpotesto"/>
        <w:jc w:val="center"/>
        <w:rPr>
          <w:b/>
          <w:sz w:val="24"/>
        </w:rPr>
      </w:pPr>
      <w:r>
        <w:rPr>
          <w:b/>
          <w:sz w:val="24"/>
        </w:rPr>
        <w:t>CONVENZIONE PER L’AFFIDAMENTO ALL’ENTE REGIONALE</w:t>
      </w:r>
      <w:r w:rsidR="00546A65">
        <w:rPr>
          <w:b/>
          <w:sz w:val="24"/>
        </w:rPr>
        <w:t xml:space="preserve"> PER L’ABITAZIONE PUBBLICA DELLE MARCHE - PRESIDIO</w:t>
      </w:r>
      <w:r>
        <w:rPr>
          <w:b/>
          <w:sz w:val="24"/>
        </w:rPr>
        <w:t xml:space="preserve"> PROVINCIA</w:t>
      </w:r>
      <w:r w:rsidR="00546A65">
        <w:rPr>
          <w:b/>
          <w:sz w:val="24"/>
        </w:rPr>
        <w:t>LE</w:t>
      </w:r>
      <w:r>
        <w:rPr>
          <w:b/>
          <w:sz w:val="24"/>
        </w:rPr>
        <w:t xml:space="preserve"> DI MACERATA, DELL’INCARICO DI GESTIONE DI ALLOGGI DI PROPRIETA’ COMUNALE.</w:t>
      </w:r>
    </w:p>
    <w:p w14:paraId="09F8D6EB" w14:textId="77777777" w:rsidR="001036AF" w:rsidRDefault="001036AF">
      <w:pPr>
        <w:rPr>
          <w:rFonts w:ascii="Arial" w:hAnsi="Arial"/>
        </w:rPr>
      </w:pPr>
    </w:p>
    <w:p w14:paraId="2A599D3C" w14:textId="77777777" w:rsidR="001036AF" w:rsidRDefault="00DC01DA">
      <w:pPr>
        <w:jc w:val="both"/>
        <w:rPr>
          <w:rFonts w:ascii="Arial" w:hAnsi="Arial"/>
        </w:rPr>
      </w:pPr>
      <w:r>
        <w:rPr>
          <w:rFonts w:ascii="Arial" w:hAnsi="Arial"/>
        </w:rPr>
        <w:tab/>
        <w:t>Con la presente scrittura privata tra:</w:t>
      </w:r>
    </w:p>
    <w:p w14:paraId="4AF1D28D" w14:textId="77777777" w:rsidR="001036AF" w:rsidRDefault="001036AF">
      <w:pPr>
        <w:jc w:val="both"/>
        <w:rPr>
          <w:rFonts w:ascii="Arial" w:hAnsi="Arial"/>
        </w:rPr>
      </w:pPr>
    </w:p>
    <w:p w14:paraId="3A273733" w14:textId="77777777" w:rsidR="001036AF" w:rsidRDefault="00DC01DA">
      <w:pPr>
        <w:jc w:val="both"/>
        <w:rPr>
          <w:rFonts w:ascii="Arial" w:hAnsi="Arial"/>
        </w:rPr>
      </w:pPr>
      <w:r>
        <w:rPr>
          <w:rFonts w:ascii="Arial" w:hAnsi="Arial"/>
        </w:rPr>
        <w:t xml:space="preserve">-il Comune di </w:t>
      </w:r>
      <w:r w:rsidR="003758BB">
        <w:rPr>
          <w:rFonts w:ascii="Arial" w:hAnsi="Arial"/>
        </w:rPr>
        <w:t>___________</w:t>
      </w:r>
      <w:r>
        <w:rPr>
          <w:rFonts w:ascii="Arial" w:hAnsi="Arial"/>
        </w:rPr>
        <w:t xml:space="preserve">, Codice Fiscale </w:t>
      </w:r>
      <w:r w:rsidR="003758BB">
        <w:rPr>
          <w:rFonts w:ascii="Arial" w:hAnsi="Arial"/>
        </w:rPr>
        <w:t>____________________</w:t>
      </w:r>
      <w:r>
        <w:rPr>
          <w:rFonts w:ascii="Arial" w:hAnsi="Arial"/>
        </w:rPr>
        <w:t xml:space="preserve">, rappresentato </w:t>
      </w:r>
      <w:r w:rsidR="003758BB">
        <w:rPr>
          <w:rFonts w:ascii="Arial" w:hAnsi="Arial"/>
        </w:rPr>
        <w:t>_________________________</w:t>
      </w:r>
      <w:r>
        <w:rPr>
          <w:rFonts w:ascii="Arial" w:hAnsi="Arial"/>
        </w:rPr>
        <w:t xml:space="preserve"> nato a </w:t>
      </w:r>
      <w:r w:rsidR="003758BB">
        <w:rPr>
          <w:rFonts w:ascii="Arial" w:hAnsi="Arial"/>
        </w:rPr>
        <w:t>_____________</w:t>
      </w:r>
      <w:r>
        <w:rPr>
          <w:rFonts w:ascii="Arial" w:hAnsi="Arial"/>
        </w:rPr>
        <w:t xml:space="preserve"> il </w:t>
      </w:r>
      <w:r w:rsidR="003758BB">
        <w:rPr>
          <w:rFonts w:ascii="Arial" w:hAnsi="Arial"/>
        </w:rPr>
        <w:t>_________________</w:t>
      </w:r>
      <w:r>
        <w:rPr>
          <w:rFonts w:ascii="Arial" w:hAnsi="Arial"/>
        </w:rPr>
        <w:t xml:space="preserve">, il quale agisce in esecuzione della delibera di Giunta </w:t>
      </w:r>
      <w:r w:rsidR="00A21DA9">
        <w:rPr>
          <w:rFonts w:ascii="Arial" w:hAnsi="Arial"/>
        </w:rPr>
        <w:t>Comunale</w:t>
      </w:r>
      <w:r>
        <w:rPr>
          <w:rFonts w:ascii="Arial" w:hAnsi="Arial"/>
        </w:rPr>
        <w:t xml:space="preserve"> n. </w:t>
      </w:r>
      <w:r w:rsidR="003758BB">
        <w:rPr>
          <w:rFonts w:ascii="Arial" w:hAnsi="Arial"/>
        </w:rPr>
        <w:t>____</w:t>
      </w:r>
      <w:r>
        <w:rPr>
          <w:rFonts w:ascii="Arial" w:hAnsi="Arial"/>
        </w:rPr>
        <w:t xml:space="preserve"> del </w:t>
      </w:r>
      <w:r w:rsidR="003758BB">
        <w:rPr>
          <w:rFonts w:ascii="Arial" w:hAnsi="Arial"/>
        </w:rPr>
        <w:t>__________________</w:t>
      </w:r>
      <w:r>
        <w:rPr>
          <w:rFonts w:ascii="Arial" w:hAnsi="Arial"/>
        </w:rPr>
        <w:t xml:space="preserve">, </w:t>
      </w:r>
    </w:p>
    <w:p w14:paraId="0D7D806A" w14:textId="77777777" w:rsidR="001036AF" w:rsidRDefault="001036AF">
      <w:pPr>
        <w:jc w:val="both"/>
        <w:rPr>
          <w:rFonts w:ascii="Arial" w:hAnsi="Arial"/>
        </w:rPr>
      </w:pPr>
    </w:p>
    <w:p w14:paraId="22B410AA" w14:textId="77777777" w:rsidR="001036AF" w:rsidRDefault="00DC01DA">
      <w:pPr>
        <w:jc w:val="both"/>
        <w:rPr>
          <w:rFonts w:ascii="Arial" w:hAnsi="Arial"/>
        </w:rPr>
      </w:pPr>
      <w:r>
        <w:rPr>
          <w:rFonts w:ascii="Arial" w:hAnsi="Arial"/>
        </w:rPr>
        <w:t>e</w:t>
      </w:r>
    </w:p>
    <w:p w14:paraId="70F01F66" w14:textId="77777777" w:rsidR="001036AF" w:rsidRDefault="001036AF">
      <w:pPr>
        <w:jc w:val="both"/>
        <w:rPr>
          <w:rFonts w:ascii="Arial" w:hAnsi="Arial"/>
        </w:rPr>
      </w:pPr>
    </w:p>
    <w:p w14:paraId="46F17D7F" w14:textId="77777777" w:rsidR="001036AF" w:rsidRDefault="00DC01DA">
      <w:pPr>
        <w:jc w:val="both"/>
        <w:rPr>
          <w:rFonts w:ascii="Arial" w:hAnsi="Arial"/>
        </w:rPr>
      </w:pPr>
      <w:r>
        <w:rPr>
          <w:rFonts w:ascii="Arial" w:hAnsi="Arial"/>
        </w:rPr>
        <w:t xml:space="preserve">- l’Ente Regionale per l’Abitazione Pubblica </w:t>
      </w:r>
      <w:r w:rsidR="00142AC1">
        <w:rPr>
          <w:rFonts w:ascii="Arial" w:hAnsi="Arial"/>
        </w:rPr>
        <w:t xml:space="preserve">delle Marche – Presidio Provinciale </w:t>
      </w:r>
      <w:r>
        <w:rPr>
          <w:rFonts w:ascii="Arial" w:hAnsi="Arial"/>
        </w:rPr>
        <w:t xml:space="preserve">di Macerata, Codice Fiscale </w:t>
      </w:r>
      <w:r w:rsidR="00142AC1">
        <w:rPr>
          <w:rFonts w:ascii="Arial" w:hAnsi="Arial"/>
        </w:rPr>
        <w:t>02573290422</w:t>
      </w:r>
      <w:r w:rsidR="00636804">
        <w:rPr>
          <w:rFonts w:ascii="Arial" w:hAnsi="Arial"/>
        </w:rPr>
        <w:t xml:space="preserve">, </w:t>
      </w:r>
      <w:r>
        <w:rPr>
          <w:rFonts w:ascii="Arial" w:hAnsi="Arial"/>
        </w:rPr>
        <w:t xml:space="preserve">rappresentato dal </w:t>
      </w:r>
      <w:r w:rsidR="00142AC1">
        <w:rPr>
          <w:rFonts w:ascii="Arial" w:hAnsi="Arial"/>
        </w:rPr>
        <w:t>Responsabile del Servizio Amministrativo</w:t>
      </w:r>
      <w:r>
        <w:rPr>
          <w:rFonts w:ascii="Arial" w:hAnsi="Arial"/>
        </w:rPr>
        <w:t xml:space="preserve"> Dott. Daniele Staffolani, nato a Macerata il 16.01.1959, il qual</w:t>
      </w:r>
      <w:r w:rsidR="00773B93">
        <w:rPr>
          <w:rFonts w:ascii="Arial" w:hAnsi="Arial"/>
        </w:rPr>
        <w:t>e interviene in esecuzione del</w:t>
      </w:r>
      <w:r>
        <w:rPr>
          <w:rFonts w:ascii="Arial" w:hAnsi="Arial"/>
        </w:rPr>
        <w:t xml:space="preserve"> </w:t>
      </w:r>
      <w:r w:rsidR="00773B93">
        <w:rPr>
          <w:rFonts w:ascii="Arial" w:hAnsi="Arial"/>
        </w:rPr>
        <w:t>Decreto del Direttore</w:t>
      </w:r>
      <w:r>
        <w:rPr>
          <w:rFonts w:ascii="Arial" w:hAnsi="Arial"/>
        </w:rPr>
        <w:t xml:space="preserve"> n. </w:t>
      </w:r>
      <w:r w:rsidR="003758BB">
        <w:rPr>
          <w:rFonts w:ascii="Arial" w:hAnsi="Arial"/>
        </w:rPr>
        <w:t>___</w:t>
      </w:r>
      <w:r>
        <w:rPr>
          <w:rFonts w:ascii="Arial" w:hAnsi="Arial"/>
        </w:rPr>
        <w:t xml:space="preserve"> del </w:t>
      </w:r>
      <w:r w:rsidR="003758BB">
        <w:rPr>
          <w:rFonts w:ascii="Arial" w:hAnsi="Arial"/>
        </w:rPr>
        <w:t>____________</w:t>
      </w:r>
      <w:r>
        <w:rPr>
          <w:rFonts w:ascii="Arial" w:hAnsi="Arial"/>
        </w:rPr>
        <w:t xml:space="preserve">, </w:t>
      </w:r>
    </w:p>
    <w:p w14:paraId="39684B47" w14:textId="77777777" w:rsidR="001036AF" w:rsidRDefault="001036AF">
      <w:pPr>
        <w:jc w:val="both"/>
        <w:rPr>
          <w:rFonts w:ascii="Arial" w:hAnsi="Arial"/>
        </w:rPr>
      </w:pPr>
    </w:p>
    <w:p w14:paraId="711CA9F9" w14:textId="77777777" w:rsidR="001036AF" w:rsidRDefault="00DC01DA">
      <w:pPr>
        <w:jc w:val="center"/>
        <w:rPr>
          <w:rFonts w:ascii="Arial" w:hAnsi="Arial"/>
        </w:rPr>
      </w:pPr>
      <w:r>
        <w:rPr>
          <w:rFonts w:ascii="Arial" w:hAnsi="Arial"/>
        </w:rPr>
        <w:t>PREMESSO</w:t>
      </w:r>
    </w:p>
    <w:p w14:paraId="73B1A4B9" w14:textId="77777777" w:rsidR="001036AF" w:rsidRDefault="001036AF">
      <w:pPr>
        <w:jc w:val="both"/>
        <w:rPr>
          <w:rFonts w:ascii="Arial" w:hAnsi="Arial"/>
        </w:rPr>
      </w:pPr>
    </w:p>
    <w:p w14:paraId="01094360" w14:textId="77777777" w:rsidR="001036AF" w:rsidRDefault="00DC01DA">
      <w:pPr>
        <w:jc w:val="both"/>
        <w:rPr>
          <w:rFonts w:ascii="Arial" w:hAnsi="Arial"/>
        </w:rPr>
      </w:pPr>
      <w:r>
        <w:t xml:space="preserve">- </w:t>
      </w:r>
      <w:r>
        <w:rPr>
          <w:rFonts w:ascii="Arial" w:hAnsi="Arial"/>
        </w:rPr>
        <w:t>che l’art. 20 della Legge Regionale n. 36 del 16.12.2005, introdotto dall’art. 1 della L.R. n. 22 del 27.12.2006, prevede la unificazione della gestione del patrimonio di edilizia residenziale pubblica;</w:t>
      </w:r>
    </w:p>
    <w:p w14:paraId="5B6A5838" w14:textId="77777777" w:rsidR="001036AF" w:rsidRDefault="001036AF">
      <w:pPr>
        <w:jc w:val="both"/>
        <w:rPr>
          <w:rFonts w:ascii="Arial" w:hAnsi="Arial"/>
        </w:rPr>
      </w:pPr>
    </w:p>
    <w:p w14:paraId="19C74BD7" w14:textId="77777777" w:rsidR="001036AF" w:rsidRDefault="00DC01DA">
      <w:pPr>
        <w:jc w:val="both"/>
        <w:rPr>
          <w:rFonts w:ascii="Arial" w:hAnsi="Arial"/>
        </w:rPr>
      </w:pPr>
      <w:r>
        <w:rPr>
          <w:rFonts w:ascii="Arial" w:hAnsi="Arial"/>
        </w:rPr>
        <w:t>- che lo stesso articolo stabilisce che i Comuni e gli altri Enti locali si avvalgano, per la gestione e la manutenzione del patrimonio pubblico di loro proprietà, degli Enti Regionali per l’Abitazione Pubblica operanti nella Regione secondo le rispettive competenze territoriali;</w:t>
      </w:r>
    </w:p>
    <w:p w14:paraId="0DB540D7" w14:textId="77777777" w:rsidR="001036AF" w:rsidRDefault="001036AF">
      <w:pPr>
        <w:jc w:val="both"/>
        <w:rPr>
          <w:rFonts w:ascii="Arial" w:hAnsi="Arial"/>
        </w:rPr>
      </w:pPr>
    </w:p>
    <w:p w14:paraId="7D852163" w14:textId="77777777" w:rsidR="001036AF" w:rsidRDefault="00DC01DA">
      <w:pPr>
        <w:jc w:val="both"/>
        <w:rPr>
          <w:rFonts w:ascii="Arial" w:hAnsi="Arial"/>
        </w:rPr>
      </w:pPr>
      <w:r>
        <w:rPr>
          <w:rFonts w:ascii="Arial" w:hAnsi="Arial"/>
        </w:rPr>
        <w:t xml:space="preserve">- che l’ERAP </w:t>
      </w:r>
      <w:r w:rsidR="00142AC1">
        <w:rPr>
          <w:rFonts w:ascii="Arial" w:hAnsi="Arial"/>
        </w:rPr>
        <w:t xml:space="preserve">MARCHE – Presidio Provinciale </w:t>
      </w:r>
      <w:r>
        <w:rPr>
          <w:rFonts w:ascii="Arial" w:hAnsi="Arial"/>
        </w:rPr>
        <w:t xml:space="preserve">di Macerata, attualmente gestisce i seguenti alloggi ERP di proprietà del Comune di </w:t>
      </w:r>
      <w:r w:rsidR="003758BB">
        <w:rPr>
          <w:rFonts w:ascii="Arial" w:hAnsi="Arial"/>
        </w:rPr>
        <w:t>_____________</w:t>
      </w:r>
      <w:r>
        <w:rPr>
          <w:rFonts w:ascii="Arial" w:hAnsi="Arial"/>
        </w:rPr>
        <w:t>:</w:t>
      </w:r>
    </w:p>
    <w:p w14:paraId="775ED663" w14:textId="77777777" w:rsidR="001036AF" w:rsidRDefault="001036AF">
      <w:pPr>
        <w:jc w:val="both"/>
        <w:rPr>
          <w:rFonts w:ascii="Arial" w:hAnsi="Arial"/>
        </w:rPr>
      </w:pPr>
    </w:p>
    <w:p w14:paraId="0C5384E3" w14:textId="77777777" w:rsidR="001036AF" w:rsidRDefault="001036AF">
      <w:pPr>
        <w:jc w:val="both"/>
        <w:rPr>
          <w:rFonts w:ascii="Arial" w:hAnsi="Arial"/>
        </w:rPr>
      </w:pPr>
    </w:p>
    <w:p w14:paraId="7B1DA1BF" w14:textId="77777777" w:rsidR="003758BB" w:rsidRDefault="003758BB">
      <w:pPr>
        <w:jc w:val="both"/>
        <w:rPr>
          <w:rFonts w:ascii="Arial" w:hAnsi="Arial"/>
        </w:rPr>
      </w:pPr>
      <w:r>
        <w:rPr>
          <w:rFonts w:ascii="Arial" w:hAnsi="Arial"/>
        </w:rPr>
        <w:t>___________________________</w:t>
      </w:r>
    </w:p>
    <w:p w14:paraId="3AD31FD0" w14:textId="77777777" w:rsidR="001036AF" w:rsidRDefault="001036AF">
      <w:pPr>
        <w:jc w:val="both"/>
        <w:rPr>
          <w:rFonts w:ascii="Arial" w:hAnsi="Arial"/>
        </w:rPr>
      </w:pPr>
    </w:p>
    <w:p w14:paraId="5078391E" w14:textId="77777777" w:rsidR="003758BB" w:rsidRDefault="003758BB">
      <w:pPr>
        <w:jc w:val="both"/>
        <w:rPr>
          <w:rFonts w:ascii="Arial" w:hAnsi="Arial"/>
        </w:rPr>
      </w:pPr>
      <w:r>
        <w:rPr>
          <w:rFonts w:ascii="Arial" w:hAnsi="Arial"/>
        </w:rPr>
        <w:t>____________________________</w:t>
      </w:r>
    </w:p>
    <w:p w14:paraId="2F340379" w14:textId="77777777" w:rsidR="003758BB" w:rsidRDefault="003758BB">
      <w:pPr>
        <w:jc w:val="both"/>
        <w:rPr>
          <w:rFonts w:ascii="Arial" w:hAnsi="Arial"/>
        </w:rPr>
      </w:pPr>
    </w:p>
    <w:p w14:paraId="79760F0C" w14:textId="77777777" w:rsidR="003758BB" w:rsidRDefault="003758BB">
      <w:pPr>
        <w:jc w:val="both"/>
        <w:rPr>
          <w:rFonts w:ascii="Arial" w:hAnsi="Arial"/>
        </w:rPr>
      </w:pPr>
      <w:r>
        <w:rPr>
          <w:rFonts w:ascii="Arial" w:hAnsi="Arial"/>
        </w:rPr>
        <w:t>____________________________</w:t>
      </w:r>
    </w:p>
    <w:p w14:paraId="412C343F" w14:textId="77777777" w:rsidR="003758BB" w:rsidRDefault="003758BB">
      <w:pPr>
        <w:jc w:val="both"/>
        <w:rPr>
          <w:rFonts w:ascii="Arial" w:hAnsi="Arial"/>
        </w:rPr>
      </w:pPr>
    </w:p>
    <w:p w14:paraId="57DD3C83" w14:textId="77777777" w:rsidR="003758BB" w:rsidRDefault="003758BB">
      <w:pPr>
        <w:jc w:val="both"/>
        <w:rPr>
          <w:rFonts w:ascii="Arial" w:hAnsi="Arial"/>
        </w:rPr>
      </w:pPr>
    </w:p>
    <w:p w14:paraId="5D674F72" w14:textId="77777777" w:rsidR="00BB0E53" w:rsidRDefault="00BB0E53" w:rsidP="00BB0E53">
      <w:pPr>
        <w:jc w:val="both"/>
        <w:rPr>
          <w:rFonts w:ascii="Arial" w:hAnsi="Arial"/>
        </w:rPr>
      </w:pPr>
      <w:r>
        <w:rPr>
          <w:rFonts w:ascii="Arial" w:hAnsi="Arial"/>
        </w:rPr>
        <w:t xml:space="preserve">-- che il Comune di </w:t>
      </w:r>
      <w:r w:rsidR="003758BB">
        <w:rPr>
          <w:rFonts w:ascii="Arial" w:hAnsi="Arial"/>
        </w:rPr>
        <w:t>________________</w:t>
      </w:r>
      <w:r>
        <w:rPr>
          <w:rFonts w:ascii="Arial" w:hAnsi="Arial"/>
        </w:rPr>
        <w:t xml:space="preserve"> con Delibera di Giunta Comunale</w:t>
      </w:r>
      <w:r w:rsidRPr="00A35E50">
        <w:rPr>
          <w:rFonts w:ascii="Arial" w:hAnsi="Arial"/>
        </w:rPr>
        <w:t xml:space="preserve"> n. </w:t>
      </w:r>
      <w:r w:rsidR="003758BB">
        <w:rPr>
          <w:rFonts w:ascii="Arial" w:hAnsi="Arial"/>
        </w:rPr>
        <w:t>____</w:t>
      </w:r>
      <w:r>
        <w:rPr>
          <w:rFonts w:ascii="Arial" w:hAnsi="Arial"/>
        </w:rPr>
        <w:t xml:space="preserve"> del </w:t>
      </w:r>
      <w:r w:rsidR="003758BB">
        <w:rPr>
          <w:rFonts w:ascii="Arial" w:hAnsi="Arial"/>
        </w:rPr>
        <w:t>____________</w:t>
      </w:r>
      <w:r w:rsidRPr="00A35E50">
        <w:rPr>
          <w:rFonts w:ascii="Arial" w:hAnsi="Arial"/>
        </w:rPr>
        <w:t xml:space="preserve"> ha </w:t>
      </w:r>
      <w:r>
        <w:rPr>
          <w:rFonts w:ascii="Arial" w:hAnsi="Arial"/>
        </w:rPr>
        <w:t>formalizzato</w:t>
      </w:r>
      <w:r w:rsidRPr="00A35E50">
        <w:rPr>
          <w:rFonts w:ascii="Arial" w:hAnsi="Arial"/>
        </w:rPr>
        <w:t xml:space="preserve"> l’affidamento in gestione all’Ente di n. </w:t>
      </w:r>
      <w:r w:rsidR="003758BB">
        <w:rPr>
          <w:rFonts w:ascii="Arial" w:hAnsi="Arial"/>
        </w:rPr>
        <w:t>____</w:t>
      </w:r>
      <w:r w:rsidRPr="00A35E50">
        <w:rPr>
          <w:rFonts w:ascii="Arial" w:hAnsi="Arial"/>
        </w:rPr>
        <w:t xml:space="preserve"> ulteriori alloggi di edilizia sovvenzionata</w:t>
      </w:r>
      <w:r w:rsidRPr="00E41C57">
        <w:rPr>
          <w:rFonts w:ascii="Arial" w:hAnsi="Arial"/>
        </w:rPr>
        <w:t>, meglio individuati al successivo art. 1, unitamente agli alloggi già gestiti e sopra indicati;</w:t>
      </w:r>
    </w:p>
    <w:p w14:paraId="5F5FAACB" w14:textId="77777777" w:rsidR="001036AF" w:rsidRDefault="001036AF">
      <w:pPr>
        <w:jc w:val="both"/>
        <w:rPr>
          <w:rFonts w:ascii="Arial" w:hAnsi="Arial"/>
        </w:rPr>
      </w:pPr>
    </w:p>
    <w:p w14:paraId="74281A8A" w14:textId="77777777" w:rsidR="001036AF" w:rsidRDefault="00DC01DA">
      <w:pPr>
        <w:jc w:val="both"/>
        <w:rPr>
          <w:rFonts w:ascii="Arial" w:hAnsi="Arial"/>
        </w:rPr>
      </w:pPr>
      <w:r>
        <w:rPr>
          <w:rFonts w:ascii="Arial" w:hAnsi="Arial"/>
        </w:rPr>
        <w:t>Tutto ciò premesso, con il presente atto si conviene e si stipula quanto segue:</w:t>
      </w:r>
    </w:p>
    <w:p w14:paraId="418F1672" w14:textId="77777777" w:rsidR="00BB0E53" w:rsidRDefault="00BB0E53">
      <w:pPr>
        <w:ind w:firstLine="720"/>
        <w:jc w:val="both"/>
        <w:rPr>
          <w:rFonts w:ascii="Arial" w:hAnsi="Arial"/>
        </w:rPr>
      </w:pPr>
    </w:p>
    <w:p w14:paraId="295CE610" w14:textId="77777777" w:rsidR="00BB0E53" w:rsidRPr="00E41C57" w:rsidRDefault="00BB0E53" w:rsidP="00BB0E53">
      <w:pPr>
        <w:jc w:val="both"/>
        <w:rPr>
          <w:rFonts w:ascii="Arial" w:hAnsi="Arial"/>
        </w:rPr>
      </w:pPr>
      <w:r>
        <w:rPr>
          <w:rFonts w:ascii="Arial" w:hAnsi="Arial"/>
        </w:rPr>
        <w:t xml:space="preserve">- che l’ERAP MARCHE – Presidio Provinciale di Macerata,  con </w:t>
      </w:r>
      <w:r w:rsidR="006F4F92">
        <w:rPr>
          <w:rFonts w:ascii="Arial" w:hAnsi="Arial"/>
        </w:rPr>
        <w:t>Determina</w:t>
      </w:r>
      <w:r w:rsidRPr="00E41C57">
        <w:rPr>
          <w:rFonts w:ascii="Arial" w:hAnsi="Arial"/>
        </w:rPr>
        <w:t xml:space="preserve"> </w:t>
      </w:r>
      <w:r w:rsidR="006F4F92">
        <w:rPr>
          <w:rFonts w:ascii="Arial" w:hAnsi="Arial"/>
        </w:rPr>
        <w:t xml:space="preserve">del Responsabile del Presidio </w:t>
      </w:r>
      <w:r w:rsidRPr="00E41C57">
        <w:rPr>
          <w:rFonts w:ascii="Arial" w:hAnsi="Arial"/>
        </w:rPr>
        <w:t xml:space="preserve">n. </w:t>
      </w:r>
      <w:r w:rsidR="003758BB">
        <w:rPr>
          <w:rFonts w:ascii="Arial" w:hAnsi="Arial"/>
        </w:rPr>
        <w:t>___</w:t>
      </w:r>
      <w:r w:rsidRPr="00E41C57">
        <w:rPr>
          <w:rFonts w:ascii="Arial" w:hAnsi="Arial"/>
        </w:rPr>
        <w:t xml:space="preserve"> </w:t>
      </w:r>
      <w:r w:rsidR="006F4F92">
        <w:rPr>
          <w:rFonts w:ascii="Arial" w:hAnsi="Arial"/>
        </w:rPr>
        <w:t xml:space="preserve">del </w:t>
      </w:r>
      <w:r w:rsidR="003758BB">
        <w:rPr>
          <w:rFonts w:ascii="Arial" w:hAnsi="Arial"/>
        </w:rPr>
        <w:t>_______________</w:t>
      </w:r>
      <w:r w:rsidRPr="00E41C57">
        <w:rPr>
          <w:rFonts w:ascii="Arial" w:hAnsi="Arial"/>
        </w:rPr>
        <w:t xml:space="preserve"> ha accettato l’incarico come sopra conferito;</w:t>
      </w:r>
    </w:p>
    <w:p w14:paraId="6BF2B4B3" w14:textId="77777777" w:rsidR="001036AF" w:rsidRDefault="001036AF">
      <w:pPr>
        <w:jc w:val="both"/>
        <w:rPr>
          <w:rFonts w:ascii="Arial" w:hAnsi="Arial"/>
        </w:rPr>
      </w:pPr>
    </w:p>
    <w:p w14:paraId="590B1C67" w14:textId="77777777" w:rsidR="001036AF" w:rsidRDefault="00DC01DA">
      <w:pPr>
        <w:jc w:val="center"/>
        <w:rPr>
          <w:rFonts w:ascii="Arial" w:hAnsi="Arial"/>
        </w:rPr>
      </w:pPr>
      <w:r>
        <w:rPr>
          <w:rFonts w:ascii="Arial" w:hAnsi="Arial"/>
        </w:rPr>
        <w:t>Articolo 1</w:t>
      </w:r>
    </w:p>
    <w:p w14:paraId="1A4D927B" w14:textId="77777777" w:rsidR="001036AF" w:rsidRDefault="001036AF">
      <w:pPr>
        <w:jc w:val="center"/>
        <w:rPr>
          <w:rFonts w:ascii="Arial" w:hAnsi="Arial"/>
        </w:rPr>
      </w:pPr>
    </w:p>
    <w:p w14:paraId="2CF94436" w14:textId="77777777" w:rsidR="001036AF" w:rsidRDefault="00DC01DA">
      <w:pPr>
        <w:jc w:val="center"/>
        <w:rPr>
          <w:rFonts w:ascii="Arial" w:hAnsi="Arial"/>
        </w:rPr>
      </w:pPr>
      <w:r>
        <w:rPr>
          <w:rFonts w:ascii="Arial" w:hAnsi="Arial"/>
        </w:rPr>
        <w:t>( Oggetto )</w:t>
      </w:r>
    </w:p>
    <w:p w14:paraId="71BAA90D" w14:textId="77777777" w:rsidR="001036AF" w:rsidRDefault="001036AF">
      <w:pPr>
        <w:jc w:val="both"/>
        <w:rPr>
          <w:rFonts w:ascii="Arial" w:hAnsi="Arial"/>
        </w:rPr>
      </w:pPr>
    </w:p>
    <w:p w14:paraId="20F444F8" w14:textId="77777777" w:rsidR="00BB0E53" w:rsidRDefault="00DC01DA" w:rsidP="00BB0E53">
      <w:pPr>
        <w:ind w:firstLine="720"/>
        <w:jc w:val="both"/>
        <w:rPr>
          <w:rFonts w:ascii="Arial" w:hAnsi="Arial"/>
        </w:rPr>
      </w:pPr>
      <w:r>
        <w:rPr>
          <w:rFonts w:ascii="Arial" w:hAnsi="Arial"/>
        </w:rPr>
        <w:t xml:space="preserve">Il Comune di </w:t>
      </w:r>
      <w:r w:rsidR="003758BB">
        <w:rPr>
          <w:rFonts w:ascii="Arial" w:hAnsi="Arial"/>
        </w:rPr>
        <w:t>________________</w:t>
      </w:r>
      <w:r>
        <w:rPr>
          <w:rFonts w:ascii="Arial" w:hAnsi="Arial"/>
        </w:rPr>
        <w:t>, d’ora in poi indicato con il termine “Comune”, in persona come sopra, affida all’Ente Regionale</w:t>
      </w:r>
      <w:r w:rsidR="00142AC1">
        <w:rPr>
          <w:rFonts w:ascii="Arial" w:hAnsi="Arial"/>
        </w:rPr>
        <w:t xml:space="preserve"> per l’Abitazione Pubblica delle Marche – Presidio Provinciale </w:t>
      </w:r>
      <w:r>
        <w:rPr>
          <w:rFonts w:ascii="Arial" w:hAnsi="Arial"/>
        </w:rPr>
        <w:t>di Ma</w:t>
      </w:r>
      <w:r w:rsidR="00BB0E53">
        <w:rPr>
          <w:rFonts w:ascii="Arial" w:hAnsi="Arial"/>
        </w:rPr>
        <w:t>cerata, d’ora in poi “ERAP” che</w:t>
      </w:r>
      <w:r>
        <w:rPr>
          <w:rFonts w:ascii="Arial" w:hAnsi="Arial"/>
        </w:rPr>
        <w:t xml:space="preserve"> come sopra rappresentato accetta, </w:t>
      </w:r>
      <w:r w:rsidR="00BB0E53" w:rsidRPr="00624B65">
        <w:rPr>
          <w:rFonts w:ascii="Arial" w:hAnsi="Arial"/>
        </w:rPr>
        <w:t>l’incarico di gestire</w:t>
      </w:r>
      <w:r w:rsidR="00BB0E53">
        <w:rPr>
          <w:rFonts w:ascii="Arial" w:hAnsi="Arial"/>
        </w:rPr>
        <w:t>, unitamente agli alloggi indicati in premessa,</w:t>
      </w:r>
      <w:r w:rsidR="00BB0E53" w:rsidRPr="00624B65">
        <w:rPr>
          <w:rFonts w:ascii="Arial" w:hAnsi="Arial"/>
        </w:rPr>
        <w:t xml:space="preserve"> i seguenti alloggi di Edilizia Residenziale Pubblica, così come definiti dalla L.R. 36/2005 e succ. mod. e int., con l’osservanza di tutte le norme e condizioni stabilite dalla presente convenzione:</w:t>
      </w:r>
    </w:p>
    <w:p w14:paraId="5606B1A3" w14:textId="77777777" w:rsidR="001036AF" w:rsidRDefault="001036AF">
      <w:pPr>
        <w:ind w:firstLine="720"/>
        <w:jc w:val="both"/>
        <w:rPr>
          <w:rFonts w:ascii="Arial" w:hAnsi="Arial"/>
        </w:rPr>
      </w:pPr>
    </w:p>
    <w:p w14:paraId="59D9A85C" w14:textId="77777777" w:rsidR="00BB0E53" w:rsidRDefault="00BB0E53">
      <w:pPr>
        <w:ind w:firstLine="720"/>
        <w:jc w:val="both"/>
        <w:rPr>
          <w:rFonts w:ascii="Arial" w:hAnsi="Arial"/>
        </w:rPr>
      </w:pPr>
      <w:r>
        <w:rPr>
          <w:rFonts w:ascii="Arial" w:hAnsi="Arial"/>
        </w:rPr>
        <w:t xml:space="preserve">n. </w:t>
      </w:r>
      <w:r w:rsidR="003758BB">
        <w:rPr>
          <w:rFonts w:ascii="Arial" w:hAnsi="Arial"/>
        </w:rPr>
        <w:t>___</w:t>
      </w:r>
      <w:r>
        <w:rPr>
          <w:rFonts w:ascii="Arial" w:hAnsi="Arial"/>
        </w:rPr>
        <w:t xml:space="preserve"> alloggi in via </w:t>
      </w:r>
      <w:r w:rsidR="003758BB">
        <w:rPr>
          <w:rFonts w:ascii="Arial" w:hAnsi="Arial"/>
        </w:rPr>
        <w:t xml:space="preserve">______________ n. </w:t>
      </w:r>
      <w:r>
        <w:rPr>
          <w:rFonts w:ascii="Arial" w:hAnsi="Arial"/>
        </w:rPr>
        <w:t xml:space="preserve"> </w:t>
      </w:r>
      <w:r w:rsidR="003758BB">
        <w:rPr>
          <w:rFonts w:ascii="Arial" w:hAnsi="Arial"/>
        </w:rPr>
        <w:t>___</w:t>
      </w:r>
      <w:r>
        <w:rPr>
          <w:rFonts w:ascii="Arial" w:hAnsi="Arial"/>
        </w:rPr>
        <w:t>.</w:t>
      </w:r>
    </w:p>
    <w:p w14:paraId="0E1CABB7" w14:textId="77777777" w:rsidR="001036AF" w:rsidRDefault="001036AF">
      <w:pPr>
        <w:jc w:val="both"/>
      </w:pPr>
    </w:p>
    <w:p w14:paraId="7CF43A3B" w14:textId="77777777" w:rsidR="001036AF" w:rsidRDefault="00DC01DA">
      <w:pPr>
        <w:pStyle w:val="Titolo1"/>
        <w:jc w:val="center"/>
        <w:rPr>
          <w:b w:val="0"/>
          <w:bCs/>
          <w:sz w:val="24"/>
        </w:rPr>
      </w:pPr>
      <w:r>
        <w:rPr>
          <w:b w:val="0"/>
          <w:bCs/>
          <w:sz w:val="24"/>
        </w:rPr>
        <w:t>Articolo 2</w:t>
      </w:r>
    </w:p>
    <w:p w14:paraId="406AF6D3" w14:textId="77777777" w:rsidR="001036AF" w:rsidRDefault="001036AF"/>
    <w:p w14:paraId="628BCD33" w14:textId="77777777" w:rsidR="001036AF" w:rsidRDefault="00DC01DA">
      <w:pPr>
        <w:jc w:val="center"/>
        <w:rPr>
          <w:rFonts w:ascii="Arial" w:hAnsi="Arial"/>
        </w:rPr>
      </w:pPr>
      <w:r>
        <w:rPr>
          <w:rFonts w:ascii="Arial" w:hAnsi="Arial"/>
        </w:rPr>
        <w:t>( Obblighi del Comune )</w:t>
      </w:r>
    </w:p>
    <w:p w14:paraId="284C017C" w14:textId="77777777" w:rsidR="001036AF" w:rsidRDefault="001036AF">
      <w:pPr>
        <w:jc w:val="center"/>
        <w:rPr>
          <w:rFonts w:ascii="Arial" w:hAnsi="Arial"/>
        </w:rPr>
      </w:pPr>
    </w:p>
    <w:p w14:paraId="06E1B15D" w14:textId="77777777" w:rsidR="001036AF" w:rsidRDefault="00DC01DA">
      <w:pPr>
        <w:ind w:firstLine="720"/>
        <w:jc w:val="both"/>
        <w:rPr>
          <w:rFonts w:ascii="Arial" w:hAnsi="Arial"/>
        </w:rPr>
      </w:pPr>
      <w:r>
        <w:rPr>
          <w:rFonts w:ascii="Arial" w:hAnsi="Arial"/>
        </w:rPr>
        <w:t>Il Comune si impegna a far pervenire quanto prima all’ERAP, copia dei provvedimenti di assegnazione, nonché copia di ogni documento avente rilevanza amministrativa, necessario alla gestione degli alloggi.</w:t>
      </w:r>
    </w:p>
    <w:p w14:paraId="1B5E02EC" w14:textId="77777777" w:rsidR="001036AF" w:rsidRDefault="001036AF">
      <w:pPr>
        <w:ind w:firstLine="720"/>
        <w:jc w:val="both"/>
        <w:rPr>
          <w:rFonts w:ascii="Arial" w:hAnsi="Arial"/>
        </w:rPr>
      </w:pPr>
    </w:p>
    <w:p w14:paraId="00A2CBD0" w14:textId="77777777" w:rsidR="001036AF" w:rsidRDefault="00DC01DA">
      <w:pPr>
        <w:ind w:firstLine="720"/>
        <w:jc w:val="both"/>
        <w:rPr>
          <w:rFonts w:ascii="Arial" w:hAnsi="Arial"/>
        </w:rPr>
      </w:pPr>
      <w:r>
        <w:rPr>
          <w:rFonts w:ascii="Arial" w:hAnsi="Arial"/>
        </w:rPr>
        <w:t>Il Comune si impegna inoltre, con la sottoscrizione della presente convenzione, a partecipare agli assegnatari i contenuti della medesima.</w:t>
      </w:r>
    </w:p>
    <w:p w14:paraId="0071A742" w14:textId="77777777" w:rsidR="001036AF" w:rsidRDefault="001036AF">
      <w:pPr>
        <w:ind w:firstLine="720"/>
        <w:jc w:val="both"/>
        <w:rPr>
          <w:rFonts w:ascii="Arial" w:hAnsi="Arial"/>
        </w:rPr>
      </w:pPr>
    </w:p>
    <w:p w14:paraId="232A4767" w14:textId="77777777" w:rsidR="001036AF" w:rsidRDefault="00DC01DA">
      <w:pPr>
        <w:ind w:firstLine="720"/>
        <w:jc w:val="both"/>
        <w:rPr>
          <w:rFonts w:ascii="Arial" w:hAnsi="Arial"/>
        </w:rPr>
      </w:pPr>
      <w:r>
        <w:rPr>
          <w:rFonts w:ascii="Arial" w:hAnsi="Arial"/>
        </w:rPr>
        <w:t>Fa carico al Comune, qualora all’atto della consegna non vi si fosse ancora provveduto in tutto o in parte, l’espletamento di tutte le incombenze derivanti da:</w:t>
      </w:r>
    </w:p>
    <w:p w14:paraId="2801F0C7" w14:textId="77777777" w:rsidR="001036AF" w:rsidRDefault="001036AF">
      <w:pPr>
        <w:ind w:firstLine="720"/>
        <w:jc w:val="both"/>
        <w:rPr>
          <w:rFonts w:ascii="Arial" w:hAnsi="Arial"/>
        </w:rPr>
      </w:pPr>
    </w:p>
    <w:p w14:paraId="6D7ECFE1" w14:textId="77777777" w:rsidR="001036AF" w:rsidRDefault="00DC01DA">
      <w:pPr>
        <w:ind w:firstLine="720"/>
        <w:jc w:val="both"/>
        <w:rPr>
          <w:rFonts w:ascii="Arial" w:hAnsi="Arial"/>
        </w:rPr>
      </w:pPr>
      <w:r>
        <w:rPr>
          <w:rFonts w:ascii="Arial" w:hAnsi="Arial"/>
        </w:rPr>
        <w:t>- accatastamento degli immobili;</w:t>
      </w:r>
    </w:p>
    <w:p w14:paraId="34F9DB2B" w14:textId="77777777" w:rsidR="001036AF" w:rsidRDefault="001036AF">
      <w:pPr>
        <w:ind w:firstLine="720"/>
        <w:jc w:val="both"/>
        <w:rPr>
          <w:rFonts w:ascii="Arial" w:hAnsi="Arial"/>
        </w:rPr>
      </w:pPr>
    </w:p>
    <w:p w14:paraId="7059DC8E" w14:textId="77777777" w:rsidR="001036AF" w:rsidRDefault="00DC01DA">
      <w:pPr>
        <w:ind w:firstLine="720"/>
        <w:jc w:val="both"/>
        <w:rPr>
          <w:rFonts w:ascii="Arial" w:hAnsi="Arial"/>
        </w:rPr>
      </w:pPr>
      <w:r>
        <w:rPr>
          <w:rFonts w:ascii="Arial" w:hAnsi="Arial"/>
        </w:rPr>
        <w:t>- allacciamenti dei vari servizi ( energia elettrica, acqua potabile, fognature ecc...);</w:t>
      </w:r>
    </w:p>
    <w:p w14:paraId="426F2EEB" w14:textId="77777777" w:rsidR="001036AF" w:rsidRDefault="001036AF">
      <w:pPr>
        <w:ind w:firstLine="720"/>
        <w:jc w:val="both"/>
        <w:rPr>
          <w:rFonts w:ascii="Arial" w:hAnsi="Arial"/>
        </w:rPr>
      </w:pPr>
    </w:p>
    <w:p w14:paraId="3E67C69C" w14:textId="77777777" w:rsidR="001036AF" w:rsidRDefault="00DC01DA">
      <w:pPr>
        <w:ind w:firstLine="720"/>
        <w:jc w:val="both"/>
        <w:rPr>
          <w:rFonts w:ascii="Arial" w:hAnsi="Arial"/>
        </w:rPr>
      </w:pPr>
      <w:r>
        <w:rPr>
          <w:rFonts w:ascii="Arial" w:hAnsi="Arial"/>
        </w:rPr>
        <w:t>- adeguamento a norma di legge degli impianti tecnologici a servizio degli alloggi.</w:t>
      </w:r>
    </w:p>
    <w:p w14:paraId="2E3B3553" w14:textId="77777777" w:rsidR="001036AF" w:rsidRDefault="001036AF">
      <w:pPr>
        <w:ind w:firstLine="720"/>
        <w:jc w:val="both"/>
        <w:rPr>
          <w:rFonts w:ascii="Arial" w:hAnsi="Arial"/>
        </w:rPr>
      </w:pPr>
    </w:p>
    <w:p w14:paraId="30798526" w14:textId="77777777" w:rsidR="001036AF" w:rsidRDefault="00DC01DA">
      <w:pPr>
        <w:ind w:firstLine="720"/>
        <w:jc w:val="both"/>
        <w:rPr>
          <w:rFonts w:ascii="Arial" w:hAnsi="Arial"/>
        </w:rPr>
      </w:pPr>
      <w:r>
        <w:rPr>
          <w:rFonts w:ascii="Arial" w:hAnsi="Arial"/>
        </w:rPr>
        <w:t>L’affidamento e l’esecuzione dei poteri gestionali dovranno ritenersi estesi anche nei riguardi di quegli immobili che venissero consegnati e presi in gestione, con le modalità di cui sopra, dopo la sottoscrizione del presente atto.</w:t>
      </w:r>
    </w:p>
    <w:p w14:paraId="40F5CE08" w14:textId="77777777" w:rsidR="001036AF" w:rsidRDefault="001036AF">
      <w:pPr>
        <w:ind w:firstLine="720"/>
        <w:jc w:val="both"/>
        <w:rPr>
          <w:rFonts w:ascii="Arial" w:hAnsi="Arial"/>
        </w:rPr>
      </w:pPr>
    </w:p>
    <w:p w14:paraId="30EDF0D5" w14:textId="77777777" w:rsidR="001036AF" w:rsidRDefault="00DC01DA">
      <w:pPr>
        <w:pStyle w:val="Rientrocorpodeltesto2"/>
        <w:rPr>
          <w:b w:val="0"/>
          <w:bCs w:val="0"/>
        </w:rPr>
      </w:pPr>
      <w:r>
        <w:rPr>
          <w:b w:val="0"/>
          <w:bCs w:val="0"/>
        </w:rPr>
        <w:t>Sono a carico del Comune le quote condominiali relative agli alloggi sfitti di sua proprietà, a decorrere dalla comunicazione di avvenuto ripristino dell’alloggio dal parte dell’ERAP.</w:t>
      </w:r>
    </w:p>
    <w:p w14:paraId="333CF2BF" w14:textId="77777777" w:rsidR="001036AF" w:rsidRDefault="001036AF">
      <w:pPr>
        <w:ind w:firstLine="720"/>
        <w:jc w:val="both"/>
        <w:rPr>
          <w:rFonts w:ascii="Arial" w:hAnsi="Arial"/>
        </w:rPr>
      </w:pPr>
    </w:p>
    <w:p w14:paraId="44395B49" w14:textId="77777777" w:rsidR="001036AF" w:rsidRDefault="00DC01DA">
      <w:pPr>
        <w:pStyle w:val="Rientrocorpodeltesto2"/>
        <w:rPr>
          <w:b w:val="0"/>
          <w:bCs w:val="0"/>
        </w:rPr>
      </w:pPr>
      <w:r>
        <w:rPr>
          <w:b w:val="0"/>
          <w:bCs w:val="0"/>
        </w:rPr>
        <w:t>Il Comune si obbliga inoltre a sostenere le spese inerenti e conseguenti all’esperimento di azioni giudiziarie volte alla tutela dei Suoi diritti ed interessi.</w:t>
      </w:r>
    </w:p>
    <w:p w14:paraId="676FC773" w14:textId="77777777" w:rsidR="001036AF" w:rsidRDefault="001036AF">
      <w:pPr>
        <w:ind w:firstLine="720"/>
        <w:jc w:val="both"/>
        <w:rPr>
          <w:rFonts w:ascii="Arial" w:hAnsi="Arial"/>
        </w:rPr>
      </w:pPr>
    </w:p>
    <w:p w14:paraId="46436F01" w14:textId="77777777" w:rsidR="001036AF" w:rsidRDefault="00DC01DA">
      <w:pPr>
        <w:ind w:firstLine="720"/>
        <w:jc w:val="center"/>
        <w:rPr>
          <w:rFonts w:ascii="Arial" w:hAnsi="Arial"/>
        </w:rPr>
      </w:pPr>
      <w:r>
        <w:rPr>
          <w:rFonts w:ascii="Arial" w:hAnsi="Arial"/>
        </w:rPr>
        <w:t>Articolo 3</w:t>
      </w:r>
    </w:p>
    <w:p w14:paraId="2406463E" w14:textId="77777777" w:rsidR="001036AF" w:rsidRDefault="00DC01DA">
      <w:pPr>
        <w:ind w:firstLine="720"/>
        <w:jc w:val="center"/>
        <w:rPr>
          <w:rFonts w:ascii="Arial" w:hAnsi="Arial"/>
        </w:rPr>
      </w:pPr>
      <w:r>
        <w:rPr>
          <w:rFonts w:ascii="Arial" w:hAnsi="Arial"/>
        </w:rPr>
        <w:t>( Competenze dell’ERAP)</w:t>
      </w:r>
    </w:p>
    <w:p w14:paraId="1FC179F0" w14:textId="77777777" w:rsidR="001036AF" w:rsidRDefault="001036AF">
      <w:pPr>
        <w:ind w:firstLine="720"/>
        <w:jc w:val="center"/>
        <w:rPr>
          <w:rFonts w:ascii="Arial" w:hAnsi="Arial"/>
        </w:rPr>
      </w:pPr>
    </w:p>
    <w:p w14:paraId="5C6FB59E" w14:textId="77777777" w:rsidR="001036AF" w:rsidRDefault="00DC01DA">
      <w:pPr>
        <w:ind w:firstLine="720"/>
        <w:jc w:val="both"/>
        <w:rPr>
          <w:rFonts w:ascii="Arial" w:hAnsi="Arial"/>
        </w:rPr>
      </w:pPr>
      <w:r>
        <w:rPr>
          <w:rFonts w:ascii="Arial" w:hAnsi="Arial"/>
        </w:rPr>
        <w:t>In dipendenza dell’incarico conferitogli l’ERAP dovrà provvedere:</w:t>
      </w:r>
    </w:p>
    <w:p w14:paraId="4497488A" w14:textId="77777777" w:rsidR="001036AF" w:rsidRDefault="001036AF">
      <w:pPr>
        <w:ind w:firstLine="720"/>
        <w:jc w:val="both"/>
        <w:rPr>
          <w:rFonts w:ascii="Arial" w:hAnsi="Arial"/>
        </w:rPr>
      </w:pPr>
    </w:p>
    <w:p w14:paraId="7AC69D50" w14:textId="77777777" w:rsidR="001036AF" w:rsidRDefault="00DC01DA">
      <w:pPr>
        <w:numPr>
          <w:ilvl w:val="0"/>
          <w:numId w:val="2"/>
        </w:numPr>
        <w:jc w:val="both"/>
        <w:rPr>
          <w:rFonts w:ascii="Arial" w:hAnsi="Arial"/>
        </w:rPr>
      </w:pPr>
      <w:r>
        <w:rPr>
          <w:rFonts w:ascii="Arial" w:hAnsi="Arial"/>
        </w:rPr>
        <w:t>in nome proprio e per conto del Comune proprietario, alla stipula dei contratti di locazione relativi alle nuove assegnazioni;</w:t>
      </w:r>
    </w:p>
    <w:p w14:paraId="308DF555" w14:textId="77777777" w:rsidR="001036AF" w:rsidRDefault="001036AF">
      <w:pPr>
        <w:numPr>
          <w:ilvl w:val="12"/>
          <w:numId w:val="0"/>
        </w:numPr>
        <w:jc w:val="both"/>
        <w:rPr>
          <w:rFonts w:ascii="Arial" w:hAnsi="Arial"/>
        </w:rPr>
      </w:pPr>
    </w:p>
    <w:p w14:paraId="51098DAD" w14:textId="77777777" w:rsidR="001036AF" w:rsidRDefault="00DC01DA">
      <w:pPr>
        <w:numPr>
          <w:ilvl w:val="0"/>
          <w:numId w:val="2"/>
        </w:numPr>
        <w:jc w:val="both"/>
        <w:rPr>
          <w:rFonts w:ascii="Arial" w:hAnsi="Arial"/>
        </w:rPr>
      </w:pPr>
      <w:r>
        <w:rPr>
          <w:rFonts w:ascii="Arial" w:hAnsi="Arial"/>
        </w:rPr>
        <w:t>alla riscossione dei canoni di locazione;</w:t>
      </w:r>
    </w:p>
    <w:p w14:paraId="768D10D8" w14:textId="77777777" w:rsidR="001036AF" w:rsidRDefault="001036AF">
      <w:pPr>
        <w:numPr>
          <w:ilvl w:val="12"/>
          <w:numId w:val="0"/>
        </w:numPr>
        <w:jc w:val="both"/>
        <w:rPr>
          <w:rFonts w:ascii="Arial" w:hAnsi="Arial"/>
        </w:rPr>
      </w:pPr>
    </w:p>
    <w:p w14:paraId="1CCC16FF" w14:textId="77777777" w:rsidR="001036AF" w:rsidRDefault="00DC01DA">
      <w:pPr>
        <w:numPr>
          <w:ilvl w:val="0"/>
          <w:numId w:val="2"/>
        </w:numPr>
        <w:jc w:val="both"/>
        <w:rPr>
          <w:rFonts w:ascii="Arial" w:hAnsi="Arial"/>
        </w:rPr>
      </w:pPr>
      <w:r>
        <w:rPr>
          <w:rFonts w:ascii="Arial" w:hAnsi="Arial"/>
        </w:rPr>
        <w:t>alla manutenzione ordinaria degli immobili, con esclusione di tutte quelle riparazioni che, ai sensi del vigente Regolamento per l’Uso, manutenzione e miglioramento del patrimonio abitativo in gestione all’ERAP, sono a carico dell’inquilino, nonché alla loro manutenzione straordinaria periodica o non periodica, nell’ambito dei programmi di intervento da concordare con il Comune proprietario, con esclusione di quella relativa ad interventi strutturali di tipo organico;</w:t>
      </w:r>
    </w:p>
    <w:p w14:paraId="5C9AF719" w14:textId="77777777" w:rsidR="001036AF" w:rsidRDefault="001036AF">
      <w:pPr>
        <w:numPr>
          <w:ilvl w:val="12"/>
          <w:numId w:val="0"/>
        </w:numPr>
        <w:jc w:val="both"/>
        <w:rPr>
          <w:rFonts w:ascii="Arial" w:hAnsi="Arial"/>
        </w:rPr>
      </w:pPr>
    </w:p>
    <w:p w14:paraId="40065858" w14:textId="77777777" w:rsidR="001036AF" w:rsidRDefault="00DC01DA">
      <w:pPr>
        <w:numPr>
          <w:ilvl w:val="0"/>
          <w:numId w:val="2"/>
        </w:numPr>
        <w:jc w:val="both"/>
        <w:rPr>
          <w:rFonts w:ascii="Arial" w:hAnsi="Arial"/>
        </w:rPr>
      </w:pPr>
      <w:r>
        <w:rPr>
          <w:rFonts w:ascii="Arial" w:hAnsi="Arial"/>
        </w:rPr>
        <w:t>all’assicurazione degli immobili, per il loro totale valore (aggiornato periodicamente), contro i danni dell’incendio e rischi accessori, nonché contro la responsabilità civile verso terzi, anche mediante subentro, in quanto possibile, nelle polizze che il Comune avesse in corso;</w:t>
      </w:r>
    </w:p>
    <w:p w14:paraId="4E77EEC7" w14:textId="77777777" w:rsidR="001036AF" w:rsidRDefault="001036AF">
      <w:pPr>
        <w:numPr>
          <w:ilvl w:val="12"/>
          <w:numId w:val="0"/>
        </w:numPr>
        <w:jc w:val="both"/>
        <w:rPr>
          <w:rFonts w:ascii="Arial" w:hAnsi="Arial"/>
        </w:rPr>
      </w:pPr>
    </w:p>
    <w:p w14:paraId="6A1014B8" w14:textId="77777777" w:rsidR="001036AF" w:rsidRDefault="00DC01DA">
      <w:pPr>
        <w:numPr>
          <w:ilvl w:val="0"/>
          <w:numId w:val="2"/>
        </w:numPr>
        <w:jc w:val="both"/>
        <w:rPr>
          <w:rFonts w:ascii="Arial" w:hAnsi="Arial"/>
        </w:rPr>
      </w:pPr>
      <w:r>
        <w:rPr>
          <w:rFonts w:ascii="Arial" w:hAnsi="Arial"/>
        </w:rPr>
        <w:t>all’esercizio delle azioni giudiziarie occorrenti per la risoluzione dei contratti di locazione nei casi di morosità o, comunque, di inadempienza dei locatari a clausole contrattuali o regolamentari, nonché alla costituzione nei giudizi che avessero ad insorgere innanzi all’Autorità Giudiziaria o Amministrativa in dipendenza dell’attività svolta per l’esecuzione dell’incarico con il presente atto conferitogli, senza particolare preventiva autorizzazione da parte del Comune proprietario; le spese legali per il promuovimento di azioni giudiziarie diverse da quelle per il recupero della morosità, saranno a carico del Comune proprietario ed allo stesso addebitate da parte dell’ERAP. Resta di esclusiva pertinenza del Comune proprietario l’esercizio di ogni azione legale intesa a tutelare il suo diritto di proprietà in caso di atti lesivi da parte di utenti o di terzi, fatte salve le azioni possessorie che sono di competenza dell’ERAP;</w:t>
      </w:r>
    </w:p>
    <w:p w14:paraId="05F7BB2D" w14:textId="77777777" w:rsidR="001036AF" w:rsidRDefault="001036AF">
      <w:pPr>
        <w:numPr>
          <w:ilvl w:val="12"/>
          <w:numId w:val="0"/>
        </w:numPr>
        <w:jc w:val="both"/>
        <w:rPr>
          <w:rFonts w:ascii="Arial" w:hAnsi="Arial"/>
        </w:rPr>
      </w:pPr>
    </w:p>
    <w:p w14:paraId="0BD46925" w14:textId="77777777" w:rsidR="001036AF" w:rsidRDefault="00DC01DA">
      <w:pPr>
        <w:numPr>
          <w:ilvl w:val="0"/>
          <w:numId w:val="2"/>
        </w:numPr>
        <w:jc w:val="both"/>
        <w:rPr>
          <w:rFonts w:ascii="Arial" w:hAnsi="Arial"/>
        </w:rPr>
      </w:pPr>
      <w:r>
        <w:rPr>
          <w:rFonts w:ascii="Arial" w:hAnsi="Arial"/>
        </w:rPr>
        <w:t>al servizio di vigilanza amministrativa e tecnica degli immobili affidati in gestione, anche per quanto attiene alla tutela della proprietà;</w:t>
      </w:r>
    </w:p>
    <w:p w14:paraId="6ED261F7" w14:textId="77777777" w:rsidR="001036AF" w:rsidRDefault="001036AF">
      <w:pPr>
        <w:numPr>
          <w:ilvl w:val="12"/>
          <w:numId w:val="0"/>
        </w:numPr>
        <w:jc w:val="both"/>
        <w:rPr>
          <w:rFonts w:ascii="Arial" w:hAnsi="Arial"/>
        </w:rPr>
      </w:pPr>
    </w:p>
    <w:p w14:paraId="18054368" w14:textId="77777777" w:rsidR="001036AF" w:rsidRDefault="00DC01DA">
      <w:pPr>
        <w:numPr>
          <w:ilvl w:val="0"/>
          <w:numId w:val="2"/>
        </w:numPr>
        <w:jc w:val="both"/>
        <w:rPr>
          <w:rFonts w:ascii="Arial" w:hAnsi="Arial"/>
        </w:rPr>
      </w:pPr>
      <w:r>
        <w:rPr>
          <w:rFonts w:ascii="Arial" w:hAnsi="Arial"/>
        </w:rPr>
        <w:t>all’esecuzione di ogni operazione presso i competenti uffici allo scopo di curare l’accertamento e l’eventuale aggiornamento al NCEU di ogni unità immobiliare affidata in gestione;</w:t>
      </w:r>
    </w:p>
    <w:p w14:paraId="1CF7BE3B" w14:textId="77777777" w:rsidR="001036AF" w:rsidRDefault="001036AF">
      <w:pPr>
        <w:numPr>
          <w:ilvl w:val="12"/>
          <w:numId w:val="0"/>
        </w:numPr>
        <w:jc w:val="both"/>
        <w:rPr>
          <w:rFonts w:ascii="Arial" w:hAnsi="Arial"/>
        </w:rPr>
      </w:pPr>
    </w:p>
    <w:p w14:paraId="6749A1EA" w14:textId="77777777" w:rsidR="001036AF" w:rsidRDefault="00DC01DA">
      <w:pPr>
        <w:numPr>
          <w:ilvl w:val="0"/>
          <w:numId w:val="2"/>
        </w:numPr>
        <w:jc w:val="both"/>
        <w:rPr>
          <w:rFonts w:ascii="Arial" w:hAnsi="Arial"/>
        </w:rPr>
      </w:pPr>
      <w:r>
        <w:rPr>
          <w:rFonts w:ascii="Arial" w:hAnsi="Arial"/>
        </w:rPr>
        <w:t>al compimento, più in generale, di ogni atto comunque connesso con la gestione del rapporto contrattuale e con l’utenza. In caso di alloggi ubicati in fabbricati comprendenti anche unità immobiliari di proprietà di terzi, l’ERAP provvederà a compiere le necessarie azioni per tutelare i diritti del Comune proprietario nell’ambito del condominio.</w:t>
      </w:r>
    </w:p>
    <w:p w14:paraId="0ED58EF6" w14:textId="77777777" w:rsidR="001036AF" w:rsidRDefault="001036AF">
      <w:pPr>
        <w:jc w:val="center"/>
        <w:rPr>
          <w:rFonts w:ascii="Arial" w:hAnsi="Arial"/>
        </w:rPr>
      </w:pPr>
    </w:p>
    <w:p w14:paraId="31DA3DFF" w14:textId="77777777" w:rsidR="001036AF" w:rsidRDefault="00DC01DA">
      <w:pPr>
        <w:jc w:val="center"/>
        <w:rPr>
          <w:rFonts w:ascii="Arial" w:hAnsi="Arial"/>
        </w:rPr>
      </w:pPr>
      <w:r>
        <w:rPr>
          <w:rFonts w:ascii="Arial" w:hAnsi="Arial"/>
        </w:rPr>
        <w:t>Articolo 4</w:t>
      </w:r>
    </w:p>
    <w:p w14:paraId="1C89362E" w14:textId="77777777" w:rsidR="001036AF" w:rsidRDefault="001036AF">
      <w:pPr>
        <w:jc w:val="center"/>
        <w:rPr>
          <w:rFonts w:ascii="Arial" w:hAnsi="Arial"/>
        </w:rPr>
      </w:pPr>
    </w:p>
    <w:p w14:paraId="56F054AE" w14:textId="77777777" w:rsidR="001036AF" w:rsidRDefault="00DC01DA">
      <w:pPr>
        <w:jc w:val="center"/>
        <w:rPr>
          <w:rFonts w:ascii="Arial" w:hAnsi="Arial"/>
        </w:rPr>
      </w:pPr>
      <w:r>
        <w:rPr>
          <w:rFonts w:ascii="Arial" w:hAnsi="Arial"/>
        </w:rPr>
        <w:t>( Interventi di risanamento e ristrutturazione )</w:t>
      </w:r>
    </w:p>
    <w:p w14:paraId="5CED8C79" w14:textId="77777777" w:rsidR="001036AF" w:rsidRDefault="001036AF">
      <w:pPr>
        <w:jc w:val="both"/>
        <w:rPr>
          <w:rFonts w:ascii="Arial" w:hAnsi="Arial"/>
        </w:rPr>
      </w:pPr>
    </w:p>
    <w:p w14:paraId="2032E210" w14:textId="77777777" w:rsidR="001036AF" w:rsidRDefault="00DC01DA">
      <w:pPr>
        <w:jc w:val="both"/>
        <w:rPr>
          <w:rFonts w:ascii="Arial" w:hAnsi="Arial"/>
        </w:rPr>
      </w:pPr>
      <w:r>
        <w:rPr>
          <w:rFonts w:ascii="Arial" w:hAnsi="Arial"/>
        </w:rPr>
        <w:lastRenderedPageBreak/>
        <w:tab/>
        <w:t>Eventuali interventi di risanamento o di ristrutturazione degli immobili gestiti in forza della presente convenzione dovranno essere definiti dalle parti, nell’ambito di appositi programmi da concordare, con la fissazione dei criteri di intervento e delle modalità di copertura dei conseguenti oneri finanziari.</w:t>
      </w:r>
    </w:p>
    <w:p w14:paraId="5B174D10" w14:textId="77777777" w:rsidR="001036AF" w:rsidRDefault="001036AF">
      <w:pPr>
        <w:jc w:val="center"/>
        <w:rPr>
          <w:rFonts w:ascii="Arial" w:hAnsi="Arial"/>
        </w:rPr>
      </w:pPr>
    </w:p>
    <w:p w14:paraId="27F44311" w14:textId="77777777" w:rsidR="001036AF" w:rsidRDefault="00DC01DA">
      <w:pPr>
        <w:jc w:val="center"/>
        <w:rPr>
          <w:rFonts w:ascii="Arial" w:hAnsi="Arial"/>
        </w:rPr>
      </w:pPr>
      <w:r>
        <w:rPr>
          <w:rFonts w:ascii="Arial" w:hAnsi="Arial"/>
        </w:rPr>
        <w:t>Articolo 5</w:t>
      </w:r>
    </w:p>
    <w:p w14:paraId="60BDBE5D" w14:textId="77777777" w:rsidR="001036AF" w:rsidRDefault="001036AF">
      <w:pPr>
        <w:jc w:val="center"/>
        <w:rPr>
          <w:rFonts w:ascii="Arial" w:hAnsi="Arial"/>
        </w:rPr>
      </w:pPr>
    </w:p>
    <w:p w14:paraId="6A3CD1CB" w14:textId="77777777" w:rsidR="001036AF" w:rsidRDefault="00DC01DA">
      <w:pPr>
        <w:jc w:val="center"/>
        <w:rPr>
          <w:rFonts w:ascii="Arial" w:hAnsi="Arial"/>
        </w:rPr>
      </w:pPr>
      <w:r>
        <w:rPr>
          <w:rFonts w:ascii="Arial" w:hAnsi="Arial"/>
        </w:rPr>
        <w:t>( Rinvio )</w:t>
      </w:r>
    </w:p>
    <w:p w14:paraId="3A495B0C" w14:textId="77777777" w:rsidR="001036AF" w:rsidRDefault="001036AF">
      <w:pPr>
        <w:jc w:val="center"/>
        <w:rPr>
          <w:rFonts w:ascii="Arial" w:hAnsi="Arial"/>
        </w:rPr>
      </w:pPr>
    </w:p>
    <w:p w14:paraId="2B36B054" w14:textId="77777777" w:rsidR="001036AF" w:rsidRDefault="00DC01DA">
      <w:pPr>
        <w:ind w:firstLine="720"/>
        <w:jc w:val="both"/>
        <w:rPr>
          <w:rFonts w:ascii="Arial" w:hAnsi="Arial"/>
        </w:rPr>
      </w:pPr>
      <w:r>
        <w:rPr>
          <w:rFonts w:ascii="Arial" w:hAnsi="Arial"/>
        </w:rPr>
        <w:t>Le parti si danno atto che l’ERAP stipulerà con i nuovi assegnatari degli alloggi il contratto di locazione secondo uno schema tipo, mentre con i conduttori dei locali eventualmente esistenti negli immobili gestiti si farà riferimento alle vigenti disposizioni di legge in materia, nonché alle condizioni di cui alla presente convenzione.</w:t>
      </w:r>
    </w:p>
    <w:p w14:paraId="6C175F9A" w14:textId="77777777" w:rsidR="001036AF" w:rsidRDefault="001036AF">
      <w:pPr>
        <w:jc w:val="center"/>
        <w:rPr>
          <w:rFonts w:ascii="Arial" w:hAnsi="Arial"/>
        </w:rPr>
      </w:pPr>
    </w:p>
    <w:p w14:paraId="57BB9606" w14:textId="77777777" w:rsidR="001036AF" w:rsidRDefault="00DC01DA">
      <w:pPr>
        <w:jc w:val="center"/>
        <w:rPr>
          <w:rFonts w:ascii="Arial" w:hAnsi="Arial"/>
        </w:rPr>
      </w:pPr>
      <w:r>
        <w:rPr>
          <w:rFonts w:ascii="Arial" w:hAnsi="Arial"/>
        </w:rPr>
        <w:t>Articolo 6</w:t>
      </w:r>
    </w:p>
    <w:p w14:paraId="5277406A" w14:textId="77777777" w:rsidR="001036AF" w:rsidRDefault="001036AF">
      <w:pPr>
        <w:jc w:val="center"/>
        <w:rPr>
          <w:rFonts w:ascii="Arial" w:hAnsi="Arial"/>
        </w:rPr>
      </w:pPr>
    </w:p>
    <w:p w14:paraId="43EF135A" w14:textId="77777777" w:rsidR="001036AF" w:rsidRDefault="00DC01DA">
      <w:pPr>
        <w:jc w:val="center"/>
        <w:rPr>
          <w:rFonts w:ascii="Arial" w:hAnsi="Arial"/>
        </w:rPr>
      </w:pPr>
      <w:r>
        <w:rPr>
          <w:rFonts w:ascii="Arial" w:hAnsi="Arial"/>
        </w:rPr>
        <w:t>( Decorrenza. Canoni locativi e rendicontazioni )</w:t>
      </w:r>
    </w:p>
    <w:p w14:paraId="45C62C4D" w14:textId="77777777" w:rsidR="001036AF" w:rsidRDefault="001036AF">
      <w:pPr>
        <w:jc w:val="center"/>
        <w:rPr>
          <w:rFonts w:ascii="Arial" w:hAnsi="Arial"/>
        </w:rPr>
      </w:pPr>
    </w:p>
    <w:p w14:paraId="5E9E602F" w14:textId="77777777" w:rsidR="001036AF" w:rsidRDefault="00DC01DA">
      <w:pPr>
        <w:ind w:firstLine="720"/>
        <w:jc w:val="both"/>
        <w:rPr>
          <w:rFonts w:ascii="Arial" w:hAnsi="Arial"/>
        </w:rPr>
      </w:pPr>
      <w:r>
        <w:rPr>
          <w:rFonts w:ascii="Arial" w:hAnsi="Arial"/>
        </w:rPr>
        <w:t xml:space="preserve">La presente convenzione entra in vigore dalla data di stipula. </w:t>
      </w:r>
    </w:p>
    <w:p w14:paraId="7CDCDF96" w14:textId="77777777" w:rsidR="001036AF" w:rsidRDefault="001036AF">
      <w:pPr>
        <w:ind w:firstLine="720"/>
        <w:jc w:val="both"/>
        <w:rPr>
          <w:rFonts w:ascii="Arial" w:hAnsi="Arial"/>
        </w:rPr>
      </w:pPr>
    </w:p>
    <w:p w14:paraId="407A68A4" w14:textId="77777777" w:rsidR="001036AF" w:rsidRDefault="00DC01DA">
      <w:pPr>
        <w:ind w:firstLine="720"/>
        <w:jc w:val="both"/>
        <w:rPr>
          <w:rFonts w:ascii="Arial" w:hAnsi="Arial"/>
        </w:rPr>
      </w:pPr>
      <w:r>
        <w:rPr>
          <w:rFonts w:ascii="Arial" w:hAnsi="Arial"/>
        </w:rPr>
        <w:t>Per l’affidamento in gestione all’ERAP di ulteriori alloggi, le parti convengono che verrà stipulata una nuova convenzione, che sostituirà la presente, relativa alla totalità degli alloggi di proprietà del Comune in gestione all’ERAP.</w:t>
      </w:r>
    </w:p>
    <w:p w14:paraId="330D2BD4" w14:textId="77777777" w:rsidR="001036AF" w:rsidRDefault="00DC01DA">
      <w:pPr>
        <w:jc w:val="both"/>
        <w:rPr>
          <w:rFonts w:ascii="Arial" w:hAnsi="Arial"/>
        </w:rPr>
      </w:pPr>
      <w:r>
        <w:rPr>
          <w:rFonts w:ascii="Arial" w:hAnsi="Arial"/>
        </w:rPr>
        <w:tab/>
      </w:r>
    </w:p>
    <w:p w14:paraId="1B572C19" w14:textId="77777777" w:rsidR="001036AF" w:rsidRDefault="00DC01DA">
      <w:pPr>
        <w:jc w:val="both"/>
        <w:rPr>
          <w:rFonts w:ascii="Arial" w:hAnsi="Arial"/>
        </w:rPr>
      </w:pPr>
      <w:r>
        <w:rPr>
          <w:rFonts w:ascii="Arial" w:hAnsi="Arial"/>
        </w:rPr>
        <w:tab/>
        <w:t>La consistenza degli ulteriori alloggi affiati dovrà risultare da apposito verbale redatto in contraddittorio tra le parti, che dovrà evidenziare anche lo stato dei medesimi sotto il profilo della manutenzione e della conservazione.</w:t>
      </w:r>
    </w:p>
    <w:p w14:paraId="7A438AE1" w14:textId="77777777" w:rsidR="001036AF" w:rsidRDefault="001036AF">
      <w:pPr>
        <w:jc w:val="both"/>
        <w:rPr>
          <w:rFonts w:ascii="Arial" w:hAnsi="Arial"/>
        </w:rPr>
      </w:pPr>
    </w:p>
    <w:p w14:paraId="0C33C4BD" w14:textId="77777777" w:rsidR="001036AF" w:rsidRDefault="00DC01DA">
      <w:pPr>
        <w:jc w:val="both"/>
        <w:rPr>
          <w:rFonts w:ascii="Arial" w:hAnsi="Arial"/>
        </w:rPr>
      </w:pPr>
      <w:r>
        <w:rPr>
          <w:rFonts w:ascii="Arial" w:hAnsi="Arial"/>
        </w:rPr>
        <w:tab/>
        <w:t>I canoni di locazione degli alloggi saranno determinati nel rispetto della vigente legislazione regionale in materia. La quota destinata al fondo per l’Edilizia Residenziale Pubblica di cui all’art. 6 L.R. n. 36/2005 e succ. mod. e int., viene rendicontata e versata alla Regione Marche.</w:t>
      </w:r>
    </w:p>
    <w:p w14:paraId="390F48D3" w14:textId="77777777" w:rsidR="001036AF" w:rsidRDefault="001036AF">
      <w:pPr>
        <w:jc w:val="both"/>
        <w:rPr>
          <w:rFonts w:ascii="Arial" w:hAnsi="Arial"/>
        </w:rPr>
      </w:pPr>
    </w:p>
    <w:p w14:paraId="1A69890B" w14:textId="77777777" w:rsidR="001036AF" w:rsidRDefault="00DC01DA">
      <w:pPr>
        <w:jc w:val="both"/>
        <w:rPr>
          <w:rFonts w:ascii="Arial" w:hAnsi="Arial"/>
        </w:rPr>
      </w:pPr>
      <w:r>
        <w:rPr>
          <w:rFonts w:ascii="Arial" w:hAnsi="Arial"/>
        </w:rPr>
        <w:tab/>
        <w:t>L’ERAP trattiene dai proventi dei canoni locativi dell’intero patrimonio ERP gestito, calcolati al netto della quota destinata al fondo per l’Edilizia Residenziale Pubblica, le somme relative ai costi di amministrazione e manutenzione degli alloggi, nella misura annualmente stabilita dall’Ente stesso.</w:t>
      </w:r>
    </w:p>
    <w:p w14:paraId="5DBB1BEC" w14:textId="77777777" w:rsidR="001036AF" w:rsidRDefault="001036AF">
      <w:pPr>
        <w:jc w:val="both"/>
        <w:rPr>
          <w:rFonts w:ascii="Arial" w:hAnsi="Arial"/>
        </w:rPr>
      </w:pPr>
    </w:p>
    <w:p w14:paraId="6E2B1E06" w14:textId="77777777" w:rsidR="001036AF" w:rsidRDefault="00DC01DA">
      <w:pPr>
        <w:jc w:val="both"/>
        <w:rPr>
          <w:rFonts w:ascii="Arial" w:hAnsi="Arial"/>
        </w:rPr>
      </w:pPr>
      <w:r>
        <w:rPr>
          <w:rFonts w:ascii="Arial" w:hAnsi="Arial"/>
        </w:rPr>
        <w:tab/>
        <w:t>Eventuali somme residue relative al patrimonio gestito in forza della presente convenzione, al netto delle quote di ammortamento mutui da versare direttamente al Comune, vengono rendicontate alla Regione e al Comune proprietario ai sensi dell’art. 20 sexiesdecies della L.R. n. 36/2005 e succ. mod. e int., per le finalità di competenza.</w:t>
      </w:r>
    </w:p>
    <w:p w14:paraId="072BBE99" w14:textId="77777777" w:rsidR="001036AF" w:rsidRDefault="001036AF">
      <w:pPr>
        <w:jc w:val="both"/>
        <w:rPr>
          <w:rFonts w:ascii="Arial" w:hAnsi="Arial"/>
        </w:rPr>
      </w:pPr>
    </w:p>
    <w:p w14:paraId="343BB525" w14:textId="77777777" w:rsidR="001036AF" w:rsidRDefault="00DC01DA">
      <w:pPr>
        <w:jc w:val="both"/>
        <w:rPr>
          <w:rFonts w:ascii="Arial" w:hAnsi="Arial"/>
        </w:rPr>
      </w:pPr>
      <w:r>
        <w:rPr>
          <w:rFonts w:ascii="Arial" w:hAnsi="Arial"/>
        </w:rPr>
        <w:tab/>
        <w:t>In caso di insufficienza dei fondi versati al Comune per il pagamento delle rate di ammortamento mutui, il Comune provvede con risorse proprie su segnalazione dell’ERAP.</w:t>
      </w:r>
    </w:p>
    <w:p w14:paraId="71A123CE" w14:textId="77777777" w:rsidR="001036AF" w:rsidRDefault="001036AF">
      <w:pPr>
        <w:jc w:val="both"/>
        <w:rPr>
          <w:rFonts w:ascii="Arial" w:hAnsi="Arial"/>
        </w:rPr>
      </w:pPr>
    </w:p>
    <w:p w14:paraId="4DE78E18" w14:textId="77777777" w:rsidR="001036AF" w:rsidRDefault="00DC01DA">
      <w:pPr>
        <w:jc w:val="both"/>
        <w:rPr>
          <w:rFonts w:ascii="Arial" w:hAnsi="Arial"/>
        </w:rPr>
      </w:pPr>
      <w:r>
        <w:rPr>
          <w:rFonts w:ascii="Arial" w:hAnsi="Arial"/>
        </w:rPr>
        <w:tab/>
        <w:t>Ai fini del precedente comma:</w:t>
      </w:r>
    </w:p>
    <w:p w14:paraId="47431D17" w14:textId="77777777" w:rsidR="001036AF" w:rsidRDefault="001036AF">
      <w:pPr>
        <w:jc w:val="both"/>
        <w:rPr>
          <w:rFonts w:ascii="Arial" w:hAnsi="Arial"/>
        </w:rPr>
      </w:pPr>
    </w:p>
    <w:p w14:paraId="74BFC42F" w14:textId="77777777" w:rsidR="001036AF" w:rsidRDefault="00DC01DA">
      <w:pPr>
        <w:jc w:val="both"/>
        <w:rPr>
          <w:rFonts w:ascii="Arial" w:hAnsi="Arial"/>
        </w:rPr>
      </w:pPr>
      <w:r>
        <w:rPr>
          <w:rFonts w:ascii="Arial" w:hAnsi="Arial"/>
        </w:rPr>
        <w:lastRenderedPageBreak/>
        <w:tab/>
        <w:t>- il Comune si impegna a presentare in tempi brevi apposita situazione per consentire la tempestiva contabilizzazione dell’ERAP;</w:t>
      </w:r>
    </w:p>
    <w:p w14:paraId="7BD62E31" w14:textId="77777777" w:rsidR="001036AF" w:rsidRDefault="001036AF">
      <w:pPr>
        <w:jc w:val="both"/>
        <w:rPr>
          <w:rFonts w:ascii="Arial" w:hAnsi="Arial"/>
        </w:rPr>
      </w:pPr>
    </w:p>
    <w:p w14:paraId="62B6F606" w14:textId="77777777" w:rsidR="001036AF" w:rsidRDefault="00DC01DA">
      <w:pPr>
        <w:jc w:val="both"/>
        <w:rPr>
          <w:rFonts w:ascii="Arial" w:hAnsi="Arial"/>
        </w:rPr>
      </w:pPr>
      <w:r>
        <w:rPr>
          <w:rFonts w:ascii="Arial" w:hAnsi="Arial"/>
        </w:rPr>
        <w:tab/>
        <w:t>- l’ERAP comunica al Comune le schede per il calcolo della quota proventi destinata al pagamento delle rate di ammortamento.</w:t>
      </w:r>
    </w:p>
    <w:p w14:paraId="2009377F" w14:textId="77777777" w:rsidR="001036AF" w:rsidRDefault="001036AF">
      <w:pPr>
        <w:jc w:val="both"/>
        <w:rPr>
          <w:rFonts w:ascii="Arial" w:hAnsi="Arial"/>
        </w:rPr>
      </w:pPr>
    </w:p>
    <w:p w14:paraId="1CA2CB85" w14:textId="77777777" w:rsidR="001036AF" w:rsidRDefault="001036AF">
      <w:pPr>
        <w:jc w:val="center"/>
        <w:rPr>
          <w:rFonts w:ascii="Arial" w:hAnsi="Arial"/>
        </w:rPr>
      </w:pPr>
    </w:p>
    <w:p w14:paraId="2C6672A0" w14:textId="77777777" w:rsidR="001036AF" w:rsidRDefault="00DC01DA">
      <w:pPr>
        <w:jc w:val="center"/>
        <w:rPr>
          <w:rFonts w:ascii="Arial" w:hAnsi="Arial"/>
        </w:rPr>
      </w:pPr>
      <w:r>
        <w:rPr>
          <w:rFonts w:ascii="Arial" w:hAnsi="Arial"/>
        </w:rPr>
        <w:t>Articolo 7</w:t>
      </w:r>
    </w:p>
    <w:p w14:paraId="71483EA3" w14:textId="77777777" w:rsidR="001036AF" w:rsidRDefault="001036AF">
      <w:pPr>
        <w:jc w:val="center"/>
        <w:rPr>
          <w:rFonts w:ascii="Arial" w:hAnsi="Arial"/>
        </w:rPr>
      </w:pPr>
    </w:p>
    <w:p w14:paraId="7B97DD3C" w14:textId="77777777" w:rsidR="001036AF" w:rsidRDefault="00DC01DA">
      <w:pPr>
        <w:jc w:val="center"/>
        <w:rPr>
          <w:rFonts w:ascii="Arial" w:hAnsi="Arial"/>
        </w:rPr>
      </w:pPr>
      <w:r>
        <w:rPr>
          <w:rFonts w:ascii="Arial" w:hAnsi="Arial"/>
        </w:rPr>
        <w:t>( Morosità )</w:t>
      </w:r>
    </w:p>
    <w:p w14:paraId="0C0F47E7" w14:textId="77777777" w:rsidR="001036AF" w:rsidRDefault="001036AF">
      <w:pPr>
        <w:jc w:val="center"/>
        <w:rPr>
          <w:rFonts w:ascii="Arial" w:hAnsi="Arial"/>
        </w:rPr>
      </w:pPr>
    </w:p>
    <w:p w14:paraId="41461B32" w14:textId="77777777" w:rsidR="001036AF" w:rsidRDefault="00DC01DA">
      <w:pPr>
        <w:jc w:val="both"/>
        <w:rPr>
          <w:rFonts w:ascii="Arial" w:hAnsi="Arial"/>
        </w:rPr>
      </w:pPr>
      <w:r>
        <w:rPr>
          <w:rFonts w:ascii="Arial" w:hAnsi="Arial"/>
        </w:rPr>
        <w:tab/>
        <w:t>L’ERAP provvederà ad esperire le necessarie azioni per il recupero della morosità relativa al pagamento dei canoni di locazione ovvero delle quote accessorie. Ove la morosità fosse determinata da accertato disagio economico dell’utente, il Comune proprietario dovrà prestare la propria collaborazione per la promozione e/o ricerca di interventi di carattere assistenziale intesi a sanare la posizione debitoria degli interessati.</w:t>
      </w:r>
    </w:p>
    <w:p w14:paraId="398E226F" w14:textId="77777777" w:rsidR="001036AF" w:rsidRDefault="001036AF">
      <w:pPr>
        <w:jc w:val="both"/>
        <w:rPr>
          <w:rFonts w:ascii="Arial" w:hAnsi="Arial"/>
        </w:rPr>
      </w:pPr>
    </w:p>
    <w:p w14:paraId="1CCBCAED" w14:textId="77777777" w:rsidR="001036AF" w:rsidRDefault="00DC01DA">
      <w:pPr>
        <w:jc w:val="both"/>
        <w:rPr>
          <w:rFonts w:ascii="Arial" w:hAnsi="Arial"/>
        </w:rPr>
      </w:pPr>
      <w:r>
        <w:rPr>
          <w:rFonts w:ascii="Arial" w:hAnsi="Arial"/>
        </w:rPr>
        <w:tab/>
        <w:t>All’assegnatario che si renda moroso o comunque inadempiente al contratto o alla normativa regolante la gestione del patrimonio abitativo pubblico, si applicano le disposizioni vigenti in materia di Edilizia Residenziale Pubblica.</w:t>
      </w:r>
    </w:p>
    <w:p w14:paraId="5134AE54" w14:textId="77777777" w:rsidR="001036AF" w:rsidRDefault="001036AF">
      <w:pPr>
        <w:jc w:val="both"/>
        <w:rPr>
          <w:rFonts w:ascii="Arial" w:hAnsi="Arial"/>
        </w:rPr>
      </w:pPr>
    </w:p>
    <w:p w14:paraId="6D10AA40" w14:textId="77777777" w:rsidR="001036AF" w:rsidRDefault="00DC01DA">
      <w:pPr>
        <w:jc w:val="both"/>
        <w:rPr>
          <w:rFonts w:ascii="Arial" w:hAnsi="Arial"/>
        </w:rPr>
      </w:pPr>
      <w:r>
        <w:rPr>
          <w:rFonts w:ascii="Arial" w:hAnsi="Arial"/>
        </w:rPr>
        <w:tab/>
        <w:t>Il recupero della morosità eventualmente esistente alla data di decorrenza della presente convenzione, resterà a carico del Comune proprietario; correlativamente resteranno di competenza dell’ERAP gli atti necessari al recupero di eventuali crediti risultanti alla data di risoluzione della presente convenzione.</w:t>
      </w:r>
    </w:p>
    <w:p w14:paraId="33603C02" w14:textId="77777777" w:rsidR="001036AF" w:rsidRDefault="001036AF">
      <w:pPr>
        <w:jc w:val="both"/>
        <w:rPr>
          <w:rFonts w:ascii="Arial" w:hAnsi="Arial"/>
        </w:rPr>
      </w:pPr>
    </w:p>
    <w:p w14:paraId="0DEADBCA" w14:textId="77777777" w:rsidR="001036AF" w:rsidRDefault="00DC01DA">
      <w:pPr>
        <w:jc w:val="both"/>
        <w:rPr>
          <w:rFonts w:ascii="Arial" w:hAnsi="Arial"/>
        </w:rPr>
      </w:pPr>
      <w:r>
        <w:rPr>
          <w:rFonts w:ascii="Arial" w:hAnsi="Arial"/>
        </w:rPr>
        <w:tab/>
        <w:t>Le spese legali sostenute dall’ERAP per il recupero della morosità saranno a carico dell’assegnatario moroso; nel caso in cui le azioni di recupero si rivelassero infruttuose, le spese legali sostenute dall’ERAP saranno integralmente rimborsate dal Comune proprietario.</w:t>
      </w:r>
    </w:p>
    <w:p w14:paraId="05FE9DAB" w14:textId="77777777" w:rsidR="001036AF" w:rsidRDefault="00DC01DA">
      <w:pPr>
        <w:jc w:val="both"/>
        <w:rPr>
          <w:rFonts w:ascii="Arial" w:hAnsi="Arial"/>
        </w:rPr>
      </w:pPr>
      <w:r>
        <w:rPr>
          <w:rFonts w:ascii="Arial" w:hAnsi="Arial"/>
        </w:rPr>
        <w:t>Nel caso si renda necessario conferire ad un legale esterno l’incarico di esperire opportune procedure non direttamente attivabili dall’Ente, il Comune proprietario sarà chiamato ad esprimere il proprio parere in merito.</w:t>
      </w:r>
    </w:p>
    <w:p w14:paraId="13F34EF7" w14:textId="77777777" w:rsidR="001036AF" w:rsidRDefault="001036AF">
      <w:pPr>
        <w:jc w:val="both"/>
        <w:rPr>
          <w:rFonts w:ascii="Arial" w:hAnsi="Arial"/>
        </w:rPr>
      </w:pPr>
    </w:p>
    <w:p w14:paraId="782902CA" w14:textId="77777777" w:rsidR="001036AF" w:rsidRDefault="00DC01DA">
      <w:pPr>
        <w:jc w:val="both"/>
        <w:rPr>
          <w:rFonts w:ascii="Arial" w:hAnsi="Arial"/>
        </w:rPr>
      </w:pPr>
      <w:r>
        <w:rPr>
          <w:rFonts w:ascii="Arial" w:hAnsi="Arial"/>
        </w:rPr>
        <w:tab/>
        <w:t>Ugualmente saranno a carico del Comune proprietario le spese inerenti e conseguenti all’instaurazione ed esecuzione dei procedimenti di sfratto.</w:t>
      </w:r>
    </w:p>
    <w:p w14:paraId="585CEDE7" w14:textId="77777777" w:rsidR="001036AF" w:rsidRDefault="001036AF">
      <w:pPr>
        <w:jc w:val="both"/>
        <w:rPr>
          <w:rFonts w:ascii="Arial" w:hAnsi="Arial"/>
        </w:rPr>
      </w:pPr>
    </w:p>
    <w:p w14:paraId="001F8DC4" w14:textId="77777777" w:rsidR="001036AF" w:rsidRDefault="00DC01DA">
      <w:pPr>
        <w:jc w:val="both"/>
        <w:rPr>
          <w:rFonts w:ascii="Arial" w:hAnsi="Arial"/>
        </w:rPr>
      </w:pPr>
      <w:r>
        <w:rPr>
          <w:rFonts w:ascii="Arial" w:hAnsi="Arial"/>
        </w:rPr>
        <w:tab/>
        <w:t>Qualora le azioni intraprese dall’ERAP per il recupero della morosità si rivelassero infruttuose, e non fosse possibile fare ricorso ad interventi assistenziali, il Comune proprietario assumerà a proprio carico la corrispondente morosità.</w:t>
      </w:r>
    </w:p>
    <w:p w14:paraId="558E3952" w14:textId="77777777" w:rsidR="001036AF" w:rsidRDefault="001036AF">
      <w:pPr>
        <w:jc w:val="both"/>
        <w:rPr>
          <w:rFonts w:ascii="Arial" w:hAnsi="Arial"/>
        </w:rPr>
      </w:pPr>
    </w:p>
    <w:p w14:paraId="4C39E392" w14:textId="77777777" w:rsidR="001036AF" w:rsidRDefault="001036AF">
      <w:pPr>
        <w:jc w:val="center"/>
        <w:rPr>
          <w:rFonts w:ascii="Arial" w:hAnsi="Arial"/>
        </w:rPr>
      </w:pPr>
    </w:p>
    <w:p w14:paraId="63DC25AA" w14:textId="77777777" w:rsidR="001036AF" w:rsidRDefault="00DC01DA">
      <w:pPr>
        <w:jc w:val="center"/>
        <w:rPr>
          <w:rFonts w:ascii="Arial" w:hAnsi="Arial"/>
        </w:rPr>
      </w:pPr>
      <w:r>
        <w:rPr>
          <w:rFonts w:ascii="Arial" w:hAnsi="Arial"/>
        </w:rPr>
        <w:t>Articolo 8</w:t>
      </w:r>
    </w:p>
    <w:p w14:paraId="0F9DCB7E" w14:textId="77777777" w:rsidR="001036AF" w:rsidRDefault="001036AF">
      <w:pPr>
        <w:jc w:val="center"/>
        <w:rPr>
          <w:rFonts w:ascii="Arial" w:hAnsi="Arial"/>
        </w:rPr>
      </w:pPr>
    </w:p>
    <w:p w14:paraId="3394675B" w14:textId="77777777" w:rsidR="001036AF" w:rsidRDefault="00DC01DA">
      <w:pPr>
        <w:jc w:val="center"/>
        <w:rPr>
          <w:rFonts w:ascii="Arial" w:hAnsi="Arial"/>
        </w:rPr>
      </w:pPr>
      <w:r>
        <w:rPr>
          <w:rFonts w:ascii="Arial" w:hAnsi="Arial"/>
        </w:rPr>
        <w:t>(Adempimenti fiscali )</w:t>
      </w:r>
    </w:p>
    <w:p w14:paraId="5F4DEBF1" w14:textId="77777777" w:rsidR="001036AF" w:rsidRDefault="001036AF">
      <w:pPr>
        <w:jc w:val="center"/>
        <w:rPr>
          <w:rFonts w:ascii="Arial" w:hAnsi="Arial"/>
        </w:rPr>
      </w:pPr>
    </w:p>
    <w:p w14:paraId="4B616D3E" w14:textId="77777777" w:rsidR="001036AF" w:rsidRDefault="00DC01DA">
      <w:pPr>
        <w:jc w:val="both"/>
        <w:rPr>
          <w:rFonts w:ascii="Arial" w:hAnsi="Arial"/>
        </w:rPr>
      </w:pPr>
      <w:r>
        <w:rPr>
          <w:rFonts w:ascii="Arial" w:hAnsi="Arial"/>
        </w:rPr>
        <w:tab/>
        <w:t>Eventuali imposte relative agli stabili affidati in gestione, se ed in quanto dovute, sono a carico del Comune proprietario.</w:t>
      </w:r>
    </w:p>
    <w:p w14:paraId="73A8C48E" w14:textId="77777777" w:rsidR="001036AF" w:rsidRDefault="001036AF">
      <w:pPr>
        <w:jc w:val="both"/>
        <w:rPr>
          <w:rFonts w:ascii="Arial" w:hAnsi="Arial"/>
        </w:rPr>
      </w:pPr>
    </w:p>
    <w:p w14:paraId="2C895E0B" w14:textId="77777777" w:rsidR="001036AF" w:rsidRDefault="00DC01DA">
      <w:pPr>
        <w:jc w:val="center"/>
        <w:rPr>
          <w:rFonts w:ascii="Arial" w:hAnsi="Arial"/>
        </w:rPr>
      </w:pPr>
      <w:r>
        <w:rPr>
          <w:rFonts w:ascii="Arial" w:hAnsi="Arial"/>
        </w:rPr>
        <w:lastRenderedPageBreak/>
        <w:t>Articolo 9</w:t>
      </w:r>
    </w:p>
    <w:p w14:paraId="2CE9998C" w14:textId="77777777" w:rsidR="001036AF" w:rsidRDefault="001036AF">
      <w:pPr>
        <w:jc w:val="center"/>
        <w:rPr>
          <w:rFonts w:ascii="Arial" w:hAnsi="Arial"/>
        </w:rPr>
      </w:pPr>
    </w:p>
    <w:p w14:paraId="18B469A0" w14:textId="77777777" w:rsidR="001036AF" w:rsidRDefault="00DC01DA">
      <w:pPr>
        <w:jc w:val="center"/>
        <w:rPr>
          <w:rFonts w:ascii="Arial" w:hAnsi="Arial"/>
        </w:rPr>
      </w:pPr>
      <w:r>
        <w:rPr>
          <w:rFonts w:ascii="Arial" w:hAnsi="Arial"/>
        </w:rPr>
        <w:t>( Autogestione )</w:t>
      </w:r>
    </w:p>
    <w:p w14:paraId="5C44E9D4" w14:textId="77777777" w:rsidR="001036AF" w:rsidRDefault="001036AF">
      <w:pPr>
        <w:jc w:val="center"/>
        <w:rPr>
          <w:rFonts w:ascii="Arial" w:hAnsi="Arial"/>
        </w:rPr>
      </w:pPr>
    </w:p>
    <w:p w14:paraId="5ACB4786" w14:textId="77777777" w:rsidR="001036AF" w:rsidRDefault="00DC01DA">
      <w:pPr>
        <w:jc w:val="both"/>
        <w:rPr>
          <w:rFonts w:ascii="Arial" w:hAnsi="Arial"/>
        </w:rPr>
      </w:pPr>
      <w:r>
        <w:rPr>
          <w:rFonts w:ascii="Arial" w:hAnsi="Arial"/>
        </w:rPr>
        <w:tab/>
        <w:t>Per quanto riguarda la gestione dei servizi e delle parti comuni, l’ERAP provvederà ad organizzare l’autogestione ai sensi della vigente legislazione in materia.</w:t>
      </w:r>
    </w:p>
    <w:p w14:paraId="4383D3E5" w14:textId="77777777" w:rsidR="001036AF" w:rsidRDefault="001036AF">
      <w:pPr>
        <w:jc w:val="both"/>
        <w:rPr>
          <w:rFonts w:ascii="Arial" w:hAnsi="Arial"/>
        </w:rPr>
      </w:pPr>
    </w:p>
    <w:p w14:paraId="3364C777" w14:textId="77777777" w:rsidR="001036AF" w:rsidRDefault="00DC01DA">
      <w:pPr>
        <w:jc w:val="center"/>
        <w:rPr>
          <w:rFonts w:ascii="Arial" w:hAnsi="Arial"/>
        </w:rPr>
      </w:pPr>
      <w:r>
        <w:rPr>
          <w:rFonts w:ascii="Arial" w:hAnsi="Arial"/>
        </w:rPr>
        <w:t>Articolo 10</w:t>
      </w:r>
    </w:p>
    <w:p w14:paraId="3C4500D0" w14:textId="77777777" w:rsidR="001036AF" w:rsidRDefault="001036AF">
      <w:pPr>
        <w:jc w:val="center"/>
        <w:rPr>
          <w:rFonts w:ascii="Arial" w:hAnsi="Arial"/>
        </w:rPr>
      </w:pPr>
    </w:p>
    <w:p w14:paraId="3E3D0A92" w14:textId="77777777" w:rsidR="001036AF" w:rsidRDefault="00DC01DA">
      <w:pPr>
        <w:jc w:val="center"/>
        <w:rPr>
          <w:rFonts w:ascii="Arial" w:hAnsi="Arial"/>
        </w:rPr>
      </w:pPr>
      <w:r>
        <w:rPr>
          <w:rFonts w:ascii="Arial" w:hAnsi="Arial"/>
        </w:rPr>
        <w:t>( Durata )</w:t>
      </w:r>
    </w:p>
    <w:p w14:paraId="46CB692B" w14:textId="77777777" w:rsidR="001036AF" w:rsidRDefault="001036AF">
      <w:pPr>
        <w:jc w:val="center"/>
        <w:rPr>
          <w:rFonts w:ascii="Arial" w:hAnsi="Arial"/>
        </w:rPr>
      </w:pPr>
    </w:p>
    <w:p w14:paraId="048E6034" w14:textId="77777777" w:rsidR="001036AF" w:rsidRDefault="00DC01DA">
      <w:pPr>
        <w:jc w:val="both"/>
        <w:rPr>
          <w:rFonts w:ascii="Arial" w:hAnsi="Arial"/>
        </w:rPr>
      </w:pPr>
      <w:r>
        <w:rPr>
          <w:rFonts w:ascii="Arial" w:hAnsi="Arial"/>
        </w:rPr>
        <w:tab/>
        <w:t>In applicazione della Legge Regionale 16.12.2005 n. 36 citata, che all’art. 20 bis  prevede l’unificazione della gestione del patrimonio di Edilizia Residenziale Pubblica in capo agli EE.RR.AA.PP., la presente convenzione resterà in vigore a tempo indeterminato, fino all’eventuale introduzione di un nuovo sistema legislativo.</w:t>
      </w:r>
    </w:p>
    <w:p w14:paraId="650D6C9A" w14:textId="77777777" w:rsidR="001036AF" w:rsidRDefault="001036AF">
      <w:pPr>
        <w:jc w:val="both"/>
        <w:rPr>
          <w:rFonts w:ascii="Arial" w:hAnsi="Arial"/>
        </w:rPr>
      </w:pPr>
    </w:p>
    <w:p w14:paraId="4F0C353F" w14:textId="77777777" w:rsidR="001036AF" w:rsidRDefault="00DC01DA">
      <w:pPr>
        <w:jc w:val="center"/>
        <w:rPr>
          <w:rFonts w:ascii="Arial" w:hAnsi="Arial"/>
        </w:rPr>
      </w:pPr>
      <w:r>
        <w:rPr>
          <w:rFonts w:ascii="Arial" w:hAnsi="Arial"/>
        </w:rPr>
        <w:t>Articolo 11</w:t>
      </w:r>
    </w:p>
    <w:p w14:paraId="2263A1E8" w14:textId="77777777" w:rsidR="001036AF" w:rsidRDefault="001036AF">
      <w:pPr>
        <w:jc w:val="center"/>
        <w:rPr>
          <w:rFonts w:ascii="Arial" w:hAnsi="Arial"/>
        </w:rPr>
      </w:pPr>
    </w:p>
    <w:p w14:paraId="634709F6" w14:textId="77777777" w:rsidR="001036AF" w:rsidRDefault="00DC01DA">
      <w:pPr>
        <w:jc w:val="center"/>
        <w:rPr>
          <w:rFonts w:ascii="Arial" w:hAnsi="Arial"/>
        </w:rPr>
      </w:pPr>
      <w:r>
        <w:rPr>
          <w:rFonts w:ascii="Arial" w:hAnsi="Arial"/>
        </w:rPr>
        <w:t>( Delega )</w:t>
      </w:r>
    </w:p>
    <w:p w14:paraId="3756038D" w14:textId="77777777" w:rsidR="001036AF" w:rsidRDefault="001036AF">
      <w:pPr>
        <w:jc w:val="center"/>
        <w:rPr>
          <w:rFonts w:ascii="Arial" w:hAnsi="Arial"/>
        </w:rPr>
      </w:pPr>
    </w:p>
    <w:p w14:paraId="79D30240" w14:textId="77777777" w:rsidR="001036AF" w:rsidRDefault="00DC01DA">
      <w:pPr>
        <w:jc w:val="both"/>
        <w:rPr>
          <w:rFonts w:ascii="Arial" w:hAnsi="Arial"/>
        </w:rPr>
      </w:pPr>
      <w:r>
        <w:rPr>
          <w:rFonts w:ascii="Arial" w:hAnsi="Arial"/>
        </w:rPr>
        <w:tab/>
        <w:t xml:space="preserve">Il Comune, come sopra rappresentato, conferisce all’Ente Regionale per l’Abitazione Pubblica </w:t>
      </w:r>
      <w:r w:rsidR="00142AC1">
        <w:rPr>
          <w:rFonts w:ascii="Arial" w:hAnsi="Arial"/>
        </w:rPr>
        <w:t xml:space="preserve">delle Marche – Presidio Provinciale </w:t>
      </w:r>
      <w:r>
        <w:rPr>
          <w:rFonts w:ascii="Arial" w:hAnsi="Arial"/>
        </w:rPr>
        <w:t>di Macerata</w:t>
      </w:r>
      <w:r w:rsidR="00142AC1">
        <w:rPr>
          <w:rFonts w:ascii="Arial" w:hAnsi="Arial"/>
        </w:rPr>
        <w:t>,</w:t>
      </w:r>
      <w:r>
        <w:rPr>
          <w:rFonts w:ascii="Arial" w:hAnsi="Arial"/>
        </w:rPr>
        <w:t xml:space="preserve"> delega ad intervenire in nome e per conto dello stesso Comune nelle riunioni di condominio degli stabili ove sono compresi gli alloggi affidati in gestione, con tutti i poteri conseguenti.</w:t>
      </w:r>
    </w:p>
    <w:p w14:paraId="2F0A3CC6" w14:textId="77777777" w:rsidR="001036AF" w:rsidRDefault="001036AF">
      <w:pPr>
        <w:jc w:val="both"/>
        <w:rPr>
          <w:rFonts w:ascii="Arial" w:hAnsi="Arial"/>
        </w:rPr>
      </w:pPr>
    </w:p>
    <w:p w14:paraId="36CA4495" w14:textId="77777777" w:rsidR="001036AF" w:rsidRDefault="00DC01DA">
      <w:pPr>
        <w:jc w:val="center"/>
        <w:rPr>
          <w:rFonts w:ascii="Arial" w:hAnsi="Arial"/>
        </w:rPr>
      </w:pPr>
      <w:r>
        <w:rPr>
          <w:rFonts w:ascii="Arial" w:hAnsi="Arial"/>
        </w:rPr>
        <w:t>Articolo 12</w:t>
      </w:r>
    </w:p>
    <w:p w14:paraId="08B5DB01" w14:textId="77777777" w:rsidR="001036AF" w:rsidRDefault="001036AF">
      <w:pPr>
        <w:jc w:val="center"/>
        <w:rPr>
          <w:rFonts w:ascii="Arial" w:hAnsi="Arial"/>
        </w:rPr>
      </w:pPr>
    </w:p>
    <w:p w14:paraId="439F64CB" w14:textId="77777777" w:rsidR="001036AF" w:rsidRDefault="00DC01DA">
      <w:pPr>
        <w:jc w:val="center"/>
        <w:rPr>
          <w:rFonts w:ascii="Arial" w:hAnsi="Arial"/>
        </w:rPr>
      </w:pPr>
      <w:r>
        <w:rPr>
          <w:rFonts w:ascii="Arial" w:hAnsi="Arial"/>
        </w:rPr>
        <w:t>( Foro competente )</w:t>
      </w:r>
    </w:p>
    <w:p w14:paraId="54EA98C3" w14:textId="77777777" w:rsidR="001036AF" w:rsidRDefault="001036AF">
      <w:pPr>
        <w:jc w:val="center"/>
        <w:rPr>
          <w:rFonts w:ascii="Arial" w:hAnsi="Arial"/>
        </w:rPr>
      </w:pPr>
    </w:p>
    <w:p w14:paraId="46F34296" w14:textId="77777777" w:rsidR="001036AF" w:rsidRDefault="00DC01DA">
      <w:pPr>
        <w:jc w:val="both"/>
        <w:rPr>
          <w:rFonts w:ascii="Arial" w:hAnsi="Arial"/>
        </w:rPr>
      </w:pPr>
      <w:r>
        <w:rPr>
          <w:rFonts w:ascii="Arial" w:hAnsi="Arial"/>
        </w:rPr>
        <w:tab/>
        <w:t>A tutti gli effetti della presente convenzione, le parti convengono che il foro competente sia quello di Macerata e per la notifica degli atti eleggono domicilio come segue:</w:t>
      </w:r>
    </w:p>
    <w:p w14:paraId="7D4E54D9" w14:textId="77777777" w:rsidR="001036AF" w:rsidRDefault="001036AF">
      <w:pPr>
        <w:jc w:val="both"/>
        <w:rPr>
          <w:rFonts w:ascii="Arial" w:hAnsi="Arial"/>
        </w:rPr>
      </w:pPr>
    </w:p>
    <w:p w14:paraId="4119F94D" w14:textId="77777777" w:rsidR="001036AF" w:rsidRDefault="00DC01DA">
      <w:pPr>
        <w:jc w:val="both"/>
        <w:rPr>
          <w:rFonts w:ascii="Arial" w:hAnsi="Arial"/>
        </w:rPr>
      </w:pPr>
      <w:r>
        <w:rPr>
          <w:rFonts w:ascii="Arial" w:hAnsi="Arial"/>
        </w:rPr>
        <w:tab/>
        <w:t xml:space="preserve">il Comune proprietario nella propria sede Municipale di </w:t>
      </w:r>
      <w:r w:rsidR="003758BB">
        <w:rPr>
          <w:rFonts w:ascii="Arial" w:hAnsi="Arial"/>
        </w:rPr>
        <w:t>____________</w:t>
      </w:r>
      <w:r>
        <w:rPr>
          <w:rFonts w:ascii="Arial" w:hAnsi="Arial"/>
        </w:rPr>
        <w:t xml:space="preserve">, e </w:t>
      </w:r>
    </w:p>
    <w:p w14:paraId="1C7DCB2D" w14:textId="77777777" w:rsidR="001036AF" w:rsidRDefault="001036AF">
      <w:pPr>
        <w:jc w:val="both"/>
        <w:rPr>
          <w:rFonts w:ascii="Arial" w:hAnsi="Arial"/>
        </w:rPr>
      </w:pPr>
    </w:p>
    <w:p w14:paraId="20E84CC6" w14:textId="77777777" w:rsidR="001036AF" w:rsidRDefault="00DC01DA">
      <w:pPr>
        <w:jc w:val="both"/>
        <w:rPr>
          <w:rFonts w:ascii="Arial" w:hAnsi="Arial"/>
        </w:rPr>
      </w:pPr>
      <w:r>
        <w:rPr>
          <w:rFonts w:ascii="Arial" w:hAnsi="Arial"/>
        </w:rPr>
        <w:tab/>
        <w:t xml:space="preserve">l’ERAP nella sede </w:t>
      </w:r>
      <w:r w:rsidR="006F4F92">
        <w:rPr>
          <w:rFonts w:ascii="Arial" w:hAnsi="Arial"/>
        </w:rPr>
        <w:t xml:space="preserve">del Presidio </w:t>
      </w:r>
      <w:r>
        <w:rPr>
          <w:rFonts w:ascii="Arial" w:hAnsi="Arial"/>
        </w:rPr>
        <w:t>di Macerata, Via Lorenzoni n. 167.</w:t>
      </w:r>
    </w:p>
    <w:p w14:paraId="0AD61017" w14:textId="77777777" w:rsidR="001036AF" w:rsidRDefault="001036AF">
      <w:pPr>
        <w:jc w:val="both"/>
        <w:rPr>
          <w:rFonts w:ascii="Arial" w:hAnsi="Arial"/>
        </w:rPr>
      </w:pPr>
    </w:p>
    <w:p w14:paraId="5133F2C2" w14:textId="77777777" w:rsidR="001036AF" w:rsidRDefault="00DC01DA">
      <w:pPr>
        <w:jc w:val="center"/>
        <w:rPr>
          <w:rFonts w:ascii="Arial" w:hAnsi="Arial"/>
        </w:rPr>
      </w:pPr>
      <w:r>
        <w:rPr>
          <w:rFonts w:ascii="Arial" w:hAnsi="Arial"/>
        </w:rPr>
        <w:t>Articolo 13</w:t>
      </w:r>
    </w:p>
    <w:p w14:paraId="50F4E35A" w14:textId="77777777" w:rsidR="001036AF" w:rsidRDefault="001036AF">
      <w:pPr>
        <w:jc w:val="center"/>
        <w:rPr>
          <w:rFonts w:ascii="Arial" w:hAnsi="Arial"/>
        </w:rPr>
      </w:pPr>
    </w:p>
    <w:p w14:paraId="5DC2DC98" w14:textId="77777777" w:rsidR="001036AF" w:rsidRDefault="00DC01DA">
      <w:pPr>
        <w:jc w:val="center"/>
        <w:rPr>
          <w:rFonts w:ascii="Arial" w:hAnsi="Arial"/>
        </w:rPr>
      </w:pPr>
      <w:r>
        <w:rPr>
          <w:rFonts w:ascii="Arial" w:hAnsi="Arial"/>
        </w:rPr>
        <w:t>( Norme finali )</w:t>
      </w:r>
    </w:p>
    <w:p w14:paraId="17959873" w14:textId="77777777" w:rsidR="001036AF" w:rsidRDefault="001036AF">
      <w:pPr>
        <w:jc w:val="center"/>
        <w:rPr>
          <w:rFonts w:ascii="Arial" w:hAnsi="Arial"/>
        </w:rPr>
      </w:pPr>
    </w:p>
    <w:p w14:paraId="61063676" w14:textId="77777777" w:rsidR="001036AF" w:rsidRDefault="00DC01DA">
      <w:pPr>
        <w:jc w:val="both"/>
        <w:rPr>
          <w:rFonts w:ascii="Arial" w:hAnsi="Arial"/>
        </w:rPr>
      </w:pPr>
      <w:r>
        <w:rPr>
          <w:rFonts w:ascii="Arial" w:hAnsi="Arial"/>
        </w:rPr>
        <w:tab/>
        <w:t>La presente convenzione sarà sottoposta a registrazione solo in caso d’uso e le relative spese saranno, in tale ipotesi, ad esclusivo carico della parte inadempiente.</w:t>
      </w:r>
    </w:p>
    <w:p w14:paraId="46644008" w14:textId="77777777" w:rsidR="001036AF" w:rsidRDefault="001036AF">
      <w:pPr>
        <w:jc w:val="both"/>
        <w:rPr>
          <w:rFonts w:ascii="Arial" w:hAnsi="Arial"/>
        </w:rPr>
      </w:pPr>
    </w:p>
    <w:p w14:paraId="0EF953B8" w14:textId="77777777" w:rsidR="001036AF" w:rsidRDefault="00DC01DA">
      <w:pPr>
        <w:jc w:val="both"/>
        <w:rPr>
          <w:rFonts w:ascii="Arial" w:hAnsi="Arial"/>
        </w:rPr>
      </w:pPr>
      <w:r>
        <w:rPr>
          <w:rFonts w:ascii="Arial" w:hAnsi="Arial"/>
        </w:rPr>
        <w:tab/>
        <w:t>La presente convenzione sostituisce quella precedentemente stipulata ai sensi dell’art. 76 della L.R. n. 44/1997.</w:t>
      </w:r>
    </w:p>
    <w:p w14:paraId="0E0D6109" w14:textId="77777777" w:rsidR="001036AF" w:rsidRDefault="001036AF">
      <w:pPr>
        <w:jc w:val="both"/>
        <w:rPr>
          <w:rFonts w:ascii="Arial" w:hAnsi="Arial"/>
        </w:rPr>
      </w:pPr>
    </w:p>
    <w:p w14:paraId="325049AC" w14:textId="77777777" w:rsidR="001036AF" w:rsidRDefault="00DC01DA">
      <w:pPr>
        <w:jc w:val="both"/>
        <w:rPr>
          <w:rFonts w:ascii="Arial" w:hAnsi="Arial"/>
        </w:rPr>
      </w:pPr>
      <w:r>
        <w:rPr>
          <w:rFonts w:ascii="Arial" w:hAnsi="Arial"/>
        </w:rPr>
        <w:t>Letto, approvato e sottoscritto.</w:t>
      </w:r>
    </w:p>
    <w:p w14:paraId="4D271630" w14:textId="77777777" w:rsidR="001036AF" w:rsidRDefault="001036AF">
      <w:pPr>
        <w:jc w:val="both"/>
        <w:rPr>
          <w:rFonts w:ascii="Arial" w:hAnsi="Arial"/>
        </w:rPr>
      </w:pPr>
    </w:p>
    <w:p w14:paraId="6F8B0CF2" w14:textId="77777777" w:rsidR="001036AF" w:rsidRDefault="00DC01DA">
      <w:pPr>
        <w:jc w:val="both"/>
        <w:rPr>
          <w:rFonts w:ascii="Arial" w:hAnsi="Arial"/>
        </w:rPr>
      </w:pPr>
      <w:r>
        <w:rPr>
          <w:rFonts w:ascii="Arial" w:hAnsi="Arial"/>
        </w:rPr>
        <w:lastRenderedPageBreak/>
        <w:t>Macerata, li _________________</w:t>
      </w:r>
    </w:p>
    <w:p w14:paraId="447C9421" w14:textId="77777777" w:rsidR="001036AF" w:rsidRDefault="001036AF">
      <w:pPr>
        <w:jc w:val="both"/>
        <w:rPr>
          <w:rFonts w:ascii="Arial" w:hAnsi="Arial"/>
        </w:rPr>
      </w:pPr>
    </w:p>
    <w:p w14:paraId="7A4B8556" w14:textId="77777777" w:rsidR="001036AF" w:rsidRDefault="001036AF">
      <w:pPr>
        <w:jc w:val="both"/>
        <w:rPr>
          <w:rFonts w:ascii="Arial" w:hAnsi="Arial"/>
        </w:rPr>
      </w:pPr>
    </w:p>
    <w:p w14:paraId="3E471BCB" w14:textId="77777777" w:rsidR="001036AF" w:rsidRDefault="00DC01DA">
      <w:pPr>
        <w:jc w:val="both"/>
        <w:rPr>
          <w:rFonts w:ascii="Arial" w:hAnsi="Arial"/>
        </w:rPr>
      </w:pPr>
      <w:r>
        <w:rPr>
          <w:rFonts w:ascii="Arial" w:hAnsi="Arial"/>
        </w:rPr>
        <w:t xml:space="preserve">Ai sensi e per gli effetti degli artt. 1341 e 1342 del Codice Civile, le parti dichiarano di aver preso visione dell’art. </w:t>
      </w:r>
      <w:r w:rsidR="001113FB">
        <w:rPr>
          <w:rFonts w:ascii="Arial" w:hAnsi="Arial"/>
        </w:rPr>
        <w:t>12 della presente convenzione (</w:t>
      </w:r>
      <w:r>
        <w:rPr>
          <w:rFonts w:ascii="Arial" w:hAnsi="Arial"/>
        </w:rPr>
        <w:t>Foro competente) e di approvarlo specificatamente.</w:t>
      </w:r>
    </w:p>
    <w:p w14:paraId="490215C9" w14:textId="77777777" w:rsidR="001036AF" w:rsidRDefault="001036AF">
      <w:pPr>
        <w:jc w:val="both"/>
        <w:rPr>
          <w:rFonts w:ascii="Arial" w:hAnsi="Arial"/>
        </w:rPr>
      </w:pPr>
    </w:p>
    <w:p w14:paraId="700A8E18" w14:textId="77777777" w:rsidR="001036AF" w:rsidRDefault="001036AF">
      <w:pPr>
        <w:jc w:val="both"/>
        <w:rPr>
          <w:rFonts w:ascii="Arial" w:hAnsi="Arial"/>
        </w:rPr>
      </w:pPr>
    </w:p>
    <w:p w14:paraId="5FFA12E5" w14:textId="77777777" w:rsidR="001036AF" w:rsidRDefault="001036AF">
      <w:pPr>
        <w:jc w:val="both"/>
        <w:rPr>
          <w:rFonts w:ascii="Arial" w:hAnsi="Arial"/>
        </w:rPr>
      </w:pPr>
    </w:p>
    <w:p w14:paraId="17B3D5DA" w14:textId="21B53AA4" w:rsidR="00DC01DA" w:rsidRDefault="003B47C7">
      <w:pPr>
        <w:jc w:val="both"/>
        <w:rPr>
          <w:rFonts w:ascii="Arial" w:hAnsi="Arial"/>
        </w:rPr>
      </w:pPr>
      <w:r>
        <w:rPr>
          <w:noProof/>
        </w:rPr>
        <mc:AlternateContent>
          <mc:Choice Requires="wps">
            <w:drawing>
              <wp:anchor distT="0" distB="0" distL="114300" distR="114300" simplePos="0" relativeHeight="251657216" behindDoc="0" locked="0" layoutInCell="0" allowOverlap="1" wp14:anchorId="691FCCEE" wp14:editId="40A554DB">
                <wp:simplePos x="0" y="0"/>
                <wp:positionH relativeFrom="column">
                  <wp:posOffset>205105</wp:posOffset>
                </wp:positionH>
                <wp:positionV relativeFrom="paragraph">
                  <wp:posOffset>16510</wp:posOffset>
                </wp:positionV>
                <wp:extent cx="2286000" cy="1013460"/>
                <wp:effectExtent l="10795" t="8255" r="825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13460"/>
                        </a:xfrm>
                        <a:prstGeom prst="rect">
                          <a:avLst/>
                        </a:prstGeom>
                        <a:solidFill>
                          <a:srgbClr val="FFFFFF"/>
                        </a:solidFill>
                        <a:ln w="9525">
                          <a:solidFill>
                            <a:srgbClr val="FFFFFF"/>
                          </a:solidFill>
                          <a:miter lim="800000"/>
                          <a:headEnd/>
                          <a:tailEnd/>
                        </a:ln>
                      </wps:spPr>
                      <wps:txbx>
                        <w:txbxContent>
                          <w:p w14:paraId="19662612" w14:textId="77777777" w:rsidR="001036AF" w:rsidRDefault="00DC01DA">
                            <w:pPr>
                              <w:pStyle w:val="Corpodeltesto21"/>
                              <w:rPr>
                                <w:rFonts w:ascii="Arial" w:hAnsi="Arial" w:cs="Arial"/>
                              </w:rPr>
                            </w:pPr>
                            <w:r>
                              <w:rPr>
                                <w:rFonts w:ascii="Arial" w:hAnsi="Arial" w:cs="Arial"/>
                              </w:rPr>
                              <w:t xml:space="preserve">COMUNE DI </w:t>
                            </w:r>
                            <w:r w:rsidR="003758BB">
                              <w:rPr>
                                <w:rFonts w:ascii="Arial" w:hAnsi="Arial" w:cs="Arial"/>
                              </w:rPr>
                              <w:t>___________</w:t>
                            </w:r>
                          </w:p>
                          <w:p w14:paraId="7ECF4B17" w14:textId="77777777" w:rsidR="001036AF" w:rsidRDefault="006F4F92">
                            <w:pPr>
                              <w:jc w:val="center"/>
                              <w:rPr>
                                <w:rFonts w:ascii="Arial" w:hAnsi="Arial" w:cs="Arial"/>
                              </w:rPr>
                            </w:pPr>
                            <w:r>
                              <w:rPr>
                                <w:rFonts w:ascii="Arial" w:hAnsi="Arial" w:cs="Arial"/>
                              </w:rPr>
                              <w:t xml:space="preserve">Il </w:t>
                            </w:r>
                            <w:r w:rsidR="003758BB">
                              <w:rPr>
                                <w:rFonts w:ascii="Arial" w:hAnsi="Arial" w:cs="Arial"/>
                              </w:rPr>
                              <w:t>_____________________</w:t>
                            </w:r>
                          </w:p>
                          <w:p w14:paraId="7180A74A" w14:textId="77777777" w:rsidR="001036AF" w:rsidRDefault="001036AF">
                            <w:pPr>
                              <w:jc w:val="center"/>
                              <w:rPr>
                                <w:rFonts w:ascii="Arial" w:hAnsi="Arial" w:cs="Arial"/>
                              </w:rPr>
                            </w:pPr>
                          </w:p>
                          <w:p w14:paraId="6F9EBE7C" w14:textId="77777777" w:rsidR="001036AF" w:rsidRDefault="00DC01DA">
                            <w:pPr>
                              <w:jc w:val="center"/>
                              <w:rPr>
                                <w:rFonts w:ascii="Arial" w:hAnsi="Arial" w:cs="Arial"/>
                              </w:rPr>
                            </w:pPr>
                            <w:r>
                              <w:rPr>
                                <w:rFonts w:ascii="Arial" w:hAnsi="Arial" w:cs="Arial"/>
                              </w:rPr>
                              <w:t xml:space="preserve">( </w:t>
                            </w:r>
                            <w:r w:rsidR="003758BB">
                              <w:rPr>
                                <w:rFonts w:ascii="Arial" w:hAnsi="Arial" w:cs="Arial"/>
                              </w:rPr>
                              <w:t>_________________</w:t>
                            </w:r>
                            <w:r>
                              <w:rPr>
                                <w:rFonts w:ascii="Arial" w:hAnsi="Arial" w:cs="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FCCEE" id="Rectangle 2" o:spid="_x0000_s1026" style="position:absolute;left:0;text-align:left;margin-left:16.15pt;margin-top:1.3pt;width:180pt;height:7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" o:allowincell="f" strokecolor="white">
                <v:textbox inset="0,0,0,0">
                  <w:txbxContent>
                    <w:p w14:paraId="19662612" w14:textId="77777777" w:rsidR="001036AF" w:rsidRDefault="00DC01DA">
                      <w:pPr>
                        <w:pStyle w:val="Corpodeltesto21"/>
                        <w:rPr>
                          <w:rFonts w:ascii="Arial" w:hAnsi="Arial" w:cs="Arial"/>
                        </w:rPr>
                      </w:pPr>
                      <w:r>
                        <w:rPr>
                          <w:rFonts w:ascii="Arial" w:hAnsi="Arial" w:cs="Arial"/>
                        </w:rPr>
                        <w:t xml:space="preserve">COMUNE DI </w:t>
                      </w:r>
                      <w:r w:rsidR="003758BB">
                        <w:rPr>
                          <w:rFonts w:ascii="Arial" w:hAnsi="Arial" w:cs="Arial"/>
                        </w:rPr>
                        <w:t>___________</w:t>
                      </w:r>
                    </w:p>
                    <w:p w14:paraId="7ECF4B17" w14:textId="77777777" w:rsidR="001036AF" w:rsidRDefault="006F4F92">
                      <w:pPr>
                        <w:jc w:val="center"/>
                        <w:rPr>
                          <w:rFonts w:ascii="Arial" w:hAnsi="Arial" w:cs="Arial"/>
                        </w:rPr>
                      </w:pPr>
                      <w:r>
                        <w:rPr>
                          <w:rFonts w:ascii="Arial" w:hAnsi="Arial" w:cs="Arial"/>
                        </w:rPr>
                        <w:t xml:space="preserve">Il </w:t>
                      </w:r>
                      <w:r w:rsidR="003758BB">
                        <w:rPr>
                          <w:rFonts w:ascii="Arial" w:hAnsi="Arial" w:cs="Arial"/>
                        </w:rPr>
                        <w:t>_____________________</w:t>
                      </w:r>
                    </w:p>
                    <w:p w14:paraId="7180A74A" w14:textId="77777777" w:rsidR="001036AF" w:rsidRDefault="001036AF">
                      <w:pPr>
                        <w:jc w:val="center"/>
                        <w:rPr>
                          <w:rFonts w:ascii="Arial" w:hAnsi="Arial" w:cs="Arial"/>
                        </w:rPr>
                      </w:pPr>
                    </w:p>
                    <w:p w14:paraId="6F9EBE7C" w14:textId="77777777" w:rsidR="001036AF" w:rsidRDefault="00DC01DA">
                      <w:pPr>
                        <w:jc w:val="center"/>
                        <w:rPr>
                          <w:rFonts w:ascii="Arial" w:hAnsi="Arial" w:cs="Arial"/>
                        </w:rPr>
                      </w:pPr>
                      <w:r>
                        <w:rPr>
                          <w:rFonts w:ascii="Arial" w:hAnsi="Arial" w:cs="Arial"/>
                        </w:rPr>
                        <w:t xml:space="preserve">( </w:t>
                      </w:r>
                      <w:r w:rsidR="003758BB">
                        <w:rPr>
                          <w:rFonts w:ascii="Arial" w:hAnsi="Arial" w:cs="Arial"/>
                        </w:rPr>
                        <w:t>_________________</w:t>
                      </w:r>
                      <w:r>
                        <w:rPr>
                          <w:rFonts w:ascii="Arial" w:hAnsi="Arial" w:cs="Arial"/>
                        </w:rPr>
                        <w:t xml:space="preserve"> )</w:t>
                      </w:r>
                    </w:p>
                  </w:txbxContent>
                </v:textbox>
              </v:rect>
            </w:pict>
          </mc:Fallback>
        </mc:AlternateContent>
      </w:r>
      <w:r>
        <w:rPr>
          <w:noProof/>
        </w:rPr>
        <mc:AlternateContent>
          <mc:Choice Requires="wps">
            <w:drawing>
              <wp:anchor distT="0" distB="0" distL="114300" distR="114300" simplePos="0" relativeHeight="251658240" behindDoc="0" locked="0" layoutInCell="0" allowOverlap="1" wp14:anchorId="0405C445" wp14:editId="3E7B204B">
                <wp:simplePos x="0" y="0"/>
                <wp:positionH relativeFrom="column">
                  <wp:posOffset>4017010</wp:posOffset>
                </wp:positionH>
                <wp:positionV relativeFrom="paragraph">
                  <wp:posOffset>16510</wp:posOffset>
                </wp:positionV>
                <wp:extent cx="1905000" cy="1013460"/>
                <wp:effectExtent l="12700" t="8255" r="635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13460"/>
                        </a:xfrm>
                        <a:prstGeom prst="rect">
                          <a:avLst/>
                        </a:prstGeom>
                        <a:solidFill>
                          <a:srgbClr val="FFFFFF"/>
                        </a:solidFill>
                        <a:ln w="9525">
                          <a:solidFill>
                            <a:srgbClr val="FFFFFF"/>
                          </a:solidFill>
                          <a:miter lim="800000"/>
                          <a:headEnd/>
                          <a:tailEnd/>
                        </a:ln>
                      </wps:spPr>
                      <wps:txbx>
                        <w:txbxContent>
                          <w:p w14:paraId="3DFE3357" w14:textId="77777777" w:rsidR="00142AC1" w:rsidRDefault="00DC01DA">
                            <w:pPr>
                              <w:jc w:val="center"/>
                              <w:rPr>
                                <w:rFonts w:ascii="Arial" w:hAnsi="Arial"/>
                              </w:rPr>
                            </w:pPr>
                            <w:r>
                              <w:rPr>
                                <w:rFonts w:ascii="Arial" w:hAnsi="Arial"/>
                              </w:rPr>
                              <w:t xml:space="preserve">ERAP </w:t>
                            </w:r>
                            <w:r w:rsidR="00142AC1">
                              <w:rPr>
                                <w:rFonts w:ascii="Arial" w:hAnsi="Arial"/>
                              </w:rPr>
                              <w:t xml:space="preserve">MARCHE </w:t>
                            </w:r>
                          </w:p>
                          <w:p w14:paraId="5C04760F" w14:textId="77777777" w:rsidR="001036AF" w:rsidRDefault="00142AC1">
                            <w:pPr>
                              <w:jc w:val="center"/>
                              <w:rPr>
                                <w:rFonts w:ascii="Arial" w:hAnsi="Arial"/>
                              </w:rPr>
                            </w:pPr>
                            <w:r>
                              <w:rPr>
                                <w:rFonts w:ascii="Arial" w:hAnsi="Arial"/>
                              </w:rPr>
                              <w:t xml:space="preserve">PRESIDIO </w:t>
                            </w:r>
                            <w:r w:rsidR="00DC01DA">
                              <w:rPr>
                                <w:rFonts w:ascii="Arial" w:hAnsi="Arial"/>
                              </w:rPr>
                              <w:t>DI MACERATA</w:t>
                            </w:r>
                          </w:p>
                          <w:p w14:paraId="3231F50B" w14:textId="77777777" w:rsidR="001036AF" w:rsidRDefault="00DC01DA" w:rsidP="00142AC1">
                            <w:pPr>
                              <w:jc w:val="center"/>
                              <w:rPr>
                                <w:rFonts w:ascii="Arial" w:hAnsi="Arial"/>
                              </w:rPr>
                            </w:pPr>
                            <w:r>
                              <w:rPr>
                                <w:rFonts w:ascii="Arial" w:hAnsi="Arial"/>
                              </w:rPr>
                              <w:t xml:space="preserve">Il </w:t>
                            </w:r>
                            <w:r w:rsidR="00142AC1">
                              <w:rPr>
                                <w:rFonts w:ascii="Arial" w:hAnsi="Arial"/>
                              </w:rPr>
                              <w:t>Responsabile del Servizio Amministrativo</w:t>
                            </w:r>
                          </w:p>
                          <w:p w14:paraId="4192676F" w14:textId="77777777" w:rsidR="001036AF" w:rsidRDefault="00DC01DA">
                            <w:pPr>
                              <w:jc w:val="center"/>
                              <w:rPr>
                                <w:rFonts w:ascii="Arial" w:hAnsi="Arial"/>
                              </w:rPr>
                            </w:pPr>
                            <w:r>
                              <w:rPr>
                                <w:rFonts w:ascii="Arial" w:hAnsi="Arial"/>
                              </w:rPr>
                              <w:t>(Dott. Daniele Staffolani )</w:t>
                            </w:r>
                          </w:p>
                          <w:p w14:paraId="2896EF42" w14:textId="77777777" w:rsidR="001036AF" w:rsidRDefault="001036AF">
                            <w:pPr>
                              <w:jc w:val="cente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5C445" id="Rectangle 3" o:spid="_x0000_s1027" style="position:absolute;left:0;text-align:left;margin-left:316.3pt;margin-top:1.3pt;width:150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" o:allowincell="f" strokecolor="white">
                <v:textbox inset="0,0,0,0">
                  <w:txbxContent>
                    <w:p w14:paraId="3DFE3357" w14:textId="77777777" w:rsidR="00142AC1" w:rsidRDefault="00DC01DA">
                      <w:pPr>
                        <w:jc w:val="center"/>
                        <w:rPr>
                          <w:rFonts w:ascii="Arial" w:hAnsi="Arial"/>
                        </w:rPr>
                      </w:pPr>
                      <w:r>
                        <w:rPr>
                          <w:rFonts w:ascii="Arial" w:hAnsi="Arial"/>
                        </w:rPr>
                        <w:t xml:space="preserve">ERAP </w:t>
                      </w:r>
                      <w:r w:rsidR="00142AC1">
                        <w:rPr>
                          <w:rFonts w:ascii="Arial" w:hAnsi="Arial"/>
                        </w:rPr>
                        <w:t xml:space="preserve">MARCHE </w:t>
                      </w:r>
                    </w:p>
                    <w:p w14:paraId="5C04760F" w14:textId="77777777" w:rsidR="001036AF" w:rsidRDefault="00142AC1">
                      <w:pPr>
                        <w:jc w:val="center"/>
                        <w:rPr>
                          <w:rFonts w:ascii="Arial" w:hAnsi="Arial"/>
                        </w:rPr>
                      </w:pPr>
                      <w:r>
                        <w:rPr>
                          <w:rFonts w:ascii="Arial" w:hAnsi="Arial"/>
                        </w:rPr>
                        <w:t xml:space="preserve">PRESIDIO </w:t>
                      </w:r>
                      <w:r w:rsidR="00DC01DA">
                        <w:rPr>
                          <w:rFonts w:ascii="Arial" w:hAnsi="Arial"/>
                        </w:rPr>
                        <w:t>DI MACERATA</w:t>
                      </w:r>
                    </w:p>
                    <w:p w14:paraId="3231F50B" w14:textId="77777777" w:rsidR="001036AF" w:rsidRDefault="00DC01DA" w:rsidP="00142AC1">
                      <w:pPr>
                        <w:jc w:val="center"/>
                        <w:rPr>
                          <w:rFonts w:ascii="Arial" w:hAnsi="Arial"/>
                        </w:rPr>
                      </w:pPr>
                      <w:r>
                        <w:rPr>
                          <w:rFonts w:ascii="Arial" w:hAnsi="Arial"/>
                        </w:rPr>
                        <w:t xml:space="preserve">Il </w:t>
                      </w:r>
                      <w:r w:rsidR="00142AC1">
                        <w:rPr>
                          <w:rFonts w:ascii="Arial" w:hAnsi="Arial"/>
                        </w:rPr>
                        <w:t>Responsabile del Servizio Amministrativo</w:t>
                      </w:r>
                    </w:p>
                    <w:p w14:paraId="4192676F" w14:textId="77777777" w:rsidR="001036AF" w:rsidRDefault="00DC01DA">
                      <w:pPr>
                        <w:jc w:val="center"/>
                        <w:rPr>
                          <w:rFonts w:ascii="Arial" w:hAnsi="Arial"/>
                        </w:rPr>
                      </w:pPr>
                      <w:r>
                        <w:rPr>
                          <w:rFonts w:ascii="Arial" w:hAnsi="Arial"/>
                        </w:rPr>
                        <w:t>(Dott. Daniele Staffolani )</w:t>
                      </w:r>
                    </w:p>
                    <w:p w14:paraId="2896EF42" w14:textId="77777777" w:rsidR="001036AF" w:rsidRDefault="001036AF">
                      <w:pPr>
                        <w:jc w:val="center"/>
                        <w:rPr>
                          <w:rFonts w:ascii="Arial" w:hAnsi="Arial"/>
                        </w:rPr>
                      </w:pPr>
                    </w:p>
                  </w:txbxContent>
                </v:textbox>
              </v:rect>
            </w:pict>
          </mc:Fallback>
        </mc:AlternateContent>
      </w:r>
    </w:p>
    <w:sectPr w:rsidR="00DC01DA">
      <w:headerReference w:type="default" r:id="rId7"/>
      <w:pgSz w:w="12242" w:h="15842" w:code="1"/>
      <w:pgMar w:top="1418"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04B0" w14:textId="77777777" w:rsidR="0026332D" w:rsidRDefault="0026332D">
      <w:r>
        <w:separator/>
      </w:r>
    </w:p>
  </w:endnote>
  <w:endnote w:type="continuationSeparator" w:id="0">
    <w:p w14:paraId="1E1D8734" w14:textId="77777777" w:rsidR="0026332D" w:rsidRDefault="0026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DD3E" w14:textId="77777777" w:rsidR="0026332D" w:rsidRDefault="0026332D">
      <w:r>
        <w:separator/>
      </w:r>
    </w:p>
  </w:footnote>
  <w:footnote w:type="continuationSeparator" w:id="0">
    <w:p w14:paraId="0666D8CC" w14:textId="77777777" w:rsidR="0026332D" w:rsidRDefault="0026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730F" w14:textId="77777777" w:rsidR="001036AF" w:rsidRDefault="001036AF">
    <w:pPr>
      <w:pStyle w:val="Intestazione"/>
      <w:jc w:val="right"/>
      <w:rPr>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546"/>
    <w:multiLevelType w:val="singleLevel"/>
    <w:tmpl w:val="B846CAEA"/>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1" w15:restartNumberingAfterBreak="0">
    <w:nsid w:val="02A6374A"/>
    <w:multiLevelType w:val="singleLevel"/>
    <w:tmpl w:val="9ABA4D90"/>
    <w:lvl w:ilvl="0">
      <w:start w:val="14"/>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2" w15:restartNumberingAfterBreak="0">
    <w:nsid w:val="14547C99"/>
    <w:multiLevelType w:val="singleLevel"/>
    <w:tmpl w:val="BF2EDD3A"/>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3" w15:restartNumberingAfterBreak="0">
    <w:nsid w:val="18A363F8"/>
    <w:multiLevelType w:val="singleLevel"/>
    <w:tmpl w:val="B846CAEA"/>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4" w15:restartNumberingAfterBreak="0">
    <w:nsid w:val="1B3046FE"/>
    <w:multiLevelType w:val="singleLevel"/>
    <w:tmpl w:val="7A6603C6"/>
    <w:lvl w:ilvl="0">
      <w:start w:val="14"/>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5" w15:restartNumberingAfterBreak="0">
    <w:nsid w:val="210D3573"/>
    <w:multiLevelType w:val="singleLevel"/>
    <w:tmpl w:val="60283CC0"/>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6" w15:restartNumberingAfterBreak="0">
    <w:nsid w:val="357F77AF"/>
    <w:multiLevelType w:val="singleLevel"/>
    <w:tmpl w:val="95EAA1B4"/>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7" w15:restartNumberingAfterBreak="0">
    <w:nsid w:val="36077588"/>
    <w:multiLevelType w:val="hybridMultilevel"/>
    <w:tmpl w:val="6FD01F18"/>
    <w:lvl w:ilvl="0" w:tplc="35D2460A">
      <w:start w:val="14"/>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D170D7"/>
    <w:multiLevelType w:val="singleLevel"/>
    <w:tmpl w:val="57F230AC"/>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9" w15:restartNumberingAfterBreak="0">
    <w:nsid w:val="3F974F08"/>
    <w:multiLevelType w:val="singleLevel"/>
    <w:tmpl w:val="BF2EDD3A"/>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10" w15:restartNumberingAfterBreak="0">
    <w:nsid w:val="43EF72B2"/>
    <w:multiLevelType w:val="singleLevel"/>
    <w:tmpl w:val="E2BCD1E2"/>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11" w15:restartNumberingAfterBreak="0">
    <w:nsid w:val="46184150"/>
    <w:multiLevelType w:val="hybridMultilevel"/>
    <w:tmpl w:val="98C438FE"/>
    <w:lvl w:ilvl="0" w:tplc="420ACBE4">
      <w:start w:val="1"/>
      <w:numFmt w:val="decimal"/>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C1558E"/>
    <w:multiLevelType w:val="singleLevel"/>
    <w:tmpl w:val="FE4A1B46"/>
    <w:lvl w:ilvl="0">
      <w:start w:val="1"/>
      <w:numFmt w:val="lowerLetter"/>
      <w:lvlText w:val="%1) "/>
      <w:legacy w:legacy="1" w:legacySpace="0" w:legacyIndent="283"/>
      <w:lvlJc w:val="left"/>
      <w:pPr>
        <w:ind w:left="283" w:hanging="283"/>
      </w:pPr>
      <w:rPr>
        <w:rFonts w:ascii="Arial" w:hAnsi="Arial" w:hint="default"/>
        <w:b w:val="0"/>
        <w:i w:val="0"/>
        <w:sz w:val="24"/>
      </w:rPr>
    </w:lvl>
  </w:abstractNum>
  <w:abstractNum w:abstractNumId="13" w15:restartNumberingAfterBreak="0">
    <w:nsid w:val="627E5691"/>
    <w:multiLevelType w:val="singleLevel"/>
    <w:tmpl w:val="A60A5804"/>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14" w15:restartNumberingAfterBreak="0">
    <w:nsid w:val="66A225D5"/>
    <w:multiLevelType w:val="singleLevel"/>
    <w:tmpl w:val="41B4088E"/>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15" w15:restartNumberingAfterBreak="0">
    <w:nsid w:val="6F266711"/>
    <w:multiLevelType w:val="singleLevel"/>
    <w:tmpl w:val="7A6603C6"/>
    <w:lvl w:ilvl="0">
      <w:start w:val="14"/>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16" w15:restartNumberingAfterBreak="0">
    <w:nsid w:val="76E57A14"/>
    <w:multiLevelType w:val="singleLevel"/>
    <w:tmpl w:val="4D8EBF1E"/>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17" w15:restartNumberingAfterBreak="0">
    <w:nsid w:val="77566364"/>
    <w:multiLevelType w:val="singleLevel"/>
    <w:tmpl w:val="7A6603C6"/>
    <w:lvl w:ilvl="0">
      <w:start w:val="14"/>
      <w:numFmt w:val="lowerLetter"/>
      <w:lvlText w:val="%1. "/>
      <w:legacy w:legacy="1" w:legacySpace="0" w:legacyIndent="283"/>
      <w:lvlJc w:val="left"/>
      <w:pPr>
        <w:ind w:left="1003" w:hanging="283"/>
      </w:pPr>
      <w:rPr>
        <w:rFonts w:ascii="Arial" w:hAnsi="Arial" w:hint="default"/>
        <w:b w:val="0"/>
        <w:i w:val="0"/>
        <w:sz w:val="24"/>
        <w:u w:val="none"/>
      </w:rPr>
    </w:lvl>
  </w:abstractNum>
  <w:abstractNum w:abstractNumId="18" w15:restartNumberingAfterBreak="0">
    <w:nsid w:val="77BC34C0"/>
    <w:multiLevelType w:val="singleLevel"/>
    <w:tmpl w:val="AE58D710"/>
    <w:lvl w:ilvl="0">
      <w:start w:val="14"/>
      <w:numFmt w:val="lowerLetter"/>
      <w:lvlText w:val="%1. "/>
      <w:legacy w:legacy="1" w:legacySpace="0" w:legacyIndent="283"/>
      <w:lvlJc w:val="left"/>
      <w:pPr>
        <w:ind w:left="283" w:hanging="283"/>
      </w:pPr>
      <w:rPr>
        <w:rFonts w:ascii="Arial" w:hAnsi="Arial" w:hint="default"/>
        <w:b w:val="0"/>
        <w:i w:val="0"/>
        <w:sz w:val="24"/>
      </w:rPr>
    </w:lvl>
  </w:abstractNum>
  <w:abstractNum w:abstractNumId="19" w15:restartNumberingAfterBreak="0">
    <w:nsid w:val="7D463378"/>
    <w:multiLevelType w:val="singleLevel"/>
    <w:tmpl w:val="A60A5804"/>
    <w:lvl w:ilvl="0">
      <w:start w:val="14"/>
      <w:numFmt w:val="lowerLetter"/>
      <w:lvlText w:val="%1. "/>
      <w:legacy w:legacy="1" w:legacySpace="0" w:legacyIndent="283"/>
      <w:lvlJc w:val="left"/>
      <w:pPr>
        <w:ind w:left="283" w:hanging="283"/>
      </w:pPr>
      <w:rPr>
        <w:rFonts w:ascii="Arial" w:hAnsi="Arial" w:hint="default"/>
        <w:b w:val="0"/>
        <w:i w:val="0"/>
        <w:sz w:val="24"/>
      </w:rPr>
    </w:lvl>
  </w:abstractNum>
  <w:num w:numId="1">
    <w:abstractNumId w:val="11"/>
  </w:num>
  <w:num w:numId="2">
    <w:abstractNumId w:val="12"/>
  </w:num>
  <w:num w:numId="3">
    <w:abstractNumId w:val="13"/>
  </w:num>
  <w:num w:numId="4">
    <w:abstractNumId w:val="19"/>
  </w:num>
  <w:num w:numId="5">
    <w:abstractNumId w:val="14"/>
  </w:num>
  <w:num w:numId="6">
    <w:abstractNumId w:val="8"/>
  </w:num>
  <w:num w:numId="7">
    <w:abstractNumId w:val="1"/>
  </w:num>
  <w:num w:numId="8">
    <w:abstractNumId w:val="5"/>
  </w:num>
  <w:num w:numId="9">
    <w:abstractNumId w:val="15"/>
  </w:num>
  <w:num w:numId="10">
    <w:abstractNumId w:val="4"/>
  </w:num>
  <w:num w:numId="11">
    <w:abstractNumId w:val="17"/>
  </w:num>
  <w:num w:numId="12">
    <w:abstractNumId w:val="7"/>
  </w:num>
  <w:num w:numId="13">
    <w:abstractNumId w:val="18"/>
  </w:num>
  <w:num w:numId="14">
    <w:abstractNumId w:val="10"/>
  </w:num>
  <w:num w:numId="15">
    <w:abstractNumId w:val="3"/>
  </w:num>
  <w:num w:numId="16">
    <w:abstractNumId w:val="0"/>
  </w:num>
  <w:num w:numId="17">
    <w:abstractNumId w:val="6"/>
  </w:num>
  <w:num w:numId="18">
    <w:abstractNumId w:val="2"/>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8E"/>
    <w:rsid w:val="001036AF"/>
    <w:rsid w:val="001113FB"/>
    <w:rsid w:val="00142AC1"/>
    <w:rsid w:val="00220A0E"/>
    <w:rsid w:val="00221F8E"/>
    <w:rsid w:val="0026332D"/>
    <w:rsid w:val="003758BB"/>
    <w:rsid w:val="003B47C7"/>
    <w:rsid w:val="00510E04"/>
    <w:rsid w:val="00546A65"/>
    <w:rsid w:val="00636804"/>
    <w:rsid w:val="006D6E54"/>
    <w:rsid w:val="006F4F92"/>
    <w:rsid w:val="00773B93"/>
    <w:rsid w:val="009061A2"/>
    <w:rsid w:val="00933485"/>
    <w:rsid w:val="00A125FF"/>
    <w:rsid w:val="00A21DA9"/>
    <w:rsid w:val="00BB0E53"/>
    <w:rsid w:val="00D81A8B"/>
    <w:rsid w:val="00DC01DA"/>
    <w:rsid w:val="00E95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3C9D7"/>
  <w15:docId w15:val="{00290951-12D1-4DC7-83AC-1E379D6B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rPr>
      <w:sz w:val="20"/>
      <w:szCs w:val="20"/>
    </w:rPr>
  </w:style>
  <w:style w:type="paragraph" w:styleId="Corpotesto">
    <w:name w:val="Body Text"/>
    <w:basedOn w:val="Normale"/>
    <w:semiHidden/>
    <w:pPr>
      <w:overflowPunct w:val="0"/>
      <w:autoSpaceDE w:val="0"/>
      <w:autoSpaceDN w:val="0"/>
      <w:adjustRightInd w:val="0"/>
      <w:spacing w:after="120"/>
      <w:textAlignment w:val="baseline"/>
    </w:pPr>
    <w:rPr>
      <w:sz w:val="20"/>
      <w:szCs w:val="20"/>
    </w:rPr>
  </w:style>
  <w:style w:type="paragraph" w:customStyle="1" w:styleId="Corpodeltesto21">
    <w:name w:val="Corpo del testo 21"/>
    <w:basedOn w:val="Normale"/>
    <w:pPr>
      <w:overflowPunct w:val="0"/>
      <w:autoSpaceDE w:val="0"/>
      <w:autoSpaceDN w:val="0"/>
      <w:adjustRightInd w:val="0"/>
      <w:jc w:val="center"/>
      <w:textAlignment w:val="baseline"/>
    </w:pPr>
    <w:rPr>
      <w:rFonts w:ascii="MS Sans Serif" w:hAnsi="MS Sans Serif"/>
      <w:szCs w:val="20"/>
    </w:rPr>
  </w:style>
  <w:style w:type="paragraph" w:styleId="Rientrocorpodeltesto2">
    <w:name w:val="Body Text Indent 2"/>
    <w:basedOn w:val="Normale"/>
    <w:semiHidden/>
    <w:pPr>
      <w:overflowPunct w:val="0"/>
      <w:autoSpaceDE w:val="0"/>
      <w:autoSpaceDN w:val="0"/>
      <w:adjustRightInd w:val="0"/>
      <w:ind w:firstLine="720"/>
      <w:jc w:val="both"/>
      <w:textAlignment w:val="baseline"/>
    </w:pPr>
    <w:rPr>
      <w:rFonts w:ascii="Arial" w:hAnsi="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11322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CONVENZIONE PER L’AFFIDAMENTO ALL’ENTE REGIONALE PER L’ABITAZIONE PUBBLICA DELLA PROVINCIA DI MACERATA, DELL’INCARICO DI GESTI</vt:lpstr>
    </vt:vector>
  </TitlesOfParts>
  <Company>ERAP MACERATA</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L’AFFIDAMENTO ALL’ENTE REGIONALE PER L’ABITAZIONE PUBBLICA DELLA PROVINCIA DI MACERATA, DELL’INCARICO DI GESTI</dc:title>
  <dc:subject/>
  <dc:creator>Alfano Francesca</dc:creator>
  <cp:keywords/>
  <dc:description/>
  <cp:lastModifiedBy>segretario@COMCOR.LAN</cp:lastModifiedBy>
  <cp:revision>2</cp:revision>
  <cp:lastPrinted>2013-06-26T11:04:00Z</cp:lastPrinted>
  <dcterms:created xsi:type="dcterms:W3CDTF">2021-05-30T05:52:00Z</dcterms:created>
  <dcterms:modified xsi:type="dcterms:W3CDTF">2021-05-30T05:52:00Z</dcterms:modified>
</cp:coreProperties>
</file>