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C00" w:rsidRDefault="00270C00" w:rsidP="00270C00">
      <w:pPr>
        <w:pStyle w:val="NormaleWeb"/>
        <w:spacing w:after="0"/>
        <w:jc w:val="both"/>
      </w:pPr>
      <w:r>
        <w:rPr>
          <w:b/>
          <w:bCs/>
          <w:sz w:val="26"/>
          <w:szCs w:val="26"/>
        </w:rPr>
        <w:t>AVVISO PUBBLICO PER LA PRESENTAZIONE DELLE DOMANDE DI ACCESSO ALLA STRUTTURA ABITATIVA DI  EMERGENZA - SAE DA PARTE DI DIPENDENTI COMUNALI NON ASSEGNATARI DI SAE, NUOVE COPPIE (GIOVANI E DI RECENTE COMPOSIZIONE), NUCLEI FAMILIARI E PERSONE SINGOLE ASPIRANTI A RIENTRARE NEL TERRITORIO</w:t>
      </w:r>
    </w:p>
    <w:p w:rsidR="00270C00" w:rsidRDefault="00270C00" w:rsidP="00270C00">
      <w:pPr>
        <w:pStyle w:val="NormaleWeb"/>
        <w:spacing w:after="0"/>
        <w:jc w:val="both"/>
      </w:pPr>
      <w:r>
        <w:t xml:space="preserve">Con deliberazione della Giunta Comunale n. ____ del ____________   sono stati approvati  il bando  ed i criteri  per la presentazione delle domande di accesso alla Struttura Abitativa di Emergenza - SAE. </w:t>
      </w:r>
    </w:p>
    <w:p w:rsidR="00270C00" w:rsidRDefault="00270C00" w:rsidP="00270C00">
      <w:pPr>
        <w:pStyle w:val="NormaleWeb"/>
        <w:jc w:val="both"/>
        <w:rPr>
          <w:b/>
          <w:color w:val="000000"/>
        </w:rPr>
      </w:pPr>
      <w:r>
        <w:rPr>
          <w:b/>
        </w:rPr>
        <w:t xml:space="preserve">Costituisce requisito d’accesso alla SAE la </w:t>
      </w:r>
      <w:r>
        <w:rPr>
          <w:b/>
          <w:color w:val="000000"/>
        </w:rPr>
        <w:t>dimora abituale e continuativa ai sensi dell’art. 3, comma 1, dell’Ordinanza  n. 388/2016, per un lasso temporale non inferiore a dodici mesi, a norma dell’art. 1, comma 5, dell’Ordinanza n. 614/2019.</w:t>
      </w:r>
    </w:p>
    <w:p w:rsidR="00270C00" w:rsidRDefault="00270C00" w:rsidP="00270C00">
      <w:pPr>
        <w:pStyle w:val="NormaleWeb"/>
        <w:jc w:val="both"/>
        <w:rPr>
          <w:b/>
          <w:color w:val="000000"/>
        </w:rPr>
      </w:pPr>
      <w:r>
        <w:rPr>
          <w:color w:val="000000"/>
        </w:rPr>
        <w:t>Possono presentare domanda:</w:t>
      </w:r>
    </w:p>
    <w:p w:rsidR="00270C00" w:rsidRDefault="00270C00" w:rsidP="00270C00">
      <w:pPr>
        <w:pStyle w:val="NormaleWeb"/>
        <w:numPr>
          <w:ilvl w:val="0"/>
          <w:numId w:val="5"/>
        </w:numPr>
        <w:spacing w:before="102" w:beforeAutospacing="0"/>
        <w:jc w:val="both"/>
      </w:pPr>
      <w:r>
        <w:rPr>
          <w:b/>
          <w:bCs/>
          <w:color w:val="000000"/>
        </w:rPr>
        <w:t>dipendenti del Comune di Amatrice non assegnatari di SAE con rapporto di lavoro a tempo indeterminato</w:t>
      </w:r>
    </w:p>
    <w:p w:rsidR="00270C00" w:rsidRDefault="00270C00" w:rsidP="00270C00">
      <w:pPr>
        <w:pStyle w:val="NormaleWeb"/>
        <w:numPr>
          <w:ilvl w:val="0"/>
          <w:numId w:val="5"/>
        </w:numPr>
        <w:spacing w:before="102" w:beforeAutospacing="0"/>
        <w:jc w:val="both"/>
      </w:pPr>
      <w:r>
        <w:rPr>
          <w:b/>
          <w:bCs/>
          <w:color w:val="000000"/>
        </w:rPr>
        <w:t>nuclei costituiti da coniugi, da nubendi, da conviventi more uxorio nel medesimo stato di famiglia anagrafico o da persone intenzionate a convivere more uxorio o a costituire un’unione civile ai sensi della legge n. 76/2016</w:t>
      </w:r>
      <w:r>
        <w:rPr>
          <w:color w:val="000000"/>
        </w:rPr>
        <w:t xml:space="preserve"> </w:t>
      </w:r>
      <w:r>
        <w:rPr>
          <w:b/>
          <w:bCs/>
          <w:i/>
          <w:iCs/>
          <w:color w:val="000000"/>
        </w:rPr>
        <w:t>Nel caso specifico il requisito d’accesso dovrà essere posseduto da almeno uno dei componenti il nucleo.</w:t>
      </w:r>
      <w:r>
        <w:rPr>
          <w:b/>
          <w:bCs/>
          <w:color w:val="000000"/>
        </w:rPr>
        <w:t xml:space="preserve"> </w:t>
      </w:r>
      <w:r>
        <w:rPr>
          <w:i/>
          <w:iCs/>
          <w:color w:val="000000"/>
        </w:rPr>
        <w:t xml:space="preserve">Per nucleo si intende la coppia coniugata o convivente e, se presenti, i figli dei componenti la stessa. Situazioni di separazione o affidamento che riguardino la coppia devono essere adeguatamente documentate. In caso di assegnazione della SAE sarà fatto obbligo all’intero nucleo dichiarato nella domanda di trasferire la residenza (per chi già residente il domicilio) nell’alloggio concesso in uso entro il termine di giorni 15 dalla consegna, pena la decadenza dal beneficio. Ai fini della permanenza del diritto all’attribuzione della SAE sarà indispensabile la presenza costante nella struttura assegnata. L'assegnazione decade automaticamente nell'eventualità che non si concretizzi l'intenzione di convivenza o matrimonio. </w:t>
      </w:r>
    </w:p>
    <w:p w:rsidR="00270C00" w:rsidRDefault="00270C00" w:rsidP="00270C00">
      <w:pPr>
        <w:pStyle w:val="NormaleWeb"/>
        <w:numPr>
          <w:ilvl w:val="0"/>
          <w:numId w:val="5"/>
        </w:numPr>
        <w:spacing w:before="102" w:beforeAutospacing="0"/>
        <w:jc w:val="both"/>
      </w:pPr>
      <w:r>
        <w:rPr>
          <w:b/>
          <w:bCs/>
          <w:color w:val="000000"/>
        </w:rPr>
        <w:t xml:space="preserve">I nuclei familiari di almeno due persone aspiranti a rientrare nel territorio </w:t>
      </w:r>
      <w:r>
        <w:rPr>
          <w:bCs/>
          <w:i/>
          <w:iCs/>
          <w:color w:val="000000"/>
        </w:rPr>
        <w:t>attribuendo la precedenza nell'assegnazione al richiedente più giovane d'età.</w:t>
      </w:r>
    </w:p>
    <w:p w:rsidR="00270C00" w:rsidRDefault="00270C00" w:rsidP="00270C00">
      <w:pPr>
        <w:pStyle w:val="NormaleWeb"/>
        <w:numPr>
          <w:ilvl w:val="0"/>
          <w:numId w:val="5"/>
        </w:numPr>
        <w:spacing w:before="102" w:beforeAutospacing="0"/>
        <w:jc w:val="both"/>
      </w:pPr>
      <w:r>
        <w:rPr>
          <w:b/>
          <w:bCs/>
          <w:color w:val="000000"/>
        </w:rPr>
        <w:t xml:space="preserve">Le persone singole aspiranti a rientrare nel territorio </w:t>
      </w:r>
      <w:r>
        <w:rPr>
          <w:bCs/>
          <w:i/>
          <w:iCs/>
          <w:color w:val="000000"/>
        </w:rPr>
        <w:t>attribuendo la precedenza nell'assegnazione al richiedente più giovane d'età.</w:t>
      </w:r>
    </w:p>
    <w:p w:rsidR="00270C00" w:rsidRDefault="00270C00" w:rsidP="00270C00">
      <w:pPr>
        <w:pStyle w:val="NormaleWeb"/>
        <w:jc w:val="both"/>
        <w:rPr>
          <w:color w:val="000000"/>
        </w:rPr>
      </w:pPr>
      <w:r>
        <w:rPr>
          <w:color w:val="000000"/>
        </w:rPr>
        <w:t xml:space="preserve">Il modulo per la domanda di accesso alla SAE  è disponibile presso l’Ufficio Assistenza alla Popolazione CAS – SAE  del Comune (apertura al pubblico dal lunedì al venerdì ore 09:00-12:00) o sul sito istituzionale </w:t>
      </w:r>
      <w:hyperlink r:id="rId8" w:history="1">
        <w:r>
          <w:rPr>
            <w:rStyle w:val="Collegamentoipertestuale"/>
          </w:rPr>
          <w:t>www.comune.amatrice.rieti.it</w:t>
        </w:r>
      </w:hyperlink>
      <w:r>
        <w:rPr>
          <w:color w:val="000000"/>
        </w:rPr>
        <w:t xml:space="preserve"> </w:t>
      </w:r>
    </w:p>
    <w:p w:rsidR="00270C00" w:rsidRDefault="00270C00" w:rsidP="00270C00">
      <w:pPr>
        <w:pStyle w:val="NormaleWeb"/>
        <w:jc w:val="both"/>
        <w:rPr>
          <w:b/>
          <w:color w:val="000000"/>
        </w:rPr>
      </w:pPr>
      <w:r>
        <w:rPr>
          <w:color w:val="000000"/>
        </w:rPr>
        <w:t>Gli interessati dovranno far pervenire al Comune di Amatrice il modulo di domanda, compilato in ogni sua parte e accompagnato dai necessari allegati,   mediante consegna diretta presso l’Ufficio Protocollo  dell’Ente in Via S.Muzii s.n.c.  (apertura al pubblico dal lunedì al venerdì ore 09:00-</w:t>
      </w:r>
      <w:r>
        <w:rPr>
          <w:color w:val="000000"/>
        </w:rPr>
        <w:lastRenderedPageBreak/>
        <w:t xml:space="preserve">12:00), ovvero mediante invio per posta raccomandata A/R al Comune di Amatrice  Via S.Muzii  02012 Amatrice,  ovvero mediante invio elettronico esclusivamente all’indirizzo </w:t>
      </w:r>
      <w:hyperlink r:id="rId9" w:history="1">
        <w:r>
          <w:rPr>
            <w:rStyle w:val="Collegamentoipertestuale"/>
          </w:rPr>
          <w:t>protocollo@pec.comune.amatrice.rieti.it</w:t>
        </w:r>
      </w:hyperlink>
      <w:r>
        <w:rPr>
          <w:color w:val="000000"/>
        </w:rPr>
        <w:t xml:space="preserve">  </w:t>
      </w:r>
      <w:r>
        <w:rPr>
          <w:b/>
          <w:color w:val="000000"/>
        </w:rPr>
        <w:t>entro il ____________;</w:t>
      </w:r>
    </w:p>
    <w:p w:rsidR="00270C00" w:rsidRDefault="00270C00" w:rsidP="00270C00">
      <w:pPr>
        <w:pStyle w:val="NormaleWeb"/>
        <w:jc w:val="both"/>
        <w:rPr>
          <w:b/>
          <w:color w:val="000000"/>
        </w:rPr>
      </w:pPr>
      <w:r>
        <w:rPr>
          <w:color w:val="000000"/>
        </w:rPr>
        <w:t>Il criterio di priorità per l’assegnazione, in ordine decrescente, sarà il seguente:</w:t>
      </w:r>
    </w:p>
    <w:p w:rsidR="00270C00" w:rsidRDefault="00270C00" w:rsidP="00270C00">
      <w:pPr>
        <w:pStyle w:val="NormaleWeb"/>
        <w:numPr>
          <w:ilvl w:val="0"/>
          <w:numId w:val="6"/>
        </w:numPr>
        <w:spacing w:before="102" w:beforeAutospacing="0"/>
      </w:pPr>
      <w:r>
        <w:rPr>
          <w:b/>
          <w:bCs/>
          <w:color w:val="000000"/>
        </w:rPr>
        <w:t>dipendenti del Comune di Amatrice non assegnatari di SAE con rapporto di lavoro a tempo indeterminato</w:t>
      </w:r>
    </w:p>
    <w:p w:rsidR="00270C00" w:rsidRDefault="00270C00" w:rsidP="00270C00">
      <w:pPr>
        <w:pStyle w:val="NormaleWeb"/>
        <w:numPr>
          <w:ilvl w:val="0"/>
          <w:numId w:val="6"/>
        </w:numPr>
        <w:spacing w:before="102" w:beforeAutospacing="0"/>
        <w:jc w:val="both"/>
      </w:pPr>
      <w:r>
        <w:rPr>
          <w:b/>
          <w:bCs/>
          <w:color w:val="000000"/>
        </w:rPr>
        <w:t>nuclei costituiti da coniugi, da nubendi, da conviventi more uxorio nel medesimo stato di famiglia anagrafico o da persone intenzionate a convivere more uxorio o a costituire un’unione civile ai sensi della legge n. 76/2016</w:t>
      </w:r>
      <w:r>
        <w:rPr>
          <w:color w:val="000000"/>
        </w:rPr>
        <w:t xml:space="preserve"> </w:t>
      </w:r>
      <w:r>
        <w:rPr>
          <w:i/>
          <w:iCs/>
          <w:color w:val="000000"/>
        </w:rPr>
        <w:t xml:space="preserve">Verrà attribuita precedenza nell'assegnazione alle coppie con donne in gravidanza prossime al parto o che hanno figli di età inferiore a tre anni, con preferenza in caso di parità per il richiedente più giovane. In assenza di figli prevarrà nell'assegnazione il richiedente più giovane d'età. </w:t>
      </w:r>
    </w:p>
    <w:p w:rsidR="00270C00" w:rsidRDefault="00270C00" w:rsidP="00270C00">
      <w:pPr>
        <w:pStyle w:val="NormaleWeb"/>
        <w:numPr>
          <w:ilvl w:val="0"/>
          <w:numId w:val="6"/>
        </w:numPr>
        <w:spacing w:before="102" w:beforeAutospacing="0"/>
        <w:jc w:val="both"/>
      </w:pPr>
      <w:r>
        <w:rPr>
          <w:b/>
          <w:bCs/>
          <w:color w:val="000000"/>
        </w:rPr>
        <w:t xml:space="preserve">I nuclei familiari di almeno due persone aspiranti a rientrare nel territorio </w:t>
      </w:r>
      <w:r>
        <w:rPr>
          <w:bCs/>
          <w:i/>
          <w:iCs/>
          <w:color w:val="000000"/>
        </w:rPr>
        <w:t>attribuendo la precedenza nell'assegnazione al richiedente più giovane d'età.</w:t>
      </w:r>
    </w:p>
    <w:p w:rsidR="00270C00" w:rsidRDefault="00270C00" w:rsidP="00270C00">
      <w:pPr>
        <w:pStyle w:val="NormaleWeb"/>
        <w:numPr>
          <w:ilvl w:val="0"/>
          <w:numId w:val="6"/>
        </w:numPr>
        <w:spacing w:before="102" w:beforeAutospacing="0"/>
        <w:jc w:val="both"/>
      </w:pPr>
      <w:r>
        <w:rPr>
          <w:b/>
          <w:bCs/>
          <w:color w:val="000000"/>
        </w:rPr>
        <w:t xml:space="preserve">Le persone singole aspiranti a rientrare nel territorio </w:t>
      </w:r>
      <w:r>
        <w:rPr>
          <w:bCs/>
          <w:i/>
          <w:iCs/>
          <w:color w:val="000000"/>
        </w:rPr>
        <w:t>attribuendo la precedenza nell'assegnazione al richiedente più giovane d'età.</w:t>
      </w:r>
    </w:p>
    <w:p w:rsidR="00270C00" w:rsidRDefault="00270C00" w:rsidP="00270C00">
      <w:pPr>
        <w:pStyle w:val="NormaleWeb"/>
        <w:jc w:val="both"/>
        <w:rPr>
          <w:color w:val="000000"/>
        </w:rPr>
      </w:pPr>
      <w:r>
        <w:rPr>
          <w:color w:val="000000"/>
        </w:rPr>
        <w:t>Verranno formate graduatorie distinte  secondo la  tipologia di SAE  spettante al richiedente, previa valutazione delle istanze.</w:t>
      </w:r>
    </w:p>
    <w:p w:rsidR="00270C00" w:rsidRDefault="00270C00" w:rsidP="00270C00">
      <w:pPr>
        <w:pStyle w:val="NormaleWeb"/>
        <w:jc w:val="both"/>
        <w:rPr>
          <w:color w:val="000000"/>
        </w:rPr>
      </w:pPr>
      <w:r>
        <w:rPr>
          <w:color w:val="000000"/>
        </w:rPr>
        <w:t>Il  richiedente, in sede di domanda,  avrà la facoltà  di esprimere l’opzione per una SAE di consistenza inferiore (60 metri in luogo di 80; 40 metri in luogo di 60) da tenere in considerazione   soltanto nell’eventualità che,  effettuate le assegnazioni  per singola tipologia, rimanga privo di sistemazione.</w:t>
      </w:r>
    </w:p>
    <w:p w:rsidR="00270C00" w:rsidRDefault="00270C00" w:rsidP="00270C00">
      <w:pPr>
        <w:pStyle w:val="NormaleWeb"/>
        <w:jc w:val="both"/>
        <w:rPr>
          <w:color w:val="000000"/>
        </w:rPr>
      </w:pPr>
      <w:r>
        <w:rPr>
          <w:color w:val="000000"/>
        </w:rPr>
        <w:t>Gli aventi diritto, non assegnatari per indisponibilità di SAE di tipologia adeguata,   avranno priorità nell’assegnazione non appena si renderà libera una struttura  abitativa di dimensioni appropriate o della modulazione dimensionale per la quale hanno espresso opzione in sede di domanda.</w:t>
      </w:r>
    </w:p>
    <w:p w:rsidR="00270C00" w:rsidRDefault="00270C00" w:rsidP="00270C00">
      <w:pPr>
        <w:pStyle w:val="NormaleWeb"/>
        <w:jc w:val="both"/>
        <w:rPr>
          <w:color w:val="000000"/>
        </w:rPr>
      </w:pPr>
      <w:r>
        <w:rPr>
          <w:color w:val="000000"/>
        </w:rPr>
        <w:t>La disponibilità delle Strutture Abitative  Emergenza – SAE  è indicata nell’Allegato al presente Avviso.</w:t>
      </w:r>
    </w:p>
    <w:p w:rsidR="00270C00" w:rsidRDefault="00270C00" w:rsidP="00270C00">
      <w:pPr>
        <w:pStyle w:val="NormaleWeb"/>
        <w:jc w:val="both"/>
        <w:rPr>
          <w:color w:val="000000"/>
        </w:rPr>
      </w:pPr>
      <w:r>
        <w:rPr>
          <w:color w:val="000000"/>
        </w:rPr>
        <w:t xml:space="preserve">Amatrice, _________                                                    </w:t>
      </w:r>
    </w:p>
    <w:p w:rsidR="00270C00" w:rsidRDefault="00270C00" w:rsidP="00270C00">
      <w:pPr>
        <w:pStyle w:val="NormaleWeb"/>
        <w:jc w:val="both"/>
        <w:rPr>
          <w:color w:val="000000"/>
        </w:rPr>
      </w:pPr>
      <w:r>
        <w:rPr>
          <w:color w:val="000000"/>
        </w:rPr>
        <w:t xml:space="preserve">                                                                                                            IL SINDACO</w:t>
      </w:r>
    </w:p>
    <w:p w:rsidR="00270C00" w:rsidRDefault="00270C00" w:rsidP="00270C00">
      <w:pPr>
        <w:pStyle w:val="NormaleWeb"/>
        <w:jc w:val="right"/>
        <w:rPr>
          <w:color w:val="000000"/>
        </w:rPr>
      </w:pPr>
      <w:r>
        <w:rPr>
          <w:color w:val="000000"/>
        </w:rPr>
        <w:t xml:space="preserve">                                                                                    Dott. Antonio FONTANELLA</w:t>
      </w:r>
    </w:p>
    <w:p w:rsidR="00270C00" w:rsidRDefault="00270C00" w:rsidP="00270C00">
      <w:pPr>
        <w:pStyle w:val="NormaleWeb"/>
        <w:jc w:val="both"/>
        <w:rPr>
          <w:b/>
          <w:color w:val="000000"/>
        </w:rPr>
      </w:pPr>
    </w:p>
    <w:p w:rsidR="002F666D" w:rsidRDefault="002F666D" w:rsidP="00BF7F87">
      <w:pPr>
        <w:pStyle w:val="Pidipagina"/>
        <w:jc w:val="both"/>
        <w:rPr>
          <w:rFonts w:ascii="Goudy Old Style ATT" w:hAnsi="Goudy Old Style ATT"/>
        </w:rPr>
      </w:pPr>
    </w:p>
    <w:p w:rsidR="00B955E8" w:rsidRPr="00234C20" w:rsidRDefault="00B955E8">
      <w:pPr>
        <w:pStyle w:val="Pidipagina"/>
        <w:jc w:val="both"/>
        <w:rPr>
          <w:rFonts w:ascii="Goudy Old Style ATT" w:hAnsi="Goudy Old Style ATT"/>
          <w:sz w:val="26"/>
          <w:szCs w:val="26"/>
        </w:rPr>
      </w:pPr>
    </w:p>
    <w:p w:rsidR="00B955E8" w:rsidRPr="00234C20" w:rsidRDefault="00B955E8">
      <w:pPr>
        <w:pStyle w:val="Pidipagina"/>
        <w:jc w:val="both"/>
        <w:rPr>
          <w:rFonts w:ascii="Goudy Old Style ATT" w:hAnsi="Goudy Old Style ATT"/>
          <w:sz w:val="26"/>
          <w:szCs w:val="26"/>
        </w:rPr>
      </w:pPr>
    </w:p>
    <w:p w:rsidR="00B955E8" w:rsidRPr="00234C20" w:rsidRDefault="00B955E8">
      <w:pPr>
        <w:pStyle w:val="Pidipagina"/>
        <w:jc w:val="both"/>
        <w:rPr>
          <w:rFonts w:ascii="Goudy Old Style ATT" w:hAnsi="Goudy Old Style ATT"/>
          <w:sz w:val="26"/>
          <w:szCs w:val="26"/>
        </w:rPr>
      </w:pPr>
    </w:p>
    <w:p w:rsidR="00B955E8" w:rsidRPr="00234C20" w:rsidRDefault="00B955E8">
      <w:pPr>
        <w:pStyle w:val="Pidipagina"/>
        <w:jc w:val="both"/>
        <w:rPr>
          <w:rFonts w:ascii="Goudy Old Style ATT" w:hAnsi="Goudy Old Style ATT"/>
          <w:sz w:val="26"/>
          <w:szCs w:val="26"/>
        </w:rPr>
      </w:pPr>
    </w:p>
    <w:p w:rsidR="00B955E8" w:rsidRPr="00234C20" w:rsidRDefault="00B955E8">
      <w:pPr>
        <w:pStyle w:val="Pidipagina"/>
        <w:jc w:val="both"/>
        <w:rPr>
          <w:rFonts w:ascii="Goudy Old Style ATT" w:hAnsi="Goudy Old Style ATT"/>
          <w:sz w:val="26"/>
          <w:szCs w:val="26"/>
        </w:rPr>
      </w:pPr>
    </w:p>
    <w:p w:rsidR="00B955E8" w:rsidRPr="00234C20" w:rsidRDefault="00B955E8">
      <w:pPr>
        <w:pStyle w:val="Pidipagina"/>
        <w:jc w:val="both"/>
        <w:rPr>
          <w:rFonts w:ascii="Goudy Old Style ATT" w:hAnsi="Goudy Old Style ATT"/>
          <w:sz w:val="26"/>
          <w:szCs w:val="26"/>
        </w:rPr>
      </w:pPr>
    </w:p>
    <w:p w:rsidR="00B955E8" w:rsidRPr="00234C20" w:rsidRDefault="00B955E8">
      <w:pPr>
        <w:pStyle w:val="Pidipagina"/>
        <w:jc w:val="both"/>
        <w:rPr>
          <w:rFonts w:ascii="Goudy Old Style ATT" w:hAnsi="Goudy Old Style ATT"/>
          <w:sz w:val="26"/>
          <w:szCs w:val="26"/>
        </w:rPr>
      </w:pPr>
    </w:p>
    <w:p w:rsidR="00B955E8" w:rsidRPr="00234C20" w:rsidRDefault="00B955E8">
      <w:pPr>
        <w:pStyle w:val="Pidipagina"/>
        <w:jc w:val="both"/>
        <w:rPr>
          <w:rFonts w:ascii="Goudy Old Style ATT" w:hAnsi="Goudy Old Style ATT"/>
          <w:sz w:val="26"/>
          <w:szCs w:val="26"/>
        </w:rPr>
      </w:pPr>
    </w:p>
    <w:p w:rsidR="00B955E8" w:rsidRPr="00234C20" w:rsidRDefault="00B955E8">
      <w:pPr>
        <w:pStyle w:val="Pidipagina"/>
        <w:jc w:val="both"/>
        <w:rPr>
          <w:rFonts w:ascii="Goudy Old Style ATT" w:hAnsi="Goudy Old Style ATT"/>
          <w:sz w:val="26"/>
          <w:szCs w:val="26"/>
        </w:rPr>
      </w:pPr>
    </w:p>
    <w:p w:rsidR="00B955E8" w:rsidRPr="00234C20" w:rsidRDefault="00B955E8">
      <w:pPr>
        <w:pStyle w:val="Pidipagina"/>
        <w:jc w:val="both"/>
        <w:rPr>
          <w:rFonts w:ascii="Goudy Old Style ATT" w:hAnsi="Goudy Old Style ATT"/>
          <w:sz w:val="26"/>
          <w:szCs w:val="26"/>
        </w:rPr>
      </w:pPr>
    </w:p>
    <w:p w:rsidR="00B955E8" w:rsidRPr="00234C20" w:rsidRDefault="00B955E8">
      <w:pPr>
        <w:pStyle w:val="Pidipagina"/>
        <w:jc w:val="both"/>
        <w:rPr>
          <w:rFonts w:ascii="Goudy Old Style ATT" w:hAnsi="Goudy Old Style ATT"/>
          <w:sz w:val="26"/>
          <w:szCs w:val="26"/>
        </w:rPr>
      </w:pPr>
    </w:p>
    <w:p w:rsidR="00B955E8" w:rsidRPr="00234C20" w:rsidRDefault="00B955E8">
      <w:pPr>
        <w:pStyle w:val="Pidipagina"/>
        <w:jc w:val="both"/>
        <w:rPr>
          <w:rFonts w:ascii="Goudy Old Style ATT" w:hAnsi="Goudy Old Style ATT"/>
          <w:sz w:val="26"/>
          <w:szCs w:val="26"/>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Pr="00BF7F87" w:rsidRDefault="00B955E8">
      <w:pPr>
        <w:pStyle w:val="Pidipagina"/>
        <w:jc w:val="both"/>
        <w:rPr>
          <w:rFonts w:ascii="Arial" w:hAnsi="Arial" w:cs="Arial"/>
          <w:b/>
        </w:rPr>
      </w:pPr>
    </w:p>
    <w:sectPr w:rsidR="00B955E8" w:rsidRPr="00BF7F87" w:rsidSect="00196266">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7B83" w:rsidRDefault="00DB7B83" w:rsidP="00DA3F24">
      <w:r>
        <w:separator/>
      </w:r>
    </w:p>
  </w:endnote>
  <w:endnote w:type="continuationSeparator" w:id="1">
    <w:p w:rsidR="00DB7B83" w:rsidRDefault="00DB7B83" w:rsidP="00DA3F24">
      <w:r>
        <w:continuationSeparator/>
      </w:r>
    </w:p>
  </w:endnote>
</w:endnotes>
</file>

<file path=word/fontTable.xml><?xml version="1.0" encoding="utf-8"?>
<w:fonts xmlns:r="http://schemas.openxmlformats.org/officeDocument/2006/relationships" xmlns:w="http://schemas.openxmlformats.org/wordprocessingml/2006/main">
  <w:font w:name="Goudy Old Style ATT">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66D" w:rsidRDefault="00BE6714" w:rsidP="002F666D">
    <w:pPr>
      <w:pStyle w:val="Intestazione"/>
      <w:jc w:val="center"/>
    </w:pPr>
    <w:r>
      <w:rPr>
        <w:noProof/>
      </w:rPr>
      <w:pict>
        <v:shapetype id="_x0000_t32" coordsize="21600,21600" o:spt="32" o:oned="t" path="m,l21600,21600e" filled="f">
          <v:path arrowok="t" fillok="f" o:connecttype="none"/>
          <o:lock v:ext="edit" shapetype="t"/>
        </v:shapetype>
        <v:shape id="_x0000_s17412" type="#_x0000_t32" style="position:absolute;left:0;text-align:left;margin-left:0;margin-top:10.3pt;width:340.15pt;height:0;z-index:251663360;mso-position-horizontal:center;mso-position-horizontal-relative:margin" o:connectortype="straight">
          <w10:wrap anchorx="margin"/>
        </v:shape>
      </w:pict>
    </w:r>
  </w:p>
  <w:p w:rsidR="00BF7F87" w:rsidRPr="00045259" w:rsidRDefault="00BF7F87" w:rsidP="00045259">
    <w:pPr>
      <w:jc w:val="center"/>
      <w:rPr>
        <w:rFonts w:ascii="Arial" w:hAnsi="Arial" w:cs="Arial"/>
        <w:sz w:val="17"/>
        <w:szCs w:val="17"/>
      </w:rPr>
    </w:pPr>
    <w:r w:rsidRPr="00045259">
      <w:rPr>
        <w:rFonts w:ascii="Arial" w:hAnsi="Arial" w:cs="Arial"/>
        <w:sz w:val="17"/>
        <w:szCs w:val="17"/>
      </w:rPr>
      <w:t>Corso Umberto I, 70 – 02012 Amatrice</w:t>
    </w:r>
  </w:p>
  <w:p w:rsidR="00BF7F87" w:rsidRPr="00045259" w:rsidRDefault="00BF7F87" w:rsidP="00045259">
    <w:pPr>
      <w:pStyle w:val="Titolo"/>
      <w:tabs>
        <w:tab w:val="left" w:pos="3690"/>
      </w:tabs>
      <w:spacing w:after="0" w:line="0" w:lineRule="atLeast"/>
      <w:ind w:right="-567"/>
      <w:rPr>
        <w:rFonts w:cs="Arial"/>
        <w:sz w:val="17"/>
        <w:szCs w:val="17"/>
      </w:rPr>
    </w:pPr>
    <w:r w:rsidRPr="00045259">
      <w:rPr>
        <w:rFonts w:cs="Arial"/>
        <w:sz w:val="17"/>
        <w:szCs w:val="17"/>
      </w:rPr>
      <w:t>C.F. 00110480571</w:t>
    </w:r>
  </w:p>
  <w:p w:rsidR="00761CFD" w:rsidRDefault="00BF7F87" w:rsidP="00761CFD">
    <w:pPr>
      <w:pStyle w:val="Titolo"/>
      <w:tabs>
        <w:tab w:val="left" w:pos="3690"/>
      </w:tabs>
      <w:spacing w:after="0" w:line="0" w:lineRule="atLeast"/>
      <w:ind w:right="-567"/>
      <w:rPr>
        <w:rFonts w:cs="Arial"/>
        <w:sz w:val="17"/>
        <w:szCs w:val="17"/>
      </w:rPr>
    </w:pPr>
    <w:r w:rsidRPr="00045259">
      <w:rPr>
        <w:rFonts w:cs="Arial"/>
        <w:sz w:val="17"/>
        <w:szCs w:val="17"/>
      </w:rPr>
      <w:t>Tel. 0746/83081</w:t>
    </w:r>
    <w:r w:rsidR="00BA59E7">
      <w:rPr>
        <w:rFonts w:cs="Arial"/>
        <w:sz w:val="17"/>
        <w:szCs w:val="17"/>
      </w:rPr>
      <w:t xml:space="preserve"> </w:t>
    </w:r>
  </w:p>
  <w:p w:rsidR="00BF7F87" w:rsidRDefault="00BF7F87" w:rsidP="00045259">
    <w:pPr>
      <w:pStyle w:val="Pidipagina"/>
      <w:jc w:val="center"/>
      <w:rPr>
        <w:rFonts w:ascii="Arial" w:hAnsi="Arial" w:cs="Arial"/>
        <w:sz w:val="17"/>
        <w:szCs w:val="17"/>
      </w:rPr>
    </w:pPr>
  </w:p>
  <w:p w:rsidR="00906467" w:rsidRDefault="00906467" w:rsidP="00045259">
    <w:pPr>
      <w:pStyle w:val="Pidipagina"/>
      <w:jc w:val="center"/>
      <w:rPr>
        <w:rFonts w:ascii="Arial" w:hAnsi="Arial" w:cs="Arial"/>
        <w:sz w:val="17"/>
        <w:szCs w:val="17"/>
      </w:rPr>
    </w:pPr>
  </w:p>
  <w:p w:rsidR="00906467" w:rsidRPr="00045259" w:rsidRDefault="00906467" w:rsidP="00045259">
    <w:pPr>
      <w:pStyle w:val="Pidipagina"/>
      <w:jc w:val="center"/>
      <w:rPr>
        <w:rFonts w:ascii="Arial" w:hAnsi="Arial" w:cs="Arial"/>
        <w:sz w:val="17"/>
        <w:szCs w:val="17"/>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7B83" w:rsidRDefault="00DB7B83" w:rsidP="00DA3F24">
      <w:r>
        <w:separator/>
      </w:r>
    </w:p>
  </w:footnote>
  <w:footnote w:type="continuationSeparator" w:id="1">
    <w:p w:rsidR="00DB7B83" w:rsidRDefault="00DB7B83" w:rsidP="00DA3F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259" w:rsidRPr="002F666D" w:rsidRDefault="00955CF8" w:rsidP="002F666D">
    <w:pPr>
      <w:pStyle w:val="Titolo3"/>
      <w:rPr>
        <w:rFonts w:ascii="Times New Roman" w:hAnsi="Times New Roman" w:cs="Times New Roman"/>
        <w:spacing w:val="20"/>
        <w:sz w:val="40"/>
      </w:rPr>
    </w:pPr>
    <w:r>
      <w:rPr>
        <w:rFonts w:ascii="Times New Roman" w:hAnsi="Times New Roman" w:cs="Times New Roman"/>
        <w:noProof/>
        <w:spacing w:val="20"/>
        <w:sz w:val="40"/>
      </w:rPr>
      <w:drawing>
        <wp:anchor distT="0" distB="0" distL="114300" distR="114300" simplePos="0" relativeHeight="251664384" behindDoc="0" locked="0" layoutInCell="1" allowOverlap="1">
          <wp:simplePos x="0" y="0"/>
          <wp:positionH relativeFrom="column">
            <wp:posOffset>5664835</wp:posOffset>
          </wp:positionH>
          <wp:positionV relativeFrom="paragraph">
            <wp:posOffset>-242570</wp:posOffset>
          </wp:positionV>
          <wp:extent cx="541655" cy="1078230"/>
          <wp:effectExtent l="19050" t="0" r="0" b="0"/>
          <wp:wrapSquare wrapText="bothSides"/>
          <wp:docPr id="3" name="Immagine 2" descr="C:\Users\LODOVISI\AppData\Local\Microsoft\Windows\INetCache\Content.Word\AN BGUnoDeiMarch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DOVISI\AppData\Local\Microsoft\Windows\INetCache\Content.Word\AN BGUnoDeiMarchio.jpg"/>
                  <pic:cNvPicPr>
                    <a:picLocks noChangeAspect="1" noChangeArrowheads="1"/>
                  </pic:cNvPicPr>
                </pic:nvPicPr>
                <pic:blipFill>
                  <a:blip r:embed="rId1"/>
                  <a:srcRect/>
                  <a:stretch>
                    <a:fillRect/>
                  </a:stretch>
                </pic:blipFill>
                <pic:spPr bwMode="auto">
                  <a:xfrm>
                    <a:off x="0" y="0"/>
                    <a:ext cx="541655" cy="1078230"/>
                  </a:xfrm>
                  <a:prstGeom prst="rect">
                    <a:avLst/>
                  </a:prstGeom>
                  <a:noFill/>
                  <a:ln w="9525">
                    <a:noFill/>
                    <a:miter lim="800000"/>
                    <a:headEnd/>
                    <a:tailEnd/>
                  </a:ln>
                </pic:spPr>
              </pic:pic>
            </a:graphicData>
          </a:graphic>
        </wp:anchor>
      </w:drawing>
    </w:r>
    <w:r w:rsidR="000E73CD" w:rsidRPr="000E73CD">
      <w:rPr>
        <w:rFonts w:ascii="Times New Roman" w:hAnsi="Times New Roman" w:cs="Times New Roman"/>
        <w:noProof/>
        <w:spacing w:val="20"/>
        <w:sz w:val="40"/>
      </w:rPr>
      <w:drawing>
        <wp:anchor distT="0" distB="0" distL="114300" distR="114300" simplePos="0" relativeHeight="251665408" behindDoc="0" locked="0" layoutInCell="1" allowOverlap="1">
          <wp:simplePos x="0" y="0"/>
          <wp:positionH relativeFrom="column">
            <wp:posOffset>-106045</wp:posOffset>
          </wp:positionH>
          <wp:positionV relativeFrom="paragraph">
            <wp:posOffset>-139065</wp:posOffset>
          </wp:positionV>
          <wp:extent cx="782955" cy="793115"/>
          <wp:effectExtent l="19050" t="0" r="0" b="0"/>
          <wp:wrapSquare wrapText="bothSides"/>
          <wp:docPr id="5" name="Immagine 3" descr="C:\Users\Federico\AppData\Local\Microsoft\Windows\INetCache\Content.Word\stemma_amatrice_nuo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C:\Users\Federico\AppData\Local\Microsoft\Windows\INetCache\Content.Word\stemma_amatrice_nuovo.png"/>
                  <pic:cNvPicPr>
                    <a:picLocks noChangeAspect="1" noChangeArrowheads="1"/>
                  </pic:cNvPicPr>
                </pic:nvPicPr>
                <pic:blipFill>
                  <a:blip r:embed="rId2"/>
                  <a:srcRect/>
                  <a:stretch>
                    <a:fillRect/>
                  </a:stretch>
                </pic:blipFill>
                <pic:spPr bwMode="auto">
                  <a:xfrm>
                    <a:off x="0" y="0"/>
                    <a:ext cx="782955" cy="793115"/>
                  </a:xfrm>
                  <a:prstGeom prst="rect">
                    <a:avLst/>
                  </a:prstGeom>
                  <a:noFill/>
                  <a:ln w="9525">
                    <a:noFill/>
                    <a:miter lim="800000"/>
                    <a:headEnd/>
                    <a:tailEnd/>
                  </a:ln>
                </pic:spPr>
              </pic:pic>
            </a:graphicData>
          </a:graphic>
        </wp:anchor>
      </w:drawing>
    </w:r>
    <w:r w:rsidR="00045259" w:rsidRPr="002F666D">
      <w:rPr>
        <w:rFonts w:ascii="Times New Roman" w:hAnsi="Times New Roman" w:cs="Times New Roman"/>
        <w:spacing w:val="20"/>
        <w:sz w:val="40"/>
      </w:rPr>
      <w:t>COMUNE DI AMATRICE</w:t>
    </w:r>
  </w:p>
  <w:p w:rsidR="00045259" w:rsidRPr="00BF7F87" w:rsidRDefault="00C844E4" w:rsidP="00C844E4">
    <w:pPr>
      <w:tabs>
        <w:tab w:val="center" w:pos="4819"/>
        <w:tab w:val="left" w:pos="8232"/>
      </w:tabs>
      <w:rPr>
        <w:smallCaps/>
        <w:sz w:val="28"/>
      </w:rPr>
    </w:pPr>
    <w:r>
      <w:rPr>
        <w:smallCaps/>
        <w:sz w:val="28"/>
      </w:rPr>
      <w:tab/>
    </w:r>
    <w:r w:rsidR="00045259" w:rsidRPr="00BF7F87">
      <w:rPr>
        <w:smallCaps/>
        <w:sz w:val="28"/>
      </w:rPr>
      <w:t>Provincia di Rieti</w:t>
    </w:r>
    <w:r>
      <w:rPr>
        <w:smallCaps/>
        <w:sz w:val="28"/>
      </w:rPr>
      <w:tab/>
    </w:r>
  </w:p>
  <w:p w:rsidR="0049002E" w:rsidRDefault="0049002E" w:rsidP="002F666D">
    <w:pPr>
      <w:pStyle w:val="Pidipagina"/>
      <w:jc w:val="center"/>
      <w:rPr>
        <w:rFonts w:ascii="Arial" w:hAnsi="Arial" w:cs="Arial"/>
        <w:b/>
        <w:spacing w:val="20"/>
        <w:sz w:val="22"/>
      </w:rPr>
    </w:pPr>
    <w:r>
      <w:rPr>
        <w:rFonts w:ascii="Arial" w:hAnsi="Arial" w:cs="Arial"/>
        <w:b/>
        <w:spacing w:val="20"/>
        <w:sz w:val="22"/>
      </w:rPr>
      <w:t>SETTORE AFFARI GENERALI</w:t>
    </w:r>
  </w:p>
  <w:p w:rsidR="0049002E" w:rsidRDefault="0049002E" w:rsidP="002F666D">
    <w:pPr>
      <w:pStyle w:val="Pidipagina"/>
      <w:jc w:val="center"/>
      <w:rPr>
        <w:rFonts w:ascii="Arial" w:hAnsi="Arial" w:cs="Arial"/>
        <w:b/>
        <w:spacing w:val="20"/>
        <w:sz w:val="22"/>
      </w:rPr>
    </w:pPr>
  </w:p>
  <w:p w:rsidR="002F666D" w:rsidRPr="002F666D" w:rsidRDefault="002F666D" w:rsidP="002F666D">
    <w:pPr>
      <w:pStyle w:val="Pidipagina"/>
      <w:tabs>
        <w:tab w:val="clear" w:pos="9638"/>
        <w:tab w:val="left" w:pos="4956"/>
        <w:tab w:val="left" w:pos="5664"/>
        <w:tab w:val="left" w:pos="6372"/>
        <w:tab w:val="left" w:pos="7080"/>
      </w:tabs>
      <w:rPr>
        <w:rFonts w:ascii="Arial" w:hAnsi="Arial" w:cs="Arial"/>
        <w:b/>
        <w:sz w:val="8"/>
        <w:szCs w:val="8"/>
      </w:rPr>
    </w:pPr>
    <w:r>
      <w:rPr>
        <w:rFonts w:ascii="Arial" w:hAnsi="Arial" w:cs="Arial"/>
        <w:b/>
        <w:sz w:val="8"/>
        <w:szCs w:val="8"/>
      </w:rPr>
      <w:tab/>
    </w:r>
    <w:r>
      <w:rPr>
        <w:rFonts w:ascii="Arial" w:hAnsi="Arial" w:cs="Arial"/>
        <w:b/>
        <w:sz w:val="8"/>
        <w:szCs w:val="8"/>
      </w:rPr>
      <w:tab/>
    </w:r>
    <w:r>
      <w:rPr>
        <w:rFonts w:ascii="Arial" w:hAnsi="Arial" w:cs="Arial"/>
        <w:b/>
        <w:sz w:val="8"/>
        <w:szCs w:val="8"/>
      </w:rPr>
      <w:tab/>
    </w:r>
    <w:r>
      <w:rPr>
        <w:rFonts w:ascii="Arial" w:hAnsi="Arial" w:cs="Arial"/>
        <w:b/>
        <w:sz w:val="8"/>
        <w:szCs w:val="8"/>
      </w:rPr>
      <w:tab/>
    </w:r>
    <w:r>
      <w:rPr>
        <w:rFonts w:ascii="Arial" w:hAnsi="Arial" w:cs="Arial"/>
        <w:b/>
        <w:sz w:val="8"/>
        <w:szCs w:val="8"/>
      </w:rPr>
      <w:tab/>
    </w:r>
    <w:r>
      <w:rPr>
        <w:rFonts w:ascii="Arial" w:hAnsi="Arial" w:cs="Arial"/>
        <w:b/>
        <w:sz w:val="8"/>
        <w:szCs w:val="8"/>
      </w:rPr>
      <w:tab/>
    </w:r>
  </w:p>
  <w:p w:rsidR="00103969" w:rsidRDefault="00BE6714" w:rsidP="002F666D">
    <w:pPr>
      <w:pStyle w:val="Intestazione"/>
      <w:jc w:val="center"/>
    </w:pPr>
    <w:r>
      <w:rPr>
        <w:noProof/>
      </w:rPr>
      <w:pict>
        <v:shapetype id="_x0000_t32" coordsize="21600,21600" o:spt="32" o:oned="t" path="m,l21600,21600e" filled="f">
          <v:path arrowok="t" fillok="f" o:connecttype="none"/>
          <o:lock v:ext="edit" shapetype="t"/>
        </v:shapetype>
        <v:shape id="_x0000_s17411" type="#_x0000_t32" style="position:absolute;left:0;text-align:left;margin-left:72.3pt;margin-top:4.25pt;width:340.15pt;height:0;z-index:251661312;mso-position-horizontal-relative:margin" o:connectortype="straight">
          <w10:wrap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8C54D5"/>
    <w:multiLevelType w:val="hybridMultilevel"/>
    <w:tmpl w:val="84FC33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8331C42"/>
    <w:multiLevelType w:val="hybridMultilevel"/>
    <w:tmpl w:val="9BD851AC"/>
    <w:lvl w:ilvl="0" w:tplc="08C82ABA">
      <w:start w:val="2019"/>
      <w:numFmt w:val="bullet"/>
      <w:lvlText w:val="-"/>
      <w:lvlJc w:val="left"/>
      <w:pPr>
        <w:ind w:left="720" w:hanging="360"/>
      </w:pPr>
      <w:rPr>
        <w:rFonts w:ascii="Goudy Old Style ATT" w:eastAsia="Times New Roman" w:hAnsi="Goudy Old Style AT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00C22FC"/>
    <w:multiLevelType w:val="hybridMultilevel"/>
    <w:tmpl w:val="BDB2C84E"/>
    <w:lvl w:ilvl="0" w:tplc="98B26C36">
      <w:start w:val="2100"/>
      <w:numFmt w:val="bullet"/>
      <w:lvlText w:val="-"/>
      <w:lvlJc w:val="left"/>
      <w:pPr>
        <w:ind w:left="360" w:hanging="360"/>
      </w:pPr>
      <w:rPr>
        <w:rFonts w:ascii="Goudy Old Style ATT" w:eastAsia="Times New Roman" w:hAnsi="Goudy Old Style ATT"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64A97F0D"/>
    <w:multiLevelType w:val="hybridMultilevel"/>
    <w:tmpl w:val="16E8079E"/>
    <w:lvl w:ilvl="0" w:tplc="BB927B5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92F4068"/>
    <w:multiLevelType w:val="multilevel"/>
    <w:tmpl w:val="524CC7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9FE65D7"/>
    <w:multiLevelType w:val="multilevel"/>
    <w:tmpl w:val="524CC7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characterSpacingControl w:val="doNotCompress"/>
  <w:hdrShapeDefaults>
    <o:shapedefaults v:ext="edit" spidmax="49154">
      <o:colormenu v:ext="edit" strokecolor="none [3213]"/>
    </o:shapedefaults>
    <o:shapelayout v:ext="edit">
      <o:idmap v:ext="edit" data="17"/>
      <o:rules v:ext="edit">
        <o:r id="V:Rule3" type="connector" idref="#_x0000_s17412"/>
        <o:r id="V:Rule4" type="connector" idref="#_x0000_s17411"/>
      </o:rules>
    </o:shapelayout>
  </w:hdrShapeDefaults>
  <w:footnotePr>
    <w:footnote w:id="0"/>
    <w:footnote w:id="1"/>
  </w:footnotePr>
  <w:endnotePr>
    <w:endnote w:id="0"/>
    <w:endnote w:id="1"/>
  </w:endnotePr>
  <w:compat/>
  <w:rsids>
    <w:rsidRoot w:val="00DA3F24"/>
    <w:rsid w:val="00015A61"/>
    <w:rsid w:val="000252CA"/>
    <w:rsid w:val="00045259"/>
    <w:rsid w:val="000626BA"/>
    <w:rsid w:val="000779F6"/>
    <w:rsid w:val="000E73CD"/>
    <w:rsid w:val="00103969"/>
    <w:rsid w:val="00196266"/>
    <w:rsid w:val="001C6909"/>
    <w:rsid w:val="001E3081"/>
    <w:rsid w:val="00200EF2"/>
    <w:rsid w:val="0021641F"/>
    <w:rsid w:val="002240BE"/>
    <w:rsid w:val="00234C20"/>
    <w:rsid w:val="00253C8C"/>
    <w:rsid w:val="00270C00"/>
    <w:rsid w:val="002B10BC"/>
    <w:rsid w:val="002F2B71"/>
    <w:rsid w:val="002F666D"/>
    <w:rsid w:val="00333AF8"/>
    <w:rsid w:val="0034027C"/>
    <w:rsid w:val="0045135D"/>
    <w:rsid w:val="00451540"/>
    <w:rsid w:val="0049002E"/>
    <w:rsid w:val="004C626A"/>
    <w:rsid w:val="00516E13"/>
    <w:rsid w:val="00565839"/>
    <w:rsid w:val="005B6245"/>
    <w:rsid w:val="00601A09"/>
    <w:rsid w:val="00614F3C"/>
    <w:rsid w:val="006222B6"/>
    <w:rsid w:val="0062383F"/>
    <w:rsid w:val="006330E0"/>
    <w:rsid w:val="006671F0"/>
    <w:rsid w:val="006822F0"/>
    <w:rsid w:val="007106CF"/>
    <w:rsid w:val="00715BFD"/>
    <w:rsid w:val="0075246E"/>
    <w:rsid w:val="00761CFD"/>
    <w:rsid w:val="007B2622"/>
    <w:rsid w:val="007D5159"/>
    <w:rsid w:val="00834F40"/>
    <w:rsid w:val="00876821"/>
    <w:rsid w:val="008B2269"/>
    <w:rsid w:val="008B3423"/>
    <w:rsid w:val="008E5E4B"/>
    <w:rsid w:val="008F0643"/>
    <w:rsid w:val="00906467"/>
    <w:rsid w:val="009177AC"/>
    <w:rsid w:val="00955CF8"/>
    <w:rsid w:val="009B76A3"/>
    <w:rsid w:val="009C3511"/>
    <w:rsid w:val="00A224D2"/>
    <w:rsid w:val="00A3191B"/>
    <w:rsid w:val="00A73070"/>
    <w:rsid w:val="00A82893"/>
    <w:rsid w:val="00AA6D05"/>
    <w:rsid w:val="00AC4472"/>
    <w:rsid w:val="00AF5879"/>
    <w:rsid w:val="00B01327"/>
    <w:rsid w:val="00B04263"/>
    <w:rsid w:val="00B33826"/>
    <w:rsid w:val="00B4126D"/>
    <w:rsid w:val="00B42771"/>
    <w:rsid w:val="00B539FF"/>
    <w:rsid w:val="00B60C2C"/>
    <w:rsid w:val="00B66E08"/>
    <w:rsid w:val="00B955E8"/>
    <w:rsid w:val="00BA59E7"/>
    <w:rsid w:val="00BB7FB5"/>
    <w:rsid w:val="00BB7FC0"/>
    <w:rsid w:val="00BD0139"/>
    <w:rsid w:val="00BD1AE0"/>
    <w:rsid w:val="00BE0C1A"/>
    <w:rsid w:val="00BE3110"/>
    <w:rsid w:val="00BE6714"/>
    <w:rsid w:val="00BF7F87"/>
    <w:rsid w:val="00C20A1C"/>
    <w:rsid w:val="00C844E4"/>
    <w:rsid w:val="00CC41CC"/>
    <w:rsid w:val="00D30098"/>
    <w:rsid w:val="00D41ABE"/>
    <w:rsid w:val="00D44B5F"/>
    <w:rsid w:val="00D54C33"/>
    <w:rsid w:val="00DA3F24"/>
    <w:rsid w:val="00DB7B83"/>
    <w:rsid w:val="00DD3022"/>
    <w:rsid w:val="00DE3D6E"/>
    <w:rsid w:val="00DE580D"/>
    <w:rsid w:val="00E05D79"/>
    <w:rsid w:val="00E7520F"/>
    <w:rsid w:val="00E91F7B"/>
    <w:rsid w:val="00EF440C"/>
    <w:rsid w:val="00F132FC"/>
    <w:rsid w:val="00F700B2"/>
    <w:rsid w:val="00F91325"/>
    <w:rsid w:val="00FA4729"/>
    <w:rsid w:val="00FA651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9154">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A3F2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qFormat/>
    <w:rsid w:val="00DA3F24"/>
    <w:pPr>
      <w:keepNext/>
      <w:ind w:left="5387"/>
      <w:jc w:val="right"/>
      <w:outlineLvl w:val="0"/>
    </w:pPr>
  </w:style>
  <w:style w:type="paragraph" w:styleId="Titolo3">
    <w:name w:val="heading 3"/>
    <w:basedOn w:val="Normale"/>
    <w:next w:val="Normale"/>
    <w:link w:val="Titolo3Carattere"/>
    <w:qFormat/>
    <w:rsid w:val="00DA3F24"/>
    <w:pPr>
      <w:keepNext/>
      <w:widowControl w:val="0"/>
      <w:jc w:val="center"/>
      <w:outlineLvl w:val="2"/>
    </w:pPr>
    <w:rPr>
      <w:rFonts w:ascii="Arial" w:hAnsi="Arial" w:cs="Arial"/>
      <w:b/>
      <w:bCs/>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DA3F24"/>
    <w:pPr>
      <w:tabs>
        <w:tab w:val="center" w:pos="4819"/>
        <w:tab w:val="right" w:pos="9638"/>
      </w:tabs>
    </w:pPr>
  </w:style>
  <w:style w:type="character" w:customStyle="1" w:styleId="IntestazioneCarattere">
    <w:name w:val="Intestazione Carattere"/>
    <w:basedOn w:val="Carpredefinitoparagrafo"/>
    <w:link w:val="Intestazione"/>
    <w:rsid w:val="00DA3F24"/>
  </w:style>
  <w:style w:type="paragraph" w:styleId="Pidipagina">
    <w:name w:val="footer"/>
    <w:basedOn w:val="Normale"/>
    <w:link w:val="PidipaginaCarattere"/>
    <w:unhideWhenUsed/>
    <w:rsid w:val="00DA3F24"/>
    <w:pPr>
      <w:tabs>
        <w:tab w:val="center" w:pos="4819"/>
        <w:tab w:val="right" w:pos="9638"/>
      </w:tabs>
    </w:pPr>
  </w:style>
  <w:style w:type="character" w:customStyle="1" w:styleId="PidipaginaCarattere">
    <w:name w:val="Piè di pagina Carattere"/>
    <w:basedOn w:val="Carpredefinitoparagrafo"/>
    <w:link w:val="Pidipagina"/>
    <w:uiPriority w:val="99"/>
    <w:semiHidden/>
    <w:rsid w:val="00DA3F24"/>
  </w:style>
  <w:style w:type="character" w:customStyle="1" w:styleId="Titolo1Carattere">
    <w:name w:val="Titolo 1 Carattere"/>
    <w:basedOn w:val="Carpredefinitoparagrafo"/>
    <w:link w:val="Titolo1"/>
    <w:rsid w:val="00DA3F24"/>
    <w:rPr>
      <w:rFonts w:ascii="Times New Roman" w:eastAsia="Times New Roman" w:hAnsi="Times New Roman" w:cs="Times New Roman"/>
      <w:sz w:val="24"/>
      <w:szCs w:val="20"/>
      <w:lang w:eastAsia="it-IT"/>
    </w:rPr>
  </w:style>
  <w:style w:type="character" w:customStyle="1" w:styleId="Titolo3Carattere">
    <w:name w:val="Titolo 3 Carattere"/>
    <w:basedOn w:val="Carpredefinitoparagrafo"/>
    <w:link w:val="Titolo3"/>
    <w:uiPriority w:val="1"/>
    <w:rsid w:val="00DA3F24"/>
    <w:rPr>
      <w:rFonts w:ascii="Arial" w:eastAsia="Times New Roman" w:hAnsi="Arial" w:cs="Arial"/>
      <w:b/>
      <w:bCs/>
      <w:sz w:val="32"/>
      <w:lang w:eastAsia="it-IT"/>
    </w:rPr>
  </w:style>
  <w:style w:type="paragraph" w:styleId="Titolo">
    <w:name w:val="Title"/>
    <w:basedOn w:val="Normale"/>
    <w:link w:val="TitoloCarattere"/>
    <w:qFormat/>
    <w:rsid w:val="00DA3F24"/>
    <w:pPr>
      <w:spacing w:after="120" w:line="360" w:lineRule="auto"/>
      <w:jc w:val="center"/>
    </w:pPr>
    <w:rPr>
      <w:rFonts w:ascii="Arial" w:hAnsi="Arial"/>
      <w:b/>
    </w:rPr>
  </w:style>
  <w:style w:type="character" w:customStyle="1" w:styleId="TitoloCarattere">
    <w:name w:val="Titolo Carattere"/>
    <w:basedOn w:val="Carpredefinitoparagrafo"/>
    <w:link w:val="Titolo"/>
    <w:rsid w:val="00DA3F24"/>
    <w:rPr>
      <w:rFonts w:ascii="Arial" w:eastAsia="Times New Roman" w:hAnsi="Arial" w:cs="Times New Roman"/>
      <w:b/>
      <w:sz w:val="24"/>
      <w:szCs w:val="20"/>
      <w:lang w:eastAsia="it-IT"/>
    </w:rPr>
  </w:style>
  <w:style w:type="paragraph" w:styleId="Nessunaspaziatura">
    <w:name w:val="No Spacing"/>
    <w:uiPriority w:val="1"/>
    <w:qFormat/>
    <w:rsid w:val="00DA3F24"/>
    <w:pPr>
      <w:spacing w:after="0" w:line="240" w:lineRule="auto"/>
    </w:pPr>
  </w:style>
  <w:style w:type="paragraph" w:styleId="Paragrafoelenco">
    <w:name w:val="List Paragraph"/>
    <w:basedOn w:val="Normale"/>
    <w:uiPriority w:val="34"/>
    <w:qFormat/>
    <w:rsid w:val="00DA3F24"/>
    <w:pPr>
      <w:ind w:left="720"/>
      <w:contextualSpacing/>
    </w:pPr>
  </w:style>
  <w:style w:type="character" w:styleId="Collegamentoipertestuale">
    <w:name w:val="Hyperlink"/>
    <w:basedOn w:val="Carpredefinitoparagrafo"/>
    <w:uiPriority w:val="99"/>
    <w:unhideWhenUsed/>
    <w:rsid w:val="00BE0C1A"/>
    <w:rPr>
      <w:color w:val="0000FF" w:themeColor="hyperlink"/>
      <w:u w:val="single"/>
    </w:rPr>
  </w:style>
  <w:style w:type="paragraph" w:styleId="Testofumetto">
    <w:name w:val="Balloon Text"/>
    <w:basedOn w:val="Normale"/>
    <w:link w:val="TestofumettoCarattere"/>
    <w:uiPriority w:val="99"/>
    <w:semiHidden/>
    <w:unhideWhenUsed/>
    <w:rsid w:val="00B66E0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66E08"/>
    <w:rPr>
      <w:rFonts w:ascii="Tahoma" w:eastAsia="Times New Roman" w:hAnsi="Tahoma" w:cs="Tahoma"/>
      <w:sz w:val="16"/>
      <w:szCs w:val="16"/>
      <w:lang w:eastAsia="it-IT"/>
    </w:rPr>
  </w:style>
  <w:style w:type="paragraph" w:styleId="Corpodeltesto">
    <w:name w:val="Body Text"/>
    <w:basedOn w:val="Normale"/>
    <w:link w:val="CorpodeltestoCarattere"/>
    <w:semiHidden/>
    <w:unhideWhenUsed/>
    <w:rsid w:val="00AF5879"/>
    <w:pPr>
      <w:overflowPunct/>
      <w:autoSpaceDE/>
      <w:autoSpaceDN/>
      <w:adjustRightInd/>
      <w:jc w:val="both"/>
      <w:textAlignment w:val="auto"/>
    </w:pPr>
    <w:rPr>
      <w:szCs w:val="24"/>
    </w:rPr>
  </w:style>
  <w:style w:type="character" w:customStyle="1" w:styleId="CorpodeltestoCarattere">
    <w:name w:val="Corpo del testo Carattere"/>
    <w:basedOn w:val="Carpredefinitoparagrafo"/>
    <w:link w:val="Corpodeltesto"/>
    <w:semiHidden/>
    <w:rsid w:val="00AF5879"/>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semiHidden/>
    <w:unhideWhenUsed/>
    <w:rsid w:val="00AF5879"/>
    <w:pPr>
      <w:overflowPunct/>
      <w:autoSpaceDE/>
      <w:autoSpaceDN/>
      <w:adjustRightInd/>
      <w:jc w:val="both"/>
      <w:textAlignment w:val="auto"/>
    </w:pPr>
    <w:rPr>
      <w:sz w:val="28"/>
      <w:szCs w:val="24"/>
    </w:rPr>
  </w:style>
  <w:style w:type="character" w:customStyle="1" w:styleId="Corpodeltesto2Carattere">
    <w:name w:val="Corpo del testo 2 Carattere"/>
    <w:basedOn w:val="Carpredefinitoparagrafo"/>
    <w:link w:val="Corpodeltesto2"/>
    <w:semiHidden/>
    <w:rsid w:val="00AF5879"/>
    <w:rPr>
      <w:rFonts w:ascii="Times New Roman" w:eastAsia="Times New Roman" w:hAnsi="Times New Roman" w:cs="Times New Roman"/>
      <w:sz w:val="28"/>
      <w:szCs w:val="24"/>
      <w:lang w:eastAsia="it-IT"/>
    </w:rPr>
  </w:style>
  <w:style w:type="paragraph" w:customStyle="1" w:styleId="TableParagraph">
    <w:name w:val="Table Paragraph"/>
    <w:basedOn w:val="Normale"/>
    <w:uiPriority w:val="1"/>
    <w:qFormat/>
    <w:rsid w:val="000626BA"/>
    <w:pPr>
      <w:widowControl w:val="0"/>
      <w:overflowPunct/>
      <w:adjustRightInd/>
      <w:textAlignment w:val="auto"/>
    </w:pPr>
    <w:rPr>
      <w:sz w:val="22"/>
      <w:szCs w:val="22"/>
      <w:lang w:bidi="it-IT"/>
    </w:rPr>
  </w:style>
  <w:style w:type="paragraph" w:styleId="NormaleWeb">
    <w:name w:val="Normal (Web)"/>
    <w:basedOn w:val="Normale"/>
    <w:uiPriority w:val="99"/>
    <w:semiHidden/>
    <w:unhideWhenUsed/>
    <w:rsid w:val="00270C00"/>
    <w:pPr>
      <w:overflowPunct/>
      <w:autoSpaceDE/>
      <w:autoSpaceDN/>
      <w:adjustRightInd/>
      <w:spacing w:before="100" w:beforeAutospacing="1" w:after="119"/>
      <w:textAlignment w:val="auto"/>
    </w:pPr>
    <w:rPr>
      <w:szCs w:val="24"/>
    </w:rPr>
  </w:style>
</w:styles>
</file>

<file path=word/webSettings.xml><?xml version="1.0" encoding="utf-8"?>
<w:webSettings xmlns:r="http://schemas.openxmlformats.org/officeDocument/2006/relationships" xmlns:w="http://schemas.openxmlformats.org/wordprocessingml/2006/main">
  <w:divs>
    <w:div w:id="406923204">
      <w:bodyDiv w:val="1"/>
      <w:marLeft w:val="0"/>
      <w:marRight w:val="0"/>
      <w:marTop w:val="0"/>
      <w:marBottom w:val="0"/>
      <w:divBdr>
        <w:top w:val="none" w:sz="0" w:space="0" w:color="auto"/>
        <w:left w:val="none" w:sz="0" w:space="0" w:color="auto"/>
        <w:bottom w:val="none" w:sz="0" w:space="0" w:color="auto"/>
        <w:right w:val="none" w:sz="0" w:space="0" w:color="auto"/>
      </w:divBdr>
    </w:div>
    <w:div w:id="1430198299">
      <w:bodyDiv w:val="1"/>
      <w:marLeft w:val="0"/>
      <w:marRight w:val="0"/>
      <w:marTop w:val="0"/>
      <w:marBottom w:val="0"/>
      <w:divBdr>
        <w:top w:val="none" w:sz="0" w:space="0" w:color="auto"/>
        <w:left w:val="none" w:sz="0" w:space="0" w:color="auto"/>
        <w:bottom w:val="none" w:sz="0" w:space="0" w:color="auto"/>
        <w:right w:val="none" w:sz="0" w:space="0" w:color="auto"/>
      </w:divBdr>
    </w:div>
    <w:div w:id="1511484980">
      <w:bodyDiv w:val="1"/>
      <w:marLeft w:val="0"/>
      <w:marRight w:val="0"/>
      <w:marTop w:val="0"/>
      <w:marBottom w:val="0"/>
      <w:divBdr>
        <w:top w:val="none" w:sz="0" w:space="0" w:color="auto"/>
        <w:left w:val="none" w:sz="0" w:space="0" w:color="auto"/>
        <w:bottom w:val="none" w:sz="0" w:space="0" w:color="auto"/>
        <w:right w:val="none" w:sz="0" w:space="0" w:color="auto"/>
      </w:divBdr>
    </w:div>
    <w:div w:id="1561012750">
      <w:bodyDiv w:val="1"/>
      <w:marLeft w:val="0"/>
      <w:marRight w:val="0"/>
      <w:marTop w:val="0"/>
      <w:marBottom w:val="0"/>
      <w:divBdr>
        <w:top w:val="none" w:sz="0" w:space="0" w:color="auto"/>
        <w:left w:val="none" w:sz="0" w:space="0" w:color="auto"/>
        <w:bottom w:val="none" w:sz="0" w:space="0" w:color="auto"/>
        <w:right w:val="none" w:sz="0" w:space="0" w:color="auto"/>
      </w:divBdr>
      <w:divsChild>
        <w:div w:id="2103717068">
          <w:marLeft w:val="0"/>
          <w:marRight w:val="0"/>
          <w:marTop w:val="0"/>
          <w:marBottom w:val="0"/>
          <w:divBdr>
            <w:top w:val="none" w:sz="0" w:space="0" w:color="auto"/>
            <w:left w:val="none" w:sz="0" w:space="0" w:color="auto"/>
            <w:bottom w:val="none" w:sz="0" w:space="0" w:color="auto"/>
            <w:right w:val="none" w:sz="0" w:space="0" w:color="auto"/>
          </w:divBdr>
        </w:div>
        <w:div w:id="299045293">
          <w:marLeft w:val="0"/>
          <w:marRight w:val="0"/>
          <w:marTop w:val="0"/>
          <w:marBottom w:val="0"/>
          <w:divBdr>
            <w:top w:val="none" w:sz="0" w:space="0" w:color="auto"/>
            <w:left w:val="none" w:sz="0" w:space="0" w:color="auto"/>
            <w:bottom w:val="none" w:sz="0" w:space="0" w:color="auto"/>
            <w:right w:val="none" w:sz="0" w:space="0" w:color="auto"/>
          </w:divBdr>
        </w:div>
        <w:div w:id="903875313">
          <w:marLeft w:val="0"/>
          <w:marRight w:val="0"/>
          <w:marTop w:val="0"/>
          <w:marBottom w:val="0"/>
          <w:divBdr>
            <w:top w:val="none" w:sz="0" w:space="0" w:color="auto"/>
            <w:left w:val="none" w:sz="0" w:space="0" w:color="auto"/>
            <w:bottom w:val="none" w:sz="0" w:space="0" w:color="auto"/>
            <w:right w:val="none" w:sz="0" w:space="0" w:color="auto"/>
          </w:divBdr>
        </w:div>
        <w:div w:id="1382362517">
          <w:marLeft w:val="0"/>
          <w:marRight w:val="0"/>
          <w:marTop w:val="0"/>
          <w:marBottom w:val="0"/>
          <w:divBdr>
            <w:top w:val="none" w:sz="0" w:space="0" w:color="auto"/>
            <w:left w:val="none" w:sz="0" w:space="0" w:color="auto"/>
            <w:bottom w:val="none" w:sz="0" w:space="0" w:color="auto"/>
            <w:right w:val="none" w:sz="0" w:space="0" w:color="auto"/>
          </w:divBdr>
        </w:div>
        <w:div w:id="1195850794">
          <w:marLeft w:val="0"/>
          <w:marRight w:val="0"/>
          <w:marTop w:val="0"/>
          <w:marBottom w:val="0"/>
          <w:divBdr>
            <w:top w:val="none" w:sz="0" w:space="0" w:color="auto"/>
            <w:left w:val="none" w:sz="0" w:space="0" w:color="auto"/>
            <w:bottom w:val="none" w:sz="0" w:space="0" w:color="auto"/>
            <w:right w:val="none" w:sz="0" w:space="0" w:color="auto"/>
          </w:divBdr>
        </w:div>
        <w:div w:id="556867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amatrice.rieti.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tocollo@pec.comune.amatrice.rieti.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F584D-9A98-45FB-A168-DB1C3A900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805</Words>
  <Characters>4590</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5385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ml.leoncini</dc:creator>
  <cp:lastModifiedBy>Utente</cp:lastModifiedBy>
  <cp:revision>2</cp:revision>
  <cp:lastPrinted>2019-09-20T12:18:00Z</cp:lastPrinted>
  <dcterms:created xsi:type="dcterms:W3CDTF">2019-12-23T15:38:00Z</dcterms:created>
  <dcterms:modified xsi:type="dcterms:W3CDTF">2019-12-23T15:38:00Z</dcterms:modified>
</cp:coreProperties>
</file>