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3F" w:rsidRPr="00F928FE" w:rsidRDefault="00A25673" w:rsidP="00F928FE">
      <w:pPr>
        <w:pStyle w:val="Nessunaspaziatura"/>
        <w:jc w:val="center"/>
        <w:rPr>
          <w:rFonts w:ascii="Times New Roman" w:hAnsi="Times New Roman" w:cs="Times New Roman"/>
          <w:b/>
          <w:sz w:val="32"/>
        </w:rPr>
      </w:pPr>
      <w:r w:rsidRPr="00F928FE">
        <w:rPr>
          <w:rFonts w:ascii="Times New Roman" w:hAnsi="Times New Roman" w:cs="Times New Roman"/>
          <w:b/>
          <w:sz w:val="32"/>
        </w:rPr>
        <w:t>PIANO DI FORMAZIONE DEL PERSONALE</w:t>
      </w:r>
    </w:p>
    <w:p w:rsidR="00A25673" w:rsidRDefault="00A25673" w:rsidP="00F928FE">
      <w:pPr>
        <w:pStyle w:val="Nessunaspaziatura"/>
        <w:jc w:val="center"/>
        <w:rPr>
          <w:rFonts w:ascii="Times New Roman" w:hAnsi="Times New Roman" w:cs="Times New Roman"/>
          <w:b/>
          <w:sz w:val="32"/>
        </w:rPr>
      </w:pPr>
      <w:r w:rsidRPr="00F928FE">
        <w:rPr>
          <w:rFonts w:ascii="Times New Roman" w:hAnsi="Times New Roman" w:cs="Times New Roman"/>
          <w:b/>
          <w:sz w:val="32"/>
        </w:rPr>
        <w:t>COMUNI DI AMATRICE E ACCUMOLI</w:t>
      </w:r>
    </w:p>
    <w:p w:rsidR="00F928FE" w:rsidRDefault="00F928FE" w:rsidP="00F928FE">
      <w:pPr>
        <w:pStyle w:val="Nessunaspaziatura"/>
        <w:jc w:val="center"/>
        <w:rPr>
          <w:rFonts w:ascii="Times New Roman" w:hAnsi="Times New Roman" w:cs="Times New Roman"/>
          <w:b/>
          <w:sz w:val="32"/>
        </w:rPr>
      </w:pPr>
    </w:p>
    <w:p w:rsidR="00F928FE" w:rsidRPr="00F928FE" w:rsidRDefault="00F928FE" w:rsidP="00F928FE">
      <w:pPr>
        <w:pStyle w:val="Nessunaspaziatura"/>
        <w:jc w:val="center"/>
        <w:rPr>
          <w:rFonts w:ascii="Times New Roman" w:hAnsi="Times New Roman" w:cs="Times New Roman"/>
          <w:b/>
          <w:sz w:val="32"/>
        </w:rPr>
      </w:pPr>
    </w:p>
    <w:p w:rsidR="00A25673" w:rsidRPr="00F928FE" w:rsidRDefault="00A25673" w:rsidP="007730B3">
      <w:pPr>
        <w:pStyle w:val="Nessunaspaziatura"/>
        <w:jc w:val="both"/>
        <w:rPr>
          <w:rFonts w:ascii="Times New Roman" w:hAnsi="Times New Roman" w:cs="Times New Roman"/>
        </w:rPr>
      </w:pPr>
      <w:r w:rsidRPr="00F928FE">
        <w:rPr>
          <w:rFonts w:ascii="Times New Roman" w:hAnsi="Times New Roman" w:cs="Times New Roman"/>
        </w:rPr>
        <w:t>Ogni mo</w:t>
      </w:r>
      <w:r w:rsidR="006E0B61">
        <w:rPr>
          <w:rFonts w:ascii="Times New Roman" w:hAnsi="Times New Roman" w:cs="Times New Roman"/>
        </w:rPr>
        <w:t>dulo è diviso in due livelli. Il</w:t>
      </w:r>
      <w:r w:rsidRPr="00F928FE">
        <w:rPr>
          <w:rFonts w:ascii="Times New Roman" w:hAnsi="Times New Roman" w:cs="Times New Roman"/>
        </w:rPr>
        <w:t xml:space="preserve"> primo livello è destinato a tutto il personale. Un secondo livello è pensato per coloro i quali </w:t>
      </w:r>
      <w:r w:rsidR="006E0B61">
        <w:rPr>
          <w:rFonts w:ascii="Times New Roman" w:hAnsi="Times New Roman" w:cs="Times New Roman"/>
        </w:rPr>
        <w:t>necessitano di un approfondimento di</w:t>
      </w:r>
      <w:r w:rsidRPr="00F928FE">
        <w:rPr>
          <w:rFonts w:ascii="Times New Roman" w:hAnsi="Times New Roman" w:cs="Times New Roman"/>
        </w:rPr>
        <w:t xml:space="preserve"> quanto previsto nel modulo</w:t>
      </w:r>
      <w:r w:rsidR="00F928FE">
        <w:rPr>
          <w:rFonts w:ascii="Times New Roman" w:hAnsi="Times New Roman" w:cs="Times New Roman"/>
        </w:rPr>
        <w:t xml:space="preserve"> e per i responsabili di servizio</w:t>
      </w:r>
      <w:r w:rsidRPr="00F928FE">
        <w:rPr>
          <w:rFonts w:ascii="Times New Roman" w:hAnsi="Times New Roman" w:cs="Times New Roman"/>
        </w:rPr>
        <w:t>.</w:t>
      </w:r>
    </w:p>
    <w:p w:rsidR="00A25673" w:rsidRPr="00F928FE" w:rsidRDefault="00A25673" w:rsidP="00F928FE">
      <w:pPr>
        <w:pStyle w:val="Nessunaspaziatura"/>
        <w:rPr>
          <w:rFonts w:ascii="Times New Roman" w:hAnsi="Times New Roman" w:cs="Times New Roman"/>
        </w:rPr>
      </w:pPr>
    </w:p>
    <w:p w:rsidR="00903196" w:rsidRDefault="00903196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</w:p>
    <w:p w:rsidR="00903196" w:rsidRPr="00D75746" w:rsidRDefault="00903196" w:rsidP="00903196">
      <w:pPr>
        <w:pStyle w:val="Nessunaspaziatura"/>
        <w:jc w:val="center"/>
        <w:rPr>
          <w:rFonts w:ascii="Times New Roman" w:hAnsi="Times New Roman" w:cs="Times New Roman"/>
          <w:b/>
          <w:i/>
        </w:rPr>
      </w:pPr>
      <w:r w:rsidRPr="00D75746">
        <w:rPr>
          <w:rFonts w:ascii="Times New Roman" w:hAnsi="Times New Roman" w:cs="Times New Roman"/>
          <w:b/>
          <w:i/>
        </w:rPr>
        <w:t xml:space="preserve">MODULO </w:t>
      </w:r>
      <w:r>
        <w:rPr>
          <w:rFonts w:ascii="Times New Roman" w:hAnsi="Times New Roman" w:cs="Times New Roman"/>
          <w:b/>
          <w:i/>
        </w:rPr>
        <w:t>1</w:t>
      </w:r>
    </w:p>
    <w:p w:rsidR="00903196" w:rsidRDefault="00903196" w:rsidP="00903196">
      <w:pPr>
        <w:pStyle w:val="Nessunaspaziatura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L’ENTE LOCALE</w:t>
      </w:r>
    </w:p>
    <w:p w:rsidR="00903196" w:rsidRDefault="00903196" w:rsidP="00903196">
      <w:pPr>
        <w:pStyle w:val="Nessunaspaziatura"/>
        <w:ind w:left="284"/>
        <w:rPr>
          <w:rFonts w:ascii="Times New Roman" w:hAnsi="Times New Roman" w:cs="Times New Roman"/>
          <w:b/>
          <w:i/>
        </w:rPr>
      </w:pPr>
    </w:p>
    <w:p w:rsidR="00701C5D" w:rsidRDefault="00701C5D" w:rsidP="00903196">
      <w:pPr>
        <w:pStyle w:val="Nessunaspaziatura"/>
        <w:ind w:left="284"/>
        <w:rPr>
          <w:rFonts w:ascii="Times New Roman" w:hAnsi="Times New Roman" w:cs="Times New Roman"/>
          <w:b/>
          <w:i/>
        </w:rPr>
      </w:pPr>
    </w:p>
    <w:p w:rsidR="00903196" w:rsidRPr="00903196" w:rsidRDefault="00903196" w:rsidP="00903196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LIVELLO UNICO</w:t>
      </w:r>
    </w:p>
    <w:p w:rsidR="00903196" w:rsidRPr="00D349EE" w:rsidRDefault="00903196" w:rsidP="00903196">
      <w:pPr>
        <w:pStyle w:val="Nessunaspaziatur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D349EE">
        <w:rPr>
          <w:rFonts w:ascii="Times New Roman" w:hAnsi="Times New Roman" w:cs="Times New Roman"/>
        </w:rPr>
        <w:t>Definizione di ente locale: elementi essenziali</w:t>
      </w:r>
      <w:r>
        <w:rPr>
          <w:rFonts w:ascii="Times New Roman" w:hAnsi="Times New Roman" w:cs="Times New Roman"/>
        </w:rPr>
        <w:t xml:space="preserve"> e funzioni attribuite</w:t>
      </w:r>
    </w:p>
    <w:p w:rsidR="00135AC3" w:rsidRPr="0046658C" w:rsidRDefault="00135AC3" w:rsidP="00903196">
      <w:pPr>
        <w:pStyle w:val="Nessunaspaziatur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L’Ente locale nella Costituzione</w:t>
      </w:r>
    </w:p>
    <w:p w:rsidR="00903196" w:rsidRPr="00D349EE" w:rsidRDefault="00903196" w:rsidP="00903196">
      <w:pPr>
        <w:pStyle w:val="Nessunaspaziatur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D349EE">
        <w:rPr>
          <w:rFonts w:ascii="Times New Roman" w:hAnsi="Times New Roman" w:cs="Times New Roman"/>
        </w:rPr>
        <w:t>Potestà statutaria e regolamentare</w:t>
      </w:r>
    </w:p>
    <w:p w:rsidR="00903196" w:rsidRPr="00D349EE" w:rsidRDefault="00903196" w:rsidP="00903196">
      <w:pPr>
        <w:pStyle w:val="Nessunaspaziatur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D349EE">
        <w:rPr>
          <w:rFonts w:ascii="Times New Roman" w:hAnsi="Times New Roman" w:cs="Times New Roman"/>
        </w:rPr>
        <w:t>Gli organi di governo del Comune: Consiglio, Giunta e Sindaco</w:t>
      </w:r>
    </w:p>
    <w:p w:rsidR="00903196" w:rsidRPr="00D349EE" w:rsidRDefault="00903196" w:rsidP="00903196">
      <w:pPr>
        <w:pStyle w:val="Nessunaspaziatur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D349EE">
        <w:rPr>
          <w:rFonts w:ascii="Times New Roman" w:hAnsi="Times New Roman" w:cs="Times New Roman"/>
        </w:rPr>
        <w:t>Il potere di ordinanza del Sindaco</w:t>
      </w:r>
    </w:p>
    <w:p w:rsidR="00903196" w:rsidRPr="00FD7DC5" w:rsidRDefault="00903196" w:rsidP="00903196">
      <w:pPr>
        <w:pStyle w:val="Nessunaspaziatur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FD7DC5">
        <w:rPr>
          <w:rFonts w:ascii="Times New Roman" w:hAnsi="Times New Roman" w:cs="Times New Roman"/>
        </w:rPr>
        <w:t xml:space="preserve">Il principio di </w:t>
      </w:r>
      <w:r w:rsidR="00FF79C0" w:rsidRPr="00FD7DC5">
        <w:rPr>
          <w:rFonts w:ascii="Times New Roman" w:hAnsi="Times New Roman" w:cs="Times New Roman"/>
        </w:rPr>
        <w:t>distinzione</w:t>
      </w:r>
      <w:r w:rsidRPr="00FD7DC5">
        <w:rPr>
          <w:rFonts w:ascii="Times New Roman" w:hAnsi="Times New Roman" w:cs="Times New Roman"/>
        </w:rPr>
        <w:t xml:space="preserve"> dei poteri e l’attività dei dirigenti/responsabili: l’art. 107 del </w:t>
      </w:r>
      <w:proofErr w:type="spellStart"/>
      <w:r w:rsidRPr="00FD7DC5">
        <w:rPr>
          <w:rFonts w:ascii="Times New Roman" w:hAnsi="Times New Roman" w:cs="Times New Roman"/>
        </w:rPr>
        <w:t>Tuel</w:t>
      </w:r>
      <w:proofErr w:type="spellEnd"/>
    </w:p>
    <w:p w:rsidR="00903196" w:rsidRPr="00D349EE" w:rsidRDefault="00903196" w:rsidP="00903196">
      <w:pPr>
        <w:pStyle w:val="Nessunaspaziatur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D349EE">
        <w:rPr>
          <w:rFonts w:ascii="Times New Roman" w:hAnsi="Times New Roman" w:cs="Times New Roman"/>
        </w:rPr>
        <w:t>Gli atti amministrativi del Comune: deliberazioni, determinazioni, ordinanze e decreti</w:t>
      </w:r>
    </w:p>
    <w:p w:rsidR="00903196" w:rsidRDefault="00903196" w:rsidP="00903196">
      <w:pPr>
        <w:pStyle w:val="Nessunaspaziatur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dipendenti degli enti locali: inquadramento e disciplina applicabile (D.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>. n. 165/2001 e CCNL)</w:t>
      </w:r>
    </w:p>
    <w:p w:rsidR="00135AC3" w:rsidRDefault="00135AC3" w:rsidP="00FD7DC5">
      <w:pPr>
        <w:pStyle w:val="Nessunaspaziatura"/>
        <w:ind w:left="284"/>
        <w:rPr>
          <w:rFonts w:ascii="Times New Roman" w:hAnsi="Times New Roman" w:cs="Times New Roman"/>
        </w:rPr>
      </w:pPr>
    </w:p>
    <w:p w:rsidR="00903196" w:rsidRDefault="00903196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</w:p>
    <w:p w:rsidR="00863C83" w:rsidRDefault="00863C83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</w:p>
    <w:p w:rsidR="00A25673" w:rsidRDefault="00903196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MODULO 2</w:t>
      </w:r>
    </w:p>
    <w:p w:rsidR="008D0FCB" w:rsidRDefault="008D0FCB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IL PROCEDIMENTO AMMINISTRATIVO</w:t>
      </w:r>
    </w:p>
    <w:p w:rsidR="00701C5D" w:rsidRDefault="00701C5D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</w:p>
    <w:p w:rsidR="008D0FCB" w:rsidRDefault="008D0FCB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</w:p>
    <w:p w:rsidR="008D0FCB" w:rsidRDefault="008D0FCB" w:rsidP="008D0FCB">
      <w:pPr>
        <w:pStyle w:val="Nessunaspaziatura"/>
        <w:rPr>
          <w:rFonts w:ascii="Times New Roman" w:hAnsi="Times New Roman" w:cs="Times New Roman"/>
        </w:rPr>
      </w:pPr>
      <w:r w:rsidRPr="00F928FE">
        <w:rPr>
          <w:rFonts w:ascii="Times New Roman" w:hAnsi="Times New Roman" w:cs="Times New Roman"/>
        </w:rPr>
        <w:t>PRIMO LIVELLO</w:t>
      </w:r>
    </w:p>
    <w:p w:rsidR="00D349EE" w:rsidRPr="00FD7DC5" w:rsidRDefault="00135AC3" w:rsidP="008D0FCB">
      <w:pPr>
        <w:pStyle w:val="Nessunaspaziatura"/>
        <w:rPr>
          <w:rFonts w:ascii="Times New Roman" w:hAnsi="Times New Roman" w:cs="Times New Roman"/>
        </w:rPr>
      </w:pPr>
      <w:r w:rsidRPr="00FD7DC5">
        <w:rPr>
          <w:rFonts w:ascii="Times New Roman" w:hAnsi="Times New Roman" w:cs="Times New Roman"/>
        </w:rPr>
        <w:t>- l’attività amministrativa: atti e provvedimenti</w:t>
      </w:r>
    </w:p>
    <w:p w:rsidR="008D0FCB" w:rsidRPr="00FD7DC5" w:rsidRDefault="008D0FCB" w:rsidP="008D0FCB">
      <w:pPr>
        <w:pStyle w:val="Nessunaspaziatura"/>
        <w:rPr>
          <w:rFonts w:ascii="Times New Roman" w:hAnsi="Times New Roman" w:cs="Times New Roman"/>
        </w:rPr>
      </w:pPr>
      <w:r w:rsidRPr="00FD7DC5">
        <w:rPr>
          <w:rFonts w:ascii="Times New Roman" w:hAnsi="Times New Roman" w:cs="Times New Roman"/>
        </w:rPr>
        <w:t>- la 241/1990</w:t>
      </w:r>
    </w:p>
    <w:p w:rsidR="00135AC3" w:rsidRPr="00FD7DC5" w:rsidRDefault="00135AC3" w:rsidP="008D0FCB">
      <w:pPr>
        <w:pStyle w:val="Nessunaspaziatura"/>
        <w:rPr>
          <w:rFonts w:ascii="Times New Roman" w:hAnsi="Times New Roman" w:cs="Times New Roman"/>
        </w:rPr>
      </w:pPr>
      <w:r w:rsidRPr="00FD7DC5">
        <w:rPr>
          <w:rFonts w:ascii="Times New Roman" w:hAnsi="Times New Roman" w:cs="Times New Roman"/>
        </w:rPr>
        <w:t>- il procedimento amministrativo</w:t>
      </w:r>
    </w:p>
    <w:p w:rsidR="008D0FCB" w:rsidRPr="00FD7DC5" w:rsidRDefault="008D0FCB" w:rsidP="008D0FCB">
      <w:pPr>
        <w:pStyle w:val="Nessunaspaziatura"/>
        <w:rPr>
          <w:rFonts w:ascii="Times New Roman" w:hAnsi="Times New Roman" w:cs="Times New Roman"/>
        </w:rPr>
      </w:pPr>
      <w:r w:rsidRPr="00FD7DC5">
        <w:rPr>
          <w:rFonts w:ascii="Times New Roman" w:hAnsi="Times New Roman" w:cs="Times New Roman"/>
        </w:rPr>
        <w:t>- la motivazione dell'atto</w:t>
      </w:r>
    </w:p>
    <w:p w:rsidR="008D0FCB" w:rsidRPr="00FD7DC5" w:rsidRDefault="008D0FCB" w:rsidP="008D0FCB">
      <w:pPr>
        <w:pStyle w:val="Nessunaspaziatura"/>
        <w:rPr>
          <w:rFonts w:ascii="Times New Roman" w:hAnsi="Times New Roman" w:cs="Times New Roman"/>
        </w:rPr>
      </w:pPr>
      <w:r w:rsidRPr="00FD7DC5">
        <w:rPr>
          <w:rFonts w:ascii="Times New Roman" w:hAnsi="Times New Roman" w:cs="Times New Roman"/>
        </w:rPr>
        <w:t xml:space="preserve">- </w:t>
      </w:r>
      <w:r w:rsidR="00805216" w:rsidRPr="00FD7DC5">
        <w:rPr>
          <w:rFonts w:ascii="Times New Roman" w:hAnsi="Times New Roman" w:cs="Times New Roman"/>
        </w:rPr>
        <w:t xml:space="preserve">la partecipazione degli interessati: </w:t>
      </w:r>
      <w:r w:rsidRPr="00FD7DC5">
        <w:rPr>
          <w:rFonts w:ascii="Times New Roman" w:hAnsi="Times New Roman" w:cs="Times New Roman"/>
        </w:rPr>
        <w:t xml:space="preserve">l'avvio del procedimento e il preavviso di rigetto </w:t>
      </w:r>
    </w:p>
    <w:p w:rsidR="00805216" w:rsidRPr="00FD7DC5" w:rsidRDefault="00805216" w:rsidP="008D0FCB">
      <w:pPr>
        <w:pStyle w:val="Nessunaspaziatura"/>
        <w:rPr>
          <w:rFonts w:ascii="Times New Roman" w:hAnsi="Times New Roman" w:cs="Times New Roman"/>
        </w:rPr>
      </w:pPr>
      <w:r w:rsidRPr="00FD7DC5">
        <w:rPr>
          <w:rFonts w:ascii="Times New Roman" w:hAnsi="Times New Roman" w:cs="Times New Roman"/>
        </w:rPr>
        <w:t>- i termini di conclusione del procedimento: silenzio dell’amministrazione e rimedi</w:t>
      </w:r>
    </w:p>
    <w:p w:rsidR="00135AC3" w:rsidRPr="00FD7DC5" w:rsidRDefault="00135AC3" w:rsidP="00135AC3">
      <w:pPr>
        <w:pStyle w:val="Nessunaspaziatura"/>
        <w:rPr>
          <w:rFonts w:ascii="Times New Roman" w:hAnsi="Times New Roman" w:cs="Times New Roman"/>
        </w:rPr>
      </w:pPr>
      <w:r w:rsidRPr="00FD7DC5">
        <w:rPr>
          <w:rFonts w:ascii="Times New Roman" w:hAnsi="Times New Roman" w:cs="Times New Roman"/>
        </w:rPr>
        <w:t>- le conseguenze in caso di ritardo</w:t>
      </w:r>
    </w:p>
    <w:p w:rsidR="00D349EE" w:rsidRPr="00FD7DC5" w:rsidRDefault="00135AC3" w:rsidP="008D0FCB">
      <w:pPr>
        <w:pStyle w:val="Nessunaspaziatura"/>
        <w:rPr>
          <w:rFonts w:ascii="Times New Roman" w:hAnsi="Times New Roman" w:cs="Times New Roman"/>
        </w:rPr>
      </w:pPr>
      <w:r w:rsidRPr="00FD7DC5">
        <w:rPr>
          <w:rFonts w:ascii="Times New Roman" w:hAnsi="Times New Roman" w:cs="Times New Roman"/>
        </w:rPr>
        <w:t xml:space="preserve">- </w:t>
      </w:r>
      <w:r w:rsidR="00D349EE" w:rsidRPr="00FD7DC5">
        <w:rPr>
          <w:rFonts w:ascii="Times New Roman" w:hAnsi="Times New Roman" w:cs="Times New Roman"/>
        </w:rPr>
        <w:t>i vizi dell’atto amministrativo</w:t>
      </w:r>
    </w:p>
    <w:p w:rsidR="008D0FCB" w:rsidRPr="00FD7DC5" w:rsidRDefault="008D0FCB" w:rsidP="008D0FCB">
      <w:pPr>
        <w:pStyle w:val="Nessunaspaziatura"/>
        <w:rPr>
          <w:rFonts w:ascii="Times New Roman" w:hAnsi="Times New Roman" w:cs="Times New Roman"/>
        </w:rPr>
      </w:pPr>
      <w:r w:rsidRPr="00FD7DC5">
        <w:rPr>
          <w:rFonts w:ascii="Times New Roman" w:hAnsi="Times New Roman" w:cs="Times New Roman"/>
        </w:rPr>
        <w:t xml:space="preserve">- </w:t>
      </w:r>
      <w:r w:rsidR="00805216" w:rsidRPr="00FD7DC5">
        <w:rPr>
          <w:rFonts w:ascii="Times New Roman" w:hAnsi="Times New Roman" w:cs="Times New Roman"/>
        </w:rPr>
        <w:t>il potere di autotutela della P.A.</w:t>
      </w:r>
    </w:p>
    <w:p w:rsidR="00135AC3" w:rsidRPr="00FD7DC5" w:rsidRDefault="00135AC3" w:rsidP="008D0FCB">
      <w:pPr>
        <w:pStyle w:val="Nessunaspaziatura"/>
        <w:rPr>
          <w:rFonts w:ascii="Times New Roman" w:hAnsi="Times New Roman" w:cs="Times New Roman"/>
        </w:rPr>
      </w:pPr>
      <w:r w:rsidRPr="00FD7DC5">
        <w:rPr>
          <w:rFonts w:ascii="Times New Roman" w:hAnsi="Times New Roman" w:cs="Times New Roman"/>
        </w:rPr>
        <w:t>- il responsabile del procedimento</w:t>
      </w:r>
    </w:p>
    <w:p w:rsidR="00805216" w:rsidRPr="00FD7DC5" w:rsidRDefault="008D0FCB" w:rsidP="008D0FCB">
      <w:pPr>
        <w:pStyle w:val="Nessunaspaziatura"/>
        <w:rPr>
          <w:rFonts w:ascii="Times New Roman" w:hAnsi="Times New Roman" w:cs="Times New Roman"/>
        </w:rPr>
      </w:pPr>
      <w:r w:rsidRPr="00FD7DC5">
        <w:rPr>
          <w:rFonts w:ascii="Times New Roman" w:hAnsi="Times New Roman" w:cs="Times New Roman"/>
        </w:rPr>
        <w:t xml:space="preserve">- </w:t>
      </w:r>
      <w:r w:rsidR="00805216" w:rsidRPr="00FD7DC5">
        <w:rPr>
          <w:rFonts w:ascii="Times New Roman" w:hAnsi="Times New Roman" w:cs="Times New Roman"/>
        </w:rPr>
        <w:t>il diritto di accesso agli atti: differenze con l’</w:t>
      </w:r>
      <w:r w:rsidRPr="00FD7DC5">
        <w:rPr>
          <w:rFonts w:ascii="Times New Roman" w:hAnsi="Times New Roman" w:cs="Times New Roman"/>
        </w:rPr>
        <w:t xml:space="preserve">accesso civico e </w:t>
      </w:r>
      <w:r w:rsidR="00805216" w:rsidRPr="00FD7DC5">
        <w:rPr>
          <w:rFonts w:ascii="Times New Roman" w:hAnsi="Times New Roman" w:cs="Times New Roman"/>
        </w:rPr>
        <w:t xml:space="preserve">l’accesso civico generalizzato </w:t>
      </w:r>
    </w:p>
    <w:p w:rsidR="00805216" w:rsidRDefault="00805216" w:rsidP="008D0FCB">
      <w:pPr>
        <w:pStyle w:val="Nessunaspaziatura"/>
        <w:rPr>
          <w:rFonts w:ascii="Times New Roman" w:hAnsi="Times New Roman" w:cs="Times New Roman"/>
        </w:rPr>
      </w:pPr>
    </w:p>
    <w:p w:rsidR="008D0FCB" w:rsidRPr="00F928FE" w:rsidRDefault="008D0FCB" w:rsidP="008D0FCB">
      <w:pPr>
        <w:pStyle w:val="Nessunaspaziatura"/>
        <w:rPr>
          <w:rFonts w:ascii="Times New Roman" w:hAnsi="Times New Roman" w:cs="Times New Roman"/>
        </w:rPr>
      </w:pPr>
      <w:r w:rsidRPr="00F928FE">
        <w:rPr>
          <w:rFonts w:ascii="Times New Roman" w:hAnsi="Times New Roman" w:cs="Times New Roman"/>
        </w:rPr>
        <w:t>SECONDO LIVELLO</w:t>
      </w:r>
    </w:p>
    <w:p w:rsidR="00D349EE" w:rsidRPr="00FD7DC5" w:rsidRDefault="00D349EE" w:rsidP="008D0FCB">
      <w:pPr>
        <w:pStyle w:val="Nessunaspaziatura"/>
        <w:rPr>
          <w:rFonts w:ascii="Times New Roman" w:hAnsi="Times New Roman" w:cs="Times New Roman"/>
        </w:rPr>
      </w:pPr>
      <w:r w:rsidRPr="00FD7DC5">
        <w:rPr>
          <w:rFonts w:ascii="Times New Roman" w:hAnsi="Times New Roman" w:cs="Times New Roman"/>
        </w:rPr>
        <w:t>- Gli strumenti di semplificazione della P.A.</w:t>
      </w:r>
    </w:p>
    <w:p w:rsidR="008D0FCB" w:rsidRPr="00FD7DC5" w:rsidRDefault="008D0FCB" w:rsidP="008D0FCB">
      <w:pPr>
        <w:pStyle w:val="Nessunaspaziatura"/>
        <w:rPr>
          <w:rFonts w:ascii="Times New Roman" w:hAnsi="Times New Roman" w:cs="Times New Roman"/>
        </w:rPr>
      </w:pPr>
      <w:r w:rsidRPr="00FD7DC5">
        <w:rPr>
          <w:rFonts w:ascii="Times New Roman" w:hAnsi="Times New Roman" w:cs="Times New Roman"/>
        </w:rPr>
        <w:t>- la conferenza dei servizi</w:t>
      </w:r>
    </w:p>
    <w:p w:rsidR="00D349EE" w:rsidRPr="00FD7DC5" w:rsidRDefault="00D349EE" w:rsidP="008D0FCB">
      <w:pPr>
        <w:pStyle w:val="Nessunaspaziatura"/>
        <w:rPr>
          <w:rFonts w:ascii="Times New Roman" w:hAnsi="Times New Roman" w:cs="Times New Roman"/>
        </w:rPr>
      </w:pPr>
      <w:r w:rsidRPr="00FD7DC5">
        <w:rPr>
          <w:rFonts w:ascii="Times New Roman" w:hAnsi="Times New Roman" w:cs="Times New Roman"/>
        </w:rPr>
        <w:t>- la SCIA</w:t>
      </w:r>
    </w:p>
    <w:p w:rsidR="00D349EE" w:rsidRPr="00FD7DC5" w:rsidRDefault="00D349EE" w:rsidP="008D0FCB">
      <w:pPr>
        <w:pStyle w:val="Nessunaspaziatura"/>
        <w:rPr>
          <w:rFonts w:ascii="Times New Roman" w:hAnsi="Times New Roman" w:cs="Times New Roman"/>
        </w:rPr>
      </w:pPr>
      <w:r w:rsidRPr="00FD7DC5">
        <w:rPr>
          <w:rFonts w:ascii="Times New Roman" w:hAnsi="Times New Roman" w:cs="Times New Roman"/>
        </w:rPr>
        <w:t>- il silenzio assenso</w:t>
      </w:r>
    </w:p>
    <w:p w:rsidR="00135AC3" w:rsidRPr="00FD7DC5" w:rsidRDefault="00135AC3" w:rsidP="008D0FCB">
      <w:pPr>
        <w:pStyle w:val="Nessunaspaziatura"/>
        <w:rPr>
          <w:rFonts w:ascii="Times New Roman" w:hAnsi="Times New Roman" w:cs="Times New Roman"/>
        </w:rPr>
      </w:pPr>
      <w:r w:rsidRPr="00FD7DC5">
        <w:rPr>
          <w:rFonts w:ascii="Times New Roman" w:hAnsi="Times New Roman" w:cs="Times New Roman"/>
        </w:rPr>
        <w:t>- la disciplina del processo amministrativo</w:t>
      </w:r>
    </w:p>
    <w:p w:rsidR="008D0FCB" w:rsidRPr="00F928FE" w:rsidRDefault="008D0FCB" w:rsidP="008D0FCB">
      <w:pPr>
        <w:pStyle w:val="Nessunaspaziatura"/>
        <w:rPr>
          <w:rFonts w:ascii="Times New Roman" w:hAnsi="Times New Roman" w:cs="Times New Roman"/>
        </w:rPr>
      </w:pPr>
    </w:p>
    <w:p w:rsidR="008D0FCB" w:rsidRPr="00F928FE" w:rsidRDefault="008D0FCB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</w:p>
    <w:p w:rsidR="008D0FCB" w:rsidRDefault="008D0FCB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MODULO </w:t>
      </w:r>
      <w:r w:rsidR="00903196">
        <w:rPr>
          <w:rFonts w:ascii="Times New Roman" w:hAnsi="Times New Roman" w:cs="Times New Roman"/>
          <w:b/>
          <w:i/>
        </w:rPr>
        <w:t>3</w:t>
      </w:r>
    </w:p>
    <w:p w:rsidR="006E0B61" w:rsidRDefault="00A25673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  <w:r w:rsidRPr="00F928FE">
        <w:rPr>
          <w:rFonts w:ascii="Times New Roman" w:hAnsi="Times New Roman" w:cs="Times New Roman"/>
          <w:b/>
          <w:i/>
        </w:rPr>
        <w:t xml:space="preserve">PROCEDIMENTI DI </w:t>
      </w:r>
      <w:r w:rsidR="0066550F">
        <w:rPr>
          <w:rFonts w:ascii="Times New Roman" w:hAnsi="Times New Roman" w:cs="Times New Roman"/>
          <w:b/>
          <w:i/>
        </w:rPr>
        <w:t>APPALTO</w:t>
      </w:r>
      <w:r w:rsidRPr="00F928FE">
        <w:rPr>
          <w:rFonts w:ascii="Times New Roman" w:hAnsi="Times New Roman" w:cs="Times New Roman"/>
          <w:b/>
          <w:i/>
        </w:rPr>
        <w:t xml:space="preserve"> E GARE</w:t>
      </w:r>
    </w:p>
    <w:p w:rsidR="0066550F" w:rsidRPr="00F928FE" w:rsidRDefault="0066550F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</w:p>
    <w:p w:rsidR="007730B3" w:rsidRPr="00FC7BD0" w:rsidRDefault="007730B3" w:rsidP="007730B3">
      <w:pPr>
        <w:pStyle w:val="Nessunaspaziatura"/>
        <w:rPr>
          <w:rFonts w:ascii="Times New Roman" w:hAnsi="Times New Roman" w:cs="Times New Roman"/>
        </w:rPr>
      </w:pPr>
      <w:r w:rsidRPr="00FC7BD0">
        <w:rPr>
          <w:rFonts w:ascii="Times New Roman" w:hAnsi="Times New Roman" w:cs="Times New Roman"/>
        </w:rPr>
        <w:t>PRIMO LIVELLO</w:t>
      </w:r>
    </w:p>
    <w:p w:rsidR="007730B3" w:rsidRDefault="007730B3" w:rsidP="007730B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FC7BD0">
        <w:rPr>
          <w:rFonts w:ascii="Times New Roman" w:hAnsi="Times New Roman" w:cs="Times New Roman"/>
        </w:rPr>
        <w:t>principi del codice dei contratti</w:t>
      </w:r>
    </w:p>
    <w:p w:rsidR="00135AC3" w:rsidRPr="0046658C" w:rsidRDefault="00135AC3" w:rsidP="007730B3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- il ruolo dell’ANAC e le modalità di intervento</w:t>
      </w:r>
    </w:p>
    <w:p w:rsidR="007730B3" w:rsidRPr="0046658C" w:rsidRDefault="007730B3" w:rsidP="007730B3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- il DLgs 50/2016 e il correttivo</w:t>
      </w:r>
    </w:p>
    <w:p w:rsidR="007730B3" w:rsidRPr="0046658C" w:rsidRDefault="007730B3" w:rsidP="007730B3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- Programmazione degli acquisti di beni e servizi e delle opere pubbliche</w:t>
      </w:r>
    </w:p>
    <w:p w:rsidR="007730B3" w:rsidRPr="0046658C" w:rsidRDefault="007730B3" w:rsidP="007730B3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- La progettazione delle OOPP novità del correttivo</w:t>
      </w:r>
    </w:p>
    <w:p w:rsidR="007730B3" w:rsidRPr="0046658C" w:rsidRDefault="007730B3" w:rsidP="007730B3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- La progettazione degli acquisti di beni e servizi</w:t>
      </w:r>
    </w:p>
    <w:p w:rsidR="007730B3" w:rsidRPr="0046658C" w:rsidRDefault="007730B3" w:rsidP="007730B3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 xml:space="preserve">- I contratti sotto soglia ed i metodi di gara </w:t>
      </w:r>
      <w:proofErr w:type="spellStart"/>
      <w:r w:rsidRPr="0046658C">
        <w:rPr>
          <w:rFonts w:ascii="Times New Roman" w:hAnsi="Times New Roman" w:cs="Times New Roman"/>
        </w:rPr>
        <w:t>artt</w:t>
      </w:r>
      <w:proofErr w:type="spellEnd"/>
      <w:r w:rsidRPr="0046658C">
        <w:rPr>
          <w:rFonts w:ascii="Times New Roman" w:hAnsi="Times New Roman" w:cs="Times New Roman"/>
        </w:rPr>
        <w:t xml:space="preserve"> 36 e 37 del </w:t>
      </w:r>
      <w:proofErr w:type="spellStart"/>
      <w:r w:rsidRPr="0046658C">
        <w:rPr>
          <w:rFonts w:ascii="Times New Roman" w:hAnsi="Times New Roman" w:cs="Times New Roman"/>
        </w:rPr>
        <w:t>D.Lgs</w:t>
      </w:r>
      <w:proofErr w:type="spellEnd"/>
      <w:r w:rsidRPr="0046658C">
        <w:rPr>
          <w:rFonts w:ascii="Times New Roman" w:hAnsi="Times New Roman" w:cs="Times New Roman"/>
        </w:rPr>
        <w:t xml:space="preserve"> 50/2016</w:t>
      </w:r>
    </w:p>
    <w:p w:rsidR="007730B3" w:rsidRPr="0046658C" w:rsidRDefault="007730B3" w:rsidP="007730B3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- I criteri di aggiudicazione, offerta economicamente più vantaggiosa e minor prezzo</w:t>
      </w:r>
    </w:p>
    <w:p w:rsidR="007730B3" w:rsidRPr="0046658C" w:rsidRDefault="007730B3" w:rsidP="007730B3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- I flussi delle procedure di gara della procedura aperta, ristretta e negoziata</w:t>
      </w:r>
    </w:p>
    <w:p w:rsidR="007730B3" w:rsidRPr="0046658C" w:rsidRDefault="007730B3" w:rsidP="007730B3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- La qualificazione degli operatori economici requisiti tecnici e generali</w:t>
      </w:r>
    </w:p>
    <w:p w:rsidR="007730B3" w:rsidRPr="0046658C" w:rsidRDefault="007730B3" w:rsidP="007730B3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 xml:space="preserve">- Requisiti generali art. 80 </w:t>
      </w:r>
      <w:proofErr w:type="spellStart"/>
      <w:r w:rsidRPr="0046658C">
        <w:rPr>
          <w:rFonts w:ascii="Times New Roman" w:hAnsi="Times New Roman" w:cs="Times New Roman"/>
        </w:rPr>
        <w:t>D.Lgs</w:t>
      </w:r>
      <w:proofErr w:type="spellEnd"/>
      <w:r w:rsidRPr="0046658C">
        <w:rPr>
          <w:rFonts w:ascii="Times New Roman" w:hAnsi="Times New Roman" w:cs="Times New Roman"/>
        </w:rPr>
        <w:t xml:space="preserve"> 50/2016 e differenze rispetto al </w:t>
      </w:r>
      <w:proofErr w:type="spellStart"/>
      <w:r w:rsidRPr="0046658C">
        <w:rPr>
          <w:rFonts w:ascii="Times New Roman" w:hAnsi="Times New Roman" w:cs="Times New Roman"/>
        </w:rPr>
        <w:t>D.Lgs</w:t>
      </w:r>
      <w:proofErr w:type="spellEnd"/>
      <w:r w:rsidRPr="0046658C">
        <w:rPr>
          <w:rFonts w:ascii="Times New Roman" w:hAnsi="Times New Roman" w:cs="Times New Roman"/>
        </w:rPr>
        <w:t xml:space="preserve"> 163/2006</w:t>
      </w:r>
    </w:p>
    <w:p w:rsidR="007730B3" w:rsidRPr="0046658C" w:rsidRDefault="007730B3" w:rsidP="007730B3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 xml:space="preserve"> - gli affidamenti in somma urgenza</w:t>
      </w:r>
    </w:p>
    <w:p w:rsidR="007730B3" w:rsidRPr="0046658C" w:rsidRDefault="007730B3" w:rsidP="007730B3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 xml:space="preserve"> - l'acquisto attraverso MEPA: RDO e ODA</w:t>
      </w:r>
    </w:p>
    <w:p w:rsidR="00135AC3" w:rsidRPr="0046658C" w:rsidRDefault="00135AC3" w:rsidP="007730B3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 xml:space="preserve">- il RUP </w:t>
      </w:r>
    </w:p>
    <w:p w:rsidR="007730B3" w:rsidRPr="00FC7BD0" w:rsidRDefault="007730B3" w:rsidP="007730B3">
      <w:pPr>
        <w:pStyle w:val="Nessunaspaziatura"/>
        <w:rPr>
          <w:rFonts w:ascii="Times New Roman" w:hAnsi="Times New Roman" w:cs="Times New Roman"/>
        </w:rPr>
      </w:pPr>
    </w:p>
    <w:p w:rsidR="007730B3" w:rsidRPr="00FC7BD0" w:rsidRDefault="007730B3" w:rsidP="007730B3">
      <w:pPr>
        <w:pStyle w:val="Nessunaspaziatura"/>
        <w:rPr>
          <w:rFonts w:ascii="Times New Roman" w:hAnsi="Times New Roman" w:cs="Times New Roman"/>
        </w:rPr>
      </w:pPr>
      <w:r w:rsidRPr="00FC7BD0">
        <w:rPr>
          <w:rFonts w:ascii="Times New Roman" w:hAnsi="Times New Roman" w:cs="Times New Roman"/>
        </w:rPr>
        <w:t>SECONDO LIVELLO (1 SETTIMANA)</w:t>
      </w:r>
    </w:p>
    <w:p w:rsidR="007730B3" w:rsidRPr="00FC7BD0" w:rsidRDefault="007730B3" w:rsidP="007730B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7BD0">
        <w:rPr>
          <w:rFonts w:ascii="Times New Roman" w:hAnsi="Times New Roman" w:cs="Times New Roman"/>
        </w:rPr>
        <w:t xml:space="preserve">La qualificazione delle stazioni appaltanti art. 38 del </w:t>
      </w:r>
      <w:proofErr w:type="spellStart"/>
      <w:r w:rsidRPr="00FC7BD0">
        <w:rPr>
          <w:rFonts w:ascii="Times New Roman" w:hAnsi="Times New Roman" w:cs="Times New Roman"/>
        </w:rPr>
        <w:t>D.Lgs</w:t>
      </w:r>
      <w:proofErr w:type="spellEnd"/>
      <w:r w:rsidRPr="00FC7BD0">
        <w:rPr>
          <w:rFonts w:ascii="Times New Roman" w:hAnsi="Times New Roman" w:cs="Times New Roman"/>
        </w:rPr>
        <w:t xml:space="preserve"> 50/2016</w:t>
      </w:r>
    </w:p>
    <w:p w:rsidR="007730B3" w:rsidRPr="00FC7BD0" w:rsidRDefault="007730B3" w:rsidP="007730B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7BD0">
        <w:rPr>
          <w:rFonts w:ascii="Times New Roman" w:hAnsi="Times New Roman" w:cs="Times New Roman"/>
        </w:rPr>
        <w:t xml:space="preserve">La procedura negoziata </w:t>
      </w:r>
      <w:proofErr w:type="spellStart"/>
      <w:r w:rsidRPr="00FC7BD0">
        <w:rPr>
          <w:rFonts w:ascii="Times New Roman" w:hAnsi="Times New Roman" w:cs="Times New Roman"/>
        </w:rPr>
        <w:t>artt</w:t>
      </w:r>
      <w:proofErr w:type="spellEnd"/>
      <w:r w:rsidRPr="00FC7BD0">
        <w:rPr>
          <w:rFonts w:ascii="Times New Roman" w:hAnsi="Times New Roman" w:cs="Times New Roman"/>
        </w:rPr>
        <w:t xml:space="preserve"> 63 e 106 del </w:t>
      </w:r>
      <w:proofErr w:type="spellStart"/>
      <w:r w:rsidRPr="00FC7BD0">
        <w:rPr>
          <w:rFonts w:ascii="Times New Roman" w:hAnsi="Times New Roman" w:cs="Times New Roman"/>
        </w:rPr>
        <w:t>D.Lgs</w:t>
      </w:r>
      <w:proofErr w:type="spellEnd"/>
      <w:r w:rsidRPr="00FC7BD0">
        <w:rPr>
          <w:rFonts w:ascii="Times New Roman" w:hAnsi="Times New Roman" w:cs="Times New Roman"/>
        </w:rPr>
        <w:t xml:space="preserve"> 50/2016 e differenze rispetto al </w:t>
      </w:r>
      <w:proofErr w:type="spellStart"/>
      <w:r w:rsidRPr="00FC7BD0">
        <w:rPr>
          <w:rFonts w:ascii="Times New Roman" w:hAnsi="Times New Roman" w:cs="Times New Roman"/>
        </w:rPr>
        <w:t>D.Lgs</w:t>
      </w:r>
      <w:proofErr w:type="spellEnd"/>
      <w:r w:rsidRPr="00FC7BD0">
        <w:rPr>
          <w:rFonts w:ascii="Times New Roman" w:hAnsi="Times New Roman" w:cs="Times New Roman"/>
        </w:rPr>
        <w:t xml:space="preserve"> 163/2006</w:t>
      </w:r>
    </w:p>
    <w:p w:rsidR="007730B3" w:rsidRPr="00FC7BD0" w:rsidRDefault="007730B3" w:rsidP="007730B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7BD0">
        <w:rPr>
          <w:rFonts w:ascii="Times New Roman" w:hAnsi="Times New Roman" w:cs="Times New Roman"/>
        </w:rPr>
        <w:t xml:space="preserve">La commissione giudicatrice art. 77 del </w:t>
      </w:r>
      <w:proofErr w:type="spellStart"/>
      <w:r w:rsidRPr="00FC7BD0">
        <w:rPr>
          <w:rFonts w:ascii="Times New Roman" w:hAnsi="Times New Roman" w:cs="Times New Roman"/>
        </w:rPr>
        <w:t>del</w:t>
      </w:r>
      <w:proofErr w:type="spellEnd"/>
      <w:r w:rsidRPr="00FC7BD0">
        <w:rPr>
          <w:rFonts w:ascii="Times New Roman" w:hAnsi="Times New Roman" w:cs="Times New Roman"/>
        </w:rPr>
        <w:t xml:space="preserve"> </w:t>
      </w:r>
      <w:proofErr w:type="spellStart"/>
      <w:r w:rsidRPr="00FC7BD0">
        <w:rPr>
          <w:rFonts w:ascii="Times New Roman" w:hAnsi="Times New Roman" w:cs="Times New Roman"/>
        </w:rPr>
        <w:t>D.Lgs</w:t>
      </w:r>
      <w:proofErr w:type="spellEnd"/>
      <w:r w:rsidRPr="00FC7BD0">
        <w:rPr>
          <w:rFonts w:ascii="Times New Roman" w:hAnsi="Times New Roman" w:cs="Times New Roman"/>
        </w:rPr>
        <w:t xml:space="preserve"> 50/2016 e le nuove linee guida di ANAC</w:t>
      </w:r>
    </w:p>
    <w:p w:rsidR="007730B3" w:rsidRPr="00FC7BD0" w:rsidRDefault="007730B3" w:rsidP="007730B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7BD0">
        <w:rPr>
          <w:rFonts w:ascii="Times New Roman" w:hAnsi="Times New Roman" w:cs="Times New Roman"/>
        </w:rPr>
        <w:t>Il calcolo della soglia di anomalia</w:t>
      </w:r>
    </w:p>
    <w:p w:rsidR="007730B3" w:rsidRPr="00FC7BD0" w:rsidRDefault="007730B3" w:rsidP="007730B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7BD0">
        <w:rPr>
          <w:rFonts w:ascii="Times New Roman" w:hAnsi="Times New Roman" w:cs="Times New Roman"/>
        </w:rPr>
        <w:t>La qualificazione degli operatori economici nell’ambito delle gare di OOPP</w:t>
      </w:r>
    </w:p>
    <w:p w:rsidR="007730B3" w:rsidRPr="00FC7BD0" w:rsidRDefault="007730B3" w:rsidP="007730B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7BD0">
        <w:rPr>
          <w:rFonts w:ascii="Times New Roman" w:hAnsi="Times New Roman" w:cs="Times New Roman"/>
        </w:rPr>
        <w:t>Il subappalto e la qualificazione nell’ambito delle gare di OOPP.</w:t>
      </w:r>
    </w:p>
    <w:p w:rsidR="007730B3" w:rsidRPr="00FC7BD0" w:rsidRDefault="007730B3" w:rsidP="007730B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7BD0">
        <w:rPr>
          <w:rFonts w:ascii="Times New Roman" w:hAnsi="Times New Roman" w:cs="Times New Roman"/>
        </w:rPr>
        <w:t>Le garanzie a corredo dell’offerta e la cauzione definitiva</w:t>
      </w:r>
    </w:p>
    <w:p w:rsidR="007730B3" w:rsidRPr="00FC7BD0" w:rsidRDefault="007730B3" w:rsidP="007730B3">
      <w:pPr>
        <w:pStyle w:val="Nessunaspaziatura"/>
        <w:rPr>
          <w:rFonts w:ascii="Times New Roman" w:hAnsi="Times New Roman" w:cs="Times New Roman"/>
        </w:rPr>
      </w:pPr>
    </w:p>
    <w:p w:rsidR="007730B3" w:rsidRPr="00FC7BD0" w:rsidRDefault="007730B3" w:rsidP="007730B3">
      <w:pPr>
        <w:pStyle w:val="Nessunaspaziatura"/>
        <w:rPr>
          <w:rFonts w:ascii="Times New Roman" w:hAnsi="Times New Roman" w:cs="Times New Roman"/>
        </w:rPr>
      </w:pPr>
      <w:r w:rsidRPr="00FC7BD0">
        <w:rPr>
          <w:rFonts w:ascii="Times New Roman" w:hAnsi="Times New Roman" w:cs="Times New Roman"/>
        </w:rPr>
        <w:t>SECONDO LIVELLO (2 SETTIMANA)</w:t>
      </w:r>
    </w:p>
    <w:p w:rsidR="007730B3" w:rsidRPr="00FC7BD0" w:rsidRDefault="007730B3" w:rsidP="007730B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7BD0">
        <w:rPr>
          <w:rFonts w:ascii="Times New Roman" w:hAnsi="Times New Roman" w:cs="Times New Roman"/>
        </w:rPr>
        <w:t>La stipulazione del contratto</w:t>
      </w:r>
    </w:p>
    <w:p w:rsidR="007730B3" w:rsidRPr="00FC7BD0" w:rsidRDefault="007730B3" w:rsidP="007730B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C7BD0">
        <w:rPr>
          <w:rFonts w:ascii="Times New Roman" w:hAnsi="Times New Roman" w:cs="Times New Roman"/>
        </w:rPr>
        <w:t xml:space="preserve"> la progettazione</w:t>
      </w:r>
    </w:p>
    <w:p w:rsidR="007730B3" w:rsidRPr="00FC7BD0" w:rsidRDefault="007730B3" w:rsidP="007730B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C7BD0">
        <w:rPr>
          <w:rFonts w:ascii="Times New Roman" w:hAnsi="Times New Roman" w:cs="Times New Roman"/>
        </w:rPr>
        <w:t xml:space="preserve"> l'esecuzione RUP/DL/DEC</w:t>
      </w:r>
    </w:p>
    <w:p w:rsidR="007730B3" w:rsidRPr="00FC7BD0" w:rsidRDefault="007730B3" w:rsidP="007730B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C7BD0">
        <w:rPr>
          <w:rFonts w:ascii="Times New Roman" w:hAnsi="Times New Roman" w:cs="Times New Roman"/>
        </w:rPr>
        <w:t xml:space="preserve"> il collaudo/CRE e la verifica di conformità</w:t>
      </w:r>
    </w:p>
    <w:p w:rsidR="00F928FE" w:rsidRPr="00F928FE" w:rsidRDefault="00F928FE" w:rsidP="00F928FE">
      <w:pPr>
        <w:pStyle w:val="Nessunaspaziatura"/>
        <w:rPr>
          <w:rFonts w:ascii="Times New Roman" w:hAnsi="Times New Roman" w:cs="Times New Roman"/>
        </w:rPr>
      </w:pPr>
    </w:p>
    <w:p w:rsidR="00A25673" w:rsidRPr="00F928FE" w:rsidRDefault="00A25673" w:rsidP="00F928FE">
      <w:pPr>
        <w:pStyle w:val="Nessunaspaziatura"/>
        <w:rPr>
          <w:rFonts w:ascii="Times New Roman" w:hAnsi="Times New Roman" w:cs="Times New Roman"/>
        </w:rPr>
      </w:pPr>
    </w:p>
    <w:p w:rsidR="00A25673" w:rsidRPr="00F928FE" w:rsidRDefault="00A25673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  <w:r w:rsidRPr="00F928FE">
        <w:rPr>
          <w:rFonts w:ascii="Times New Roman" w:hAnsi="Times New Roman" w:cs="Times New Roman"/>
          <w:b/>
          <w:i/>
        </w:rPr>
        <w:t xml:space="preserve">MODULO </w:t>
      </w:r>
      <w:r w:rsidR="00903196">
        <w:rPr>
          <w:rFonts w:ascii="Times New Roman" w:hAnsi="Times New Roman" w:cs="Times New Roman"/>
          <w:b/>
          <w:i/>
        </w:rPr>
        <w:t>4</w:t>
      </w:r>
    </w:p>
    <w:p w:rsidR="00A25673" w:rsidRDefault="00A25673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  <w:r w:rsidRPr="00F928FE">
        <w:rPr>
          <w:rFonts w:ascii="Times New Roman" w:hAnsi="Times New Roman" w:cs="Times New Roman"/>
          <w:b/>
          <w:i/>
        </w:rPr>
        <w:t>LA CONTABILITÀ ARMONIZZATA</w:t>
      </w:r>
    </w:p>
    <w:p w:rsidR="0066550F" w:rsidRPr="00F928FE" w:rsidRDefault="0066550F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</w:p>
    <w:p w:rsidR="00F928FE" w:rsidRPr="00F928FE" w:rsidRDefault="00F928FE" w:rsidP="00F928FE">
      <w:pPr>
        <w:pStyle w:val="Nessunaspaziatura"/>
        <w:rPr>
          <w:rFonts w:ascii="Times New Roman" w:hAnsi="Times New Roman" w:cs="Times New Roman"/>
        </w:rPr>
      </w:pPr>
      <w:r w:rsidRPr="00F928FE">
        <w:rPr>
          <w:rFonts w:ascii="Times New Roman" w:hAnsi="Times New Roman" w:cs="Times New Roman"/>
        </w:rPr>
        <w:t>PRIMO LIVELLO</w:t>
      </w:r>
    </w:p>
    <w:p w:rsidR="00A25673" w:rsidRPr="00F928FE" w:rsidRDefault="00F504C9" w:rsidP="00F928FE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bilancio di previsione finanziario e gli atti del ciclo di bilancio: principi di programmazione, gestione e rendicontazione;</w:t>
      </w:r>
    </w:p>
    <w:p w:rsidR="00A25673" w:rsidRDefault="00F504C9" w:rsidP="00F928FE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la gestione delle entrate e delle spese: analisi delle varie fasi;</w:t>
      </w:r>
    </w:p>
    <w:p w:rsidR="00F504C9" w:rsidRDefault="00F504C9" w:rsidP="00F928FE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l’atto di accertamento contabile;</w:t>
      </w:r>
    </w:p>
    <w:p w:rsidR="00F504C9" w:rsidRPr="00F928FE" w:rsidRDefault="00F504C9" w:rsidP="00F928FE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la prenotazione di spesa e l’impegno contabile; il concetto di debito fuori bilancio;</w:t>
      </w:r>
    </w:p>
    <w:p w:rsidR="00F928FE" w:rsidRDefault="00F928FE" w:rsidP="00F928FE">
      <w:pPr>
        <w:pStyle w:val="Nessunaspaziatura"/>
        <w:rPr>
          <w:rFonts w:ascii="Times New Roman" w:hAnsi="Times New Roman" w:cs="Times New Roman"/>
        </w:rPr>
      </w:pPr>
      <w:r w:rsidRPr="00F928FE">
        <w:rPr>
          <w:rFonts w:ascii="Times New Roman" w:hAnsi="Times New Roman" w:cs="Times New Roman"/>
        </w:rPr>
        <w:t>- la fatturazione elettronica</w:t>
      </w:r>
      <w:r w:rsidR="00F504C9">
        <w:rPr>
          <w:rFonts w:ascii="Times New Roman" w:hAnsi="Times New Roman" w:cs="Times New Roman"/>
        </w:rPr>
        <w:t>, il registro delle fatture, la Piattaforma di certificazione dei crediti; i tempi di pagamento.</w:t>
      </w:r>
    </w:p>
    <w:p w:rsidR="00F504C9" w:rsidRDefault="00F504C9" w:rsidP="00F928FE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le competenze del </w:t>
      </w:r>
      <w:proofErr w:type="spellStart"/>
      <w:r>
        <w:rPr>
          <w:rFonts w:ascii="Times New Roman" w:hAnsi="Times New Roman" w:cs="Times New Roman"/>
        </w:rPr>
        <w:t>rup</w:t>
      </w:r>
      <w:proofErr w:type="spellEnd"/>
      <w:r>
        <w:rPr>
          <w:rFonts w:ascii="Times New Roman" w:hAnsi="Times New Roman" w:cs="Times New Roman"/>
        </w:rPr>
        <w:t xml:space="preserve"> nel procedimento di spesa.</w:t>
      </w:r>
    </w:p>
    <w:p w:rsidR="00F928FE" w:rsidRPr="00F928FE" w:rsidRDefault="00F928FE" w:rsidP="00F928FE">
      <w:pPr>
        <w:pStyle w:val="Nessunaspaziatura"/>
        <w:rPr>
          <w:rFonts w:ascii="Times New Roman" w:hAnsi="Times New Roman" w:cs="Times New Roman"/>
        </w:rPr>
      </w:pPr>
    </w:p>
    <w:p w:rsidR="00F928FE" w:rsidRPr="00F928FE" w:rsidRDefault="00F928FE" w:rsidP="00F928FE">
      <w:pPr>
        <w:pStyle w:val="Nessunaspaziatura"/>
        <w:rPr>
          <w:rFonts w:ascii="Times New Roman" w:hAnsi="Times New Roman" w:cs="Times New Roman"/>
        </w:rPr>
      </w:pPr>
      <w:r w:rsidRPr="00F928FE">
        <w:rPr>
          <w:rFonts w:ascii="Times New Roman" w:hAnsi="Times New Roman" w:cs="Times New Roman"/>
        </w:rPr>
        <w:t>SECONDO LIVELLO</w:t>
      </w:r>
    </w:p>
    <w:p w:rsidR="00F928FE" w:rsidRDefault="00F504C9" w:rsidP="00F928FE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Il </w:t>
      </w:r>
      <w:proofErr w:type="spellStart"/>
      <w:r>
        <w:rPr>
          <w:rFonts w:ascii="Times New Roman" w:hAnsi="Times New Roman" w:cs="Times New Roman"/>
        </w:rPr>
        <w:t>Dup</w:t>
      </w:r>
      <w:proofErr w:type="spellEnd"/>
      <w:r>
        <w:rPr>
          <w:rFonts w:ascii="Times New Roman" w:hAnsi="Times New Roman" w:cs="Times New Roman"/>
        </w:rPr>
        <w:t xml:space="preserve"> ed il principio di programmazione;</w:t>
      </w:r>
    </w:p>
    <w:p w:rsidR="00F504C9" w:rsidRPr="00F928FE" w:rsidRDefault="00F504C9" w:rsidP="00F928FE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-il bilancio armonizzato; il concetto di esigibilità; il FPV, il FCDE;</w:t>
      </w:r>
    </w:p>
    <w:p w:rsidR="00F928FE" w:rsidRDefault="00F928FE" w:rsidP="00F928FE">
      <w:pPr>
        <w:pStyle w:val="Nessunaspaziatura"/>
        <w:rPr>
          <w:rFonts w:ascii="Times New Roman" w:hAnsi="Times New Roman" w:cs="Times New Roman"/>
        </w:rPr>
      </w:pPr>
      <w:r w:rsidRPr="00F928FE">
        <w:rPr>
          <w:rFonts w:ascii="Times New Roman" w:hAnsi="Times New Roman" w:cs="Times New Roman"/>
        </w:rPr>
        <w:t>-</w:t>
      </w:r>
      <w:r w:rsidR="00F504C9">
        <w:rPr>
          <w:rFonts w:ascii="Times New Roman" w:hAnsi="Times New Roman" w:cs="Times New Roman"/>
        </w:rPr>
        <w:t xml:space="preserve"> focus sul principio contabile applicato della contabilità finanziaria potenziata; approfondimenti sulle procedure di ricostruzione post-sisma;</w:t>
      </w:r>
    </w:p>
    <w:p w:rsidR="00F504C9" w:rsidRPr="00F928FE" w:rsidRDefault="00F504C9" w:rsidP="00F928FE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ruolo e la funzione della contabilità economico-patrimoniale;</w:t>
      </w:r>
    </w:p>
    <w:p w:rsidR="00F928FE" w:rsidRDefault="00F504C9" w:rsidP="00F928FE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monitoraggio degli equilibri di bilancio e le misure e strumenti per la sana gestione finanziaria;</w:t>
      </w:r>
    </w:p>
    <w:p w:rsidR="00F504C9" w:rsidRDefault="00F504C9" w:rsidP="00F928FE">
      <w:pPr>
        <w:pStyle w:val="Nessunaspaziatura"/>
        <w:rPr>
          <w:rFonts w:ascii="Times New Roman" w:hAnsi="Times New Roman" w:cs="Times New Roman"/>
        </w:rPr>
      </w:pPr>
    </w:p>
    <w:p w:rsidR="00F928FE" w:rsidRDefault="00F928FE" w:rsidP="00F928FE">
      <w:pPr>
        <w:pStyle w:val="Nessunaspaziatura"/>
        <w:rPr>
          <w:rFonts w:ascii="Times New Roman" w:hAnsi="Times New Roman" w:cs="Times New Roman"/>
        </w:rPr>
      </w:pPr>
    </w:p>
    <w:p w:rsidR="00F928FE" w:rsidRPr="00F928FE" w:rsidRDefault="00F928FE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  <w:r w:rsidRPr="00F928FE">
        <w:rPr>
          <w:rFonts w:ascii="Times New Roman" w:hAnsi="Times New Roman" w:cs="Times New Roman"/>
          <w:b/>
          <w:i/>
        </w:rPr>
        <w:t xml:space="preserve">MODULO </w:t>
      </w:r>
      <w:r w:rsidR="00903196">
        <w:rPr>
          <w:rFonts w:ascii="Times New Roman" w:hAnsi="Times New Roman" w:cs="Times New Roman"/>
          <w:b/>
          <w:i/>
        </w:rPr>
        <w:t>5</w:t>
      </w:r>
    </w:p>
    <w:p w:rsidR="00F928FE" w:rsidRDefault="00F928FE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  <w:r w:rsidRPr="00F928FE">
        <w:rPr>
          <w:rFonts w:ascii="Times New Roman" w:hAnsi="Times New Roman" w:cs="Times New Roman"/>
          <w:b/>
          <w:i/>
        </w:rPr>
        <w:t>ANTICORRUZIONE E TRASPARENZA</w:t>
      </w:r>
    </w:p>
    <w:p w:rsidR="0066550F" w:rsidRPr="00F928FE" w:rsidRDefault="0066550F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</w:p>
    <w:p w:rsidR="00F928FE" w:rsidRDefault="00F928FE" w:rsidP="00F928FE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PRIMO LIVELLO (al primo livello di questo modulo sono tenuti a partecipare TUTTI, compreso il personale operaio)</w:t>
      </w:r>
    </w:p>
    <w:p w:rsidR="00135AC3" w:rsidRDefault="00135AC3" w:rsidP="00F928FE">
      <w:pPr>
        <w:pStyle w:val="Nessunaspaziatura"/>
        <w:rPr>
          <w:rFonts w:ascii="Times New Roman" w:hAnsi="Times New Roman" w:cs="Times New Roman"/>
        </w:rPr>
      </w:pPr>
    </w:p>
    <w:p w:rsidR="00135AC3" w:rsidRPr="0046658C" w:rsidRDefault="00135AC3" w:rsidP="00135AC3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Definizione di corruzione</w:t>
      </w:r>
    </w:p>
    <w:p w:rsidR="00135AC3" w:rsidRPr="0046658C" w:rsidRDefault="00135AC3" w:rsidP="00135AC3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L’ANAC</w:t>
      </w:r>
    </w:p>
    <w:p w:rsidR="00135AC3" w:rsidRPr="0046658C" w:rsidRDefault="00135AC3" w:rsidP="00135AC3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Il responsabile della prevenzione</w:t>
      </w:r>
    </w:p>
    <w:p w:rsidR="00135AC3" w:rsidRPr="0046658C" w:rsidRDefault="00135AC3" w:rsidP="00135AC3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L’attività di prevenzione della corruzione</w:t>
      </w:r>
    </w:p>
    <w:p w:rsidR="00135AC3" w:rsidRPr="0046658C" w:rsidRDefault="00135AC3" w:rsidP="00135AC3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Gli attori della prevenzione</w:t>
      </w:r>
    </w:p>
    <w:p w:rsidR="00135AC3" w:rsidRPr="0046658C" w:rsidRDefault="00135AC3" w:rsidP="00135AC3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Il piano di prevenzione della corruzione</w:t>
      </w:r>
    </w:p>
    <w:p w:rsidR="00426D9E" w:rsidRPr="0046658C" w:rsidRDefault="00426D9E" w:rsidP="00135AC3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Il sistema delle sanzioni</w:t>
      </w:r>
    </w:p>
    <w:p w:rsidR="00135AC3" w:rsidRPr="0046658C" w:rsidRDefault="00135AC3" w:rsidP="00135AC3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La trasparenza amministrativa</w:t>
      </w:r>
    </w:p>
    <w:p w:rsidR="00426D9E" w:rsidRPr="0046658C" w:rsidRDefault="00426D9E" w:rsidP="00135AC3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Gli obblighi di pubblicazione</w:t>
      </w:r>
    </w:p>
    <w:p w:rsidR="00426D9E" w:rsidRPr="0046658C" w:rsidRDefault="00426D9E" w:rsidP="00135AC3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Le sanzioni in caso di mancato rispetto degli obblighi</w:t>
      </w:r>
    </w:p>
    <w:p w:rsidR="00F928FE" w:rsidRPr="0046658C" w:rsidRDefault="00F928FE" w:rsidP="00F928FE">
      <w:pPr>
        <w:pStyle w:val="Nessunaspaziatura"/>
        <w:rPr>
          <w:rFonts w:ascii="Times New Roman" w:hAnsi="Times New Roman" w:cs="Times New Roman"/>
        </w:rPr>
      </w:pPr>
    </w:p>
    <w:p w:rsidR="00F928FE" w:rsidRPr="0046658C" w:rsidRDefault="00F928FE" w:rsidP="00F928FE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SECONDO LIVELLO</w:t>
      </w:r>
    </w:p>
    <w:p w:rsidR="00426D9E" w:rsidRPr="0046658C" w:rsidRDefault="00426D9E" w:rsidP="00F928FE">
      <w:pPr>
        <w:pStyle w:val="Nessunaspaziatura"/>
        <w:jc w:val="center"/>
        <w:rPr>
          <w:rFonts w:ascii="Times New Roman" w:hAnsi="Times New Roman" w:cs="Times New Roman"/>
          <w:i/>
        </w:rPr>
      </w:pPr>
    </w:p>
    <w:p w:rsidR="00426D9E" w:rsidRPr="0046658C" w:rsidRDefault="00426D9E" w:rsidP="00426D9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L’evoluzione della tutela della privacy</w:t>
      </w:r>
    </w:p>
    <w:p w:rsidR="00426D9E" w:rsidRPr="0046658C" w:rsidRDefault="00426D9E" w:rsidP="00426D9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Obblighi di trasparenza e tutela dei dati personali</w:t>
      </w:r>
    </w:p>
    <w:p w:rsidR="00426D9E" w:rsidRPr="0046658C" w:rsidRDefault="00426D9E" w:rsidP="00426D9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Il “pregiudizio concreto” alla tutela dei dati pubblici e privati</w:t>
      </w:r>
    </w:p>
    <w:p w:rsidR="00426D9E" w:rsidRPr="0046658C" w:rsidRDefault="00426D9E" w:rsidP="00426D9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Le linee guida dell’ANAC</w:t>
      </w:r>
    </w:p>
    <w:p w:rsidR="00426D9E" w:rsidRPr="0046658C" w:rsidRDefault="00426D9E" w:rsidP="00426D9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La circolare del Ministro della Funzione Pubblica</w:t>
      </w:r>
    </w:p>
    <w:p w:rsidR="00426D9E" w:rsidRPr="0046658C" w:rsidRDefault="00426D9E" w:rsidP="00426D9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Le pronunce del Garante per la tutela dei dati personali</w:t>
      </w:r>
    </w:p>
    <w:p w:rsidR="00426D9E" w:rsidRPr="0046658C" w:rsidRDefault="00426D9E" w:rsidP="00426D9E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 xml:space="preserve">La giurisprudenza in materia di diritto di accesso </w:t>
      </w:r>
    </w:p>
    <w:p w:rsidR="00426D9E" w:rsidRPr="00426D9E" w:rsidRDefault="00426D9E" w:rsidP="00426D9E">
      <w:pPr>
        <w:pStyle w:val="Nessunaspaziatura"/>
        <w:rPr>
          <w:rFonts w:ascii="Times New Roman" w:hAnsi="Times New Roman" w:cs="Times New Roman"/>
          <w:b/>
        </w:rPr>
      </w:pPr>
    </w:p>
    <w:p w:rsidR="00426D9E" w:rsidRDefault="00426D9E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</w:p>
    <w:p w:rsidR="00426D9E" w:rsidRDefault="00426D9E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</w:p>
    <w:p w:rsidR="00426D9E" w:rsidRDefault="00426D9E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</w:p>
    <w:p w:rsidR="00F928FE" w:rsidRPr="00F928FE" w:rsidRDefault="00F928FE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  <w:r w:rsidRPr="00F928FE">
        <w:rPr>
          <w:rFonts w:ascii="Times New Roman" w:hAnsi="Times New Roman" w:cs="Times New Roman"/>
          <w:b/>
          <w:i/>
        </w:rPr>
        <w:t xml:space="preserve">MODULO </w:t>
      </w:r>
      <w:r w:rsidR="00903196">
        <w:rPr>
          <w:rFonts w:ascii="Times New Roman" w:hAnsi="Times New Roman" w:cs="Times New Roman"/>
          <w:b/>
          <w:i/>
        </w:rPr>
        <w:t>6</w:t>
      </w:r>
    </w:p>
    <w:p w:rsidR="00F928FE" w:rsidRDefault="006E0B61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IL D.L.</w:t>
      </w:r>
      <w:r w:rsidR="00F928FE" w:rsidRPr="00F928FE">
        <w:rPr>
          <w:rFonts w:ascii="Times New Roman" w:hAnsi="Times New Roman" w:cs="Times New Roman"/>
          <w:b/>
          <w:i/>
        </w:rPr>
        <w:t xml:space="preserve"> 189/2016</w:t>
      </w:r>
    </w:p>
    <w:p w:rsidR="0066550F" w:rsidRPr="00F928FE" w:rsidRDefault="0066550F" w:rsidP="00F928FE">
      <w:pPr>
        <w:pStyle w:val="Nessunaspaziatura"/>
        <w:jc w:val="center"/>
        <w:rPr>
          <w:rFonts w:ascii="Times New Roman" w:hAnsi="Times New Roman" w:cs="Times New Roman"/>
          <w:b/>
          <w:i/>
        </w:rPr>
      </w:pPr>
    </w:p>
    <w:p w:rsidR="00F928FE" w:rsidRDefault="00F928FE" w:rsidP="00F928FE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LIVELLO</w:t>
      </w:r>
      <w:r w:rsidR="007730B3">
        <w:rPr>
          <w:rFonts w:ascii="Times New Roman" w:hAnsi="Times New Roman" w:cs="Times New Roman"/>
        </w:rPr>
        <w:t xml:space="preserve"> UNICO</w:t>
      </w:r>
    </w:p>
    <w:p w:rsidR="00F928FE" w:rsidRDefault="00F928FE" w:rsidP="00F928FE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presentazione generale della legge</w:t>
      </w:r>
    </w:p>
    <w:p w:rsidR="007730B3" w:rsidRDefault="007730B3" w:rsidP="00F928FE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ruolo del Comune, della Regione, del Commissario per la Ricostruzione</w:t>
      </w:r>
    </w:p>
    <w:p w:rsidR="007730B3" w:rsidRDefault="007730B3" w:rsidP="00F928FE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la delocalizzazione e il supporto alle aziende</w:t>
      </w:r>
    </w:p>
    <w:p w:rsidR="007730B3" w:rsidRDefault="007730B3" w:rsidP="00F928FE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passaggio dall'emergenza alla ricostruzione</w:t>
      </w:r>
    </w:p>
    <w:p w:rsidR="00F928FE" w:rsidRDefault="00F928FE" w:rsidP="00F928FE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la ricostruzione</w:t>
      </w:r>
      <w:r w:rsidR="007730B3">
        <w:rPr>
          <w:rFonts w:ascii="Times New Roman" w:hAnsi="Times New Roman" w:cs="Times New Roman"/>
        </w:rPr>
        <w:t xml:space="preserve"> privata</w:t>
      </w:r>
    </w:p>
    <w:p w:rsidR="007730B3" w:rsidRDefault="007730B3" w:rsidP="00F928FE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la ricostruzione pubblica</w:t>
      </w:r>
    </w:p>
    <w:p w:rsidR="00F928FE" w:rsidRDefault="00F928FE" w:rsidP="00F928FE">
      <w:pPr>
        <w:pStyle w:val="Nessunaspaziatura"/>
        <w:rPr>
          <w:rFonts w:ascii="Times New Roman" w:hAnsi="Times New Roman" w:cs="Times New Roman"/>
        </w:rPr>
      </w:pPr>
    </w:p>
    <w:p w:rsidR="00D349EE" w:rsidRDefault="00D349EE" w:rsidP="00F928FE">
      <w:pPr>
        <w:pStyle w:val="Nessunaspaziatura"/>
        <w:rPr>
          <w:rFonts w:ascii="Times New Roman" w:hAnsi="Times New Roman" w:cs="Times New Roman"/>
        </w:rPr>
      </w:pPr>
    </w:p>
    <w:p w:rsidR="00F928FE" w:rsidRPr="00903196" w:rsidRDefault="00903196" w:rsidP="006E0B61">
      <w:pPr>
        <w:pStyle w:val="Nessunaspaziatura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MODULO 7</w:t>
      </w:r>
    </w:p>
    <w:p w:rsidR="00F928FE" w:rsidRPr="00903196" w:rsidRDefault="00F928FE" w:rsidP="006E0B61">
      <w:pPr>
        <w:pStyle w:val="Nessunaspaziatura"/>
        <w:jc w:val="center"/>
        <w:rPr>
          <w:rFonts w:ascii="Times New Roman" w:hAnsi="Times New Roman" w:cs="Times New Roman"/>
          <w:b/>
          <w:i/>
        </w:rPr>
      </w:pPr>
      <w:r w:rsidRPr="00903196">
        <w:rPr>
          <w:rFonts w:ascii="Times New Roman" w:hAnsi="Times New Roman" w:cs="Times New Roman"/>
          <w:b/>
          <w:i/>
        </w:rPr>
        <w:t>LE RESPONSABILITÀ</w:t>
      </w:r>
    </w:p>
    <w:p w:rsidR="0066550F" w:rsidRPr="00903196" w:rsidRDefault="0066550F" w:rsidP="006E0B61">
      <w:pPr>
        <w:pStyle w:val="Nessunaspaziatura"/>
        <w:jc w:val="center"/>
        <w:rPr>
          <w:rFonts w:ascii="Times New Roman" w:hAnsi="Times New Roman" w:cs="Times New Roman"/>
          <w:b/>
          <w:i/>
        </w:rPr>
      </w:pPr>
    </w:p>
    <w:p w:rsidR="00F928FE" w:rsidRPr="00903196" w:rsidRDefault="00F928FE" w:rsidP="00F928FE">
      <w:pPr>
        <w:pStyle w:val="Nessunaspaziatura"/>
        <w:rPr>
          <w:rFonts w:ascii="Times New Roman" w:hAnsi="Times New Roman" w:cs="Times New Roman"/>
        </w:rPr>
      </w:pPr>
      <w:r w:rsidRPr="00903196">
        <w:rPr>
          <w:rFonts w:ascii="Times New Roman" w:hAnsi="Times New Roman" w:cs="Times New Roman"/>
        </w:rPr>
        <w:t>PRIMO LIVELLO</w:t>
      </w:r>
    </w:p>
    <w:p w:rsidR="00F928FE" w:rsidRPr="00903196" w:rsidRDefault="00F928FE" w:rsidP="00F928FE">
      <w:pPr>
        <w:pStyle w:val="Nessunaspaziatura"/>
        <w:rPr>
          <w:rFonts w:ascii="Times New Roman" w:hAnsi="Times New Roman" w:cs="Times New Roman"/>
        </w:rPr>
      </w:pPr>
      <w:r w:rsidRPr="00903196">
        <w:rPr>
          <w:rFonts w:ascii="Times New Roman" w:hAnsi="Times New Roman" w:cs="Times New Roman"/>
        </w:rPr>
        <w:t>- responsabilità amministrativa</w:t>
      </w:r>
      <w:r w:rsidR="001C23D4" w:rsidRPr="00903196">
        <w:rPr>
          <w:rFonts w:ascii="Times New Roman" w:hAnsi="Times New Roman" w:cs="Times New Roman"/>
        </w:rPr>
        <w:t>. Principi generali</w:t>
      </w:r>
    </w:p>
    <w:p w:rsidR="00F928FE" w:rsidRPr="00903196" w:rsidRDefault="00F928FE" w:rsidP="00F928FE">
      <w:pPr>
        <w:pStyle w:val="Nessunaspaziatura"/>
        <w:rPr>
          <w:rFonts w:ascii="Times New Roman" w:hAnsi="Times New Roman" w:cs="Times New Roman"/>
        </w:rPr>
      </w:pPr>
      <w:r w:rsidRPr="00903196">
        <w:rPr>
          <w:rFonts w:ascii="Times New Roman" w:hAnsi="Times New Roman" w:cs="Times New Roman"/>
        </w:rPr>
        <w:t>- responsabilità contabile</w:t>
      </w:r>
      <w:r w:rsidR="001C23D4" w:rsidRPr="00903196">
        <w:rPr>
          <w:rFonts w:ascii="Times New Roman" w:hAnsi="Times New Roman" w:cs="Times New Roman"/>
        </w:rPr>
        <w:t>. Principi generali</w:t>
      </w:r>
    </w:p>
    <w:p w:rsidR="00F928FE" w:rsidRPr="00903196" w:rsidRDefault="001C23D4" w:rsidP="00F928FE">
      <w:pPr>
        <w:pStyle w:val="Nessunaspaziatura"/>
        <w:rPr>
          <w:rFonts w:ascii="Times New Roman" w:hAnsi="Times New Roman" w:cs="Times New Roman"/>
        </w:rPr>
      </w:pPr>
      <w:r w:rsidRPr="00903196">
        <w:rPr>
          <w:rFonts w:ascii="Times New Roman" w:hAnsi="Times New Roman" w:cs="Times New Roman"/>
        </w:rPr>
        <w:t xml:space="preserve">- </w:t>
      </w:r>
      <w:r w:rsidR="00F928FE" w:rsidRPr="00903196">
        <w:rPr>
          <w:rFonts w:ascii="Times New Roman" w:hAnsi="Times New Roman" w:cs="Times New Roman"/>
        </w:rPr>
        <w:t>responsabilità penale</w:t>
      </w:r>
      <w:r w:rsidRPr="00903196">
        <w:rPr>
          <w:rFonts w:ascii="Times New Roman" w:hAnsi="Times New Roman" w:cs="Times New Roman"/>
        </w:rPr>
        <w:t>. Principi generali</w:t>
      </w:r>
    </w:p>
    <w:p w:rsidR="001C23D4" w:rsidRPr="00903196" w:rsidRDefault="001C23D4" w:rsidP="00F928FE">
      <w:pPr>
        <w:pStyle w:val="Nessunaspaziatura"/>
        <w:rPr>
          <w:rFonts w:ascii="Times New Roman" w:hAnsi="Times New Roman" w:cs="Times New Roman"/>
        </w:rPr>
      </w:pPr>
      <w:r w:rsidRPr="00903196">
        <w:rPr>
          <w:rFonts w:ascii="Times New Roman" w:hAnsi="Times New Roman" w:cs="Times New Roman"/>
        </w:rPr>
        <w:t>- responsabilità disciplinare</w:t>
      </w:r>
    </w:p>
    <w:p w:rsidR="00F928FE" w:rsidRPr="00903196" w:rsidRDefault="00F928FE" w:rsidP="00F928FE">
      <w:pPr>
        <w:pStyle w:val="Nessunaspaziatura"/>
        <w:rPr>
          <w:rFonts w:ascii="Times New Roman" w:hAnsi="Times New Roman" w:cs="Times New Roman"/>
        </w:rPr>
      </w:pPr>
      <w:r w:rsidRPr="00903196">
        <w:rPr>
          <w:rFonts w:ascii="Times New Roman" w:hAnsi="Times New Roman" w:cs="Times New Roman"/>
        </w:rPr>
        <w:t xml:space="preserve">- i reati </w:t>
      </w:r>
      <w:r w:rsidR="001C23D4" w:rsidRPr="00903196">
        <w:rPr>
          <w:rFonts w:ascii="Times New Roman" w:hAnsi="Times New Roman" w:cs="Times New Roman"/>
        </w:rPr>
        <w:t>contro la PA</w:t>
      </w:r>
    </w:p>
    <w:p w:rsidR="001C23D4" w:rsidRPr="0046658C" w:rsidRDefault="001C23D4" w:rsidP="00F928FE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- i reati dei dipendenti pubblici</w:t>
      </w:r>
    </w:p>
    <w:p w:rsidR="00426D9E" w:rsidRPr="0046658C" w:rsidRDefault="00426D9E" w:rsidP="00F928FE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 xml:space="preserve">- il licenziamento disciplinare dopo il </w:t>
      </w:r>
      <w:proofErr w:type="spellStart"/>
      <w:r w:rsidRPr="0046658C">
        <w:rPr>
          <w:rFonts w:ascii="Times New Roman" w:hAnsi="Times New Roman" w:cs="Times New Roman"/>
        </w:rPr>
        <w:t>Dlgs</w:t>
      </w:r>
      <w:proofErr w:type="spellEnd"/>
      <w:r w:rsidRPr="0046658C">
        <w:rPr>
          <w:rFonts w:ascii="Times New Roman" w:hAnsi="Times New Roman" w:cs="Times New Roman"/>
        </w:rPr>
        <w:t xml:space="preserve"> 75/2017</w:t>
      </w:r>
    </w:p>
    <w:p w:rsidR="00426D9E" w:rsidRPr="0046658C" w:rsidRDefault="00426D9E" w:rsidP="00F928FE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 xml:space="preserve">- il procedimento disciplinare dopo il </w:t>
      </w:r>
      <w:proofErr w:type="spellStart"/>
      <w:r w:rsidRPr="0046658C">
        <w:rPr>
          <w:rFonts w:ascii="Times New Roman" w:hAnsi="Times New Roman" w:cs="Times New Roman"/>
        </w:rPr>
        <w:t>dlgs</w:t>
      </w:r>
      <w:proofErr w:type="spellEnd"/>
      <w:r w:rsidRPr="0046658C">
        <w:rPr>
          <w:rFonts w:ascii="Times New Roman" w:hAnsi="Times New Roman" w:cs="Times New Roman"/>
        </w:rPr>
        <w:t xml:space="preserve"> 75/2017</w:t>
      </w:r>
    </w:p>
    <w:p w:rsidR="001C23D4" w:rsidRPr="00903196" w:rsidRDefault="001C23D4" w:rsidP="00F928FE">
      <w:pPr>
        <w:pStyle w:val="Nessunaspaziatura"/>
        <w:rPr>
          <w:rFonts w:ascii="Times New Roman" w:hAnsi="Times New Roman" w:cs="Times New Roman"/>
        </w:rPr>
      </w:pPr>
    </w:p>
    <w:p w:rsidR="001C23D4" w:rsidRPr="00903196" w:rsidRDefault="001C23D4" w:rsidP="00F928FE">
      <w:pPr>
        <w:pStyle w:val="Nessunaspaziatura"/>
        <w:rPr>
          <w:rFonts w:ascii="Times New Roman" w:hAnsi="Times New Roman" w:cs="Times New Roman"/>
        </w:rPr>
      </w:pPr>
      <w:r w:rsidRPr="00903196">
        <w:rPr>
          <w:rFonts w:ascii="Times New Roman" w:hAnsi="Times New Roman" w:cs="Times New Roman"/>
        </w:rPr>
        <w:t>SECONDO LIVELLO</w:t>
      </w:r>
    </w:p>
    <w:p w:rsidR="001C23D4" w:rsidRPr="00903196" w:rsidRDefault="001C23D4" w:rsidP="001C23D4">
      <w:pPr>
        <w:pStyle w:val="Nessunaspaziatura"/>
        <w:rPr>
          <w:rFonts w:ascii="Times New Roman" w:hAnsi="Times New Roman" w:cs="Times New Roman"/>
        </w:rPr>
      </w:pPr>
      <w:r w:rsidRPr="00903196">
        <w:rPr>
          <w:rFonts w:ascii="Times New Roman" w:hAnsi="Times New Roman" w:cs="Times New Roman"/>
        </w:rPr>
        <w:t>- responsabilità amministrativa. Approfondimento</w:t>
      </w:r>
    </w:p>
    <w:p w:rsidR="001C23D4" w:rsidRPr="00903196" w:rsidRDefault="001C23D4" w:rsidP="001C23D4">
      <w:pPr>
        <w:pStyle w:val="Nessunaspaziatura"/>
        <w:rPr>
          <w:rFonts w:ascii="Times New Roman" w:hAnsi="Times New Roman" w:cs="Times New Roman"/>
        </w:rPr>
      </w:pPr>
      <w:r w:rsidRPr="00903196">
        <w:rPr>
          <w:rFonts w:ascii="Times New Roman" w:hAnsi="Times New Roman" w:cs="Times New Roman"/>
        </w:rPr>
        <w:t>- responsabilità contabile. Approfondimento</w:t>
      </w:r>
    </w:p>
    <w:p w:rsidR="001C23D4" w:rsidRDefault="001C23D4" w:rsidP="001C23D4">
      <w:pPr>
        <w:pStyle w:val="Nessunaspaziatura"/>
        <w:rPr>
          <w:rFonts w:ascii="Times New Roman" w:hAnsi="Times New Roman" w:cs="Times New Roman"/>
        </w:rPr>
      </w:pPr>
      <w:r w:rsidRPr="00903196">
        <w:rPr>
          <w:rFonts w:ascii="Times New Roman" w:hAnsi="Times New Roman" w:cs="Times New Roman"/>
        </w:rPr>
        <w:t>- responsabilità penale. Approfondimento</w:t>
      </w:r>
    </w:p>
    <w:p w:rsidR="00426D9E" w:rsidRPr="0046658C" w:rsidRDefault="00426D9E" w:rsidP="001C23D4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lastRenderedPageBreak/>
        <w:t>- casi di studio nell’applicazione del procedimento disciplinare</w:t>
      </w:r>
    </w:p>
    <w:p w:rsidR="001C23D4" w:rsidRDefault="001C23D4" w:rsidP="001C23D4">
      <w:pPr>
        <w:pStyle w:val="Nessunaspaziatura"/>
        <w:rPr>
          <w:rFonts w:ascii="Times New Roman" w:hAnsi="Times New Roman" w:cs="Times New Roman"/>
        </w:rPr>
      </w:pPr>
    </w:p>
    <w:p w:rsidR="001C23D4" w:rsidRPr="00D75746" w:rsidRDefault="001C23D4" w:rsidP="00D75746">
      <w:pPr>
        <w:pStyle w:val="Nessunaspaziatura"/>
        <w:jc w:val="center"/>
        <w:rPr>
          <w:rFonts w:ascii="Times New Roman" w:hAnsi="Times New Roman" w:cs="Times New Roman"/>
          <w:b/>
          <w:i/>
        </w:rPr>
      </w:pPr>
      <w:r w:rsidRPr="00D75746">
        <w:rPr>
          <w:rFonts w:ascii="Times New Roman" w:hAnsi="Times New Roman" w:cs="Times New Roman"/>
          <w:b/>
          <w:i/>
        </w:rPr>
        <w:t xml:space="preserve">MODULO </w:t>
      </w:r>
      <w:r w:rsidR="00903196">
        <w:rPr>
          <w:rFonts w:ascii="Times New Roman" w:hAnsi="Times New Roman" w:cs="Times New Roman"/>
          <w:b/>
          <w:i/>
        </w:rPr>
        <w:t>8</w:t>
      </w:r>
    </w:p>
    <w:p w:rsidR="001C23D4" w:rsidRPr="00D75746" w:rsidRDefault="00122374" w:rsidP="00D75746">
      <w:pPr>
        <w:pStyle w:val="Nessunaspaziatura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L'INFORMATIZZAZIONE </w:t>
      </w:r>
      <w:r w:rsidR="00D75746" w:rsidRPr="00D75746">
        <w:rPr>
          <w:rFonts w:ascii="Times New Roman" w:hAnsi="Times New Roman" w:cs="Times New Roman"/>
          <w:b/>
          <w:i/>
        </w:rPr>
        <w:t>NELLA PA</w:t>
      </w:r>
    </w:p>
    <w:p w:rsidR="00D75746" w:rsidRDefault="00D75746" w:rsidP="001C23D4">
      <w:pPr>
        <w:pStyle w:val="Nessunaspaziatura"/>
        <w:rPr>
          <w:rFonts w:ascii="Times New Roman" w:hAnsi="Times New Roman" w:cs="Times New Roman"/>
        </w:rPr>
      </w:pPr>
    </w:p>
    <w:p w:rsidR="00D75746" w:rsidRDefault="00D75746" w:rsidP="001C23D4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LIVELLO UNICO</w:t>
      </w:r>
    </w:p>
    <w:p w:rsidR="0009472F" w:rsidRPr="0046658C" w:rsidRDefault="0066550F" w:rsidP="001C23D4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 xml:space="preserve">- </w:t>
      </w:r>
      <w:r w:rsidR="0009472F" w:rsidRPr="0046658C">
        <w:rPr>
          <w:rFonts w:ascii="Times New Roman" w:hAnsi="Times New Roman" w:cs="Times New Roman"/>
        </w:rPr>
        <w:t>il “documento informatico”</w:t>
      </w:r>
    </w:p>
    <w:p w:rsidR="0009472F" w:rsidRPr="0046658C" w:rsidRDefault="0009472F" w:rsidP="001C23D4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- i sistemi di identificazione e autenticazione</w:t>
      </w:r>
      <w:bookmarkStart w:id="0" w:name="_GoBack"/>
      <w:bookmarkEnd w:id="0"/>
    </w:p>
    <w:p w:rsidR="0066550F" w:rsidRPr="0046658C" w:rsidRDefault="0009472F" w:rsidP="001C23D4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 xml:space="preserve">- </w:t>
      </w:r>
      <w:r w:rsidR="0066550F" w:rsidRPr="0046658C">
        <w:rPr>
          <w:rFonts w:ascii="Times New Roman" w:hAnsi="Times New Roman" w:cs="Times New Roman"/>
        </w:rPr>
        <w:t>il C.A.D.</w:t>
      </w:r>
    </w:p>
    <w:p w:rsidR="00D75746" w:rsidRPr="0046658C" w:rsidRDefault="00D75746" w:rsidP="001C23D4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- i flussi documentali</w:t>
      </w:r>
    </w:p>
    <w:p w:rsidR="00D75746" w:rsidRPr="0046658C" w:rsidRDefault="00D75746" w:rsidP="001C23D4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- la pec e la firma digitale</w:t>
      </w:r>
    </w:p>
    <w:p w:rsidR="00D75746" w:rsidRPr="0046658C" w:rsidRDefault="00D75746" w:rsidP="001C23D4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- il piano di informatizzazione del sisma</w:t>
      </w:r>
    </w:p>
    <w:p w:rsidR="0009472F" w:rsidRPr="0046658C" w:rsidRDefault="0009472F" w:rsidP="001C23D4">
      <w:pPr>
        <w:pStyle w:val="Nessunaspaziatura"/>
        <w:rPr>
          <w:rFonts w:ascii="Times New Roman" w:hAnsi="Times New Roman" w:cs="Times New Roman"/>
        </w:rPr>
      </w:pPr>
      <w:r w:rsidRPr="0046658C">
        <w:rPr>
          <w:rFonts w:ascii="Times New Roman" w:hAnsi="Times New Roman" w:cs="Times New Roman"/>
        </w:rPr>
        <w:t>- le prescrizioni di AGID</w:t>
      </w:r>
    </w:p>
    <w:p w:rsidR="0009472F" w:rsidRPr="0009472F" w:rsidRDefault="0009472F" w:rsidP="001C23D4">
      <w:pPr>
        <w:pStyle w:val="Nessunaspaziatura"/>
        <w:rPr>
          <w:rFonts w:ascii="Times New Roman" w:hAnsi="Times New Roman" w:cs="Times New Roman"/>
          <w:b/>
        </w:rPr>
      </w:pPr>
    </w:p>
    <w:p w:rsidR="00805216" w:rsidRDefault="00805216" w:rsidP="001C23D4">
      <w:pPr>
        <w:pStyle w:val="Nessunaspaziatura"/>
        <w:rPr>
          <w:rFonts w:ascii="Times New Roman" w:hAnsi="Times New Roman" w:cs="Times New Roman"/>
        </w:rPr>
      </w:pPr>
    </w:p>
    <w:p w:rsidR="00805216" w:rsidRPr="00D75746" w:rsidRDefault="00805216" w:rsidP="00805216">
      <w:pPr>
        <w:pStyle w:val="Nessunaspaziatura"/>
        <w:jc w:val="center"/>
        <w:rPr>
          <w:rFonts w:ascii="Times New Roman" w:hAnsi="Times New Roman" w:cs="Times New Roman"/>
          <w:b/>
          <w:i/>
        </w:rPr>
      </w:pPr>
      <w:r w:rsidRPr="00D75746">
        <w:rPr>
          <w:rFonts w:ascii="Times New Roman" w:hAnsi="Times New Roman" w:cs="Times New Roman"/>
          <w:b/>
          <w:i/>
        </w:rPr>
        <w:t xml:space="preserve">MODULO </w:t>
      </w:r>
      <w:r w:rsidR="00903196">
        <w:rPr>
          <w:rFonts w:ascii="Times New Roman" w:hAnsi="Times New Roman" w:cs="Times New Roman"/>
          <w:b/>
          <w:i/>
        </w:rPr>
        <w:t>9</w:t>
      </w:r>
    </w:p>
    <w:p w:rsidR="00805216" w:rsidRDefault="00774445" w:rsidP="00805216">
      <w:pPr>
        <w:pStyle w:val="Nessunaspaziatura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PROCEDURE ESPROPRIATIVE</w:t>
      </w:r>
    </w:p>
    <w:p w:rsidR="00122374" w:rsidRPr="00D75746" w:rsidRDefault="00122374" w:rsidP="00805216">
      <w:pPr>
        <w:pStyle w:val="Nessunaspaziatura"/>
        <w:jc w:val="center"/>
        <w:rPr>
          <w:rFonts w:ascii="Times New Roman" w:hAnsi="Times New Roman" w:cs="Times New Roman"/>
          <w:b/>
          <w:i/>
        </w:rPr>
      </w:pPr>
    </w:p>
    <w:p w:rsidR="00903196" w:rsidRDefault="00903196" w:rsidP="00805216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SECONDO LIVELLO</w:t>
      </w:r>
    </w:p>
    <w:p w:rsidR="00860252" w:rsidRDefault="00860252" w:rsidP="0012237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fasi della procedura di esproprio </w:t>
      </w:r>
    </w:p>
    <w:p w:rsidR="00860252" w:rsidRDefault="00860252" w:rsidP="0012237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L’apposizione del vincolo preordinato all’esproprio</w:t>
      </w:r>
    </w:p>
    <w:p w:rsidR="00860252" w:rsidRDefault="00860252" w:rsidP="0012237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dichiarazione di pubblica utilità</w:t>
      </w:r>
    </w:p>
    <w:p w:rsidR="00860252" w:rsidRDefault="00860252" w:rsidP="0012237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decreto di esproprio</w:t>
      </w:r>
    </w:p>
    <w:p w:rsidR="00860252" w:rsidRDefault="00860252" w:rsidP="0012237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forme alternative</w:t>
      </w:r>
      <w:r w:rsidR="00774445">
        <w:rPr>
          <w:rFonts w:ascii="Times New Roman" w:hAnsi="Times New Roman" w:cs="Times New Roman"/>
        </w:rPr>
        <w:t xml:space="preserve"> al decreto di esproprio</w:t>
      </w:r>
      <w:r>
        <w:rPr>
          <w:rFonts w:ascii="Times New Roman" w:hAnsi="Times New Roman" w:cs="Times New Roman"/>
        </w:rPr>
        <w:t>: la cessione volontaria</w:t>
      </w:r>
    </w:p>
    <w:p w:rsidR="00774445" w:rsidRDefault="00774445" w:rsidP="0012237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L’indennità di esproprio</w:t>
      </w:r>
    </w:p>
    <w:p w:rsidR="00774445" w:rsidRDefault="00774445" w:rsidP="0012237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L’occupazione d’urgenza</w:t>
      </w:r>
    </w:p>
    <w:p w:rsidR="00774445" w:rsidRDefault="00774445" w:rsidP="0012237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requisizione in proprietà e la requisizione in uso</w:t>
      </w:r>
    </w:p>
    <w:p w:rsidR="00805216" w:rsidRPr="00903196" w:rsidRDefault="00805216" w:rsidP="0012237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196">
        <w:rPr>
          <w:rFonts w:ascii="Times New Roman" w:hAnsi="Times New Roman" w:cs="Times New Roman"/>
        </w:rPr>
        <w:t>Le occupazioni illegittime</w:t>
      </w:r>
    </w:p>
    <w:p w:rsidR="00805216" w:rsidRPr="00903196" w:rsidRDefault="00805216" w:rsidP="0012237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196">
        <w:rPr>
          <w:rFonts w:ascii="Times New Roman" w:hAnsi="Times New Roman" w:cs="Times New Roman"/>
        </w:rPr>
        <w:t>Inquadramento generale</w:t>
      </w:r>
    </w:p>
    <w:p w:rsidR="00805216" w:rsidRPr="00903196" w:rsidRDefault="00805216" w:rsidP="0012237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196">
        <w:rPr>
          <w:rFonts w:ascii="Times New Roman" w:hAnsi="Times New Roman" w:cs="Times New Roman"/>
        </w:rPr>
        <w:t>Le varie ipotesi possibili ancora in campo per le PA</w:t>
      </w:r>
    </w:p>
    <w:p w:rsidR="00805216" w:rsidRPr="00903196" w:rsidRDefault="00805216" w:rsidP="0012237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196">
        <w:rPr>
          <w:rFonts w:ascii="Times New Roman" w:hAnsi="Times New Roman" w:cs="Times New Roman"/>
        </w:rPr>
        <w:t>La immissione in possesso senza dichiarazione di pubblica utilità</w:t>
      </w:r>
    </w:p>
    <w:p w:rsidR="00805216" w:rsidRPr="00903196" w:rsidRDefault="00805216" w:rsidP="0012237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196">
        <w:rPr>
          <w:rFonts w:ascii="Times New Roman" w:hAnsi="Times New Roman" w:cs="Times New Roman"/>
        </w:rPr>
        <w:t>L’annullamento giudiziale di una procedura</w:t>
      </w:r>
    </w:p>
    <w:p w:rsidR="00805216" w:rsidRPr="00903196" w:rsidRDefault="00805216" w:rsidP="0012237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196">
        <w:rPr>
          <w:rFonts w:ascii="Times New Roman" w:hAnsi="Times New Roman" w:cs="Times New Roman"/>
        </w:rPr>
        <w:t>La scadenza dei termini di pubblica utilità senza l’adozione di un decreto di esproprio</w:t>
      </w:r>
    </w:p>
    <w:p w:rsidR="00805216" w:rsidRPr="00903196" w:rsidRDefault="00805216" w:rsidP="0012237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196">
        <w:rPr>
          <w:rFonts w:ascii="Times New Roman" w:hAnsi="Times New Roman" w:cs="Times New Roman"/>
        </w:rPr>
        <w:t>Breve richiamo alle soluzioni offerte nel corso del tempo al problema delle occupazioni illegittime</w:t>
      </w:r>
    </w:p>
    <w:p w:rsidR="00805216" w:rsidRPr="00903196" w:rsidRDefault="00805216" w:rsidP="0012237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196">
        <w:rPr>
          <w:rFonts w:ascii="Times New Roman" w:hAnsi="Times New Roman" w:cs="Times New Roman"/>
        </w:rPr>
        <w:t xml:space="preserve">Accessione invertita, occupazione usurpativa ed </w:t>
      </w:r>
      <w:proofErr w:type="spellStart"/>
      <w:r w:rsidRPr="00903196">
        <w:rPr>
          <w:rFonts w:ascii="Times New Roman" w:hAnsi="Times New Roman" w:cs="Times New Roman"/>
        </w:rPr>
        <w:t>appropriativa</w:t>
      </w:r>
      <w:proofErr w:type="spellEnd"/>
      <w:r w:rsidRPr="00903196">
        <w:rPr>
          <w:rFonts w:ascii="Times New Roman" w:hAnsi="Times New Roman" w:cs="Times New Roman"/>
        </w:rPr>
        <w:t>, vecchio art. 43 TUE: soluzioni ormai superate</w:t>
      </w:r>
    </w:p>
    <w:p w:rsidR="00805216" w:rsidRPr="00903196" w:rsidRDefault="00805216" w:rsidP="00122374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196">
        <w:rPr>
          <w:rFonts w:ascii="Times New Roman" w:hAnsi="Times New Roman" w:cs="Times New Roman"/>
        </w:rPr>
        <w:t>L’art.42 bis del testo unico sugli espropri e le sue applicazioni: le indicazioni dell’Adunanza Plenaria del 9</w:t>
      </w:r>
      <w:r w:rsidR="00122374" w:rsidRPr="00903196">
        <w:rPr>
          <w:rFonts w:ascii="Times New Roman" w:hAnsi="Times New Roman" w:cs="Times New Roman"/>
        </w:rPr>
        <w:t xml:space="preserve"> </w:t>
      </w:r>
      <w:r w:rsidRPr="00903196">
        <w:rPr>
          <w:rFonts w:ascii="Times New Roman" w:hAnsi="Times New Roman" w:cs="Times New Roman"/>
        </w:rPr>
        <w:t>febbraio 2016, della Corte Costituzionale 30 aprile 2015 e delle SSUU della Cassazione n. 15283 del 25 luglio</w:t>
      </w:r>
      <w:r w:rsidR="00122374" w:rsidRPr="00903196">
        <w:rPr>
          <w:rFonts w:ascii="Times New Roman" w:hAnsi="Times New Roman" w:cs="Times New Roman"/>
        </w:rPr>
        <w:t xml:space="preserve"> </w:t>
      </w:r>
      <w:r w:rsidRPr="00903196">
        <w:rPr>
          <w:rFonts w:ascii="Times New Roman" w:hAnsi="Times New Roman" w:cs="Times New Roman"/>
        </w:rPr>
        <w:t>2016.</w:t>
      </w:r>
    </w:p>
    <w:p w:rsidR="00805216" w:rsidRPr="00903196" w:rsidRDefault="00805216" w:rsidP="00903196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196">
        <w:rPr>
          <w:rFonts w:ascii="Times New Roman" w:hAnsi="Times New Roman" w:cs="Times New Roman"/>
        </w:rPr>
        <w:t xml:space="preserve">L’art.42-bis del </w:t>
      </w:r>
      <w:proofErr w:type="spellStart"/>
      <w:r w:rsidR="00122374" w:rsidRPr="00903196">
        <w:rPr>
          <w:rFonts w:ascii="Times New Roman" w:hAnsi="Times New Roman" w:cs="Times New Roman"/>
        </w:rPr>
        <w:t>d.P.R.</w:t>
      </w:r>
      <w:proofErr w:type="spellEnd"/>
      <w:r w:rsidRPr="00903196">
        <w:rPr>
          <w:rFonts w:ascii="Times New Roman" w:hAnsi="Times New Roman" w:cs="Times New Roman"/>
        </w:rPr>
        <w:t xml:space="preserve"> n.</w:t>
      </w:r>
      <w:r w:rsidR="00122374" w:rsidRPr="00903196">
        <w:rPr>
          <w:rFonts w:ascii="Times New Roman" w:hAnsi="Times New Roman" w:cs="Times New Roman"/>
        </w:rPr>
        <w:t xml:space="preserve"> </w:t>
      </w:r>
      <w:r w:rsidRPr="00903196">
        <w:rPr>
          <w:rFonts w:ascii="Times New Roman" w:hAnsi="Times New Roman" w:cs="Times New Roman"/>
        </w:rPr>
        <w:t>327/01.</w:t>
      </w:r>
      <w:r w:rsidR="00903196" w:rsidRPr="00903196">
        <w:rPr>
          <w:rFonts w:ascii="Times New Roman" w:hAnsi="Times New Roman" w:cs="Times New Roman"/>
        </w:rPr>
        <w:t xml:space="preserve"> </w:t>
      </w:r>
    </w:p>
    <w:sectPr w:rsidR="00805216" w:rsidRPr="00903196" w:rsidSect="00C149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62109"/>
    <w:multiLevelType w:val="hybridMultilevel"/>
    <w:tmpl w:val="611E25CA"/>
    <w:lvl w:ilvl="0" w:tplc="420E84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47FFE"/>
    <w:multiLevelType w:val="hybridMultilevel"/>
    <w:tmpl w:val="572494F2"/>
    <w:lvl w:ilvl="0" w:tplc="F788BC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25673"/>
    <w:rsid w:val="0009472F"/>
    <w:rsid w:val="00122374"/>
    <w:rsid w:val="00135AC3"/>
    <w:rsid w:val="00143023"/>
    <w:rsid w:val="001C23D4"/>
    <w:rsid w:val="002006CF"/>
    <w:rsid w:val="00426D9E"/>
    <w:rsid w:val="0046658C"/>
    <w:rsid w:val="004A0124"/>
    <w:rsid w:val="0066550F"/>
    <w:rsid w:val="006D1F2B"/>
    <w:rsid w:val="006E0B61"/>
    <w:rsid w:val="00701C5D"/>
    <w:rsid w:val="007730B3"/>
    <w:rsid w:val="00774445"/>
    <w:rsid w:val="00805216"/>
    <w:rsid w:val="00834471"/>
    <w:rsid w:val="00860252"/>
    <w:rsid w:val="00863C83"/>
    <w:rsid w:val="008D0FCB"/>
    <w:rsid w:val="00903196"/>
    <w:rsid w:val="009566BD"/>
    <w:rsid w:val="00990E8E"/>
    <w:rsid w:val="00A25673"/>
    <w:rsid w:val="00C1493F"/>
    <w:rsid w:val="00D349EE"/>
    <w:rsid w:val="00D75746"/>
    <w:rsid w:val="00DF5416"/>
    <w:rsid w:val="00E46F7F"/>
    <w:rsid w:val="00F504C9"/>
    <w:rsid w:val="00F928FE"/>
    <w:rsid w:val="00FD7DC5"/>
    <w:rsid w:val="00FF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9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928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2017-06-26T16:06:00Z</dcterms:created>
  <dcterms:modified xsi:type="dcterms:W3CDTF">2017-06-26T16:06:00Z</dcterms:modified>
</cp:coreProperties>
</file>