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61" w:rsidRDefault="003C5661" w:rsidP="003C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61" w:rsidRDefault="003C5661" w:rsidP="003C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SANT’ANGELO;</w:t>
      </w:r>
    </w:p>
    <w:p w:rsidR="003C5661" w:rsidRDefault="003C5661" w:rsidP="003C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0448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661" w:rsidRDefault="003C5661" w:rsidP="003C5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1106,27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5661" w:rsidRPr="003735B9" w:rsidRDefault="003C5661" w:rsidP="003C56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661" w:rsidRDefault="003C5661" w:rsidP="003C56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3C566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66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60016" cy="343399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692" t="32883" r="18223" b="26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23" cy="343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C5661"/>
    <w:rsid w:val="006822BC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2019-01-28T08:13:00Z</dcterms:modified>
</cp:coreProperties>
</file>