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78" w:rsidRPr="000723B0" w:rsidRDefault="00B7052D" w:rsidP="000723B0">
      <w:pPr>
        <w:pStyle w:val="Nessunaspaziatur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3B0">
        <w:rPr>
          <w:rFonts w:ascii="Times New Roman" w:hAnsi="Times New Roman" w:cs="Times New Roman"/>
          <w:b/>
          <w:i/>
          <w:sz w:val="24"/>
          <w:szCs w:val="24"/>
        </w:rPr>
        <w:t>PERIZIA GIUSTIFICATIVA</w:t>
      </w:r>
    </w:p>
    <w:p w:rsidR="00B7052D" w:rsidRPr="000723B0" w:rsidRDefault="00B7052D" w:rsidP="000723B0">
      <w:pPr>
        <w:pStyle w:val="Nessunaspaziatur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3B0">
        <w:rPr>
          <w:rFonts w:ascii="Times New Roman" w:hAnsi="Times New Roman" w:cs="Times New Roman"/>
          <w:b/>
          <w:i/>
          <w:sz w:val="24"/>
          <w:szCs w:val="24"/>
        </w:rPr>
        <w:t>SERVIZI E FORNITURE IN SOMMA URGENZA</w:t>
      </w:r>
    </w:p>
    <w:p w:rsidR="00B7052D" w:rsidRPr="000723B0" w:rsidRDefault="00B7052D" w:rsidP="000723B0">
      <w:pPr>
        <w:pStyle w:val="Nessunaspaziatur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3B0">
        <w:rPr>
          <w:rFonts w:ascii="Times New Roman" w:hAnsi="Times New Roman" w:cs="Times New Roman"/>
          <w:b/>
          <w:i/>
          <w:sz w:val="24"/>
          <w:szCs w:val="24"/>
        </w:rPr>
        <w:t>ORDINANZA N. 5 DEL 25/8/2016</w:t>
      </w:r>
    </w:p>
    <w:p w:rsidR="00B7052D" w:rsidRPr="000723B0" w:rsidRDefault="00B7052D" w:rsidP="000723B0">
      <w:pPr>
        <w:pStyle w:val="Nessunaspaziatur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3B0">
        <w:rPr>
          <w:rFonts w:ascii="Times New Roman" w:hAnsi="Times New Roman" w:cs="Times New Roman"/>
          <w:b/>
          <w:i/>
          <w:sz w:val="24"/>
          <w:szCs w:val="24"/>
        </w:rPr>
        <w:t xml:space="preserve">(ART. 163 COMMA 4 DEL </w:t>
      </w:r>
      <w:proofErr w:type="spellStart"/>
      <w:r w:rsidRPr="000723B0">
        <w:rPr>
          <w:rFonts w:ascii="Times New Roman" w:hAnsi="Times New Roman" w:cs="Times New Roman"/>
          <w:b/>
          <w:i/>
          <w:sz w:val="24"/>
          <w:szCs w:val="24"/>
        </w:rPr>
        <w:t>D.LGS</w:t>
      </w:r>
      <w:proofErr w:type="spellEnd"/>
      <w:r w:rsidRPr="000723B0">
        <w:rPr>
          <w:rFonts w:ascii="Times New Roman" w:hAnsi="Times New Roman" w:cs="Times New Roman"/>
          <w:b/>
          <w:i/>
          <w:sz w:val="24"/>
          <w:szCs w:val="24"/>
        </w:rPr>
        <w:t xml:space="preserve"> 50/2016)</w:t>
      </w:r>
    </w:p>
    <w:p w:rsidR="00B7052D" w:rsidRPr="000723B0" w:rsidRDefault="00B7052D" w:rsidP="000723B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7052D" w:rsidRPr="000723B0" w:rsidRDefault="00B7052D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Il territorio di Amatrice è stato colpito da una serie di eventi sismici, iniziati il giorno 24/8/2016, che hanno provocato numerose vittime e feriti, oltre alla distruzione della maggior parte del patrimonio edilizio locale.</w:t>
      </w:r>
    </w:p>
    <w:p w:rsidR="003553DC" w:rsidRPr="000723B0" w:rsidRDefault="00B7052D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Il sistema dell'emergenza </w:t>
      </w:r>
      <w:r w:rsidR="00604524" w:rsidRPr="000723B0">
        <w:rPr>
          <w:rFonts w:ascii="Times New Roman" w:hAnsi="Times New Roman" w:cs="Times New Roman"/>
          <w:sz w:val="24"/>
          <w:szCs w:val="24"/>
        </w:rPr>
        <w:t>s</w:t>
      </w:r>
      <w:r w:rsidRPr="000723B0">
        <w:rPr>
          <w:rFonts w:ascii="Times New Roman" w:hAnsi="Times New Roman" w:cs="Times New Roman"/>
          <w:sz w:val="24"/>
          <w:szCs w:val="24"/>
        </w:rPr>
        <w:t xml:space="preserve">i è da subito </w:t>
      </w:r>
      <w:r w:rsidR="003553DC" w:rsidRPr="000723B0">
        <w:rPr>
          <w:rFonts w:ascii="Times New Roman" w:hAnsi="Times New Roman" w:cs="Times New Roman"/>
          <w:sz w:val="24"/>
          <w:szCs w:val="24"/>
        </w:rPr>
        <w:t>attivato</w:t>
      </w:r>
      <w:r w:rsidRPr="000723B0">
        <w:rPr>
          <w:rFonts w:ascii="Times New Roman" w:hAnsi="Times New Roman" w:cs="Times New Roman"/>
          <w:sz w:val="24"/>
          <w:szCs w:val="24"/>
        </w:rPr>
        <w:t xml:space="preserve">, </w:t>
      </w:r>
      <w:r w:rsidR="003553DC" w:rsidRPr="000723B0">
        <w:rPr>
          <w:rFonts w:ascii="Times New Roman" w:hAnsi="Times New Roman" w:cs="Times New Roman"/>
          <w:sz w:val="24"/>
          <w:szCs w:val="24"/>
        </w:rPr>
        <w:t>procedendo alle operazioni di ricerca e soccorso ed attivando tutte le attività necessarie per l'assistenza alla popolazione.</w:t>
      </w:r>
    </w:p>
    <w:p w:rsidR="00B7052D" w:rsidRPr="000723B0" w:rsidRDefault="00B7052D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 </w:t>
      </w:r>
      <w:r w:rsidR="003553DC" w:rsidRPr="000723B0">
        <w:rPr>
          <w:rFonts w:ascii="Times New Roman" w:hAnsi="Times New Roman" w:cs="Times New Roman"/>
          <w:sz w:val="24"/>
          <w:szCs w:val="24"/>
        </w:rPr>
        <w:t>In questo quadro emergenziale, dopo i primi provvedimenti normativi (Decreto del Presidente del Consiglio dei Ministri del 24 agosto 2016, delibera del Consiglio dei Ministri del 25 agosto 2016) il Comune si è trovato a dover fornire indicazioni per gli acquisti brevi necessari sia per le operazioni si ricerca e soccorso che per le attività di assistenza alla popolazione.</w:t>
      </w:r>
    </w:p>
    <w:p w:rsidR="003553DC" w:rsidRPr="000723B0" w:rsidRDefault="003553DC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Con l'emanazione dell'Ordinanza 5 il Comune ha accreditato una serie di ditte già di propria fiducia a cui gli operatori dell'emergenza, nella stessa ordinanza indicati, potevano rivolgersi per gli acquisti di servizi e le forniture</w:t>
      </w:r>
      <w:r w:rsidR="00045487">
        <w:rPr>
          <w:rFonts w:ascii="Times New Roman" w:hAnsi="Times New Roman" w:cs="Times New Roman"/>
          <w:sz w:val="24"/>
          <w:szCs w:val="24"/>
        </w:rPr>
        <w:t xml:space="preserve"> ed indicate le modalità di ordine e fatturazione</w:t>
      </w:r>
      <w:r w:rsidRPr="000723B0">
        <w:rPr>
          <w:rFonts w:ascii="Times New Roman" w:hAnsi="Times New Roman" w:cs="Times New Roman"/>
          <w:sz w:val="24"/>
          <w:szCs w:val="24"/>
        </w:rPr>
        <w:t>.</w:t>
      </w:r>
    </w:p>
    <w:p w:rsidR="00E8647E" w:rsidRDefault="00E8647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Stante il tendenziale ritorno alla normalità anche amministrativa si ritiene redigere il seguente atto ricognitivo indicante i soggetti coinvolti, le modalità di ordine e quelle di validazione dei prezzi.</w:t>
      </w:r>
    </w:p>
    <w:p w:rsidR="00E8647E" w:rsidRDefault="00E8647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dell'art. 163 comma 6 si è ritenuto di poter escludere il verbale di somma urgenza rispetto a tali attività. Le singole forniture risultano inoltre essere all'interno dei limiti previsti all'art. 36 comma 2 lett. a) del DLgs 50/2016.</w:t>
      </w:r>
    </w:p>
    <w:p w:rsidR="006026E8" w:rsidRDefault="00A4743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026E8">
        <w:rPr>
          <w:rFonts w:ascii="Times New Roman" w:hAnsi="Times New Roman" w:cs="Times New Roman"/>
          <w:sz w:val="24"/>
          <w:szCs w:val="24"/>
        </w:rPr>
        <w:t xml:space="preserve">utte le spese </w:t>
      </w:r>
      <w:r>
        <w:rPr>
          <w:rFonts w:ascii="Times New Roman" w:hAnsi="Times New Roman" w:cs="Times New Roman"/>
          <w:sz w:val="24"/>
          <w:szCs w:val="24"/>
        </w:rPr>
        <w:t>indicate nell'Ordinanza risultano ammissibili a rendicontazione ai sensi delle diverse circolari del Dipartimento di Protezione Civile.</w:t>
      </w:r>
    </w:p>
    <w:p w:rsidR="000723B0" w:rsidRDefault="00045487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864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oggetti autorizzati </w:t>
      </w:r>
      <w:r w:rsidR="00E8647E">
        <w:rPr>
          <w:rFonts w:ascii="Times New Roman" w:hAnsi="Times New Roman" w:cs="Times New Roman"/>
          <w:sz w:val="24"/>
          <w:szCs w:val="24"/>
        </w:rPr>
        <w:t xml:space="preserve">all'epoca per l'accesso </w:t>
      </w:r>
      <w:r>
        <w:rPr>
          <w:rFonts w:ascii="Times New Roman" w:hAnsi="Times New Roman" w:cs="Times New Roman"/>
          <w:sz w:val="24"/>
          <w:szCs w:val="24"/>
        </w:rPr>
        <w:t>a tale procedura risultano essere:</w:t>
      </w:r>
    </w:p>
    <w:p w:rsidR="00045487" w:rsidRPr="00045487" w:rsidRDefault="00045487" w:rsidP="00045487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487">
        <w:rPr>
          <w:rFonts w:ascii="Times New Roman" w:hAnsi="Times New Roman" w:cs="Times New Roman"/>
          <w:sz w:val="24"/>
          <w:szCs w:val="24"/>
        </w:rPr>
        <w:t>Comune</w:t>
      </w:r>
    </w:p>
    <w:p w:rsidR="00045487" w:rsidRPr="00045487" w:rsidRDefault="00045487" w:rsidP="00045487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487">
        <w:rPr>
          <w:rFonts w:ascii="Times New Roman" w:hAnsi="Times New Roman" w:cs="Times New Roman"/>
          <w:sz w:val="24"/>
          <w:szCs w:val="24"/>
        </w:rPr>
        <w:t>Regione Lazio</w:t>
      </w:r>
    </w:p>
    <w:p w:rsidR="00045487" w:rsidRPr="00045487" w:rsidRDefault="00045487" w:rsidP="00045487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487">
        <w:rPr>
          <w:rFonts w:ascii="Times New Roman" w:hAnsi="Times New Roman" w:cs="Times New Roman"/>
          <w:sz w:val="24"/>
          <w:szCs w:val="24"/>
        </w:rPr>
        <w:t>Protezione Civile</w:t>
      </w:r>
    </w:p>
    <w:p w:rsidR="00045487" w:rsidRPr="00045487" w:rsidRDefault="00045487" w:rsidP="00045487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487">
        <w:rPr>
          <w:rFonts w:ascii="Times New Roman" w:hAnsi="Times New Roman" w:cs="Times New Roman"/>
          <w:sz w:val="24"/>
          <w:szCs w:val="24"/>
        </w:rPr>
        <w:t>Croce Rossa</w:t>
      </w:r>
    </w:p>
    <w:p w:rsidR="00045487" w:rsidRPr="00045487" w:rsidRDefault="00045487" w:rsidP="00045487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487">
        <w:rPr>
          <w:rFonts w:ascii="Times New Roman" w:hAnsi="Times New Roman" w:cs="Times New Roman"/>
          <w:sz w:val="24"/>
          <w:szCs w:val="24"/>
        </w:rPr>
        <w:t>Ares 118</w:t>
      </w:r>
    </w:p>
    <w:p w:rsidR="00045487" w:rsidRPr="00045487" w:rsidRDefault="00045487" w:rsidP="00045487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487">
        <w:rPr>
          <w:rFonts w:ascii="Times New Roman" w:hAnsi="Times New Roman" w:cs="Times New Roman"/>
          <w:sz w:val="24"/>
          <w:szCs w:val="24"/>
        </w:rPr>
        <w:t>Forze dell'Ordine</w:t>
      </w:r>
    </w:p>
    <w:p w:rsidR="00045487" w:rsidRPr="00045487" w:rsidRDefault="00045487" w:rsidP="00045487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487">
        <w:rPr>
          <w:rFonts w:ascii="Times New Roman" w:hAnsi="Times New Roman" w:cs="Times New Roman"/>
          <w:sz w:val="24"/>
          <w:szCs w:val="24"/>
        </w:rPr>
        <w:t>Forze Armate</w:t>
      </w:r>
    </w:p>
    <w:p w:rsidR="00045487" w:rsidRPr="00045487" w:rsidRDefault="00045487" w:rsidP="00045487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487">
        <w:rPr>
          <w:rFonts w:ascii="Times New Roman" w:hAnsi="Times New Roman" w:cs="Times New Roman"/>
          <w:sz w:val="24"/>
          <w:szCs w:val="24"/>
        </w:rPr>
        <w:t>Vigili del Fuoco</w:t>
      </w:r>
    </w:p>
    <w:p w:rsidR="00045487" w:rsidRPr="00045487" w:rsidRDefault="00045487" w:rsidP="00045487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5487">
        <w:rPr>
          <w:rFonts w:ascii="Times New Roman" w:hAnsi="Times New Roman" w:cs="Times New Roman"/>
          <w:sz w:val="24"/>
          <w:szCs w:val="24"/>
        </w:rPr>
        <w:t>Ordine di Malta (CISOM)</w:t>
      </w:r>
    </w:p>
    <w:p w:rsidR="00045487" w:rsidRDefault="00045487" w:rsidP="00045487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  <w:r w:rsidRPr="00045487">
        <w:rPr>
          <w:rFonts w:ascii="Times New Roman" w:hAnsi="Times New Roman" w:cs="Times New Roman"/>
          <w:sz w:val="24"/>
          <w:szCs w:val="24"/>
        </w:rPr>
        <w:t>PAS</w:t>
      </w:r>
    </w:p>
    <w:p w:rsidR="00045487" w:rsidRDefault="00045487" w:rsidP="0004548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45487" w:rsidRPr="00045487" w:rsidRDefault="00045487" w:rsidP="0004548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ditte accreditate </w:t>
      </w:r>
      <w:r w:rsidR="00E8647E">
        <w:rPr>
          <w:rFonts w:ascii="Times New Roman" w:hAnsi="Times New Roman" w:cs="Times New Roman"/>
          <w:sz w:val="24"/>
          <w:szCs w:val="24"/>
        </w:rPr>
        <w:t>dell'</w:t>
      </w:r>
      <w:r>
        <w:rPr>
          <w:rFonts w:ascii="Times New Roman" w:hAnsi="Times New Roman" w:cs="Times New Roman"/>
          <w:sz w:val="24"/>
          <w:szCs w:val="24"/>
        </w:rPr>
        <w:t>ordinanza risultano dall'elenco seguente, che include la cifra di liquidazione già erogata.</w:t>
      </w:r>
    </w:p>
    <w:p w:rsidR="00045487" w:rsidRDefault="00045487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37"/>
        <w:gridCol w:w="2437"/>
        <w:gridCol w:w="2437"/>
        <w:gridCol w:w="2437"/>
      </w:tblGrid>
      <w:tr w:rsidR="00E8647E" w:rsidTr="00E8647E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DITTA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P.IVA</w:t>
            </w:r>
            <w:proofErr w:type="spellEnd"/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  <w:jc w:val="center"/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FORNITURA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E8647E" w:rsidP="00644D31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SOMMA LIQUIDATA</w:t>
            </w:r>
          </w:p>
        </w:tc>
      </w:tr>
      <w:tr w:rsidR="00E8647E" w:rsidTr="00E8647E"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CLEVERBIT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D15CD8" w:rsidP="00644D31">
            <w:pPr>
              <w:pStyle w:val="Contenutotabella"/>
            </w:pPr>
            <w:r w:rsidRPr="00D15CD8">
              <w:t>01879050662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FORNITURE INFORMATICHE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0F68BE" w:rsidP="00644D31">
            <w:pPr>
              <w:pStyle w:val="Contenutotabella"/>
            </w:pPr>
            <w:r>
              <w:t xml:space="preserve">€  </w:t>
            </w:r>
            <w:r w:rsidR="00A76D90">
              <w:t>29</w:t>
            </w:r>
            <w:r>
              <w:t>.</w:t>
            </w:r>
            <w:r w:rsidR="00A76D90">
              <w:t>265,32</w:t>
            </w:r>
          </w:p>
        </w:tc>
      </w:tr>
      <w:tr w:rsidR="00E8647E" w:rsidTr="00E8647E"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PHOENIX INFORMATICA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623967" w:rsidP="00644D31">
            <w:pPr>
              <w:pStyle w:val="Contenutotabella"/>
            </w:pPr>
            <w:r w:rsidRPr="00623967">
              <w:t>01005950579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E8647E">
            <w:pPr>
              <w:pStyle w:val="Contenutotabella"/>
            </w:pPr>
            <w:r>
              <w:t>FORNITURE E SERVIZI INFORMATICI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0F68BE" w:rsidP="00644D31">
            <w:pPr>
              <w:pStyle w:val="Contenutotabella"/>
            </w:pPr>
            <w:r>
              <w:t>€ 4.595,00</w:t>
            </w:r>
          </w:p>
        </w:tc>
      </w:tr>
      <w:tr w:rsidR="00E8647E" w:rsidTr="00E8647E"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MATERIALI DA COSTRUZIONE/</w:t>
            </w:r>
          </w:p>
          <w:p w:rsidR="00E8647E" w:rsidRDefault="00E8647E" w:rsidP="00644D31">
            <w:pPr>
              <w:pStyle w:val="Contenutotabella"/>
            </w:pPr>
            <w:r>
              <w:t>CAPRICCIOLI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2B2235" w:rsidP="00644D31">
            <w:pPr>
              <w:pStyle w:val="Contenutotabella"/>
            </w:pPr>
            <w:r>
              <w:t>00110480571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FERRAMENTA E MATERIALI EDILI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0F68BE" w:rsidP="00942ECA">
            <w:pPr>
              <w:pStyle w:val="Contenutotabella"/>
            </w:pPr>
            <w:r>
              <w:t>€ 1</w:t>
            </w:r>
            <w:r w:rsidR="00942ECA">
              <w:t>.175.084,05</w:t>
            </w:r>
          </w:p>
        </w:tc>
      </w:tr>
      <w:tr w:rsidR="00E8647E" w:rsidTr="00E8647E"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proofErr w:type="spellStart"/>
            <w:r>
              <w:lastRenderedPageBreak/>
              <w:t>MA.SAR</w:t>
            </w:r>
            <w:proofErr w:type="spellEnd"/>
            <w:r>
              <w:t>.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D15CD8" w:rsidP="00644D31">
            <w:pPr>
              <w:pStyle w:val="Contenutotabella"/>
            </w:pPr>
            <w:r w:rsidRPr="00D15CD8">
              <w:t>01534781008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FERRAMENTA E MATERIALI EDILI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0F68BE" w:rsidP="00644D31">
            <w:pPr>
              <w:pStyle w:val="Contenutotabella"/>
            </w:pPr>
            <w:r>
              <w:t>€ 12.310,19</w:t>
            </w:r>
          </w:p>
        </w:tc>
      </w:tr>
      <w:tr w:rsidR="00E8647E" w:rsidTr="00E8647E"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CLARICE RENATA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D15CD8" w:rsidP="00644D31">
            <w:pPr>
              <w:pStyle w:val="Contenutotabella"/>
            </w:pPr>
            <w:r w:rsidRPr="00D15CD8">
              <w:t>00135670578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FERRAMENTA E MATERIALI EDILI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0F68BE" w:rsidP="00644D31">
            <w:pPr>
              <w:pStyle w:val="Contenutotabella"/>
            </w:pPr>
            <w:r>
              <w:t>€ 53.700,19</w:t>
            </w:r>
          </w:p>
        </w:tc>
      </w:tr>
      <w:tr w:rsidR="00E8647E" w:rsidTr="00E8647E"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GALLI WALTER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D15CD8" w:rsidP="00644D31">
            <w:pPr>
              <w:pStyle w:val="Contenutotabella"/>
            </w:pPr>
            <w:r w:rsidRPr="00D15CD8">
              <w:t>00060100575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OFFICINA MACCANICA E RIMOZIONE MEZZI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0F68BE" w:rsidP="00942ECA">
            <w:pPr>
              <w:pStyle w:val="Contenutotabella"/>
            </w:pPr>
            <w:r>
              <w:t xml:space="preserve">€ </w:t>
            </w:r>
            <w:r w:rsidR="00942ECA">
              <w:t>87.634,05</w:t>
            </w:r>
          </w:p>
        </w:tc>
      </w:tr>
      <w:tr w:rsidR="00E8647E" w:rsidTr="00E8647E"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R.G. COSTRUZIONI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D15CD8" w:rsidP="00644D31">
            <w:pPr>
              <w:pStyle w:val="Contenutotabella"/>
            </w:pPr>
            <w:r w:rsidRPr="00D15CD8">
              <w:t>08665491000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FORNITURA STABILIZZATO, RICICLATO E MATERIALI DA CAVA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0F68BE" w:rsidP="00942ECA">
            <w:pPr>
              <w:pStyle w:val="Contenutotabella"/>
            </w:pPr>
            <w:r>
              <w:t>€ 1.</w:t>
            </w:r>
            <w:r w:rsidR="00942ECA">
              <w:t>067.416,66</w:t>
            </w:r>
          </w:p>
        </w:tc>
      </w:tr>
      <w:tr w:rsidR="00E8647E" w:rsidTr="00E8647E"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DISTRIBUTORE FUEL TORRITA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D15CD8" w:rsidP="00644D31">
            <w:pPr>
              <w:pStyle w:val="Contenutotabella"/>
            </w:pPr>
            <w:r w:rsidRPr="00D15CD8">
              <w:t>01681030662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FORNITURA CARBURANTE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0F68BE" w:rsidP="00942ECA">
            <w:pPr>
              <w:pStyle w:val="Contenutotabella"/>
            </w:pPr>
            <w:r>
              <w:t xml:space="preserve">€ </w:t>
            </w:r>
            <w:r w:rsidR="00942ECA">
              <w:t>179.281,34</w:t>
            </w:r>
          </w:p>
        </w:tc>
      </w:tr>
      <w:tr w:rsidR="00E8647E" w:rsidTr="00E8647E"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DISTRIBUTORE ENI STOCCHI MAURIZIO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D15CD8" w:rsidP="00644D31">
            <w:pPr>
              <w:pStyle w:val="Contenutotabella"/>
            </w:pPr>
            <w:r w:rsidRPr="00D15CD8">
              <w:t>00791390578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FORNITURA CARBURANTE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0F68BE" w:rsidP="00644D31">
            <w:pPr>
              <w:pStyle w:val="Contenutotabella"/>
            </w:pPr>
            <w:r>
              <w:t>€ 23.084,82</w:t>
            </w:r>
          </w:p>
        </w:tc>
      </w:tr>
      <w:tr w:rsidR="00E8647E" w:rsidTr="00E8647E"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SOGEA SPA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D15CD8" w:rsidP="00644D31">
            <w:pPr>
              <w:pStyle w:val="Contenutotabella"/>
            </w:pPr>
            <w:r w:rsidRPr="00D15CD8">
              <w:t>00689390573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E8647E">
            <w:pPr>
              <w:pStyle w:val="Contenutotabella"/>
            </w:pPr>
            <w:r>
              <w:t>FORNITURE IDRICHE E AUTOSPURGO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0F68BE" w:rsidP="00942ECA">
            <w:pPr>
              <w:pStyle w:val="Contenutotabella"/>
            </w:pPr>
            <w:r>
              <w:t xml:space="preserve">€ </w:t>
            </w:r>
            <w:r w:rsidR="00942ECA">
              <w:t>55.864,41</w:t>
            </w:r>
          </w:p>
        </w:tc>
      </w:tr>
      <w:tr w:rsidR="00E8647E" w:rsidTr="00E8647E"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ENI SPA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47E" w:rsidRDefault="00D15CD8" w:rsidP="00644D31">
            <w:pPr>
              <w:pStyle w:val="Contenutotabella"/>
            </w:pPr>
            <w:r w:rsidRPr="00D15CD8">
              <w:t>00905811006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47E" w:rsidRDefault="00E8647E" w:rsidP="00644D31">
            <w:pPr>
              <w:pStyle w:val="Contenutotabella"/>
            </w:pPr>
            <w:r>
              <w:t>FORNITURA CARBURANTI</w:t>
            </w: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647E" w:rsidRDefault="000F68BE" w:rsidP="00942ECA">
            <w:pPr>
              <w:pStyle w:val="Contenutotabella"/>
            </w:pPr>
            <w:r>
              <w:t xml:space="preserve">€ </w:t>
            </w:r>
            <w:r w:rsidR="00942ECA">
              <w:t>676.862,57</w:t>
            </w:r>
          </w:p>
        </w:tc>
      </w:tr>
    </w:tbl>
    <w:p w:rsidR="00045487" w:rsidRDefault="00045487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B7123" w:rsidRDefault="004B7123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In particolare:</w:t>
      </w:r>
    </w:p>
    <w:p w:rsidR="000723B0" w:rsidRPr="000723B0" w:rsidRDefault="000723B0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B7123" w:rsidRPr="000723B0" w:rsidRDefault="000723B0" w:rsidP="000723B0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3B0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4B7123" w:rsidRPr="000723B0">
        <w:rPr>
          <w:rFonts w:ascii="Times New Roman" w:hAnsi="Times New Roman" w:cs="Times New Roman"/>
          <w:b/>
          <w:i/>
          <w:sz w:val="24"/>
          <w:szCs w:val="24"/>
        </w:rPr>
        <w:t xml:space="preserve"> ORDINI </w:t>
      </w:r>
      <w:proofErr w:type="spellStart"/>
      <w:r w:rsidR="004B7123" w:rsidRPr="000723B0">
        <w:rPr>
          <w:rFonts w:ascii="Times New Roman" w:hAnsi="Times New Roman" w:cs="Times New Roman"/>
          <w:b/>
          <w:i/>
          <w:sz w:val="24"/>
          <w:szCs w:val="24"/>
        </w:rPr>
        <w:t>DI</w:t>
      </w:r>
      <w:proofErr w:type="spellEnd"/>
      <w:r w:rsidR="004B7123" w:rsidRPr="000723B0">
        <w:rPr>
          <w:rFonts w:ascii="Times New Roman" w:hAnsi="Times New Roman" w:cs="Times New Roman"/>
          <w:b/>
          <w:i/>
          <w:sz w:val="24"/>
          <w:szCs w:val="24"/>
        </w:rPr>
        <w:t xml:space="preserve"> MATERIALE TIPO FERRAMENTA O SIMILARI</w:t>
      </w:r>
    </w:p>
    <w:p w:rsidR="004B7123" w:rsidRPr="000723B0" w:rsidRDefault="004B7123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I soggetti interessati alla fornitura presentavano richiesta di fornitura al Comune, che concedeva nulla osta. A quel punto il richiedente procedeva al ritiro del materiale scegliendo una delle ditte accreditate. </w:t>
      </w:r>
    </w:p>
    <w:p w:rsidR="004B7123" w:rsidRPr="000723B0" w:rsidRDefault="004B7123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I prezzi sono stati inoltrati all'ANAC ai sensi delle precedenti previsioni dell'art. 163 (note </w:t>
      </w:r>
      <w:proofErr w:type="spellStart"/>
      <w:r w:rsidRPr="000723B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723B0">
        <w:rPr>
          <w:rFonts w:ascii="Times New Roman" w:hAnsi="Times New Roman" w:cs="Times New Roman"/>
          <w:sz w:val="24"/>
          <w:szCs w:val="24"/>
        </w:rPr>
        <w:t xml:space="preserve">. 2053 e 1999 del 2016) e la stessa ha proceduto, con nota </w:t>
      </w:r>
      <w:proofErr w:type="spellStart"/>
      <w:r w:rsidRPr="000723B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723B0">
        <w:rPr>
          <w:rFonts w:ascii="Times New Roman" w:hAnsi="Times New Roman" w:cs="Times New Roman"/>
          <w:sz w:val="24"/>
          <w:szCs w:val="24"/>
        </w:rPr>
        <w:t>. 180994 a comunicare la congruità.</w:t>
      </w:r>
    </w:p>
    <w:p w:rsidR="004B7123" w:rsidRDefault="004B7123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Al fine di individuare il consegnatario di beni non consumabili o comunque non di modico valore questo ente ha proceduto ad istituire una procedura ad hoc per gli acquisti sopra i 500 euro.</w:t>
      </w:r>
    </w:p>
    <w:p w:rsidR="000723B0" w:rsidRPr="000723B0" w:rsidRDefault="000723B0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C5090" w:rsidRPr="000723B0" w:rsidRDefault="000723B0" w:rsidP="000723B0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3B0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9C5090" w:rsidRPr="000723B0">
        <w:rPr>
          <w:rFonts w:ascii="Times New Roman" w:hAnsi="Times New Roman" w:cs="Times New Roman"/>
          <w:b/>
          <w:i/>
          <w:sz w:val="24"/>
          <w:szCs w:val="24"/>
        </w:rPr>
        <w:t xml:space="preserve"> MANUTEZIONI AUTO E RIMOZIONE VETTURE</w:t>
      </w:r>
    </w:p>
    <w:p w:rsidR="009C5090" w:rsidRPr="000723B0" w:rsidRDefault="009C5090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Il comune ha attivato da subito un servizio di manutenzione dei mezzi di soccorso, secondo i prezzi già applicati dal fornitore abituale. </w:t>
      </w:r>
    </w:p>
    <w:p w:rsidR="009C5090" w:rsidRPr="000723B0" w:rsidRDefault="009C5090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Contestualmente ha attivato medesima ditta per la rimozione delle auto danneggiate ed in particolare quelle che intralciavano le operazioni di soccorso, autorizzando puntualmente il trasporto presso autodemolizione autorizzata.</w:t>
      </w:r>
    </w:p>
    <w:p w:rsidR="009C5090" w:rsidRDefault="009C5090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Il prezzo delle rimozioni auto </w:t>
      </w:r>
      <w:r w:rsidR="00BC3F79" w:rsidRPr="000723B0">
        <w:rPr>
          <w:rFonts w:ascii="Times New Roman" w:hAnsi="Times New Roman" w:cs="Times New Roman"/>
          <w:sz w:val="24"/>
          <w:szCs w:val="24"/>
        </w:rPr>
        <w:t xml:space="preserve">è stato validato dall'ANAC, ai sensi della vecchia stesura dell'art. 163, con nota </w:t>
      </w:r>
      <w:proofErr w:type="spellStart"/>
      <w:r w:rsidR="00BC3F79" w:rsidRPr="000723B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BC3F79" w:rsidRPr="000723B0">
        <w:rPr>
          <w:rFonts w:ascii="Times New Roman" w:hAnsi="Times New Roman" w:cs="Times New Roman"/>
          <w:sz w:val="24"/>
          <w:szCs w:val="24"/>
        </w:rPr>
        <w:t>. 12590 del 26/1/2017.</w:t>
      </w:r>
    </w:p>
    <w:p w:rsidR="000723B0" w:rsidRPr="000723B0" w:rsidRDefault="000723B0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C3F79" w:rsidRPr="000723B0" w:rsidRDefault="000723B0" w:rsidP="000723B0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3B0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BC3F79" w:rsidRPr="000723B0">
        <w:rPr>
          <w:rFonts w:ascii="Times New Roman" w:hAnsi="Times New Roman" w:cs="Times New Roman"/>
          <w:b/>
          <w:i/>
          <w:sz w:val="24"/>
          <w:szCs w:val="24"/>
        </w:rPr>
        <w:t xml:space="preserve"> EROGAZIONE CARBURANTE</w:t>
      </w:r>
    </w:p>
    <w:p w:rsidR="00BC3F79" w:rsidRPr="000723B0" w:rsidRDefault="00BC3F79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Il </w:t>
      </w:r>
      <w:r w:rsidR="00E8647E">
        <w:rPr>
          <w:rFonts w:ascii="Times New Roman" w:hAnsi="Times New Roman" w:cs="Times New Roman"/>
          <w:sz w:val="24"/>
          <w:szCs w:val="24"/>
        </w:rPr>
        <w:t>C</w:t>
      </w:r>
      <w:r w:rsidRPr="000723B0">
        <w:rPr>
          <w:rFonts w:ascii="Times New Roman" w:hAnsi="Times New Roman" w:cs="Times New Roman"/>
          <w:sz w:val="24"/>
          <w:szCs w:val="24"/>
        </w:rPr>
        <w:t xml:space="preserve">omune ha proceduto, attraverso ENI EMERGENCY, all'attivazione immediata di punti di rifornimento sul territorio. </w:t>
      </w:r>
      <w:r w:rsidR="00E8647E">
        <w:rPr>
          <w:rFonts w:ascii="Times New Roman" w:hAnsi="Times New Roman" w:cs="Times New Roman"/>
          <w:sz w:val="24"/>
          <w:szCs w:val="24"/>
        </w:rPr>
        <w:t>T</w:t>
      </w:r>
      <w:r w:rsidRPr="000723B0">
        <w:rPr>
          <w:rFonts w:ascii="Times New Roman" w:hAnsi="Times New Roman" w:cs="Times New Roman"/>
          <w:sz w:val="24"/>
          <w:szCs w:val="24"/>
        </w:rPr>
        <w:t>ali punti sono stati affidati per la gestione alla Protezione Civile della Regione Lazio che ha proceduto alla registrazione di tutti i rifornimenti effettuati.</w:t>
      </w:r>
    </w:p>
    <w:p w:rsidR="00BC3F79" w:rsidRPr="000723B0" w:rsidRDefault="00BC3F79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Oltre a tali punti di rifornimento sono stati attivati n. 2 distributori di carburante sulla Salaria.</w:t>
      </w:r>
    </w:p>
    <w:p w:rsidR="00BC3F79" w:rsidRDefault="00BC3F79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Le verifiche dei prezzi sono state effettuate con i prezzi CONSIP e quelli di mercato.</w:t>
      </w:r>
    </w:p>
    <w:p w:rsidR="000723B0" w:rsidRPr="000723B0" w:rsidRDefault="000723B0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C3F79" w:rsidRPr="000723B0" w:rsidRDefault="000723B0" w:rsidP="000723B0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3B0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BC3F79" w:rsidRPr="000723B0">
        <w:rPr>
          <w:rFonts w:ascii="Times New Roman" w:hAnsi="Times New Roman" w:cs="Times New Roman"/>
          <w:b/>
          <w:i/>
          <w:sz w:val="24"/>
          <w:szCs w:val="24"/>
        </w:rPr>
        <w:t xml:space="preserve"> FORNITURA MATERIALE STABILIZZATO</w:t>
      </w:r>
    </w:p>
    <w:p w:rsidR="00BC3F79" w:rsidRPr="000723B0" w:rsidRDefault="00BC3F79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Ai fini dell'allestimento dei Campi e della sistemazione di viabilità alternative si è reso necessario attivare anche la fornitura di materiale stabilizzato.</w:t>
      </w:r>
      <w:r w:rsidR="00E8647E">
        <w:rPr>
          <w:rFonts w:ascii="Times New Roman" w:hAnsi="Times New Roman" w:cs="Times New Roman"/>
          <w:sz w:val="24"/>
          <w:szCs w:val="24"/>
        </w:rPr>
        <w:t xml:space="preserve"> Gli ordini di tale materiale dovevano essere preventivamente autorizzati dal personale comunale incaricato.</w:t>
      </w:r>
    </w:p>
    <w:p w:rsidR="00BC3F79" w:rsidRPr="000723B0" w:rsidRDefault="00BC3F79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 xml:space="preserve">Il Comune aveva già un contratto in essere con una ditta che definiva i prezzi di tale materiale, prezzi che sono stati estesi anche alle procedure di </w:t>
      </w:r>
      <w:r w:rsidR="00E8647E">
        <w:rPr>
          <w:rFonts w:ascii="Times New Roman" w:hAnsi="Times New Roman" w:cs="Times New Roman"/>
          <w:sz w:val="24"/>
          <w:szCs w:val="24"/>
        </w:rPr>
        <w:t>e</w:t>
      </w:r>
      <w:r w:rsidRPr="000723B0">
        <w:rPr>
          <w:rFonts w:ascii="Times New Roman" w:hAnsi="Times New Roman" w:cs="Times New Roman"/>
          <w:sz w:val="24"/>
          <w:szCs w:val="24"/>
        </w:rPr>
        <w:t>mergenza</w:t>
      </w:r>
      <w:r w:rsidR="00E8647E">
        <w:rPr>
          <w:rFonts w:ascii="Times New Roman" w:hAnsi="Times New Roman" w:cs="Times New Roman"/>
          <w:sz w:val="24"/>
          <w:szCs w:val="24"/>
        </w:rPr>
        <w:t>.</w:t>
      </w:r>
    </w:p>
    <w:p w:rsidR="00BC3F79" w:rsidRPr="000723B0" w:rsidRDefault="00BC3F79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C3F79" w:rsidRPr="000723B0" w:rsidRDefault="000723B0" w:rsidP="000723B0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3B0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BC3F79" w:rsidRPr="000723B0">
        <w:rPr>
          <w:rFonts w:ascii="Times New Roman" w:hAnsi="Times New Roman" w:cs="Times New Roman"/>
          <w:b/>
          <w:i/>
          <w:sz w:val="24"/>
          <w:szCs w:val="24"/>
        </w:rPr>
        <w:t xml:space="preserve"> S</w:t>
      </w:r>
      <w:r w:rsidR="0081043E" w:rsidRPr="000723B0">
        <w:rPr>
          <w:rFonts w:ascii="Times New Roman" w:hAnsi="Times New Roman" w:cs="Times New Roman"/>
          <w:b/>
          <w:i/>
          <w:sz w:val="24"/>
          <w:szCs w:val="24"/>
        </w:rPr>
        <w:t>VU</w:t>
      </w:r>
      <w:r w:rsidR="00BC3F79" w:rsidRPr="000723B0">
        <w:rPr>
          <w:rFonts w:ascii="Times New Roman" w:hAnsi="Times New Roman" w:cs="Times New Roman"/>
          <w:b/>
          <w:i/>
          <w:sz w:val="24"/>
          <w:szCs w:val="24"/>
        </w:rPr>
        <w:t>OTAMENTO FOSSE SETTICHE</w:t>
      </w:r>
    </w:p>
    <w:p w:rsidR="00BC3F79" w:rsidRPr="000723B0" w:rsidRDefault="00BC3F79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Al fine di garantire il corretto funzionamento delle reti fognarie dei Campi allestiti è stata attivata anche una ditta per lo sv</w:t>
      </w:r>
      <w:r w:rsidR="0081043E" w:rsidRPr="000723B0">
        <w:rPr>
          <w:rFonts w:ascii="Times New Roman" w:hAnsi="Times New Roman" w:cs="Times New Roman"/>
          <w:sz w:val="24"/>
          <w:szCs w:val="24"/>
        </w:rPr>
        <w:t>u</w:t>
      </w:r>
      <w:r w:rsidRPr="000723B0">
        <w:rPr>
          <w:rFonts w:ascii="Times New Roman" w:hAnsi="Times New Roman" w:cs="Times New Roman"/>
          <w:sz w:val="24"/>
          <w:szCs w:val="24"/>
        </w:rPr>
        <w:t xml:space="preserve">otamento delle fosse settiche. </w:t>
      </w:r>
    </w:p>
    <w:p w:rsidR="00BC3F79" w:rsidRPr="000723B0" w:rsidRDefault="00BC3F79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Il contratto di gestione del SII prevedeva già la quantificazione di tali interventi.</w:t>
      </w:r>
    </w:p>
    <w:p w:rsidR="00BC3F79" w:rsidRPr="000723B0" w:rsidRDefault="00BC3F79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C3F79" w:rsidRPr="000723B0" w:rsidRDefault="000723B0" w:rsidP="000723B0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3B0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BC3F79" w:rsidRPr="000723B0">
        <w:rPr>
          <w:rFonts w:ascii="Times New Roman" w:hAnsi="Times New Roman" w:cs="Times New Roman"/>
          <w:b/>
          <w:i/>
          <w:sz w:val="24"/>
          <w:szCs w:val="24"/>
        </w:rPr>
        <w:t xml:space="preserve"> SERVIZI E FORNITURE INFORMATICHE</w:t>
      </w:r>
    </w:p>
    <w:p w:rsidR="00BC3F79" w:rsidRPr="000723B0" w:rsidRDefault="0081043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Al fine di attivare gli uffici comunali e le postazioni per gli operatori dell'emergenza si è proceduto all'acquisto di materiale informatico e ai servizi di istallazione dello stesso.</w:t>
      </w:r>
    </w:p>
    <w:p w:rsidR="00BC3F79" w:rsidRPr="000723B0" w:rsidRDefault="0081043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I prezzi sono stati verificati secondo le previsioni di mercato e prodotti analoghi presenti sul MEPA.</w:t>
      </w:r>
    </w:p>
    <w:p w:rsidR="0081043E" w:rsidRDefault="0081043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8647E" w:rsidRDefault="00E8647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medesima ordinanza 5 includeva anche la ditta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Diodoro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Ecologia per i servizi di raccolta rifiuti. Stante la complessità e la tipicità del servizio si è ritenuto di procedere in maniera diversa per tale ditta.</w:t>
      </w:r>
    </w:p>
    <w:p w:rsidR="00E8647E" w:rsidRPr="000723B0" w:rsidRDefault="00E8647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C3F79" w:rsidRPr="000723B0" w:rsidRDefault="0081043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Oltre agli operatori di cui all'ordinanza 5 si è reso necessario procedere ad ordini e liquidazioni per attività particolari al di fuori di tali fornitori.</w:t>
      </w:r>
    </w:p>
    <w:p w:rsidR="000723B0" w:rsidRDefault="000723B0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1043E" w:rsidRPr="000723B0" w:rsidRDefault="0081043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In particolare si è reso necessario:</w:t>
      </w:r>
    </w:p>
    <w:p w:rsidR="0081043E" w:rsidRPr="00A76D90" w:rsidRDefault="0081043E" w:rsidP="00A76D90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 w:bidi="ar-SA"/>
        </w:rPr>
      </w:pPr>
      <w:r w:rsidRPr="000723B0">
        <w:rPr>
          <w:rFonts w:cs="Times New Roman"/>
        </w:rPr>
        <w:t xml:space="preserve">- spendere </w:t>
      </w:r>
      <w:r w:rsidRPr="000F68BE">
        <w:rPr>
          <w:rFonts w:cs="Times New Roman"/>
          <w:b/>
        </w:rPr>
        <w:t>€</w:t>
      </w:r>
      <w:r w:rsidR="00A76D90" w:rsidRPr="000F68BE">
        <w:rPr>
          <w:rFonts w:cs="Times New Roman"/>
          <w:b/>
        </w:rPr>
        <w:t xml:space="preserve"> </w:t>
      </w:r>
      <w:r w:rsidR="007A48DC">
        <w:rPr>
          <w:rFonts w:cs="Times New Roman"/>
          <w:b/>
        </w:rPr>
        <w:t xml:space="preserve">581,94 </w:t>
      </w:r>
      <w:r w:rsidR="00A76D90" w:rsidRPr="00A76D90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 w:bidi="ar-SA"/>
        </w:rPr>
        <w:t xml:space="preserve"> </w:t>
      </w:r>
      <w:r w:rsidRPr="000723B0">
        <w:rPr>
          <w:rFonts w:cs="Times New Roman"/>
        </w:rPr>
        <w:t>in favore della di</w:t>
      </w:r>
      <w:r w:rsidR="00A76D90">
        <w:rPr>
          <w:rFonts w:cs="Times New Roman"/>
        </w:rPr>
        <w:t xml:space="preserve">tta </w:t>
      </w:r>
      <w:proofErr w:type="spellStart"/>
      <w:r w:rsidR="00A76D90">
        <w:rPr>
          <w:rFonts w:cs="Times New Roman"/>
        </w:rPr>
        <w:t>Antonini</w:t>
      </w:r>
      <w:proofErr w:type="spellEnd"/>
      <w:r w:rsidR="00A76D90">
        <w:rPr>
          <w:rFonts w:cs="Times New Roman"/>
        </w:rPr>
        <w:t xml:space="preserve"> di Rieti (</w:t>
      </w:r>
      <w:proofErr w:type="spellStart"/>
      <w:r w:rsidR="00A76D90">
        <w:rPr>
          <w:rFonts w:cs="Times New Roman"/>
        </w:rPr>
        <w:t>P.IVA</w:t>
      </w:r>
      <w:proofErr w:type="spellEnd"/>
      <w:r w:rsidR="00A76D90">
        <w:rPr>
          <w:rFonts w:cs="Times New Roman"/>
        </w:rPr>
        <w:t xml:space="preserve"> 00110480571</w:t>
      </w:r>
      <w:r w:rsidRPr="000723B0">
        <w:rPr>
          <w:rFonts w:cs="Times New Roman"/>
        </w:rPr>
        <w:t xml:space="preserve">) per la sistemazione di fotocopiatrici e stampanti. I prezzi sono stati verificati come al precedente punto </w:t>
      </w:r>
      <w:r w:rsidR="006026E8">
        <w:rPr>
          <w:rFonts w:cs="Times New Roman"/>
        </w:rPr>
        <w:t>6.</w:t>
      </w:r>
    </w:p>
    <w:p w:rsidR="0081043E" w:rsidRPr="000723B0" w:rsidRDefault="00A76D90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spendere </w:t>
      </w:r>
      <w:r w:rsidRPr="000F68BE">
        <w:rPr>
          <w:rFonts w:ascii="Times New Roman" w:hAnsi="Times New Roman" w:cs="Times New Roman"/>
          <w:b/>
          <w:sz w:val="24"/>
          <w:szCs w:val="24"/>
        </w:rPr>
        <w:t>€ 1.681,32</w:t>
      </w:r>
      <w:r w:rsidR="0081043E" w:rsidRPr="000723B0">
        <w:rPr>
          <w:rFonts w:ascii="Times New Roman" w:hAnsi="Times New Roman" w:cs="Times New Roman"/>
          <w:sz w:val="24"/>
          <w:szCs w:val="24"/>
        </w:rPr>
        <w:t xml:space="preserve"> in favore dell'Area di Ser</w:t>
      </w:r>
      <w:r>
        <w:rPr>
          <w:rFonts w:ascii="Times New Roman" w:hAnsi="Times New Roman" w:cs="Times New Roman"/>
          <w:sz w:val="24"/>
          <w:szCs w:val="24"/>
        </w:rPr>
        <w:t>vizio Brandi Fabrizio (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01864290448</w:t>
      </w:r>
      <w:r w:rsidR="0081043E" w:rsidRPr="000723B0">
        <w:rPr>
          <w:rFonts w:ascii="Times New Roman" w:hAnsi="Times New Roman" w:cs="Times New Roman"/>
          <w:sz w:val="24"/>
          <w:szCs w:val="24"/>
        </w:rPr>
        <w:t>) per forniture di carburante al di fuori dei punti di erogazione, per carburante fo</w:t>
      </w:r>
      <w:r w:rsidR="000723B0" w:rsidRPr="000723B0">
        <w:rPr>
          <w:rFonts w:ascii="Times New Roman" w:hAnsi="Times New Roman" w:cs="Times New Roman"/>
          <w:sz w:val="24"/>
          <w:szCs w:val="24"/>
        </w:rPr>
        <w:t>r</w:t>
      </w:r>
      <w:r w:rsidR="0081043E" w:rsidRPr="000723B0">
        <w:rPr>
          <w:rFonts w:ascii="Times New Roman" w:hAnsi="Times New Roman" w:cs="Times New Roman"/>
          <w:sz w:val="24"/>
          <w:szCs w:val="24"/>
        </w:rPr>
        <w:t>ni</w:t>
      </w:r>
      <w:r w:rsidR="000723B0" w:rsidRPr="000723B0">
        <w:rPr>
          <w:rFonts w:ascii="Times New Roman" w:hAnsi="Times New Roman" w:cs="Times New Roman"/>
          <w:sz w:val="24"/>
          <w:szCs w:val="24"/>
        </w:rPr>
        <w:t>t</w:t>
      </w:r>
      <w:r w:rsidR="0081043E" w:rsidRPr="000723B0">
        <w:rPr>
          <w:rFonts w:ascii="Times New Roman" w:hAnsi="Times New Roman" w:cs="Times New Roman"/>
          <w:sz w:val="24"/>
          <w:szCs w:val="24"/>
        </w:rPr>
        <w:t xml:space="preserve">o prima dell'Ordinanza . Suddetta liquidazione è stata effettuata su invito della Protezione Civile Regionale (nota </w:t>
      </w:r>
      <w:proofErr w:type="spellStart"/>
      <w:r w:rsidR="0081043E" w:rsidRPr="000723B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81043E" w:rsidRPr="00072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529062 del 19/10/2017</w:t>
      </w:r>
      <w:r w:rsidR="0081043E" w:rsidRPr="000723B0">
        <w:rPr>
          <w:rFonts w:ascii="Times New Roman" w:hAnsi="Times New Roman" w:cs="Times New Roman"/>
          <w:sz w:val="24"/>
          <w:szCs w:val="24"/>
        </w:rPr>
        <w:t xml:space="preserve">). I prezzi sono stati verificati come al precedente punto </w:t>
      </w:r>
      <w:r w:rsidR="006026E8">
        <w:rPr>
          <w:rFonts w:ascii="Times New Roman" w:hAnsi="Times New Roman" w:cs="Times New Roman"/>
          <w:sz w:val="24"/>
          <w:szCs w:val="24"/>
        </w:rPr>
        <w:t>3.</w:t>
      </w:r>
    </w:p>
    <w:p w:rsidR="0081043E" w:rsidRPr="000723B0" w:rsidRDefault="0081043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723B0">
        <w:rPr>
          <w:rFonts w:ascii="Times New Roman" w:hAnsi="Times New Roman" w:cs="Times New Roman"/>
          <w:sz w:val="24"/>
          <w:szCs w:val="24"/>
        </w:rPr>
        <w:t>- inolt</w:t>
      </w:r>
      <w:r w:rsidR="007F3E49">
        <w:rPr>
          <w:rFonts w:ascii="Times New Roman" w:hAnsi="Times New Roman" w:cs="Times New Roman"/>
          <w:sz w:val="24"/>
          <w:szCs w:val="24"/>
        </w:rPr>
        <w:t xml:space="preserve">re il Comune ha liquidato € </w:t>
      </w:r>
      <w:r w:rsidR="007F3E49" w:rsidRPr="007F3E49">
        <w:rPr>
          <w:rFonts w:ascii="Times New Roman" w:hAnsi="Times New Roman" w:cs="Times New Roman"/>
          <w:b/>
          <w:sz w:val="24"/>
          <w:szCs w:val="24"/>
        </w:rPr>
        <w:t>21.350,00</w:t>
      </w:r>
      <w:r w:rsidR="007F3E49">
        <w:rPr>
          <w:rFonts w:ascii="Times New Roman" w:hAnsi="Times New Roman" w:cs="Times New Roman"/>
          <w:sz w:val="24"/>
          <w:szCs w:val="24"/>
        </w:rPr>
        <w:t xml:space="preserve"> </w:t>
      </w:r>
      <w:r w:rsidRPr="000723B0">
        <w:rPr>
          <w:rFonts w:ascii="Times New Roman" w:hAnsi="Times New Roman" w:cs="Times New Roman"/>
          <w:sz w:val="24"/>
          <w:szCs w:val="24"/>
        </w:rPr>
        <w:t>alla ditta CE</w:t>
      </w:r>
      <w:r w:rsidR="007F3E49">
        <w:rPr>
          <w:rFonts w:ascii="Times New Roman" w:hAnsi="Times New Roman" w:cs="Times New Roman"/>
          <w:sz w:val="24"/>
          <w:szCs w:val="24"/>
        </w:rPr>
        <w:t>LLI (</w:t>
      </w:r>
      <w:proofErr w:type="spellStart"/>
      <w:r w:rsidR="007F3E49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="007F3E49">
        <w:rPr>
          <w:rFonts w:ascii="Times New Roman" w:hAnsi="Times New Roman" w:cs="Times New Roman"/>
          <w:sz w:val="24"/>
          <w:szCs w:val="24"/>
        </w:rPr>
        <w:t xml:space="preserve"> 01032150573</w:t>
      </w:r>
      <w:r w:rsidRPr="000723B0">
        <w:rPr>
          <w:rFonts w:ascii="Times New Roman" w:hAnsi="Times New Roman" w:cs="Times New Roman"/>
          <w:sz w:val="24"/>
          <w:szCs w:val="24"/>
        </w:rPr>
        <w:t>) attivata nella prima emergenza dalla Questura. Sia la Questura che la Prefettura hanno richiesto a questo ente di procede</w:t>
      </w:r>
      <w:r w:rsidR="00A76D90">
        <w:rPr>
          <w:rFonts w:ascii="Times New Roman" w:hAnsi="Times New Roman" w:cs="Times New Roman"/>
          <w:sz w:val="24"/>
          <w:szCs w:val="24"/>
        </w:rPr>
        <w:t>re alla liquidazione (</w:t>
      </w:r>
      <w:proofErr w:type="spellStart"/>
      <w:r w:rsidR="00A76D9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76D90">
        <w:rPr>
          <w:rFonts w:ascii="Times New Roman" w:hAnsi="Times New Roman" w:cs="Times New Roman"/>
          <w:sz w:val="24"/>
          <w:szCs w:val="24"/>
        </w:rPr>
        <w:t>.  SM/55373 del 31/08/2017</w:t>
      </w:r>
      <w:r w:rsidRPr="000723B0">
        <w:rPr>
          <w:rFonts w:ascii="Times New Roman" w:hAnsi="Times New Roman" w:cs="Times New Roman"/>
          <w:sz w:val="24"/>
          <w:szCs w:val="24"/>
        </w:rPr>
        <w:t xml:space="preserve">). </w:t>
      </w:r>
      <w:r w:rsidR="00A4743E">
        <w:rPr>
          <w:rFonts w:ascii="Times New Roman" w:hAnsi="Times New Roman" w:cs="Times New Roman"/>
          <w:sz w:val="24"/>
          <w:szCs w:val="24"/>
        </w:rPr>
        <w:t>L</w:t>
      </w:r>
      <w:r w:rsidRPr="000723B0">
        <w:rPr>
          <w:rFonts w:ascii="Times New Roman" w:hAnsi="Times New Roman" w:cs="Times New Roman"/>
          <w:sz w:val="24"/>
          <w:szCs w:val="24"/>
        </w:rPr>
        <w:t>a stessa Prefettura ha attestato i prezzi applicati e l'affidabilità del fornitore.</w:t>
      </w:r>
    </w:p>
    <w:p w:rsidR="000723B0" w:rsidRDefault="000723B0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8647E" w:rsidRDefault="00E8647E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inoltra la presente Relazione alla Giunta Comunale </w:t>
      </w:r>
      <w:r w:rsidR="006026E8">
        <w:rPr>
          <w:rFonts w:ascii="Times New Roman" w:hAnsi="Times New Roman" w:cs="Times New Roman"/>
          <w:sz w:val="24"/>
          <w:szCs w:val="24"/>
        </w:rPr>
        <w:t>al fine dell'approvazione delle forniture attraverso la copertura della spesa nei capitoli di bilancio previsti.</w:t>
      </w:r>
    </w:p>
    <w:p w:rsidR="00D22B10" w:rsidRDefault="00D22B10" w:rsidP="000723B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D22B10" w:rsidRDefault="00D22B10" w:rsidP="00D22B10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RUP</w:t>
      </w:r>
    </w:p>
    <w:p w:rsidR="00D22B10" w:rsidRDefault="00D22B10" w:rsidP="00D22B10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D22B10" w:rsidRPr="000723B0" w:rsidRDefault="00D22B10" w:rsidP="00D22B10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Simone Lodovisi</w:t>
      </w:r>
    </w:p>
    <w:sectPr w:rsidR="00D22B10" w:rsidRPr="000723B0" w:rsidSect="00AF3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052D"/>
    <w:rsid w:val="0001087F"/>
    <w:rsid w:val="00045487"/>
    <w:rsid w:val="000723B0"/>
    <w:rsid w:val="000F68BE"/>
    <w:rsid w:val="002B2235"/>
    <w:rsid w:val="003553DC"/>
    <w:rsid w:val="003B0470"/>
    <w:rsid w:val="004B7123"/>
    <w:rsid w:val="005958BD"/>
    <w:rsid w:val="006026E8"/>
    <w:rsid w:val="00604524"/>
    <w:rsid w:val="00623967"/>
    <w:rsid w:val="007A48DC"/>
    <w:rsid w:val="007F3E49"/>
    <w:rsid w:val="0081043E"/>
    <w:rsid w:val="00942ECA"/>
    <w:rsid w:val="0098459E"/>
    <w:rsid w:val="009C5090"/>
    <w:rsid w:val="009F43B4"/>
    <w:rsid w:val="00A4743E"/>
    <w:rsid w:val="00A76D90"/>
    <w:rsid w:val="00AF3278"/>
    <w:rsid w:val="00B7052D"/>
    <w:rsid w:val="00B87627"/>
    <w:rsid w:val="00B95A6C"/>
    <w:rsid w:val="00BC3F79"/>
    <w:rsid w:val="00D15CD8"/>
    <w:rsid w:val="00D22B10"/>
    <w:rsid w:val="00D559BF"/>
    <w:rsid w:val="00E33003"/>
    <w:rsid w:val="00E8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7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723B0"/>
    <w:pPr>
      <w:spacing w:after="0" w:line="240" w:lineRule="auto"/>
    </w:pPr>
  </w:style>
  <w:style w:type="paragraph" w:customStyle="1" w:styleId="Contenutotabella">
    <w:name w:val="Contenuto tabella"/>
    <w:basedOn w:val="Normale"/>
    <w:rsid w:val="00E8647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2018-03-16T17:03:00Z</dcterms:created>
  <dcterms:modified xsi:type="dcterms:W3CDTF">2018-03-16T17:03:00Z</dcterms:modified>
</cp:coreProperties>
</file>