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BE" w:rsidRDefault="009C73D8">
      <w:pPr>
        <w:pStyle w:val="Heading1"/>
        <w:spacing w:before="76"/>
        <w:ind w:left="3124"/>
      </w:pPr>
      <w:r>
        <w:t>Tassa Occupazione Spazi ed Aree Pubbliche</w:t>
      </w: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rPr>
          <w:b/>
          <w:sz w:val="20"/>
        </w:rPr>
      </w:pPr>
    </w:p>
    <w:p w:rsidR="008E52BE" w:rsidRDefault="003D1733">
      <w:pPr>
        <w:pStyle w:val="Corpodeltesto"/>
        <w:spacing w:before="8"/>
        <w:rPr>
          <w:b/>
          <w:sz w:val="28"/>
        </w:rPr>
      </w:pPr>
      <w:r w:rsidRPr="003D17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.3pt;margin-top:18.7pt;width:488.9pt;height:55.7pt;z-index:-15728640;mso-wrap-distance-left:0;mso-wrap-distance-right:0;mso-position-horizontal-relative:page" filled="f" strokeweight=".48pt">
            <v:textbox inset="0,0,0,0">
              <w:txbxContent>
                <w:p w:rsidR="00AE6A92" w:rsidRDefault="00AE6A92">
                  <w:pPr>
                    <w:spacing w:line="275" w:lineRule="exact"/>
                    <w:ind w:left="2640" w:right="264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Allegato </w:t>
                  </w:r>
                  <w:r w:rsidR="00451E68">
                    <w:rPr>
                      <w:b/>
                      <w:sz w:val="24"/>
                    </w:rPr>
                    <w:t>A</w:t>
                  </w:r>
                </w:p>
                <w:p w:rsidR="00AE6A92" w:rsidRDefault="00AE6A92">
                  <w:pPr>
                    <w:pStyle w:val="Corpodeltesto"/>
                    <w:rPr>
                      <w:b/>
                    </w:rPr>
                  </w:pPr>
                </w:p>
                <w:p w:rsidR="00AE6A92" w:rsidRDefault="00AE6A92">
                  <w:pPr>
                    <w:ind w:left="2640" w:right="26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 Regolamento di applicazione della Tassa</w:t>
                  </w:r>
                </w:p>
              </w:txbxContent>
            </v:textbox>
            <w10:wrap type="topAndBottom" anchorx="page"/>
          </v:shape>
        </w:pict>
      </w: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spacing w:before="6"/>
        <w:rPr>
          <w:b/>
          <w:sz w:val="25"/>
        </w:rPr>
      </w:pPr>
    </w:p>
    <w:p w:rsidR="008E52BE" w:rsidRDefault="009C73D8">
      <w:pPr>
        <w:spacing w:before="90"/>
        <w:ind w:left="3301" w:right="2613"/>
        <w:jc w:val="center"/>
        <w:rPr>
          <w:b/>
          <w:sz w:val="24"/>
        </w:rPr>
      </w:pPr>
      <w:r>
        <w:rPr>
          <w:b/>
          <w:sz w:val="24"/>
        </w:rPr>
        <w:t>CLASSIFICAZIONE DELLE STRADE</w:t>
      </w:r>
    </w:p>
    <w:p w:rsidR="008E52BE" w:rsidRDefault="008E52BE">
      <w:pPr>
        <w:pStyle w:val="Corpodeltesto"/>
        <w:rPr>
          <w:b/>
        </w:rPr>
      </w:pPr>
    </w:p>
    <w:p w:rsidR="008E52BE" w:rsidRDefault="009C73D8">
      <w:pPr>
        <w:ind w:left="3301" w:right="2612"/>
        <w:jc w:val="center"/>
        <w:rPr>
          <w:b/>
          <w:sz w:val="24"/>
        </w:rPr>
      </w:pPr>
      <w:r>
        <w:rPr>
          <w:b/>
          <w:sz w:val="24"/>
        </w:rPr>
        <w:t>Spazi ed altre aree pubbliche</w:t>
      </w:r>
    </w:p>
    <w:p w:rsidR="008E52BE" w:rsidRDefault="008E52BE">
      <w:pPr>
        <w:pStyle w:val="Corpodeltesto"/>
        <w:spacing w:before="2"/>
        <w:rPr>
          <w:b/>
          <w:sz w:val="16"/>
        </w:rPr>
      </w:pPr>
    </w:p>
    <w:p w:rsidR="008E52BE" w:rsidRDefault="009C73D8">
      <w:pPr>
        <w:spacing w:before="90"/>
        <w:ind w:left="923"/>
        <w:rPr>
          <w:b/>
          <w:sz w:val="24"/>
        </w:rPr>
      </w:pPr>
      <w:r>
        <w:rPr>
          <w:b/>
          <w:sz w:val="24"/>
          <w:u w:val="thick"/>
        </w:rPr>
        <w:t>PRIMA CATEGORIA</w:t>
      </w:r>
    </w:p>
    <w:p w:rsidR="008E52BE" w:rsidRDefault="008E52BE">
      <w:pPr>
        <w:pStyle w:val="Corpodeltesto"/>
        <w:spacing w:before="2"/>
        <w:rPr>
          <w:b/>
          <w:sz w:val="16"/>
        </w:rPr>
      </w:pPr>
    </w:p>
    <w:p w:rsidR="008E52BE" w:rsidRDefault="009C73D8">
      <w:pPr>
        <w:spacing w:before="90"/>
        <w:ind w:left="983"/>
        <w:rPr>
          <w:b/>
          <w:sz w:val="24"/>
        </w:rPr>
      </w:pPr>
      <w:r>
        <w:rPr>
          <w:b/>
          <w:sz w:val="24"/>
        </w:rPr>
        <w:t>Centro abitato di Amatrice Capoluogo</w:t>
      </w:r>
    </w:p>
    <w:p w:rsidR="008E52BE" w:rsidRDefault="008E52BE">
      <w:pPr>
        <w:pStyle w:val="Corpodeltesto"/>
        <w:rPr>
          <w:b/>
          <w:sz w:val="26"/>
        </w:rPr>
      </w:pPr>
    </w:p>
    <w:p w:rsidR="008E52BE" w:rsidRDefault="008E52BE">
      <w:pPr>
        <w:pStyle w:val="Corpodeltesto"/>
        <w:rPr>
          <w:b/>
          <w:sz w:val="26"/>
        </w:rPr>
      </w:pPr>
    </w:p>
    <w:p w:rsidR="008E52BE" w:rsidRDefault="009C73D8">
      <w:pPr>
        <w:spacing w:before="230"/>
        <w:ind w:left="923"/>
        <w:rPr>
          <w:b/>
          <w:sz w:val="24"/>
        </w:rPr>
      </w:pPr>
      <w:r>
        <w:rPr>
          <w:b/>
          <w:sz w:val="24"/>
          <w:u w:val="thick"/>
        </w:rPr>
        <w:t>SECONDA CATEGORIA</w:t>
      </w: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spacing w:before="3"/>
        <w:rPr>
          <w:b/>
        </w:rPr>
      </w:pPr>
    </w:p>
    <w:p w:rsidR="008E52BE" w:rsidRDefault="009C73D8">
      <w:pPr>
        <w:spacing w:before="90"/>
        <w:ind w:left="923"/>
        <w:rPr>
          <w:b/>
          <w:sz w:val="24"/>
        </w:rPr>
      </w:pPr>
      <w:r>
        <w:rPr>
          <w:b/>
          <w:sz w:val="24"/>
        </w:rPr>
        <w:t>Centro abitato delle frazioni e complessi residenziali</w:t>
      </w:r>
    </w:p>
    <w:p w:rsidR="008E52BE" w:rsidRDefault="008E52BE">
      <w:pPr>
        <w:pStyle w:val="Corpodeltesto"/>
        <w:rPr>
          <w:b/>
          <w:sz w:val="26"/>
        </w:rPr>
      </w:pPr>
    </w:p>
    <w:p w:rsidR="008E52BE" w:rsidRDefault="008E52BE">
      <w:pPr>
        <w:pStyle w:val="Corpodeltesto"/>
        <w:rPr>
          <w:b/>
          <w:sz w:val="26"/>
        </w:rPr>
      </w:pPr>
    </w:p>
    <w:p w:rsidR="008E52BE" w:rsidRDefault="009C73D8">
      <w:pPr>
        <w:spacing w:before="230"/>
        <w:ind w:left="923"/>
        <w:rPr>
          <w:b/>
          <w:sz w:val="24"/>
        </w:rPr>
      </w:pPr>
      <w:r>
        <w:rPr>
          <w:b/>
          <w:sz w:val="24"/>
          <w:u w:val="thick"/>
        </w:rPr>
        <w:t>TERZA CATEGORIA</w:t>
      </w:r>
    </w:p>
    <w:p w:rsidR="008E52BE" w:rsidRDefault="008E52BE">
      <w:pPr>
        <w:pStyle w:val="Corpodeltesto"/>
        <w:spacing w:before="2"/>
        <w:rPr>
          <w:b/>
          <w:sz w:val="16"/>
        </w:rPr>
      </w:pPr>
    </w:p>
    <w:p w:rsidR="008E52BE" w:rsidRDefault="009C73D8">
      <w:pPr>
        <w:spacing w:before="90"/>
        <w:ind w:left="923"/>
        <w:rPr>
          <w:b/>
          <w:sz w:val="24"/>
        </w:rPr>
      </w:pPr>
      <w:r>
        <w:rPr>
          <w:b/>
          <w:sz w:val="24"/>
        </w:rPr>
        <w:t>Tutte le rimanenti vie, spazi ed aree, non comprese nella prima e seconda categoria.</w:t>
      </w:r>
    </w:p>
    <w:p w:rsidR="008E52BE" w:rsidRDefault="008E52BE">
      <w:pPr>
        <w:rPr>
          <w:sz w:val="24"/>
        </w:rPr>
        <w:sectPr w:rsidR="008E52BE">
          <w:type w:val="continuous"/>
          <w:pgSz w:w="11910" w:h="16840"/>
          <w:pgMar w:top="1340" w:right="900" w:bottom="280" w:left="920" w:header="720" w:footer="720" w:gutter="0"/>
          <w:cols w:space="720"/>
        </w:sectPr>
      </w:pPr>
    </w:p>
    <w:p w:rsidR="008E52BE" w:rsidRDefault="009C73D8">
      <w:pPr>
        <w:spacing w:before="76"/>
        <w:ind w:left="3131"/>
        <w:rPr>
          <w:b/>
          <w:sz w:val="24"/>
        </w:rPr>
      </w:pPr>
      <w:r>
        <w:rPr>
          <w:b/>
          <w:sz w:val="24"/>
        </w:rPr>
        <w:lastRenderedPageBreak/>
        <w:t>Tassa Occupazione Spazi ed Aree pubbliche</w:t>
      </w: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rPr>
          <w:b/>
          <w:sz w:val="20"/>
        </w:rPr>
      </w:pPr>
    </w:p>
    <w:p w:rsidR="008E52BE" w:rsidRDefault="003D1733">
      <w:pPr>
        <w:pStyle w:val="Corpodeltesto"/>
        <w:spacing w:before="8"/>
        <w:rPr>
          <w:b/>
          <w:sz w:val="28"/>
        </w:rPr>
      </w:pPr>
      <w:r w:rsidRPr="003D1733">
        <w:pict>
          <v:shape id="_x0000_s1027" type="#_x0000_t202" style="position:absolute;margin-left:51.3pt;margin-top:18.7pt;width:488.9pt;height:55.7pt;z-index:-15728128;mso-wrap-distance-left:0;mso-wrap-distance-right:0;mso-position-horizontal-relative:page" filled="f" strokeweight=".48pt">
            <v:textbox inset="0,0,0,0">
              <w:txbxContent>
                <w:p w:rsidR="00AE6A92" w:rsidRDefault="00AE6A92">
                  <w:pPr>
                    <w:spacing w:line="275" w:lineRule="exact"/>
                    <w:ind w:left="2640" w:right="263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Allegato </w:t>
                  </w:r>
                  <w:r w:rsidR="00451E68">
                    <w:rPr>
                      <w:b/>
                      <w:sz w:val="24"/>
                    </w:rPr>
                    <w:t>A</w:t>
                  </w:r>
                </w:p>
                <w:p w:rsidR="00AE6A92" w:rsidRDefault="00AE6A92">
                  <w:pPr>
                    <w:pStyle w:val="Corpodeltesto"/>
                    <w:rPr>
                      <w:b/>
                    </w:rPr>
                  </w:pPr>
                </w:p>
                <w:p w:rsidR="00AE6A92" w:rsidRDefault="00AE6A92">
                  <w:pPr>
                    <w:ind w:left="2640" w:right="264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 Regolamento di applicazione della Tassa</w:t>
                  </w:r>
                </w:p>
              </w:txbxContent>
            </v:textbox>
            <w10:wrap type="topAndBottom" anchorx="page"/>
          </v:shape>
        </w:pict>
      </w:r>
    </w:p>
    <w:p w:rsidR="008E52BE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spacing w:before="6"/>
        <w:rPr>
          <w:b/>
          <w:sz w:val="17"/>
        </w:rPr>
      </w:pPr>
    </w:p>
    <w:p w:rsidR="008E52BE" w:rsidRDefault="009C73D8">
      <w:pPr>
        <w:spacing w:before="90" w:line="480" w:lineRule="auto"/>
        <w:ind w:left="923" w:right="2557" w:firstLine="2337"/>
        <w:rPr>
          <w:b/>
          <w:sz w:val="24"/>
        </w:rPr>
      </w:pPr>
      <w:r>
        <w:rPr>
          <w:b/>
          <w:sz w:val="24"/>
        </w:rPr>
        <w:t xml:space="preserve">Tariffe in vigore nel Comune di Amatrice </w:t>
      </w:r>
    </w:p>
    <w:p w:rsidR="008E52BE" w:rsidRPr="00E2615A" w:rsidRDefault="00063804">
      <w:pPr>
        <w:pStyle w:val="Corpodeltesto"/>
        <w:spacing w:line="274" w:lineRule="exact"/>
        <w:ind w:left="923"/>
        <w:rPr>
          <w:b/>
        </w:rPr>
      </w:pPr>
      <w:proofErr w:type="spellStart"/>
      <w:r w:rsidRPr="00063804">
        <w:rPr>
          <w:b/>
        </w:rPr>
        <w:t>TAb</w:t>
      </w:r>
      <w:proofErr w:type="spellEnd"/>
      <w:r w:rsidRPr="00063804">
        <w:rPr>
          <w:b/>
        </w:rPr>
        <w:t>. 1</w:t>
      </w:r>
      <w:r>
        <w:rPr>
          <w:b/>
        </w:rPr>
        <w:t xml:space="preserve"> Art. 25</w:t>
      </w:r>
      <w:r>
        <w:t xml:space="preserve"> </w:t>
      </w:r>
      <w:r w:rsidR="009C73D8" w:rsidRPr="00E2615A">
        <w:rPr>
          <w:b/>
        </w:rPr>
        <w:t>Occupazioni permanenti di Suolo, Soprassuolo e Sottosuolo</w:t>
      </w:r>
    </w:p>
    <w:p w:rsidR="008E52BE" w:rsidRPr="00E2615A" w:rsidRDefault="008E52BE">
      <w:pPr>
        <w:pStyle w:val="Corpodeltesto"/>
        <w:rPr>
          <w:b/>
          <w:sz w:val="20"/>
        </w:rPr>
      </w:pPr>
    </w:p>
    <w:p w:rsidR="008E52BE" w:rsidRDefault="008E52BE">
      <w:pPr>
        <w:pStyle w:val="Corpodeltesto"/>
        <w:rPr>
          <w:sz w:val="20"/>
        </w:rPr>
      </w:pPr>
    </w:p>
    <w:p w:rsidR="008E52BE" w:rsidRDefault="008E52BE">
      <w:pPr>
        <w:pStyle w:val="Corpodeltesto"/>
        <w:rPr>
          <w:sz w:val="20"/>
        </w:rPr>
      </w:pPr>
    </w:p>
    <w:p w:rsidR="008E52BE" w:rsidRDefault="008E52BE">
      <w:pPr>
        <w:pStyle w:val="Corpodeltesto"/>
        <w:spacing w:before="3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8E52BE">
        <w:trPr>
          <w:trHeight w:val="1103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9" w:right="148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Occupazione di Soprassuolo e</w:t>
            </w:r>
          </w:p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8E52BE" w:rsidRDefault="009C73D8">
            <w:pPr>
              <w:pStyle w:val="TableParagraph"/>
              <w:spacing w:line="240" w:lineRule="auto"/>
              <w:ind w:left="159" w:right="148"/>
              <w:rPr>
                <w:sz w:val="24"/>
              </w:rPr>
            </w:pPr>
            <w:r>
              <w:rPr>
                <w:sz w:val="24"/>
              </w:rPr>
              <w:t>Sottosuolo</w:t>
            </w:r>
          </w:p>
        </w:tc>
      </w:tr>
      <w:tr w:rsidR="008E52BE">
        <w:trPr>
          <w:trHeight w:val="552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4" w:lineRule="exact"/>
              <w:ind w:left="156" w:right="148"/>
              <w:rPr>
                <w:sz w:val="24"/>
              </w:rPr>
            </w:pPr>
            <w:r>
              <w:rPr>
                <w:sz w:val="24"/>
              </w:rPr>
              <w:t>€ per mq 25,82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4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€ per mq 12,91</w:t>
            </w:r>
          </w:p>
        </w:tc>
      </w:tr>
      <w:tr w:rsidR="008E52BE">
        <w:trPr>
          <w:trHeight w:val="551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6" w:right="148"/>
              <w:rPr>
                <w:sz w:val="24"/>
              </w:rPr>
            </w:pPr>
            <w:r>
              <w:rPr>
                <w:sz w:val="24"/>
              </w:rPr>
              <w:t>€ per mq 23,24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€ per mq 11,62</w:t>
            </w:r>
          </w:p>
        </w:tc>
      </w:tr>
      <w:tr w:rsidR="008E52BE">
        <w:trPr>
          <w:trHeight w:val="552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6" w:right="148"/>
              <w:rPr>
                <w:sz w:val="24"/>
              </w:rPr>
            </w:pPr>
            <w:r>
              <w:rPr>
                <w:sz w:val="24"/>
              </w:rPr>
              <w:t>€ per mq 20,66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€ per mq 10,33</w:t>
            </w:r>
          </w:p>
        </w:tc>
      </w:tr>
    </w:tbl>
    <w:p w:rsidR="008E52BE" w:rsidRDefault="008E52BE">
      <w:pPr>
        <w:pStyle w:val="Corpodeltesto"/>
        <w:rPr>
          <w:sz w:val="20"/>
        </w:rPr>
      </w:pPr>
    </w:p>
    <w:p w:rsidR="008E52BE" w:rsidRDefault="008E52BE">
      <w:pPr>
        <w:pStyle w:val="Corpodeltesto"/>
        <w:spacing w:before="1"/>
        <w:rPr>
          <w:sz w:val="20"/>
        </w:rPr>
      </w:pPr>
    </w:p>
    <w:p w:rsidR="00E2615A" w:rsidRPr="00E2615A" w:rsidRDefault="00063804" w:rsidP="00E2615A">
      <w:pPr>
        <w:pStyle w:val="Corpodeltesto"/>
        <w:ind w:left="923"/>
        <w:rPr>
          <w:b/>
        </w:rPr>
      </w:pPr>
      <w:proofErr w:type="spellStart"/>
      <w:r w:rsidRPr="00E2615A">
        <w:rPr>
          <w:b/>
        </w:rPr>
        <w:t>TAb</w:t>
      </w:r>
      <w:proofErr w:type="spellEnd"/>
      <w:r w:rsidRPr="00E2615A">
        <w:rPr>
          <w:b/>
        </w:rPr>
        <w:t xml:space="preserve">. 2 </w:t>
      </w:r>
      <w:r w:rsidR="009C73D8" w:rsidRPr="00E2615A">
        <w:rPr>
          <w:b/>
        </w:rPr>
        <w:t>Art. 2</w:t>
      </w:r>
      <w:r w:rsidR="00AE6A92" w:rsidRPr="00E2615A">
        <w:rPr>
          <w:b/>
        </w:rPr>
        <w:t>5</w:t>
      </w:r>
      <w:r w:rsidR="009C73D8">
        <w:t xml:space="preserve"> </w:t>
      </w:r>
      <w:r w:rsidR="00E2615A" w:rsidRPr="00E2615A">
        <w:rPr>
          <w:b/>
        </w:rPr>
        <w:t>Occupazioni permanenti di Soprassuolo con tende</w:t>
      </w:r>
      <w:r w:rsidR="001816F1">
        <w:rPr>
          <w:b/>
        </w:rPr>
        <w:t xml:space="preserve"> e tettoie</w:t>
      </w:r>
      <w:r w:rsidR="00E2615A" w:rsidRPr="00E2615A">
        <w:rPr>
          <w:b/>
        </w:rPr>
        <w:t xml:space="preserve"> ( 30% della Tariffa tab. 1)</w:t>
      </w:r>
    </w:p>
    <w:p w:rsidR="008E52BE" w:rsidRDefault="008E52BE">
      <w:pPr>
        <w:pStyle w:val="Heading1"/>
        <w:spacing w:before="90"/>
      </w:pPr>
    </w:p>
    <w:p w:rsidR="008E52BE" w:rsidRDefault="008E52BE">
      <w:pPr>
        <w:pStyle w:val="Corpodel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8E52BE">
        <w:trPr>
          <w:trHeight w:val="551"/>
        </w:trPr>
        <w:tc>
          <w:tcPr>
            <w:tcW w:w="4889" w:type="dxa"/>
          </w:tcPr>
          <w:p w:rsidR="008E52BE" w:rsidRDefault="00E2615A">
            <w:pPr>
              <w:pStyle w:val="TableParagraph"/>
              <w:spacing w:line="273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C</w:t>
            </w:r>
            <w:r w:rsidR="009C73D8">
              <w:rPr>
                <w:sz w:val="24"/>
              </w:rPr>
              <w:t>ategoria delle strade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5"/>
              <w:rPr>
                <w:sz w:val="24"/>
              </w:rPr>
            </w:pPr>
            <w:r>
              <w:rPr>
                <w:sz w:val="24"/>
              </w:rPr>
              <w:t>Occupazioni di soprassuolo con Tende</w:t>
            </w:r>
          </w:p>
        </w:tc>
      </w:tr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2" w:right="555"/>
              <w:rPr>
                <w:sz w:val="24"/>
              </w:rPr>
            </w:pPr>
            <w:r>
              <w:rPr>
                <w:sz w:val="24"/>
              </w:rPr>
              <w:t>€ per mq 7,75</w:t>
            </w:r>
          </w:p>
        </w:tc>
      </w:tr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2" w:right="555"/>
              <w:rPr>
                <w:sz w:val="24"/>
              </w:rPr>
            </w:pPr>
            <w:r>
              <w:rPr>
                <w:sz w:val="24"/>
              </w:rPr>
              <w:t>€ per mq 6,97</w:t>
            </w:r>
          </w:p>
        </w:tc>
      </w:tr>
      <w:tr w:rsidR="008E52BE">
        <w:trPr>
          <w:trHeight w:val="552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4" w:lineRule="exact"/>
              <w:ind w:left="562" w:right="555"/>
              <w:rPr>
                <w:sz w:val="24"/>
              </w:rPr>
            </w:pPr>
            <w:r>
              <w:rPr>
                <w:sz w:val="24"/>
              </w:rPr>
              <w:t>€ per mq 6,20</w:t>
            </w:r>
          </w:p>
        </w:tc>
      </w:tr>
    </w:tbl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spacing w:before="8"/>
        <w:rPr>
          <w:sz w:val="21"/>
        </w:rPr>
      </w:pPr>
    </w:p>
    <w:p w:rsidR="008E52BE" w:rsidRDefault="009C73D8">
      <w:pPr>
        <w:pStyle w:val="Corpodeltesto"/>
        <w:ind w:left="214" w:right="445"/>
      </w:pPr>
      <w:r>
        <w:t>I predetti importi, corrispondenti alla tassa annuale per mq, vanno rapportati ai periodi di effettivo utilizzo, cioè nella misura di 1/12 per ciascun mese.</w:t>
      </w:r>
    </w:p>
    <w:p w:rsidR="008E52BE" w:rsidRDefault="008E52BE">
      <w:pPr>
        <w:sectPr w:rsidR="008E52BE">
          <w:pgSz w:w="11910" w:h="16840"/>
          <w:pgMar w:top="1340" w:right="900" w:bottom="280" w:left="920" w:header="720" w:footer="720" w:gutter="0"/>
          <w:cols w:space="720"/>
        </w:sectPr>
      </w:pPr>
    </w:p>
    <w:p w:rsidR="008E52BE" w:rsidRDefault="009C73D8">
      <w:pPr>
        <w:pStyle w:val="Heading1"/>
        <w:spacing w:before="76"/>
        <w:ind w:left="3114"/>
      </w:pPr>
      <w:r>
        <w:t>Occupazioni permanenti con Passi Carrabili</w:t>
      </w:r>
    </w:p>
    <w:p w:rsidR="008E52BE" w:rsidRDefault="008E52BE">
      <w:pPr>
        <w:pStyle w:val="Corpodeltesto"/>
        <w:rPr>
          <w:b/>
          <w:sz w:val="26"/>
        </w:rPr>
      </w:pPr>
    </w:p>
    <w:p w:rsidR="00E2615A" w:rsidRPr="00E2615A" w:rsidRDefault="00E2615A" w:rsidP="00E2615A">
      <w:pPr>
        <w:pStyle w:val="Corpodeltesto"/>
        <w:spacing w:before="228"/>
        <w:ind w:left="923"/>
        <w:rPr>
          <w:b/>
        </w:rPr>
      </w:pPr>
      <w:r>
        <w:rPr>
          <w:b/>
        </w:rPr>
        <w:t xml:space="preserve">Tab. 3 </w:t>
      </w:r>
      <w:r w:rsidR="00063804">
        <w:rPr>
          <w:b/>
        </w:rPr>
        <w:t>Articolo 26</w:t>
      </w:r>
      <w:r>
        <w:rPr>
          <w:b/>
        </w:rPr>
        <w:t xml:space="preserve"> </w:t>
      </w:r>
      <w:r w:rsidRPr="00E2615A">
        <w:rPr>
          <w:b/>
        </w:rPr>
        <w:t>Occupazioni permanenti con Passi Carrabili</w:t>
      </w:r>
    </w:p>
    <w:p w:rsidR="008E52BE" w:rsidRPr="00E2615A" w:rsidRDefault="008E52BE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1741"/>
              <w:jc w:val="left"/>
              <w:rPr>
                <w:sz w:val="24"/>
              </w:rPr>
            </w:pPr>
            <w:r>
              <w:rPr>
                <w:sz w:val="24"/>
              </w:rPr>
              <w:t>Passi Carrabili</w:t>
            </w:r>
          </w:p>
        </w:tc>
      </w:tr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1716"/>
              <w:jc w:val="left"/>
              <w:rPr>
                <w:sz w:val="24"/>
              </w:rPr>
            </w:pPr>
            <w:r>
              <w:rPr>
                <w:sz w:val="24"/>
              </w:rPr>
              <w:t>€ per mq 11,88</w:t>
            </w:r>
          </w:p>
        </w:tc>
      </w:tr>
      <w:tr w:rsidR="008E52BE">
        <w:trPr>
          <w:trHeight w:val="552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4" w:lineRule="exact"/>
              <w:ind w:left="1716"/>
              <w:jc w:val="left"/>
              <w:rPr>
                <w:sz w:val="24"/>
              </w:rPr>
            </w:pPr>
            <w:r>
              <w:rPr>
                <w:sz w:val="24"/>
              </w:rPr>
              <w:t>€ per mq 11,62</w:t>
            </w:r>
          </w:p>
        </w:tc>
      </w:tr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1716"/>
              <w:jc w:val="left"/>
              <w:rPr>
                <w:sz w:val="24"/>
              </w:rPr>
            </w:pPr>
            <w:r>
              <w:rPr>
                <w:sz w:val="24"/>
              </w:rPr>
              <w:t>€ per mq 10,33</w:t>
            </w:r>
          </w:p>
        </w:tc>
      </w:tr>
    </w:tbl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spacing w:before="2"/>
      </w:pPr>
    </w:p>
    <w:p w:rsidR="008E52BE" w:rsidRDefault="00E2615A" w:rsidP="00E2615A">
      <w:pPr>
        <w:pStyle w:val="Heading1"/>
        <w:spacing w:before="90" w:line="480" w:lineRule="auto"/>
        <w:ind w:right="2403" w:firstLine="70"/>
      </w:pPr>
      <w:r>
        <w:t xml:space="preserve">Tab. 4 </w:t>
      </w:r>
      <w:r w:rsidR="009C73D8">
        <w:t>Art. 2</w:t>
      </w:r>
      <w:r w:rsidR="00AE6A92">
        <w:t>7</w:t>
      </w:r>
      <w:r w:rsidR="009C73D8">
        <w:t xml:space="preserve"> </w:t>
      </w:r>
      <w:r>
        <w:t>Occupazione con Distributori di Carburante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8E52BE">
        <w:trPr>
          <w:trHeight w:val="551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Tassa annuale serbatoio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Sino a 3.000 litri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9" w:right="148"/>
              <w:rPr>
                <w:sz w:val="24"/>
              </w:rPr>
            </w:pPr>
            <w:r>
              <w:rPr>
                <w:sz w:val="24"/>
              </w:rPr>
              <w:t xml:space="preserve">Per ogni 1.000 litri </w:t>
            </w:r>
            <w:proofErr w:type="spellStart"/>
            <w:r>
              <w:rPr>
                <w:sz w:val="24"/>
              </w:rPr>
              <w:t>sup</w:t>
            </w:r>
            <w:proofErr w:type="spellEnd"/>
          </w:p>
        </w:tc>
      </w:tr>
      <w:tr w:rsidR="008E52BE">
        <w:trPr>
          <w:trHeight w:val="551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6" w:right="148"/>
              <w:rPr>
                <w:sz w:val="24"/>
              </w:rPr>
            </w:pPr>
            <w:r>
              <w:rPr>
                <w:sz w:val="24"/>
              </w:rPr>
              <w:t>Centro abitato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€ 30,99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9" w:right="148"/>
              <w:rPr>
                <w:sz w:val="24"/>
              </w:rPr>
            </w:pPr>
            <w:r>
              <w:rPr>
                <w:sz w:val="24"/>
              </w:rPr>
              <w:t>€ 6,20</w:t>
            </w:r>
          </w:p>
        </w:tc>
      </w:tr>
      <w:tr w:rsidR="008E52BE">
        <w:trPr>
          <w:trHeight w:val="552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4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Zona limitrofa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4" w:lineRule="exact"/>
              <w:ind w:left="159" w:right="148"/>
              <w:rPr>
                <w:sz w:val="24"/>
              </w:rPr>
            </w:pPr>
            <w:r>
              <w:rPr>
                <w:sz w:val="24"/>
              </w:rPr>
              <w:t>€ 25,82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4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€ 5,16</w:t>
            </w:r>
          </w:p>
        </w:tc>
      </w:tr>
      <w:tr w:rsidR="008E52BE">
        <w:trPr>
          <w:trHeight w:val="551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Sobborghi e zone periferiche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€ 15,49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9" w:right="148"/>
              <w:rPr>
                <w:sz w:val="24"/>
              </w:rPr>
            </w:pPr>
            <w:r>
              <w:rPr>
                <w:sz w:val="24"/>
              </w:rPr>
              <w:t>€ 3,10</w:t>
            </w:r>
          </w:p>
        </w:tc>
      </w:tr>
      <w:tr w:rsidR="008E52BE">
        <w:trPr>
          <w:trHeight w:val="552"/>
        </w:trPr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Frazioni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€ 5,16</w:t>
            </w:r>
          </w:p>
        </w:tc>
        <w:tc>
          <w:tcPr>
            <w:tcW w:w="3259" w:type="dxa"/>
          </w:tcPr>
          <w:p w:rsidR="008E52BE" w:rsidRDefault="009C73D8">
            <w:pPr>
              <w:pStyle w:val="TableParagraph"/>
              <w:spacing w:line="273" w:lineRule="exact"/>
              <w:ind w:left="158" w:right="148"/>
              <w:rPr>
                <w:sz w:val="24"/>
              </w:rPr>
            </w:pPr>
            <w:r>
              <w:rPr>
                <w:sz w:val="24"/>
              </w:rPr>
              <w:t>€ 1,03</w:t>
            </w:r>
          </w:p>
        </w:tc>
      </w:tr>
    </w:tbl>
    <w:p w:rsidR="008E52BE" w:rsidRDefault="009C73D8">
      <w:pPr>
        <w:pStyle w:val="Corpodeltesto"/>
        <w:tabs>
          <w:tab w:val="left" w:pos="1283"/>
        </w:tabs>
        <w:spacing w:before="202"/>
        <w:ind w:left="1283" w:right="445" w:hanging="360"/>
      </w:pPr>
      <w:r>
        <w:t>-</w:t>
      </w:r>
      <w:r>
        <w:tab/>
        <w:t>per ogni 1.000 litri o frazione superiore si applica una maggiorazione di un quinto, è ammessa una tolleranza di</w:t>
      </w:r>
      <w:r>
        <w:rPr>
          <w:spacing w:val="-4"/>
        </w:rPr>
        <w:t xml:space="preserve"> </w:t>
      </w:r>
      <w:r>
        <w:t>5%;</w:t>
      </w:r>
    </w:p>
    <w:p w:rsidR="008E52BE" w:rsidRDefault="009C73D8">
      <w:pPr>
        <w:pStyle w:val="Paragrafoelenco"/>
        <w:numPr>
          <w:ilvl w:val="0"/>
          <w:numId w:val="1"/>
        </w:numPr>
        <w:tabs>
          <w:tab w:val="left" w:pos="1283"/>
          <w:tab w:val="left" w:pos="1284"/>
        </w:tabs>
        <w:ind w:right="227"/>
        <w:rPr>
          <w:sz w:val="24"/>
        </w:rPr>
      </w:pPr>
      <w:r>
        <w:rPr>
          <w:sz w:val="24"/>
        </w:rPr>
        <w:t>se i serbatoi sono due o più, raccordati tra loro, la tassa si applica a quello di minore capacità, maggiorata di un quinto per ogni 1.000 litri o frazione degli altri</w:t>
      </w:r>
      <w:r>
        <w:rPr>
          <w:spacing w:val="-15"/>
          <w:sz w:val="24"/>
        </w:rPr>
        <w:t xml:space="preserve"> </w:t>
      </w:r>
      <w:r>
        <w:rPr>
          <w:sz w:val="24"/>
        </w:rPr>
        <w:t>serbatoi;</w:t>
      </w:r>
    </w:p>
    <w:p w:rsidR="008E52BE" w:rsidRDefault="009C73D8">
      <w:pPr>
        <w:pStyle w:val="Paragrafoelenco"/>
        <w:numPr>
          <w:ilvl w:val="0"/>
          <w:numId w:val="1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la tassa si applica separatamente per ogni serbatoio se questi sono</w:t>
      </w:r>
      <w:r>
        <w:rPr>
          <w:spacing w:val="-13"/>
          <w:sz w:val="24"/>
        </w:rPr>
        <w:t xml:space="preserve"> </w:t>
      </w:r>
      <w:r>
        <w:rPr>
          <w:sz w:val="24"/>
        </w:rPr>
        <w:t>distinti;</w:t>
      </w:r>
    </w:p>
    <w:p w:rsidR="008E52BE" w:rsidRDefault="009C73D8">
      <w:pPr>
        <w:pStyle w:val="Paragrafoelenco"/>
        <w:numPr>
          <w:ilvl w:val="0"/>
          <w:numId w:val="1"/>
        </w:numPr>
        <w:tabs>
          <w:tab w:val="left" w:pos="1284"/>
        </w:tabs>
        <w:ind w:right="228"/>
        <w:jc w:val="both"/>
        <w:rPr>
          <w:sz w:val="24"/>
        </w:rPr>
      </w:pPr>
      <w:r>
        <w:rPr>
          <w:sz w:val="24"/>
        </w:rPr>
        <w:t>la tassa comprende le occupazioni con colonnine montanti il carburante, acqua e aria compressa con i relativi serbatoi, nonché l’occupazione con un chiosco di 4 metri quadrati, tutte le altre occupazioni pagano la Tassa in misura ordinaria come in Tabella 1 del presente</w:t>
      </w:r>
      <w:r>
        <w:rPr>
          <w:spacing w:val="-3"/>
          <w:sz w:val="24"/>
        </w:rPr>
        <w:t xml:space="preserve"> </w:t>
      </w:r>
      <w:r>
        <w:rPr>
          <w:sz w:val="24"/>
        </w:rPr>
        <w:t>allegato.</w:t>
      </w:r>
    </w:p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spacing w:before="3"/>
        <w:rPr>
          <w:sz w:val="22"/>
        </w:rPr>
      </w:pPr>
    </w:p>
    <w:p w:rsidR="00AE6A92" w:rsidRDefault="00AE6A92">
      <w:pPr>
        <w:pStyle w:val="Heading1"/>
      </w:pPr>
    </w:p>
    <w:p w:rsidR="00AE6A92" w:rsidRDefault="00AE6A92">
      <w:pPr>
        <w:pStyle w:val="Heading1"/>
      </w:pPr>
    </w:p>
    <w:p w:rsidR="00AE6A92" w:rsidRDefault="00AE6A92">
      <w:pPr>
        <w:pStyle w:val="Heading1"/>
      </w:pPr>
    </w:p>
    <w:p w:rsidR="00AE6A92" w:rsidRDefault="00AE6A92">
      <w:pPr>
        <w:pStyle w:val="Heading1"/>
      </w:pPr>
    </w:p>
    <w:p w:rsidR="008E52BE" w:rsidRDefault="008E52BE">
      <w:pPr>
        <w:spacing w:line="480" w:lineRule="auto"/>
        <w:sectPr w:rsidR="008E52BE">
          <w:pgSz w:w="11910" w:h="16840"/>
          <w:pgMar w:top="1600" w:right="900" w:bottom="280" w:left="920" w:header="720" w:footer="720" w:gutter="0"/>
          <w:cols w:space="720"/>
        </w:sectPr>
      </w:pPr>
    </w:p>
    <w:p w:rsidR="008E52BE" w:rsidRDefault="00E2615A" w:rsidP="00E2615A">
      <w:pPr>
        <w:pStyle w:val="Heading1"/>
        <w:spacing w:before="76" w:line="480" w:lineRule="auto"/>
        <w:ind w:right="2536" w:firstLine="70"/>
      </w:pPr>
      <w:r>
        <w:t xml:space="preserve">Tab. 5 </w:t>
      </w:r>
      <w:r w:rsidR="009C73D8">
        <w:t>Articolo 2</w:t>
      </w:r>
      <w:r w:rsidR="00AE6A92">
        <w:t>8</w:t>
      </w:r>
      <w:r>
        <w:t xml:space="preserve"> Occupazione con Distributori di Tabacchi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4"/>
              <w:rPr>
                <w:sz w:val="24"/>
              </w:rPr>
            </w:pPr>
            <w:r>
              <w:rPr>
                <w:sz w:val="24"/>
              </w:rPr>
              <w:t>Tassa annuale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0"/>
              <w:rPr>
                <w:sz w:val="24"/>
              </w:rPr>
            </w:pPr>
            <w:r>
              <w:rPr>
                <w:sz w:val="24"/>
              </w:rPr>
              <w:t>Per ogni apparecchio</w:t>
            </w:r>
          </w:p>
        </w:tc>
      </w:tr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5"/>
              <w:rPr>
                <w:sz w:val="24"/>
              </w:rPr>
            </w:pPr>
            <w:r>
              <w:rPr>
                <w:sz w:val="24"/>
              </w:rPr>
              <w:t>Centro abitato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5"/>
              <w:rPr>
                <w:sz w:val="24"/>
              </w:rPr>
            </w:pPr>
            <w:r>
              <w:rPr>
                <w:sz w:val="24"/>
              </w:rPr>
              <w:t>€ per mq 15,49</w:t>
            </w:r>
          </w:p>
        </w:tc>
      </w:tr>
      <w:tr w:rsidR="008E52BE">
        <w:trPr>
          <w:trHeight w:val="552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4" w:lineRule="exact"/>
              <w:ind w:left="564" w:right="554"/>
              <w:rPr>
                <w:sz w:val="24"/>
              </w:rPr>
            </w:pPr>
            <w:r>
              <w:rPr>
                <w:sz w:val="24"/>
              </w:rPr>
              <w:t>Zona limitrofa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4" w:lineRule="exact"/>
              <w:ind w:left="564" w:right="555"/>
              <w:rPr>
                <w:sz w:val="24"/>
              </w:rPr>
            </w:pPr>
            <w:r>
              <w:rPr>
                <w:sz w:val="24"/>
              </w:rPr>
              <w:t>€ per mq 10,32</w:t>
            </w:r>
          </w:p>
        </w:tc>
      </w:tr>
      <w:tr w:rsidR="008E52BE">
        <w:trPr>
          <w:trHeight w:val="551"/>
        </w:trPr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3"/>
              <w:rPr>
                <w:sz w:val="24"/>
              </w:rPr>
            </w:pPr>
            <w:r>
              <w:rPr>
                <w:sz w:val="24"/>
              </w:rPr>
              <w:t>Frazioni, sobborghi, zone limitrofe</w:t>
            </w:r>
          </w:p>
        </w:tc>
        <w:tc>
          <w:tcPr>
            <w:tcW w:w="4889" w:type="dxa"/>
          </w:tcPr>
          <w:p w:rsidR="008E52BE" w:rsidRDefault="009C73D8">
            <w:pPr>
              <w:pStyle w:val="TableParagraph"/>
              <w:spacing w:line="273" w:lineRule="exact"/>
              <w:ind w:left="564" w:right="554"/>
              <w:rPr>
                <w:sz w:val="24"/>
              </w:rPr>
            </w:pPr>
            <w:r>
              <w:rPr>
                <w:sz w:val="24"/>
              </w:rPr>
              <w:t>€ per mq 7,75</w:t>
            </w:r>
          </w:p>
        </w:tc>
      </w:tr>
    </w:tbl>
    <w:p w:rsidR="008E52BE" w:rsidRDefault="008E52BE">
      <w:pPr>
        <w:pStyle w:val="Corpodeltesto"/>
        <w:rPr>
          <w:b/>
          <w:sz w:val="26"/>
        </w:rPr>
      </w:pPr>
    </w:p>
    <w:p w:rsidR="00E2615A" w:rsidRDefault="00E2615A">
      <w:pPr>
        <w:pStyle w:val="Corpodeltesto"/>
        <w:rPr>
          <w:b/>
          <w:sz w:val="26"/>
        </w:rPr>
      </w:pPr>
    </w:p>
    <w:p w:rsidR="00E2615A" w:rsidRPr="00E2615A" w:rsidRDefault="00E2615A" w:rsidP="00E2615A">
      <w:pPr>
        <w:ind w:left="923"/>
        <w:rPr>
          <w:b/>
          <w:sz w:val="24"/>
        </w:rPr>
      </w:pPr>
      <w:r w:rsidRPr="00E2615A">
        <w:rPr>
          <w:b/>
        </w:rPr>
        <w:t xml:space="preserve">Tab. 6 Art. 29 </w:t>
      </w:r>
      <w:r w:rsidR="009C73D8" w:rsidRPr="00E2615A">
        <w:rPr>
          <w:b/>
        </w:rPr>
        <w:t xml:space="preserve">Occupazioni temporanee ordinarie </w:t>
      </w:r>
    </w:p>
    <w:p w:rsidR="008E52BE" w:rsidRDefault="008E52BE">
      <w:pPr>
        <w:pStyle w:val="Corpodeltesto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1302"/>
        <w:gridCol w:w="1034"/>
        <w:gridCol w:w="2553"/>
        <w:gridCol w:w="2350"/>
      </w:tblGrid>
      <w:tr w:rsidR="008E52BE">
        <w:trPr>
          <w:trHeight w:val="1103"/>
        </w:trPr>
        <w:tc>
          <w:tcPr>
            <w:tcW w:w="4926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1365" w:right="1391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8E52BE" w:rsidRDefault="009C73D8">
            <w:pPr>
              <w:pStyle w:val="TableParagraph"/>
              <w:spacing w:line="240" w:lineRule="auto"/>
              <w:ind w:left="1364" w:right="1391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4903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609"/>
              <w:jc w:val="left"/>
              <w:rPr>
                <w:sz w:val="24"/>
              </w:rPr>
            </w:pPr>
            <w:r>
              <w:rPr>
                <w:sz w:val="24"/>
              </w:rPr>
              <w:t>Occupazione di Soprassuolo € per mq</w:t>
            </w:r>
          </w:p>
        </w:tc>
      </w:tr>
      <w:tr w:rsidR="008E52BE">
        <w:trPr>
          <w:trHeight w:val="551"/>
        </w:trPr>
        <w:tc>
          <w:tcPr>
            <w:tcW w:w="2590" w:type="dxa"/>
          </w:tcPr>
          <w:p w:rsidR="008E52BE" w:rsidRDefault="009C73D8">
            <w:pPr>
              <w:pStyle w:val="TableParagraph"/>
              <w:spacing w:line="273" w:lineRule="exact"/>
              <w:ind w:left="227" w:right="21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1302" w:type="dxa"/>
          </w:tcPr>
          <w:p w:rsidR="008E52BE" w:rsidRDefault="009C73D8">
            <w:pPr>
              <w:pStyle w:val="TableParagraph"/>
              <w:spacing w:line="273" w:lineRule="exact"/>
              <w:ind w:left="167" w:right="158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73" w:lineRule="exact"/>
              <w:ind w:left="168" w:right="122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  <w:tc>
          <w:tcPr>
            <w:tcW w:w="2553" w:type="dxa"/>
          </w:tcPr>
          <w:p w:rsidR="008E52BE" w:rsidRDefault="009C73D8">
            <w:pPr>
              <w:pStyle w:val="TableParagraph"/>
              <w:spacing w:line="273" w:lineRule="exact"/>
              <w:ind w:left="809" w:right="766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2350" w:type="dxa"/>
          </w:tcPr>
          <w:p w:rsidR="008E52BE" w:rsidRDefault="009C73D8">
            <w:pPr>
              <w:pStyle w:val="TableParagraph"/>
              <w:spacing w:line="273" w:lineRule="exact"/>
              <w:ind w:left="805" w:right="800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552"/>
        </w:trPr>
        <w:tc>
          <w:tcPr>
            <w:tcW w:w="2590" w:type="dxa"/>
          </w:tcPr>
          <w:p w:rsidR="008E52BE" w:rsidRDefault="009C73D8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2" w:type="dxa"/>
          </w:tcPr>
          <w:p w:rsidR="008E52BE" w:rsidRDefault="009C73D8">
            <w:pPr>
              <w:pStyle w:val="TableParagraph"/>
              <w:spacing w:line="274" w:lineRule="exact"/>
              <w:ind w:left="165" w:right="158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74" w:lineRule="exact"/>
              <w:ind w:left="167" w:right="122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2553" w:type="dxa"/>
          </w:tcPr>
          <w:p w:rsidR="008E52BE" w:rsidRDefault="009C73D8">
            <w:pPr>
              <w:pStyle w:val="TableParagraph"/>
              <w:spacing w:line="274" w:lineRule="exact"/>
              <w:ind w:left="809" w:right="76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350" w:type="dxa"/>
          </w:tcPr>
          <w:p w:rsidR="008E52BE" w:rsidRDefault="009C73D8">
            <w:pPr>
              <w:pStyle w:val="TableParagraph"/>
              <w:spacing w:line="274" w:lineRule="exact"/>
              <w:ind w:left="805" w:right="797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8E52BE">
        <w:trPr>
          <w:trHeight w:val="551"/>
        </w:trPr>
        <w:tc>
          <w:tcPr>
            <w:tcW w:w="2590" w:type="dxa"/>
          </w:tcPr>
          <w:p w:rsidR="008E52BE" w:rsidRDefault="009C73D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2" w:type="dxa"/>
          </w:tcPr>
          <w:p w:rsidR="008E52BE" w:rsidRDefault="009C73D8">
            <w:pPr>
              <w:pStyle w:val="TableParagraph"/>
              <w:spacing w:line="273" w:lineRule="exact"/>
              <w:ind w:left="165" w:right="158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73" w:lineRule="exact"/>
              <w:ind w:left="167" w:right="1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553" w:type="dxa"/>
          </w:tcPr>
          <w:p w:rsidR="008E52BE" w:rsidRDefault="009C73D8">
            <w:pPr>
              <w:pStyle w:val="TableParagraph"/>
              <w:spacing w:line="273" w:lineRule="exact"/>
              <w:ind w:left="809" w:right="76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2350" w:type="dxa"/>
          </w:tcPr>
          <w:p w:rsidR="008E52BE" w:rsidRDefault="009C73D8">
            <w:pPr>
              <w:pStyle w:val="TableParagraph"/>
              <w:spacing w:line="273" w:lineRule="exact"/>
              <w:ind w:left="805" w:right="79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8E52BE">
        <w:trPr>
          <w:trHeight w:val="551"/>
        </w:trPr>
        <w:tc>
          <w:tcPr>
            <w:tcW w:w="2590" w:type="dxa"/>
          </w:tcPr>
          <w:p w:rsidR="008E52BE" w:rsidRDefault="009C73D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2" w:type="dxa"/>
          </w:tcPr>
          <w:p w:rsidR="008E52BE" w:rsidRDefault="009C73D8">
            <w:pPr>
              <w:pStyle w:val="TableParagraph"/>
              <w:spacing w:line="273" w:lineRule="exact"/>
              <w:ind w:left="165" w:right="158"/>
              <w:rPr>
                <w:sz w:val="24"/>
              </w:rPr>
            </w:pPr>
            <w:r>
              <w:rPr>
                <w:sz w:val="24"/>
              </w:rPr>
              <w:t>1,62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73" w:lineRule="exact"/>
              <w:ind w:left="167" w:right="12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2553" w:type="dxa"/>
          </w:tcPr>
          <w:p w:rsidR="008E52BE" w:rsidRDefault="009C73D8">
            <w:pPr>
              <w:pStyle w:val="TableParagraph"/>
              <w:spacing w:line="273" w:lineRule="exact"/>
              <w:ind w:left="809" w:right="766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2350" w:type="dxa"/>
          </w:tcPr>
          <w:p w:rsidR="008E52BE" w:rsidRDefault="009C73D8">
            <w:pPr>
              <w:pStyle w:val="TableParagraph"/>
              <w:spacing w:line="273" w:lineRule="exact"/>
              <w:ind w:left="805" w:right="797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</w:tbl>
    <w:p w:rsidR="008E52BE" w:rsidRDefault="009C73D8">
      <w:pPr>
        <w:pStyle w:val="Corpodeltesto"/>
        <w:spacing w:line="720" w:lineRule="auto"/>
        <w:ind w:left="213" w:right="3433"/>
      </w:pPr>
      <w:r>
        <w:t>[(tariffa base giornaliera : 24 ) x ore di occupazione ] x mq [(Tariffa base giornaliera :24)x ore di occupazione] mq</w:t>
      </w:r>
      <w:r>
        <w:rPr>
          <w:spacing w:val="57"/>
        </w:rPr>
        <w:t xml:space="preserve"> </w:t>
      </w:r>
      <w:r>
        <w:rPr>
          <w:spacing w:val="-3"/>
        </w:rPr>
        <w:t>-10%</w:t>
      </w:r>
    </w:p>
    <w:p w:rsidR="00934140" w:rsidRDefault="00934140">
      <w:pPr>
        <w:pStyle w:val="Heading1"/>
        <w:spacing w:before="2"/>
        <w:ind w:left="213"/>
      </w:pPr>
    </w:p>
    <w:p w:rsidR="00E2615A" w:rsidRPr="00E2615A" w:rsidRDefault="00E2615A" w:rsidP="00E2615A">
      <w:pPr>
        <w:pStyle w:val="Corpodeltesto"/>
        <w:ind w:left="213"/>
        <w:rPr>
          <w:b/>
        </w:rPr>
      </w:pPr>
      <w:r w:rsidRPr="00E2615A">
        <w:rPr>
          <w:b/>
        </w:rPr>
        <w:t>Tab. 7</w:t>
      </w:r>
      <w:r w:rsidR="009C73D8" w:rsidRPr="00E2615A">
        <w:rPr>
          <w:b/>
        </w:rPr>
        <w:t>Ar</w:t>
      </w:r>
      <w:r w:rsidRPr="00E2615A">
        <w:rPr>
          <w:b/>
        </w:rPr>
        <w:t>t.</w:t>
      </w:r>
      <w:r w:rsidR="00934140" w:rsidRPr="00E2615A">
        <w:rPr>
          <w:b/>
        </w:rPr>
        <w:t xml:space="preserve"> 29</w:t>
      </w:r>
      <w:r w:rsidRPr="00E2615A">
        <w:rPr>
          <w:b/>
        </w:rPr>
        <w:t xml:space="preserve"> Occupazione temporanea di Soprassuolo con tenda</w:t>
      </w:r>
    </w:p>
    <w:p w:rsidR="00E2615A" w:rsidRPr="00E2615A" w:rsidRDefault="00E2615A" w:rsidP="00E2615A">
      <w:pPr>
        <w:pStyle w:val="Heading1"/>
        <w:spacing w:before="2"/>
        <w:ind w:left="21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880"/>
        <w:gridCol w:w="1260"/>
      </w:tblGrid>
      <w:tr w:rsidR="008E52BE">
        <w:trPr>
          <w:trHeight w:val="828"/>
        </w:trPr>
        <w:tc>
          <w:tcPr>
            <w:tcW w:w="280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40" w:type="dxa"/>
            <w:gridSpan w:val="2"/>
          </w:tcPr>
          <w:p w:rsidR="008E52BE" w:rsidRDefault="009C73D8">
            <w:pPr>
              <w:pStyle w:val="TableParagraph"/>
              <w:spacing w:line="274" w:lineRule="exact"/>
              <w:ind w:left="190" w:right="180"/>
              <w:rPr>
                <w:sz w:val="24"/>
              </w:rPr>
            </w:pPr>
            <w:r>
              <w:rPr>
                <w:sz w:val="24"/>
              </w:rPr>
              <w:t>Occupazione di Soprassuolo con tende</w:t>
            </w:r>
          </w:p>
          <w:p w:rsidR="008E52BE" w:rsidRDefault="009C73D8">
            <w:pPr>
              <w:pStyle w:val="TableParagraph"/>
              <w:spacing w:line="240" w:lineRule="auto"/>
              <w:ind w:left="187" w:right="180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ind w:left="316" w:right="30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7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4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8E52BE">
        <w:trPr>
          <w:trHeight w:val="276"/>
        </w:trPr>
        <w:tc>
          <w:tcPr>
            <w:tcW w:w="280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spacing w:line="257" w:lineRule="exact"/>
              <w:ind w:left="955" w:right="946"/>
              <w:rPr>
                <w:sz w:val="24"/>
              </w:rPr>
            </w:pPr>
            <w:r>
              <w:rPr>
                <w:sz w:val="24"/>
              </w:rPr>
              <w:t>1,13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spacing w:line="257" w:lineRule="exact"/>
              <w:ind w:left="261" w:right="25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</w:tbl>
    <w:p w:rsidR="008E52BE" w:rsidRDefault="008E52BE">
      <w:pPr>
        <w:pStyle w:val="Corpodeltesto"/>
        <w:spacing w:before="8"/>
        <w:rPr>
          <w:sz w:val="23"/>
        </w:rPr>
      </w:pPr>
    </w:p>
    <w:p w:rsidR="008E52BE" w:rsidRDefault="009C73D8">
      <w:pPr>
        <w:pStyle w:val="Corpodeltesto"/>
        <w:ind w:left="213"/>
      </w:pPr>
      <w:r>
        <w:t>[(tariffa base giornaliera :24) x ore di occupazione] x mq 10%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3" w:right="1587"/>
      </w:pPr>
      <w:r>
        <w:t>Quando le tende sono poste a copertura nei mercati o di aree pubbliche già occupate, la tassa và determinata con riferimento alla sola parte della tenda sporgente dai banchi o dalle aree medesime.</w:t>
      </w:r>
    </w:p>
    <w:p w:rsidR="008E52BE" w:rsidRDefault="008E52BE"/>
    <w:p w:rsidR="00934140" w:rsidRDefault="00934140"/>
    <w:p w:rsidR="00934140" w:rsidRDefault="00934140"/>
    <w:p w:rsidR="00E2615A" w:rsidRDefault="00E2615A">
      <w:pPr>
        <w:pStyle w:val="Heading1"/>
        <w:spacing w:before="76" w:line="275" w:lineRule="exact"/>
        <w:ind w:left="214"/>
      </w:pPr>
    </w:p>
    <w:p w:rsidR="00E2615A" w:rsidRDefault="00E2615A">
      <w:pPr>
        <w:pStyle w:val="Heading1"/>
        <w:spacing w:before="76" w:line="275" w:lineRule="exact"/>
        <w:ind w:left="214"/>
      </w:pPr>
    </w:p>
    <w:p w:rsidR="00E2615A" w:rsidRPr="00E2615A" w:rsidRDefault="00E2615A" w:rsidP="00E2615A">
      <w:pPr>
        <w:pStyle w:val="Corpodeltesto"/>
        <w:spacing w:line="275" w:lineRule="exact"/>
        <w:ind w:left="214"/>
        <w:rPr>
          <w:b/>
        </w:rPr>
      </w:pPr>
      <w:r w:rsidRPr="00E2615A">
        <w:rPr>
          <w:b/>
        </w:rPr>
        <w:t xml:space="preserve">Tab. 8 </w:t>
      </w:r>
      <w:r w:rsidR="009C73D8" w:rsidRPr="00E2615A">
        <w:rPr>
          <w:b/>
        </w:rPr>
        <w:t>Art</w:t>
      </w:r>
      <w:r w:rsidRPr="00E2615A">
        <w:rPr>
          <w:b/>
        </w:rPr>
        <w:t>.</w:t>
      </w:r>
      <w:r w:rsidR="009C73D8" w:rsidRPr="00E2615A">
        <w:rPr>
          <w:b/>
        </w:rPr>
        <w:t xml:space="preserve"> </w:t>
      </w:r>
      <w:r w:rsidR="00934140" w:rsidRPr="00E2615A">
        <w:rPr>
          <w:b/>
        </w:rPr>
        <w:t>29</w:t>
      </w:r>
      <w:r w:rsidRPr="00E2615A">
        <w:rPr>
          <w:b/>
        </w:rPr>
        <w:t xml:space="preserve"> Occupazioni temporanee in occasioni di Fiere e Festeggiamenti:</w:t>
      </w:r>
    </w:p>
    <w:p w:rsidR="008E52BE" w:rsidRDefault="008E52BE">
      <w:pPr>
        <w:pStyle w:val="Heading1"/>
        <w:spacing w:before="76" w:line="275" w:lineRule="exact"/>
        <w:ind w:left="21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1131"/>
        <w:gridCol w:w="1293"/>
        <w:gridCol w:w="1586"/>
        <w:gridCol w:w="1048"/>
        <w:gridCol w:w="1862"/>
      </w:tblGrid>
      <w:tr w:rsidR="008E52BE">
        <w:trPr>
          <w:trHeight w:val="827"/>
        </w:trPr>
        <w:tc>
          <w:tcPr>
            <w:tcW w:w="293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010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921" w:right="919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  <w:p w:rsidR="008E52BE" w:rsidRDefault="009C73D8">
            <w:pPr>
              <w:pStyle w:val="TableParagraph"/>
              <w:spacing w:line="240" w:lineRule="auto"/>
              <w:ind w:left="921" w:right="919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2910" w:type="dxa"/>
            <w:gridSpan w:val="2"/>
          </w:tcPr>
          <w:p w:rsidR="008E52BE" w:rsidRDefault="009C73D8">
            <w:pPr>
              <w:pStyle w:val="TableParagraph"/>
              <w:spacing w:line="240" w:lineRule="auto"/>
              <w:ind w:left="700" w:right="697"/>
              <w:rPr>
                <w:sz w:val="24"/>
              </w:rPr>
            </w:pPr>
            <w:r>
              <w:rPr>
                <w:sz w:val="24"/>
              </w:rPr>
              <w:t>Occupazione di Soprassuolo</w:t>
            </w:r>
          </w:p>
          <w:p w:rsidR="008E52BE" w:rsidRDefault="009C73D8">
            <w:pPr>
              <w:pStyle w:val="TableParagraph"/>
              <w:spacing w:line="259" w:lineRule="exact"/>
              <w:ind w:left="696" w:right="697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938" w:type="dxa"/>
          </w:tcPr>
          <w:p w:rsidR="008E52BE" w:rsidRDefault="009C73D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1131" w:type="dxa"/>
          </w:tcPr>
          <w:p w:rsidR="008E52BE" w:rsidRDefault="009C73D8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1293" w:type="dxa"/>
          </w:tcPr>
          <w:p w:rsidR="008E52BE" w:rsidRDefault="009C73D8">
            <w:pPr>
              <w:pStyle w:val="TableParagraph"/>
              <w:ind w:left="321" w:right="314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1586" w:type="dxa"/>
          </w:tcPr>
          <w:p w:rsidR="008E52BE" w:rsidRDefault="009C73D8">
            <w:pPr>
              <w:pStyle w:val="TableParagraph"/>
              <w:ind w:left="466" w:right="462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  <w:tc>
          <w:tcPr>
            <w:tcW w:w="1048" w:type="dxa"/>
          </w:tcPr>
          <w:p w:rsidR="008E52BE" w:rsidRDefault="009C73D8">
            <w:pPr>
              <w:pStyle w:val="TableParagraph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1862" w:type="dxa"/>
          </w:tcPr>
          <w:p w:rsidR="008E52BE" w:rsidRDefault="009C73D8">
            <w:pPr>
              <w:pStyle w:val="TableParagraph"/>
              <w:ind w:left="602" w:right="602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</w:tr>
      <w:tr w:rsidR="008E52BE">
        <w:trPr>
          <w:trHeight w:val="276"/>
        </w:trPr>
        <w:tc>
          <w:tcPr>
            <w:tcW w:w="293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8E52BE" w:rsidRDefault="009C73D8">
            <w:pPr>
              <w:pStyle w:val="TableParagraph"/>
              <w:spacing w:line="257" w:lineRule="exact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93" w:type="dxa"/>
          </w:tcPr>
          <w:p w:rsidR="008E52BE" w:rsidRDefault="009C73D8">
            <w:pPr>
              <w:pStyle w:val="TableParagraph"/>
              <w:spacing w:line="257" w:lineRule="exact"/>
              <w:ind w:left="319" w:right="314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586" w:type="dxa"/>
          </w:tcPr>
          <w:p w:rsidR="008E52BE" w:rsidRDefault="009C73D8">
            <w:pPr>
              <w:pStyle w:val="TableParagraph"/>
              <w:spacing w:line="257" w:lineRule="exact"/>
              <w:ind w:left="466" w:right="462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048" w:type="dxa"/>
          </w:tcPr>
          <w:p w:rsidR="008E52BE" w:rsidRDefault="009C73D8">
            <w:pPr>
              <w:pStyle w:val="TableParagraph"/>
              <w:spacing w:line="257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862" w:type="dxa"/>
          </w:tcPr>
          <w:p w:rsidR="008E52BE" w:rsidRDefault="009C73D8">
            <w:pPr>
              <w:pStyle w:val="TableParagraph"/>
              <w:spacing w:line="257" w:lineRule="exact"/>
              <w:ind w:left="602" w:right="600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</w:tr>
      <w:tr w:rsidR="008E52BE">
        <w:trPr>
          <w:trHeight w:val="275"/>
        </w:trPr>
        <w:tc>
          <w:tcPr>
            <w:tcW w:w="293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1" w:type="dxa"/>
          </w:tcPr>
          <w:p w:rsidR="008E52BE" w:rsidRDefault="009C73D8">
            <w:pPr>
              <w:pStyle w:val="TableParagraph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293" w:type="dxa"/>
          </w:tcPr>
          <w:p w:rsidR="008E52BE" w:rsidRDefault="009C73D8">
            <w:pPr>
              <w:pStyle w:val="TableParagraph"/>
              <w:ind w:left="319" w:right="314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w="1586" w:type="dxa"/>
          </w:tcPr>
          <w:p w:rsidR="008E52BE" w:rsidRDefault="009C73D8">
            <w:pPr>
              <w:pStyle w:val="TableParagraph"/>
              <w:ind w:left="466" w:right="462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1048" w:type="dxa"/>
          </w:tcPr>
          <w:p w:rsidR="008E52BE" w:rsidRDefault="009C73D8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862" w:type="dxa"/>
          </w:tcPr>
          <w:p w:rsidR="008E52BE" w:rsidRDefault="009C73D8">
            <w:pPr>
              <w:pStyle w:val="TableParagraph"/>
              <w:ind w:left="602" w:right="600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</w:tr>
      <w:tr w:rsidR="008E52BE">
        <w:trPr>
          <w:trHeight w:val="276"/>
        </w:trPr>
        <w:tc>
          <w:tcPr>
            <w:tcW w:w="293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1" w:type="dxa"/>
          </w:tcPr>
          <w:p w:rsidR="008E52BE" w:rsidRDefault="009C73D8">
            <w:pPr>
              <w:pStyle w:val="TableParagraph"/>
              <w:spacing w:line="257" w:lineRule="exact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293" w:type="dxa"/>
          </w:tcPr>
          <w:p w:rsidR="008E52BE" w:rsidRDefault="009C73D8">
            <w:pPr>
              <w:pStyle w:val="TableParagraph"/>
              <w:spacing w:line="257" w:lineRule="exact"/>
              <w:ind w:left="319" w:right="314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1586" w:type="dxa"/>
          </w:tcPr>
          <w:p w:rsidR="008E52BE" w:rsidRDefault="009C73D8">
            <w:pPr>
              <w:pStyle w:val="TableParagraph"/>
              <w:spacing w:line="257" w:lineRule="exact"/>
              <w:ind w:left="466" w:right="462"/>
              <w:rPr>
                <w:sz w:val="24"/>
              </w:rPr>
            </w:pPr>
            <w:r>
              <w:rPr>
                <w:sz w:val="24"/>
              </w:rPr>
              <w:t>2,22</w:t>
            </w:r>
          </w:p>
        </w:tc>
        <w:tc>
          <w:tcPr>
            <w:tcW w:w="1048" w:type="dxa"/>
          </w:tcPr>
          <w:p w:rsidR="008E52BE" w:rsidRDefault="009C73D8">
            <w:pPr>
              <w:pStyle w:val="TableParagraph"/>
              <w:spacing w:line="257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862" w:type="dxa"/>
          </w:tcPr>
          <w:p w:rsidR="008E52BE" w:rsidRDefault="009C73D8">
            <w:pPr>
              <w:pStyle w:val="TableParagraph"/>
              <w:spacing w:line="257" w:lineRule="exact"/>
              <w:ind w:left="602" w:right="600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giornaliera: 24 ) x ore di occupazione ] x mq</w:t>
      </w:r>
    </w:p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rPr>
          <w:sz w:val="22"/>
        </w:rPr>
      </w:pPr>
    </w:p>
    <w:p w:rsidR="008E52BE" w:rsidRPr="00E2615A" w:rsidRDefault="00E2615A">
      <w:pPr>
        <w:pStyle w:val="Corpodeltesto"/>
        <w:spacing w:after="3"/>
        <w:ind w:left="214"/>
        <w:rPr>
          <w:b/>
        </w:rPr>
      </w:pPr>
      <w:r>
        <w:rPr>
          <w:b/>
        </w:rPr>
        <w:t xml:space="preserve">Tab. 9 Art. 29 </w:t>
      </w:r>
      <w:r w:rsidR="009C73D8" w:rsidRPr="00E2615A">
        <w:rPr>
          <w:b/>
        </w:rPr>
        <w:t>Occupazioni temporanee di Soprassuolo con tende in occasione di Fiere e Festeggiamenti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7"/>
        <w:gridCol w:w="2443"/>
        <w:gridCol w:w="2444"/>
        <w:gridCol w:w="2493"/>
      </w:tblGrid>
      <w:tr w:rsidR="008E52BE">
        <w:trPr>
          <w:trHeight w:val="551"/>
        </w:trPr>
        <w:tc>
          <w:tcPr>
            <w:tcW w:w="2447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80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2116" w:right="2107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9C73D8">
            <w:pPr>
              <w:pStyle w:val="TableParagraph"/>
              <w:spacing w:line="259" w:lineRule="exact"/>
              <w:ind w:left="2116" w:right="2107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47" w:type="dxa"/>
          </w:tcPr>
          <w:p w:rsidR="008E52BE" w:rsidRDefault="009C73D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443" w:type="dxa"/>
          </w:tcPr>
          <w:p w:rsidR="008E52BE" w:rsidRDefault="009C73D8">
            <w:pPr>
              <w:pStyle w:val="TableParagraph"/>
              <w:ind w:left="955" w:right="951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90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2493" w:type="dxa"/>
          </w:tcPr>
          <w:p w:rsidR="008E52BE" w:rsidRDefault="009C73D8">
            <w:pPr>
              <w:pStyle w:val="TableParagraph"/>
              <w:ind w:left="921" w:right="915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</w:tr>
      <w:tr w:rsidR="008E52BE">
        <w:trPr>
          <w:trHeight w:val="275"/>
        </w:trPr>
        <w:tc>
          <w:tcPr>
            <w:tcW w:w="2447" w:type="dxa"/>
          </w:tcPr>
          <w:p w:rsidR="008E52BE" w:rsidRDefault="009C73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3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2493" w:type="dxa"/>
          </w:tcPr>
          <w:p w:rsidR="008E52BE" w:rsidRDefault="009C73D8">
            <w:pPr>
              <w:pStyle w:val="TableParagraph"/>
              <w:ind w:left="921" w:right="910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8E52BE">
        <w:trPr>
          <w:trHeight w:val="276"/>
        </w:trPr>
        <w:tc>
          <w:tcPr>
            <w:tcW w:w="2447" w:type="dxa"/>
          </w:tcPr>
          <w:p w:rsidR="008E52BE" w:rsidRDefault="009C73D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3" w:type="dxa"/>
          </w:tcPr>
          <w:p w:rsidR="008E52BE" w:rsidRDefault="009C73D8">
            <w:pPr>
              <w:pStyle w:val="TableParagraph"/>
              <w:spacing w:line="257" w:lineRule="exact"/>
              <w:ind w:left="955" w:right="946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8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  <w:tc>
          <w:tcPr>
            <w:tcW w:w="2493" w:type="dxa"/>
          </w:tcPr>
          <w:p w:rsidR="008E52BE" w:rsidRDefault="009C73D8">
            <w:pPr>
              <w:pStyle w:val="TableParagraph"/>
              <w:spacing w:line="257" w:lineRule="exact"/>
              <w:ind w:left="921" w:right="910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8E52BE">
        <w:trPr>
          <w:trHeight w:val="275"/>
        </w:trPr>
        <w:tc>
          <w:tcPr>
            <w:tcW w:w="2447" w:type="dxa"/>
          </w:tcPr>
          <w:p w:rsidR="008E52BE" w:rsidRDefault="009C73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8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2493" w:type="dxa"/>
          </w:tcPr>
          <w:p w:rsidR="008E52BE" w:rsidRDefault="009C73D8">
            <w:pPr>
              <w:pStyle w:val="TableParagraph"/>
              <w:ind w:left="921" w:right="910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 ] per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4" w:right="446"/>
      </w:pPr>
      <w:r>
        <w:t>Quando le tende sono poste a copertura di banchi di vendita nei mercati o di aree pubbliche già occupate, la tassa va determinata con riferimento alla sola parte della tenda sporgente dai banchi e dalle aree medesime.</w:t>
      </w:r>
    </w:p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rPr>
          <w:sz w:val="26"/>
        </w:rPr>
      </w:pPr>
    </w:p>
    <w:p w:rsidR="00E2615A" w:rsidRPr="00E2615A" w:rsidRDefault="00E2615A" w:rsidP="00E2615A">
      <w:pPr>
        <w:pStyle w:val="Corpodeltesto"/>
        <w:spacing w:line="275" w:lineRule="exact"/>
        <w:ind w:left="214"/>
        <w:rPr>
          <w:b/>
        </w:rPr>
      </w:pPr>
      <w:r w:rsidRPr="00E2615A">
        <w:rPr>
          <w:b/>
        </w:rPr>
        <w:t>Tab. 10</w:t>
      </w:r>
      <w:r w:rsidR="00E92AFF">
        <w:rPr>
          <w:b/>
        </w:rPr>
        <w:t xml:space="preserve"> </w:t>
      </w:r>
      <w:r w:rsidR="009C73D8" w:rsidRPr="00E2615A">
        <w:rPr>
          <w:b/>
        </w:rPr>
        <w:t>Ar</w:t>
      </w:r>
      <w:r w:rsidRPr="00E2615A">
        <w:rPr>
          <w:b/>
        </w:rPr>
        <w:t>t.</w:t>
      </w:r>
      <w:r w:rsidR="009C73D8" w:rsidRPr="00E2615A">
        <w:rPr>
          <w:b/>
        </w:rPr>
        <w:t xml:space="preserve"> </w:t>
      </w:r>
      <w:r w:rsidR="00934140" w:rsidRPr="00E2615A">
        <w:rPr>
          <w:b/>
        </w:rPr>
        <w:t>29</w:t>
      </w:r>
      <w:r w:rsidRPr="00E2615A">
        <w:rPr>
          <w:b/>
        </w:rPr>
        <w:t xml:space="preserve"> Occupazioni temporanee effettuate in area di Mercato</w:t>
      </w:r>
    </w:p>
    <w:p w:rsidR="008E52BE" w:rsidRDefault="008E52BE">
      <w:pPr>
        <w:pStyle w:val="Corpodeltesto"/>
        <w:spacing w:before="3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844"/>
        <w:gridCol w:w="944"/>
        <w:gridCol w:w="1064"/>
        <w:gridCol w:w="1291"/>
        <w:gridCol w:w="3241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52" w:type="dxa"/>
            <w:gridSpan w:val="3"/>
          </w:tcPr>
          <w:p w:rsidR="008E52BE" w:rsidRDefault="009C73D8">
            <w:pPr>
              <w:pStyle w:val="TableParagraph"/>
              <w:spacing w:line="274" w:lineRule="exact"/>
              <w:ind w:left="343" w:right="338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  <w:p w:rsidR="008E52BE" w:rsidRDefault="009C73D8">
            <w:pPr>
              <w:pStyle w:val="TableParagraph"/>
              <w:spacing w:line="240" w:lineRule="auto"/>
              <w:ind w:left="343" w:right="337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4532" w:type="dxa"/>
            <w:gridSpan w:val="2"/>
          </w:tcPr>
          <w:p w:rsidR="008E52BE" w:rsidRDefault="009C73D8">
            <w:pPr>
              <w:pStyle w:val="TableParagraph"/>
              <w:spacing w:line="240" w:lineRule="auto"/>
              <w:ind w:left="105" w:right="1497"/>
              <w:jc w:val="left"/>
              <w:rPr>
                <w:sz w:val="24"/>
              </w:rPr>
            </w:pPr>
            <w:r>
              <w:rPr>
                <w:sz w:val="24"/>
              </w:rPr>
              <w:t>Occupazione di Soprassuolo e Sottosuolo € per mq</w:t>
            </w:r>
          </w:p>
        </w:tc>
      </w:tr>
      <w:tr w:rsidR="008E52BE">
        <w:trPr>
          <w:trHeight w:val="552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74" w:lineRule="exact"/>
              <w:ind w:left="41" w:right="128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844" w:type="dxa"/>
          </w:tcPr>
          <w:p w:rsidR="008E52BE" w:rsidRDefault="009C73D8">
            <w:pPr>
              <w:pStyle w:val="TableParagraph"/>
              <w:spacing w:line="274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spacing w:line="274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12 ore</w:t>
            </w:r>
          </w:p>
        </w:tc>
        <w:tc>
          <w:tcPr>
            <w:tcW w:w="1064" w:type="dxa"/>
          </w:tcPr>
          <w:p w:rsidR="008E52BE" w:rsidRDefault="009C73D8">
            <w:pPr>
              <w:pStyle w:val="TableParagraph"/>
              <w:spacing w:line="274" w:lineRule="exact"/>
              <w:ind w:left="205" w:right="202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  <w:tc>
          <w:tcPr>
            <w:tcW w:w="1291" w:type="dxa"/>
          </w:tcPr>
          <w:p w:rsidR="008E52BE" w:rsidRDefault="009C73D8">
            <w:pPr>
              <w:pStyle w:val="TableParagraph"/>
              <w:spacing w:line="274" w:lineRule="exact"/>
              <w:ind w:left="377" w:right="376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3241" w:type="dxa"/>
          </w:tcPr>
          <w:p w:rsidR="008E52BE" w:rsidRDefault="009C73D8">
            <w:pPr>
              <w:pStyle w:val="TableParagraph"/>
              <w:spacing w:line="274" w:lineRule="exact"/>
              <w:ind w:left="1292" w:right="1292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8E52BE" w:rsidRDefault="009C73D8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1,56</w:t>
            </w:r>
          </w:p>
        </w:tc>
        <w:tc>
          <w:tcPr>
            <w:tcW w:w="1064" w:type="dxa"/>
          </w:tcPr>
          <w:p w:rsidR="008E52BE" w:rsidRDefault="009C73D8">
            <w:pPr>
              <w:pStyle w:val="TableParagraph"/>
              <w:ind w:left="205" w:right="199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91" w:type="dxa"/>
          </w:tcPr>
          <w:p w:rsidR="008E52BE" w:rsidRDefault="009C73D8">
            <w:pPr>
              <w:pStyle w:val="TableParagraph"/>
              <w:ind w:left="377" w:right="374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3241" w:type="dxa"/>
          </w:tcPr>
          <w:p w:rsidR="008E52BE" w:rsidRDefault="009C73D8">
            <w:pPr>
              <w:pStyle w:val="TableParagraph"/>
              <w:ind w:left="1292" w:right="1290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8E52BE" w:rsidRDefault="009C73D8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064" w:type="dxa"/>
          </w:tcPr>
          <w:p w:rsidR="008E52BE" w:rsidRDefault="009C73D8">
            <w:pPr>
              <w:pStyle w:val="TableParagraph"/>
              <w:ind w:left="205" w:right="199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291" w:type="dxa"/>
          </w:tcPr>
          <w:p w:rsidR="008E52BE" w:rsidRDefault="009C73D8">
            <w:pPr>
              <w:pStyle w:val="TableParagraph"/>
              <w:ind w:left="377" w:right="374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3241" w:type="dxa"/>
          </w:tcPr>
          <w:p w:rsidR="008E52BE" w:rsidRDefault="009C73D8">
            <w:pPr>
              <w:pStyle w:val="TableParagraph"/>
              <w:ind w:left="1292" w:right="1290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8E52BE" w:rsidRDefault="009C73D8">
            <w:pPr>
              <w:pStyle w:val="TableParagraph"/>
              <w:spacing w:line="257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spacing w:line="257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064" w:type="dxa"/>
          </w:tcPr>
          <w:p w:rsidR="008E52BE" w:rsidRDefault="009C73D8">
            <w:pPr>
              <w:pStyle w:val="TableParagraph"/>
              <w:spacing w:line="257" w:lineRule="exact"/>
              <w:ind w:left="205" w:right="199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291" w:type="dxa"/>
          </w:tcPr>
          <w:p w:rsidR="008E52BE" w:rsidRDefault="009C73D8">
            <w:pPr>
              <w:pStyle w:val="TableParagraph"/>
              <w:spacing w:line="257" w:lineRule="exact"/>
              <w:ind w:left="377" w:right="374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3241" w:type="dxa"/>
          </w:tcPr>
          <w:p w:rsidR="008E52BE" w:rsidRDefault="009C73D8">
            <w:pPr>
              <w:pStyle w:val="TableParagraph"/>
              <w:spacing w:line="257" w:lineRule="exact"/>
              <w:ind w:left="1292" w:right="1290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occupazione] x mq</w:t>
      </w:r>
    </w:p>
    <w:p w:rsidR="00934140" w:rsidRDefault="00934140">
      <w:pPr>
        <w:pStyle w:val="Corpodeltesto"/>
        <w:spacing w:before="74"/>
        <w:ind w:left="214"/>
      </w:pPr>
    </w:p>
    <w:p w:rsidR="008E52BE" w:rsidRPr="00E2615A" w:rsidRDefault="00E2615A">
      <w:pPr>
        <w:pStyle w:val="Corpodeltesto"/>
        <w:spacing w:before="74"/>
        <w:ind w:left="214"/>
        <w:rPr>
          <w:b/>
        </w:rPr>
      </w:pPr>
      <w:r w:rsidRPr="00E2615A">
        <w:rPr>
          <w:b/>
        </w:rPr>
        <w:t xml:space="preserve">Tab. 11 Art. 29 </w:t>
      </w:r>
      <w:r w:rsidR="009C73D8" w:rsidRPr="00E2615A">
        <w:rPr>
          <w:b/>
        </w:rPr>
        <w:t>Occupazioni temporanee di Soprassuolo con tende in area di Mercato</w:t>
      </w:r>
    </w:p>
    <w:p w:rsidR="008E52BE" w:rsidRDefault="008E52BE">
      <w:pPr>
        <w:pStyle w:val="Corpodeltes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2444"/>
        <w:gridCol w:w="2444"/>
        <w:gridCol w:w="943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831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1342" w:right="1332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8E52BE" w:rsidRDefault="009C73D8">
            <w:pPr>
              <w:pStyle w:val="TableParagraph"/>
              <w:spacing w:line="259" w:lineRule="exact"/>
              <w:ind w:left="1340" w:right="1332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90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9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8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7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spacing w:line="257" w:lineRule="exact"/>
              <w:ind w:left="146" w:right="135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8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7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8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7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spacing w:line="257" w:lineRule="exact"/>
              <w:ind w:left="146" w:right="135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24 ) x ore di occupazione ] x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3" w:right="434"/>
      </w:pPr>
      <w:r>
        <w:t>Quando le tende sono poste a copertura di banchi di vendita nei mercati o di aree pubbliche già occupate, la tassa và determinata con riferimento alla sola parte della tenda sporgente dai banchi o dalle aree medesime.</w:t>
      </w:r>
    </w:p>
    <w:p w:rsidR="008E52BE" w:rsidRDefault="009C73D8">
      <w:pPr>
        <w:pStyle w:val="Heading1"/>
        <w:ind w:left="214" w:right="630"/>
      </w:pPr>
      <w:r>
        <w:t>Occupazioni temporanee effettuate da Venditori ambulanti, Pubblici Esercizi e Produttori agricoli che vendono direttamente i loro prodotti</w:t>
      </w:r>
    </w:p>
    <w:p w:rsidR="008E52BE" w:rsidRDefault="008E52BE">
      <w:pPr>
        <w:pStyle w:val="Corpodeltesto"/>
        <w:rPr>
          <w:b/>
        </w:rPr>
      </w:pPr>
    </w:p>
    <w:p w:rsidR="00E92AFF" w:rsidRPr="00E92AFF" w:rsidRDefault="00E92AFF" w:rsidP="00E92AFF">
      <w:pPr>
        <w:pStyle w:val="Corpodeltesto"/>
        <w:spacing w:before="201" w:line="550" w:lineRule="atLeast"/>
        <w:ind w:left="213" w:right="2293"/>
        <w:rPr>
          <w:b/>
        </w:rPr>
      </w:pPr>
      <w:r>
        <w:rPr>
          <w:b/>
        </w:rPr>
        <w:t xml:space="preserve">Tab. 12 </w:t>
      </w:r>
      <w:r w:rsidR="009C73D8">
        <w:rPr>
          <w:b/>
        </w:rPr>
        <w:t>Art</w:t>
      </w:r>
      <w:r>
        <w:rPr>
          <w:b/>
        </w:rPr>
        <w:t>.</w:t>
      </w:r>
      <w:r w:rsidR="009C73D8">
        <w:rPr>
          <w:b/>
        </w:rPr>
        <w:t xml:space="preserve"> </w:t>
      </w:r>
      <w:r w:rsidR="00934140">
        <w:rPr>
          <w:b/>
        </w:rPr>
        <w:t>29</w:t>
      </w:r>
      <w:r>
        <w:rPr>
          <w:b/>
        </w:rPr>
        <w:t xml:space="preserve"> </w:t>
      </w:r>
      <w:r w:rsidRPr="00E92AFF">
        <w:rPr>
          <w:b/>
        </w:rPr>
        <w:t xml:space="preserve">Tariffa base giornaliera : 24 ) x ore di occupazione ] x mq </w:t>
      </w:r>
    </w:p>
    <w:p w:rsidR="00E92AFF" w:rsidRDefault="00E92AFF" w:rsidP="00E92AFF">
      <w:pPr>
        <w:pStyle w:val="Corpodeltes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3280"/>
        <w:gridCol w:w="3261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41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1696" w:right="1688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9C73D8">
            <w:pPr>
              <w:pStyle w:val="TableParagraph"/>
              <w:spacing w:line="240" w:lineRule="auto"/>
              <w:ind w:left="1694" w:right="1688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spacing w:line="257" w:lineRule="exact"/>
              <w:ind w:left="1155" w:right="1148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3261" w:type="dxa"/>
          </w:tcPr>
          <w:p w:rsidR="008E52BE" w:rsidRDefault="009C73D8">
            <w:pPr>
              <w:pStyle w:val="TableParagraph"/>
              <w:spacing w:line="257" w:lineRule="exact"/>
              <w:ind w:left="1261" w:right="1256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ind w:left="1155" w:right="1147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3261" w:type="dxa"/>
          </w:tcPr>
          <w:p w:rsidR="008E52BE" w:rsidRDefault="009C73D8">
            <w:pPr>
              <w:pStyle w:val="TableParagraph"/>
              <w:ind w:left="1261" w:right="125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ind w:left="1155" w:right="1147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3261" w:type="dxa"/>
          </w:tcPr>
          <w:p w:rsidR="008E52BE" w:rsidRDefault="009C73D8">
            <w:pPr>
              <w:pStyle w:val="TableParagraph"/>
              <w:ind w:left="1261" w:right="125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spacing w:line="257" w:lineRule="exact"/>
              <w:ind w:left="1155" w:right="114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3261" w:type="dxa"/>
          </w:tcPr>
          <w:p w:rsidR="008E52BE" w:rsidRDefault="009C73D8">
            <w:pPr>
              <w:pStyle w:val="TableParagraph"/>
              <w:spacing w:line="257" w:lineRule="exact"/>
              <w:ind w:left="1261" w:right="125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24 ) x ore di occupazione] x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3" w:right="434"/>
      </w:pPr>
      <w:r>
        <w:t>Quando le tende sono poste a copertura di banchi di vendita nei mercati o di aree pubbliche già occupate, la tassa và determinata con riferimento alla sola parte della tenda sporgente dai banchi o dalle aree medesime.</w:t>
      </w:r>
    </w:p>
    <w:p w:rsidR="008E52BE" w:rsidRDefault="008E52BE"/>
    <w:p w:rsidR="00E92AFF" w:rsidRDefault="00E92AFF"/>
    <w:p w:rsidR="008E52BE" w:rsidRDefault="008E52BE">
      <w:pPr>
        <w:pStyle w:val="Corpodeltesto"/>
        <w:spacing w:before="11"/>
        <w:rPr>
          <w:sz w:val="23"/>
        </w:rPr>
      </w:pPr>
    </w:p>
    <w:p w:rsidR="008E52BE" w:rsidRPr="00E92AFF" w:rsidRDefault="00E92AFF">
      <w:pPr>
        <w:pStyle w:val="Corpodeltesto"/>
        <w:ind w:left="214"/>
        <w:rPr>
          <w:b/>
        </w:rPr>
      </w:pPr>
      <w:r w:rsidRPr="00E92AFF">
        <w:rPr>
          <w:b/>
        </w:rPr>
        <w:t xml:space="preserve">Tab. 13 Art. 29 </w:t>
      </w:r>
      <w:r w:rsidR="009C73D8" w:rsidRPr="00E92AFF">
        <w:rPr>
          <w:b/>
        </w:rPr>
        <w:t>Medesime occupazioni in occasione di Fiere e Festeggiamenti</w:t>
      </w:r>
    </w:p>
    <w:p w:rsidR="008E52BE" w:rsidRPr="00E92AFF" w:rsidRDefault="008E52BE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904"/>
        <w:gridCol w:w="944"/>
        <w:gridCol w:w="1034"/>
        <w:gridCol w:w="1441"/>
        <w:gridCol w:w="2873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82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378" w:right="373"/>
              <w:rPr>
                <w:sz w:val="24"/>
              </w:rPr>
            </w:pPr>
            <w:r>
              <w:rPr>
                <w:sz w:val="24"/>
              </w:rPr>
              <w:t>Occupazioni di Suolo</w:t>
            </w:r>
          </w:p>
          <w:p w:rsidR="008E52BE" w:rsidRDefault="009C73D8">
            <w:pPr>
              <w:pStyle w:val="TableParagraph"/>
              <w:spacing w:line="240" w:lineRule="auto"/>
              <w:ind w:left="378" w:right="373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4314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139" w:right="138"/>
              <w:rPr>
                <w:sz w:val="24"/>
              </w:rPr>
            </w:pPr>
            <w:r>
              <w:rPr>
                <w:sz w:val="24"/>
              </w:rPr>
              <w:t>Occupazione di Soprassuolo e Sottosuolo</w:t>
            </w:r>
          </w:p>
          <w:p w:rsidR="008E52BE" w:rsidRDefault="009C73D8">
            <w:pPr>
              <w:pStyle w:val="TableParagraph"/>
              <w:spacing w:line="240" w:lineRule="auto"/>
              <w:ind w:left="139" w:right="137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ind w:left="186" w:right="181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ind w:left="124" w:right="122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ind w:left="452" w:right="451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ind w:left="0" w:right="1190"/>
              <w:jc w:val="right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spacing w:line="257" w:lineRule="exact"/>
              <w:ind w:left="186" w:right="178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spacing w:line="257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57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spacing w:line="257" w:lineRule="exact"/>
              <w:ind w:left="452" w:right="44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spacing w:line="257" w:lineRule="exact"/>
              <w:ind w:left="0" w:right="1220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ind w:left="186" w:right="178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ind w:left="452" w:right="448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ind w:left="0" w:right="1220"/>
              <w:jc w:val="right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spacing w:line="257" w:lineRule="exact"/>
              <w:ind w:left="186" w:right="178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spacing w:line="257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57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spacing w:line="257" w:lineRule="exact"/>
              <w:ind w:left="452" w:right="448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spacing w:line="257" w:lineRule="exact"/>
              <w:ind w:left="0" w:right="1220"/>
              <w:jc w:val="right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giornaliera: 24) x ore di occupazione] x mq</w:t>
      </w:r>
    </w:p>
    <w:p w:rsidR="008E52BE" w:rsidRDefault="008E52BE">
      <w:pPr>
        <w:pStyle w:val="Corpodeltesto"/>
      </w:pPr>
    </w:p>
    <w:p w:rsidR="00934140" w:rsidRDefault="00934140">
      <w:pPr>
        <w:pStyle w:val="Corpodeltesto"/>
        <w:ind w:left="214"/>
      </w:pPr>
    </w:p>
    <w:p w:rsidR="00934140" w:rsidRDefault="00934140">
      <w:pPr>
        <w:pStyle w:val="Corpodeltesto"/>
        <w:ind w:left="214"/>
      </w:pPr>
    </w:p>
    <w:p w:rsidR="008E52BE" w:rsidRPr="00E92AFF" w:rsidRDefault="00E92AFF">
      <w:pPr>
        <w:pStyle w:val="Corpodeltesto"/>
        <w:ind w:left="214"/>
        <w:rPr>
          <w:b/>
        </w:rPr>
      </w:pPr>
      <w:r w:rsidRPr="00E92AFF">
        <w:rPr>
          <w:b/>
        </w:rPr>
        <w:t xml:space="preserve">Tab. 14 Art. 29 </w:t>
      </w:r>
      <w:r w:rsidR="009C73D8" w:rsidRPr="00E92AFF">
        <w:rPr>
          <w:b/>
        </w:rPr>
        <w:t>Medesime occupazioni con tende in occasione di Fiere e Festeggiamenti</w:t>
      </w:r>
    </w:p>
    <w:p w:rsidR="008E52BE" w:rsidRDefault="008E52BE">
      <w:pPr>
        <w:pStyle w:val="Corpodeltes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2444"/>
        <w:gridCol w:w="2444"/>
        <w:gridCol w:w="943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831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1342" w:right="1332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8E52BE" w:rsidRDefault="009C73D8">
            <w:pPr>
              <w:pStyle w:val="TableParagraph"/>
              <w:spacing w:line="259" w:lineRule="exact"/>
              <w:ind w:left="1340" w:right="1332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90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9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8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7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8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7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spacing w:line="257" w:lineRule="exact"/>
              <w:ind w:left="146" w:right="135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8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7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giornaliera:24)x ore di occupazione ] x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4" w:right="433"/>
      </w:pPr>
      <w:r>
        <w:t>Quando le tende sono poste a copertura di banchi di vendita nei mercati o di aree pubbliche già occupate, la tassa và determinata con riferimento alla sola parte della tenda sporgente dai banchi o dalle aree medesime</w:t>
      </w:r>
    </w:p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rPr>
          <w:sz w:val="22"/>
        </w:rPr>
      </w:pPr>
    </w:p>
    <w:p w:rsidR="00063804" w:rsidRDefault="00063804">
      <w:pPr>
        <w:pStyle w:val="Corpodeltesto"/>
        <w:ind w:left="214"/>
      </w:pPr>
    </w:p>
    <w:p w:rsidR="00E92AFF" w:rsidRDefault="00E92AFF">
      <w:pPr>
        <w:pStyle w:val="Corpodeltesto"/>
        <w:ind w:left="214"/>
      </w:pPr>
    </w:p>
    <w:p w:rsidR="00E92AFF" w:rsidRDefault="00E92AFF">
      <w:pPr>
        <w:pStyle w:val="Corpodeltesto"/>
        <w:ind w:left="214"/>
      </w:pPr>
    </w:p>
    <w:p w:rsidR="008E52BE" w:rsidRPr="00E92AFF" w:rsidRDefault="00E92AFF">
      <w:pPr>
        <w:pStyle w:val="Corpodeltesto"/>
        <w:ind w:left="214"/>
        <w:rPr>
          <w:b/>
        </w:rPr>
      </w:pPr>
      <w:r w:rsidRPr="00E92AFF">
        <w:rPr>
          <w:b/>
        </w:rPr>
        <w:t xml:space="preserve">Tab. 15 Art. 29 </w:t>
      </w:r>
      <w:r w:rsidR="009C73D8" w:rsidRPr="00E92AFF">
        <w:rPr>
          <w:b/>
        </w:rPr>
        <w:t>Occupazioni effettuate da soggetti di cui all’Articolo</w:t>
      </w:r>
      <w:r w:rsidR="00063804" w:rsidRPr="00E92AFF">
        <w:rPr>
          <w:b/>
        </w:rPr>
        <w:t xml:space="preserve"> 29</w:t>
      </w:r>
      <w:r w:rsidR="009C73D8" w:rsidRPr="00E92AFF">
        <w:rPr>
          <w:b/>
        </w:rPr>
        <w:t>, in area di mercato</w:t>
      </w:r>
    </w:p>
    <w:p w:rsidR="008E52BE" w:rsidRDefault="008E52BE">
      <w:pPr>
        <w:pStyle w:val="Corpodeltes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904"/>
        <w:gridCol w:w="944"/>
        <w:gridCol w:w="1034"/>
        <w:gridCol w:w="1441"/>
        <w:gridCol w:w="2873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82" w:type="dxa"/>
            <w:gridSpan w:val="3"/>
          </w:tcPr>
          <w:p w:rsidR="008E52BE" w:rsidRDefault="009C73D8">
            <w:pPr>
              <w:pStyle w:val="TableParagraph"/>
              <w:spacing w:line="274" w:lineRule="exact"/>
              <w:ind w:left="378" w:right="373"/>
              <w:rPr>
                <w:sz w:val="24"/>
              </w:rPr>
            </w:pPr>
            <w:r>
              <w:rPr>
                <w:sz w:val="24"/>
              </w:rPr>
              <w:t>Occupazioni di Suolo</w:t>
            </w:r>
          </w:p>
          <w:p w:rsidR="008E52BE" w:rsidRDefault="009C73D8">
            <w:pPr>
              <w:pStyle w:val="TableParagraph"/>
              <w:spacing w:line="240" w:lineRule="auto"/>
              <w:ind w:left="378" w:right="373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4314" w:type="dxa"/>
            <w:gridSpan w:val="2"/>
          </w:tcPr>
          <w:p w:rsidR="008E52BE" w:rsidRDefault="009C73D8">
            <w:pPr>
              <w:pStyle w:val="TableParagraph"/>
              <w:spacing w:line="274" w:lineRule="exact"/>
              <w:ind w:left="139" w:right="138"/>
              <w:rPr>
                <w:sz w:val="24"/>
              </w:rPr>
            </w:pPr>
            <w:r>
              <w:rPr>
                <w:sz w:val="24"/>
              </w:rPr>
              <w:t>Occupazione di Soprassuolo e Sottosuolo</w:t>
            </w:r>
          </w:p>
          <w:p w:rsidR="008E52BE" w:rsidRDefault="009C73D8">
            <w:pPr>
              <w:pStyle w:val="TableParagraph"/>
              <w:spacing w:line="240" w:lineRule="auto"/>
              <w:ind w:left="139" w:right="137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spacing w:line="257" w:lineRule="exact"/>
              <w:ind w:left="186" w:right="181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spacing w:line="257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57" w:lineRule="exact"/>
              <w:ind w:left="124" w:right="122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spacing w:line="257" w:lineRule="exact"/>
              <w:ind w:left="452" w:right="451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spacing w:line="257" w:lineRule="exact"/>
              <w:ind w:left="0" w:right="1190"/>
              <w:jc w:val="right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ind w:left="186" w:right="178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ind w:left="452" w:right="448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ind w:left="0" w:right="1220"/>
              <w:jc w:val="right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ind w:left="186" w:right="178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ind w:left="127" w:right="122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ind w:left="452" w:right="448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ind w:left="0" w:right="1220"/>
              <w:jc w:val="right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 w:rsidR="008E52BE" w:rsidRDefault="009C73D8">
            <w:pPr>
              <w:pStyle w:val="TableParagraph"/>
              <w:spacing w:line="257" w:lineRule="exact"/>
              <w:ind w:left="186" w:right="178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944" w:type="dxa"/>
          </w:tcPr>
          <w:p w:rsidR="008E52BE" w:rsidRDefault="009C73D8">
            <w:pPr>
              <w:pStyle w:val="TableParagraph"/>
              <w:spacing w:line="257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1034" w:type="dxa"/>
          </w:tcPr>
          <w:p w:rsidR="008E52BE" w:rsidRDefault="009C73D8">
            <w:pPr>
              <w:pStyle w:val="TableParagraph"/>
              <w:spacing w:line="257" w:lineRule="exact"/>
              <w:ind w:left="127" w:right="122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1441" w:type="dxa"/>
          </w:tcPr>
          <w:p w:rsidR="008E52BE" w:rsidRDefault="009C73D8">
            <w:pPr>
              <w:pStyle w:val="TableParagraph"/>
              <w:spacing w:line="257" w:lineRule="exact"/>
              <w:ind w:left="452" w:right="448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873" w:type="dxa"/>
          </w:tcPr>
          <w:p w:rsidR="008E52BE" w:rsidRDefault="009C73D8">
            <w:pPr>
              <w:pStyle w:val="TableParagraph"/>
              <w:spacing w:line="257" w:lineRule="exact"/>
              <w:ind w:left="0" w:right="1220"/>
              <w:jc w:val="right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giornaliera: 24) x ore di occupazione] x mq</w:t>
      </w:r>
    </w:p>
    <w:p w:rsidR="00E92AFF" w:rsidRDefault="00E92AFF">
      <w:pPr>
        <w:pStyle w:val="Corpodeltesto"/>
        <w:ind w:left="214"/>
      </w:pPr>
    </w:p>
    <w:p w:rsidR="00E92AFF" w:rsidRDefault="00E92AFF">
      <w:pPr>
        <w:pStyle w:val="Corpodeltesto"/>
        <w:ind w:left="214"/>
      </w:pPr>
    </w:p>
    <w:p w:rsidR="008E52BE" w:rsidRPr="00E92AFF" w:rsidRDefault="00E92AFF">
      <w:pPr>
        <w:pStyle w:val="Corpodeltesto"/>
        <w:spacing w:before="74"/>
        <w:ind w:left="214"/>
        <w:rPr>
          <w:b/>
        </w:rPr>
      </w:pPr>
      <w:r w:rsidRPr="00E92AFF">
        <w:rPr>
          <w:b/>
        </w:rPr>
        <w:t xml:space="preserve">Tab. 16 Art. 29 </w:t>
      </w:r>
      <w:r w:rsidR="009C73D8" w:rsidRPr="00E92AFF">
        <w:rPr>
          <w:b/>
        </w:rPr>
        <w:t xml:space="preserve">Occupazioni effettuate da soggetti di cui all’Articolo </w:t>
      </w:r>
      <w:r w:rsidR="00063804" w:rsidRPr="00E92AFF">
        <w:rPr>
          <w:b/>
        </w:rPr>
        <w:t>29</w:t>
      </w:r>
      <w:r w:rsidR="009C73D8" w:rsidRPr="00E92AFF">
        <w:rPr>
          <w:b/>
        </w:rPr>
        <w:t xml:space="preserve"> con tende in area di mercato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2444"/>
        <w:gridCol w:w="2444"/>
        <w:gridCol w:w="943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831" w:type="dxa"/>
            <w:gridSpan w:val="3"/>
          </w:tcPr>
          <w:p w:rsidR="008E52BE" w:rsidRDefault="009C73D8">
            <w:pPr>
              <w:pStyle w:val="TableParagraph"/>
              <w:spacing w:line="273" w:lineRule="exact"/>
              <w:ind w:left="1342" w:right="1332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8E52BE" w:rsidRDefault="009C73D8">
            <w:pPr>
              <w:pStyle w:val="TableParagraph"/>
              <w:spacing w:line="259" w:lineRule="exact"/>
              <w:ind w:left="1340" w:right="1332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90"/>
              <w:rPr>
                <w:sz w:val="24"/>
              </w:rPr>
            </w:pPr>
            <w:r>
              <w:rPr>
                <w:sz w:val="24"/>
              </w:rPr>
              <w:t>8 ore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9"/>
              <w:rPr>
                <w:sz w:val="24"/>
              </w:rPr>
            </w:pPr>
            <w:r>
              <w:rPr>
                <w:sz w:val="24"/>
              </w:rPr>
              <w:t>16 ore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40"/>
              <w:rPr>
                <w:sz w:val="24"/>
              </w:rPr>
            </w:pPr>
            <w:r>
              <w:rPr>
                <w:sz w:val="24"/>
              </w:rPr>
              <w:t>24 ore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8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7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spacing w:line="257" w:lineRule="exact"/>
              <w:ind w:left="146" w:right="135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8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ind w:left="896" w:right="887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8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2444" w:type="dxa"/>
          </w:tcPr>
          <w:p w:rsidR="008E52BE" w:rsidRDefault="009C73D8">
            <w:pPr>
              <w:pStyle w:val="TableParagraph"/>
              <w:spacing w:line="257" w:lineRule="exact"/>
              <w:ind w:left="896" w:right="887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43" w:type="dxa"/>
          </w:tcPr>
          <w:p w:rsidR="008E52BE" w:rsidRDefault="009C73D8">
            <w:pPr>
              <w:pStyle w:val="TableParagraph"/>
              <w:spacing w:line="257" w:lineRule="exact"/>
              <w:ind w:left="146" w:right="135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giornaliera:24)x ore di occupazione ] x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4" w:right="433"/>
      </w:pPr>
      <w:r>
        <w:t>Quando le tende sono poste a copertura di banchi di vendita nei mercati o di aree pubbliche già occupate, la tassa và determinata con riferimento alla sola parte della tenda sporgente dai banchi o dalle aree medesime</w:t>
      </w:r>
    </w:p>
    <w:p w:rsidR="008E52BE" w:rsidRDefault="008E52BE">
      <w:pPr>
        <w:pStyle w:val="Corpodeltesto"/>
      </w:pPr>
    </w:p>
    <w:p w:rsidR="008E52BE" w:rsidRDefault="008E52BE">
      <w:pPr>
        <w:pStyle w:val="Corpodeltesto"/>
        <w:spacing w:before="1"/>
      </w:pPr>
    </w:p>
    <w:p w:rsidR="00E92AFF" w:rsidRPr="00E92AFF" w:rsidRDefault="00E92AFF" w:rsidP="00E92AFF">
      <w:pPr>
        <w:pStyle w:val="Corpodeltesto"/>
        <w:ind w:left="213"/>
        <w:rPr>
          <w:b/>
        </w:rPr>
      </w:pPr>
      <w:r w:rsidRPr="00E92AFF">
        <w:rPr>
          <w:b/>
        </w:rPr>
        <w:t xml:space="preserve">Tab. 17 </w:t>
      </w:r>
      <w:r w:rsidR="009C73D8" w:rsidRPr="00E92AFF">
        <w:rPr>
          <w:b/>
        </w:rPr>
        <w:t>Art</w:t>
      </w:r>
      <w:r w:rsidRPr="00E92AFF">
        <w:rPr>
          <w:b/>
        </w:rPr>
        <w:t>.</w:t>
      </w:r>
      <w:r w:rsidR="009C73D8" w:rsidRPr="00E92AFF">
        <w:rPr>
          <w:b/>
        </w:rPr>
        <w:t xml:space="preserve"> </w:t>
      </w:r>
      <w:r w:rsidR="00063804" w:rsidRPr="00E92AFF">
        <w:rPr>
          <w:b/>
        </w:rPr>
        <w:t>29</w:t>
      </w:r>
      <w:r w:rsidRPr="00E92AFF">
        <w:rPr>
          <w:b/>
        </w:rPr>
        <w:t xml:space="preserve"> Occupazioni effettuate da attrazioni, giochi, e divertimenti dello spettacolo viaggiante</w:t>
      </w:r>
    </w:p>
    <w:p w:rsidR="008E52BE" w:rsidRPr="00E92AFF" w:rsidRDefault="008E52BE">
      <w:pPr>
        <w:pStyle w:val="Heading1"/>
        <w:ind w:left="21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1934"/>
        <w:gridCol w:w="2025"/>
        <w:gridCol w:w="1273"/>
        <w:gridCol w:w="1784"/>
      </w:tblGrid>
      <w:tr w:rsidR="008E52BE">
        <w:trPr>
          <w:trHeight w:val="828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8E52BE" w:rsidRDefault="009C73D8">
            <w:pPr>
              <w:pStyle w:val="TableParagraph"/>
              <w:spacing w:line="274" w:lineRule="exact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Occupazione di Suolo € per mq</w:t>
            </w:r>
          </w:p>
        </w:tc>
        <w:tc>
          <w:tcPr>
            <w:tcW w:w="3057" w:type="dxa"/>
            <w:gridSpan w:val="2"/>
          </w:tcPr>
          <w:p w:rsidR="008E52BE" w:rsidRDefault="009C73D8">
            <w:pPr>
              <w:pStyle w:val="TableParagraph"/>
              <w:spacing w:line="240" w:lineRule="auto"/>
              <w:ind w:left="506" w:right="132" w:hanging="344"/>
              <w:jc w:val="left"/>
              <w:rPr>
                <w:sz w:val="24"/>
              </w:rPr>
            </w:pPr>
            <w:r>
              <w:rPr>
                <w:sz w:val="24"/>
              </w:rPr>
              <w:t>Occupazione di Soprassuolo e Sottosuolo € per mq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1934" w:type="dxa"/>
          </w:tcPr>
          <w:p w:rsidR="008E52BE" w:rsidRDefault="009C73D8">
            <w:pPr>
              <w:pStyle w:val="TableParagraph"/>
              <w:ind w:left="484" w:right="473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2025" w:type="dxa"/>
          </w:tcPr>
          <w:p w:rsidR="008E52BE" w:rsidRDefault="009C73D8">
            <w:pPr>
              <w:pStyle w:val="TableParagraph"/>
              <w:ind w:left="646" w:right="634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  <w:tc>
          <w:tcPr>
            <w:tcW w:w="1273" w:type="dxa"/>
          </w:tcPr>
          <w:p w:rsidR="008E52BE" w:rsidRDefault="009C73D8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784" w:type="dxa"/>
          </w:tcPr>
          <w:p w:rsidR="008E52BE" w:rsidRDefault="009C73D8">
            <w:pPr>
              <w:pStyle w:val="TableParagraph"/>
              <w:ind w:left="524" w:right="515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4" w:type="dxa"/>
          </w:tcPr>
          <w:p w:rsidR="008E52BE" w:rsidRDefault="009C73D8">
            <w:pPr>
              <w:pStyle w:val="TableParagraph"/>
              <w:ind w:left="483" w:right="47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025" w:type="dxa"/>
          </w:tcPr>
          <w:p w:rsidR="008E52BE" w:rsidRDefault="009C73D8">
            <w:pPr>
              <w:pStyle w:val="TableParagraph"/>
              <w:ind w:left="645" w:right="634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3" w:type="dxa"/>
          </w:tcPr>
          <w:p w:rsidR="008E52BE" w:rsidRDefault="009C73D8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784" w:type="dxa"/>
          </w:tcPr>
          <w:p w:rsidR="008E52BE" w:rsidRDefault="009C73D8">
            <w:pPr>
              <w:pStyle w:val="TableParagraph"/>
              <w:ind w:left="524" w:right="51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</w:tcPr>
          <w:p w:rsidR="008E52BE" w:rsidRDefault="009C73D8">
            <w:pPr>
              <w:pStyle w:val="TableParagraph"/>
              <w:spacing w:line="257" w:lineRule="exact"/>
              <w:ind w:left="483" w:right="473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2025" w:type="dxa"/>
          </w:tcPr>
          <w:p w:rsidR="008E52BE" w:rsidRDefault="009C73D8">
            <w:pPr>
              <w:pStyle w:val="TableParagraph"/>
              <w:spacing w:line="257" w:lineRule="exact"/>
              <w:ind w:left="645" w:right="63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3" w:type="dxa"/>
          </w:tcPr>
          <w:p w:rsidR="008E52BE" w:rsidRDefault="009C73D8">
            <w:pPr>
              <w:pStyle w:val="TableParagraph"/>
              <w:spacing w:line="257" w:lineRule="exact"/>
              <w:ind w:left="153" w:right="143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784" w:type="dxa"/>
          </w:tcPr>
          <w:p w:rsidR="008E52BE" w:rsidRDefault="009C73D8">
            <w:pPr>
              <w:pStyle w:val="TableParagraph"/>
              <w:spacing w:line="257" w:lineRule="exact"/>
              <w:ind w:left="524" w:right="513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4" w:type="dxa"/>
          </w:tcPr>
          <w:p w:rsidR="008E52BE" w:rsidRDefault="009C73D8">
            <w:pPr>
              <w:pStyle w:val="TableParagraph"/>
              <w:ind w:left="483" w:right="473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2025" w:type="dxa"/>
          </w:tcPr>
          <w:p w:rsidR="008E52BE" w:rsidRDefault="009C73D8">
            <w:pPr>
              <w:pStyle w:val="TableParagraph"/>
              <w:ind w:left="645" w:right="634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3" w:type="dxa"/>
          </w:tcPr>
          <w:p w:rsidR="008E52BE" w:rsidRDefault="009C73D8">
            <w:pPr>
              <w:pStyle w:val="TableParagraph"/>
              <w:ind w:left="153" w:right="143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784" w:type="dxa"/>
          </w:tcPr>
          <w:p w:rsidR="008E52BE" w:rsidRDefault="009C73D8">
            <w:pPr>
              <w:pStyle w:val="TableParagraph"/>
              <w:ind w:left="524" w:right="513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24 ) x ore di occupazione ] x mq</w:t>
      </w:r>
    </w:p>
    <w:p w:rsidR="008E52BE" w:rsidRDefault="008E52BE">
      <w:pPr>
        <w:pStyle w:val="Corpodeltesto"/>
      </w:pPr>
    </w:p>
    <w:p w:rsidR="008E52BE" w:rsidRPr="003358AF" w:rsidRDefault="003358AF">
      <w:pPr>
        <w:pStyle w:val="Corpodeltesto"/>
        <w:ind w:left="213" w:right="494"/>
        <w:rPr>
          <w:b/>
        </w:rPr>
      </w:pPr>
      <w:r w:rsidRPr="003358AF">
        <w:rPr>
          <w:b/>
        </w:rPr>
        <w:t xml:space="preserve">Tab. 18 Art. 29 </w:t>
      </w:r>
      <w:r w:rsidR="009C73D8" w:rsidRPr="003358AF">
        <w:rPr>
          <w:b/>
        </w:rPr>
        <w:t>Occupazioni temporanee effettuate da attrazioni, giochi e divertimenti dello spettacolo viaggiante con tende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3280"/>
        <w:gridCol w:w="3261"/>
      </w:tblGrid>
      <w:tr w:rsidR="008E52BE">
        <w:trPr>
          <w:trHeight w:val="827"/>
        </w:trPr>
        <w:tc>
          <w:tcPr>
            <w:tcW w:w="244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41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1696" w:right="1688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9C73D8">
            <w:pPr>
              <w:pStyle w:val="TableParagraph"/>
              <w:spacing w:line="275" w:lineRule="exact"/>
              <w:ind w:left="1694" w:right="1688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spacing w:line="257" w:lineRule="exact"/>
              <w:ind w:left="1155" w:right="1148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3261" w:type="dxa"/>
          </w:tcPr>
          <w:p w:rsidR="008E52BE" w:rsidRDefault="009C73D8">
            <w:pPr>
              <w:pStyle w:val="TableParagraph"/>
              <w:spacing w:line="257" w:lineRule="exact"/>
              <w:ind w:left="1261" w:right="1256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ind w:left="1155" w:right="1147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3261" w:type="dxa"/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E52BE">
        <w:trPr>
          <w:trHeight w:val="275"/>
        </w:trPr>
        <w:tc>
          <w:tcPr>
            <w:tcW w:w="244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ind w:left="1155" w:right="1147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3261" w:type="dxa"/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E52BE">
        <w:trPr>
          <w:trHeight w:val="276"/>
        </w:trPr>
        <w:tc>
          <w:tcPr>
            <w:tcW w:w="244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0" w:type="dxa"/>
          </w:tcPr>
          <w:p w:rsidR="008E52BE" w:rsidRDefault="009C73D8">
            <w:pPr>
              <w:pStyle w:val="TableParagraph"/>
              <w:spacing w:line="257" w:lineRule="exact"/>
              <w:ind w:left="1155" w:right="1147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3261" w:type="dxa"/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 ] x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4" w:right="433"/>
      </w:pPr>
      <w:r>
        <w:t>Quando le tende sono poste a copertura di banchi di vendita nei mercati o di aree pubbliche già occupate, la tassa và determinata con riferimento alla sola parte della tenda sporgente dai banchi o dalle aree medesime</w:t>
      </w:r>
    </w:p>
    <w:p w:rsidR="008E52BE" w:rsidRDefault="008E52BE">
      <w:pPr>
        <w:sectPr w:rsidR="008E52BE">
          <w:pgSz w:w="11910" w:h="16840"/>
          <w:pgMar w:top="1340" w:right="900" w:bottom="280" w:left="920" w:header="720" w:footer="720" w:gutter="0"/>
          <w:cols w:space="720"/>
        </w:sectPr>
      </w:pPr>
    </w:p>
    <w:p w:rsidR="008E52BE" w:rsidRDefault="003358AF">
      <w:pPr>
        <w:pStyle w:val="Heading1"/>
        <w:spacing w:before="76"/>
        <w:ind w:left="214"/>
      </w:pPr>
      <w:r>
        <w:t>Tab. 19</w:t>
      </w:r>
      <w:r w:rsidR="009C73D8">
        <w:t>Art</w:t>
      </w:r>
      <w:r>
        <w:t xml:space="preserve">. </w:t>
      </w:r>
      <w:r w:rsidR="00063804">
        <w:t>29</w:t>
      </w:r>
      <w:r>
        <w:t xml:space="preserve"> Occupazioni temporanee effettuate con cantieri di lavoro per la messa a dimora o manutenzione di condutture, cavi ed impianti destinati all’esercizio o manutenzione di impianti di erogazione di pubblici servizi</w:t>
      </w:r>
    </w:p>
    <w:p w:rsidR="008E52BE" w:rsidRDefault="008E52BE">
      <w:pPr>
        <w:pStyle w:val="Corpodeltesto"/>
        <w:spacing w:before="3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8"/>
        <w:gridCol w:w="1955"/>
        <w:gridCol w:w="2026"/>
        <w:gridCol w:w="1274"/>
        <w:gridCol w:w="1785"/>
      </w:tblGrid>
      <w:tr w:rsidR="008E52BE">
        <w:trPr>
          <w:trHeight w:val="827"/>
        </w:trPr>
        <w:tc>
          <w:tcPr>
            <w:tcW w:w="242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981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908" w:right="902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  <w:p w:rsidR="008E52BE" w:rsidRDefault="009C73D8">
            <w:pPr>
              <w:pStyle w:val="TableParagraph"/>
              <w:spacing w:line="240" w:lineRule="auto"/>
              <w:ind w:left="908" w:right="844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3059" w:type="dxa"/>
            <w:gridSpan w:val="2"/>
          </w:tcPr>
          <w:p w:rsidR="008E52BE" w:rsidRDefault="009C73D8">
            <w:pPr>
              <w:pStyle w:val="TableParagraph"/>
              <w:spacing w:line="240" w:lineRule="auto"/>
              <w:ind w:left="160" w:right="152"/>
              <w:rPr>
                <w:sz w:val="24"/>
              </w:rPr>
            </w:pPr>
            <w:r>
              <w:rPr>
                <w:sz w:val="24"/>
              </w:rPr>
              <w:t>Occupazione di Soprassuolo e Sottosuolo</w:t>
            </w:r>
          </w:p>
          <w:p w:rsidR="008E52BE" w:rsidRDefault="009C73D8">
            <w:pPr>
              <w:pStyle w:val="TableParagraph"/>
              <w:spacing w:line="259" w:lineRule="exact"/>
              <w:ind w:left="160" w:right="97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28" w:type="dxa"/>
          </w:tcPr>
          <w:p w:rsidR="008E52BE" w:rsidRDefault="009C73D8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ind w:left="493" w:right="485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ind w:left="645" w:right="636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ind w:left="521" w:right="519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6"/>
        </w:trPr>
        <w:tc>
          <w:tcPr>
            <w:tcW w:w="2428" w:type="dxa"/>
          </w:tcPr>
          <w:p w:rsidR="008E52BE" w:rsidRDefault="009C73D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spacing w:line="257" w:lineRule="exact"/>
              <w:ind w:left="492" w:right="4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spacing w:line="257" w:lineRule="exact"/>
              <w:ind w:left="644" w:right="63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spacing w:line="257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spacing w:line="257" w:lineRule="exact"/>
              <w:ind w:left="521" w:right="51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5"/>
        </w:trPr>
        <w:tc>
          <w:tcPr>
            <w:tcW w:w="2428" w:type="dxa"/>
          </w:tcPr>
          <w:p w:rsidR="008E52BE" w:rsidRDefault="009C73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ind w:left="492" w:right="4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ind w:left="644" w:right="63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ind w:left="521" w:right="51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8E52BE">
        <w:trPr>
          <w:trHeight w:val="276"/>
        </w:trPr>
        <w:tc>
          <w:tcPr>
            <w:tcW w:w="2428" w:type="dxa"/>
          </w:tcPr>
          <w:p w:rsidR="008E52BE" w:rsidRDefault="009C73D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spacing w:line="257" w:lineRule="exact"/>
              <w:ind w:left="492" w:right="485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spacing w:line="257" w:lineRule="exact"/>
              <w:ind w:left="644" w:right="636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spacing w:line="257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spacing w:line="257" w:lineRule="exact"/>
              <w:ind w:left="521" w:right="51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occupazione] x mq</w:t>
      </w:r>
    </w:p>
    <w:p w:rsidR="008E52BE" w:rsidRDefault="008E52BE">
      <w:pPr>
        <w:pStyle w:val="Corpodeltesto"/>
      </w:pPr>
    </w:p>
    <w:p w:rsidR="008E52BE" w:rsidRPr="003358AF" w:rsidRDefault="003358AF">
      <w:pPr>
        <w:pStyle w:val="Corpodeltesto"/>
        <w:ind w:left="213" w:right="334"/>
        <w:rPr>
          <w:b/>
        </w:rPr>
      </w:pPr>
      <w:r w:rsidRPr="003358AF">
        <w:rPr>
          <w:b/>
        </w:rPr>
        <w:t xml:space="preserve">Tab. 20 Art. 29 </w:t>
      </w:r>
      <w:r w:rsidR="009C73D8" w:rsidRPr="003358AF">
        <w:rPr>
          <w:b/>
        </w:rPr>
        <w:t>Occupazioni effettuate con tende presso cantieri di lavoro per la messa a dimora o manutenzione di condutture, cavi ed impianti destinati all’esercizio o manutenzione di impianti di erogazione di pubblici servizi</w:t>
      </w:r>
    </w:p>
    <w:p w:rsidR="008E52BE" w:rsidRDefault="008E52BE">
      <w:pPr>
        <w:pStyle w:val="Corpodeltesto"/>
        <w:spacing w:before="2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880"/>
        <w:gridCol w:w="1260"/>
      </w:tblGrid>
      <w:tr w:rsidR="008E52BE">
        <w:trPr>
          <w:trHeight w:val="828"/>
        </w:trPr>
        <w:tc>
          <w:tcPr>
            <w:tcW w:w="280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40" w:type="dxa"/>
            <w:gridSpan w:val="2"/>
          </w:tcPr>
          <w:p w:rsidR="008E52BE" w:rsidRDefault="009C73D8">
            <w:pPr>
              <w:pStyle w:val="TableParagraph"/>
              <w:spacing w:line="274" w:lineRule="exact"/>
              <w:ind w:left="190" w:right="180"/>
              <w:rPr>
                <w:sz w:val="24"/>
              </w:rPr>
            </w:pPr>
            <w:r>
              <w:rPr>
                <w:sz w:val="24"/>
              </w:rPr>
              <w:t>Occupazione di Soprassuolo con tende</w:t>
            </w:r>
          </w:p>
          <w:p w:rsidR="008E52BE" w:rsidRDefault="009C73D8">
            <w:pPr>
              <w:pStyle w:val="TableParagraph"/>
              <w:spacing w:line="240" w:lineRule="auto"/>
              <w:ind w:left="187" w:right="180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ind w:left="316" w:right="30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7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4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6"/>
        </w:trPr>
        <w:tc>
          <w:tcPr>
            <w:tcW w:w="280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spacing w:line="257" w:lineRule="exact"/>
              <w:ind w:left="955" w:right="946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spacing w:line="257" w:lineRule="exact"/>
              <w:ind w:left="261" w:right="25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occupazione] x mq</w:t>
      </w:r>
    </w:p>
    <w:p w:rsidR="008E52BE" w:rsidRDefault="008E52BE">
      <w:pPr>
        <w:pStyle w:val="Corpodeltesto"/>
      </w:pPr>
    </w:p>
    <w:p w:rsidR="008E52BE" w:rsidRDefault="009C73D8">
      <w:pPr>
        <w:pStyle w:val="Corpodeltesto"/>
        <w:ind w:left="214" w:right="433"/>
      </w:pPr>
      <w:r>
        <w:t>Quando le tende sono poste a copertura di banchi di vendita nei mercati o di aree pubbliche già occupate, la tassa và determinata con riferimento alla sola parte della tenda sporgente dai banchi o dalle aree medesime</w:t>
      </w:r>
    </w:p>
    <w:p w:rsidR="008E52BE" w:rsidRDefault="008E52BE">
      <w:pPr>
        <w:pStyle w:val="Corpodeltesto"/>
        <w:rPr>
          <w:sz w:val="26"/>
        </w:rPr>
      </w:pPr>
    </w:p>
    <w:p w:rsidR="003358AF" w:rsidRPr="003358AF" w:rsidRDefault="003358AF" w:rsidP="003358AF">
      <w:pPr>
        <w:pStyle w:val="Corpodeltesto"/>
        <w:ind w:left="214"/>
        <w:rPr>
          <w:b/>
        </w:rPr>
      </w:pPr>
      <w:r w:rsidRPr="003358AF">
        <w:rPr>
          <w:b/>
        </w:rPr>
        <w:t xml:space="preserve">Tab. 20 </w:t>
      </w:r>
      <w:r w:rsidR="009C73D8" w:rsidRPr="003358AF">
        <w:rPr>
          <w:b/>
        </w:rPr>
        <w:t>Art</w:t>
      </w:r>
      <w:r w:rsidRPr="003358AF">
        <w:rPr>
          <w:b/>
        </w:rPr>
        <w:t>.</w:t>
      </w:r>
      <w:r w:rsidR="009C73D8" w:rsidRPr="003358AF">
        <w:rPr>
          <w:b/>
        </w:rPr>
        <w:t xml:space="preserve"> </w:t>
      </w:r>
      <w:r w:rsidR="00063804" w:rsidRPr="003358AF">
        <w:rPr>
          <w:b/>
        </w:rPr>
        <w:t>29</w:t>
      </w:r>
      <w:r w:rsidRPr="003358AF">
        <w:rPr>
          <w:b/>
        </w:rPr>
        <w:t xml:space="preserve"> Occupazioni realizzate durante l’esercizio di Lavori Edili</w:t>
      </w:r>
    </w:p>
    <w:p w:rsidR="008E52BE" w:rsidRPr="003358AF" w:rsidRDefault="008E52BE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8"/>
        <w:gridCol w:w="1955"/>
        <w:gridCol w:w="2026"/>
        <w:gridCol w:w="1274"/>
        <w:gridCol w:w="1785"/>
      </w:tblGrid>
      <w:tr w:rsidR="008E52BE">
        <w:trPr>
          <w:trHeight w:val="827"/>
        </w:trPr>
        <w:tc>
          <w:tcPr>
            <w:tcW w:w="242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981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908" w:right="902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  <w:p w:rsidR="008E52BE" w:rsidRDefault="009C73D8">
            <w:pPr>
              <w:pStyle w:val="TableParagraph"/>
              <w:spacing w:line="240" w:lineRule="auto"/>
              <w:ind w:left="908" w:right="844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3059" w:type="dxa"/>
            <w:gridSpan w:val="2"/>
          </w:tcPr>
          <w:p w:rsidR="008E52BE" w:rsidRDefault="009C73D8">
            <w:pPr>
              <w:pStyle w:val="TableParagraph"/>
              <w:spacing w:line="240" w:lineRule="auto"/>
              <w:ind w:left="160" w:right="152"/>
              <w:rPr>
                <w:sz w:val="24"/>
              </w:rPr>
            </w:pPr>
            <w:r>
              <w:rPr>
                <w:sz w:val="24"/>
              </w:rPr>
              <w:t>Occupazione di Soprassuolo e Sottosuolo</w:t>
            </w:r>
          </w:p>
          <w:p w:rsidR="008E52BE" w:rsidRDefault="009C73D8">
            <w:pPr>
              <w:pStyle w:val="TableParagraph"/>
              <w:spacing w:line="259" w:lineRule="exact"/>
              <w:ind w:left="155" w:right="152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428" w:type="dxa"/>
          </w:tcPr>
          <w:p w:rsidR="008E52BE" w:rsidRDefault="009C73D8">
            <w:pPr>
              <w:pStyle w:val="TableParagraph"/>
              <w:ind w:left="126" w:right="11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ind w:left="493" w:right="485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ind w:left="645" w:right="636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ind w:left="521" w:right="519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6"/>
        </w:trPr>
        <w:tc>
          <w:tcPr>
            <w:tcW w:w="2428" w:type="dxa"/>
          </w:tcPr>
          <w:p w:rsidR="008E52BE" w:rsidRDefault="009C73D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spacing w:line="257" w:lineRule="exact"/>
              <w:ind w:left="492" w:right="4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spacing w:line="257" w:lineRule="exact"/>
              <w:ind w:left="644" w:right="636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spacing w:line="257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spacing w:line="257" w:lineRule="exact"/>
              <w:ind w:left="521" w:right="51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5"/>
        </w:trPr>
        <w:tc>
          <w:tcPr>
            <w:tcW w:w="2428" w:type="dxa"/>
          </w:tcPr>
          <w:p w:rsidR="008E52BE" w:rsidRDefault="009C73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ind w:left="492" w:right="4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ind w:left="644" w:right="63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ind w:left="521" w:right="51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8E52BE">
        <w:trPr>
          <w:trHeight w:val="276"/>
        </w:trPr>
        <w:tc>
          <w:tcPr>
            <w:tcW w:w="2428" w:type="dxa"/>
          </w:tcPr>
          <w:p w:rsidR="008E52BE" w:rsidRDefault="009C73D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spacing w:line="257" w:lineRule="exact"/>
              <w:ind w:left="492" w:right="485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spacing w:line="257" w:lineRule="exact"/>
              <w:ind w:left="644" w:right="636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spacing w:line="257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spacing w:line="257" w:lineRule="exact"/>
              <w:ind w:left="521" w:right="51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</w:tbl>
    <w:p w:rsidR="00063804" w:rsidRDefault="009C73D8">
      <w:pPr>
        <w:pStyle w:val="Corpodeltesto"/>
        <w:spacing w:after="3" w:line="480" w:lineRule="auto"/>
        <w:ind w:left="274" w:right="3305" w:hanging="60"/>
      </w:pPr>
      <w:r>
        <w:t xml:space="preserve">[(tariffa base giornaliera : 24) x ore di occupazione] x mq </w:t>
      </w:r>
    </w:p>
    <w:p w:rsidR="003358AF" w:rsidRDefault="003358AF" w:rsidP="003358AF">
      <w:pPr>
        <w:pStyle w:val="Corpodeltesto"/>
        <w:spacing w:after="3" w:line="480" w:lineRule="auto"/>
        <w:ind w:left="274" w:right="1159" w:hanging="60"/>
        <w:rPr>
          <w:b/>
        </w:rPr>
      </w:pPr>
    </w:p>
    <w:p w:rsidR="008E52BE" w:rsidRPr="003358AF" w:rsidRDefault="003358AF" w:rsidP="003358AF">
      <w:pPr>
        <w:pStyle w:val="Corpodeltesto"/>
        <w:spacing w:after="3" w:line="480" w:lineRule="auto"/>
        <w:ind w:left="274" w:right="1159" w:hanging="60"/>
        <w:rPr>
          <w:b/>
        </w:rPr>
      </w:pPr>
      <w:r w:rsidRPr="003358AF">
        <w:rPr>
          <w:b/>
        </w:rPr>
        <w:t xml:space="preserve">Tab. 21 Art. 29 </w:t>
      </w:r>
      <w:r w:rsidR="009C73D8" w:rsidRPr="003358AF">
        <w:rPr>
          <w:b/>
        </w:rPr>
        <w:t xml:space="preserve">Occupazioni realizzate con tende durante l’esercizio </w:t>
      </w:r>
      <w:r w:rsidRPr="003358AF">
        <w:rPr>
          <w:b/>
        </w:rPr>
        <w:t>di lavori Edili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880"/>
        <w:gridCol w:w="1260"/>
      </w:tblGrid>
      <w:tr w:rsidR="008E52BE">
        <w:trPr>
          <w:trHeight w:val="827"/>
        </w:trPr>
        <w:tc>
          <w:tcPr>
            <w:tcW w:w="280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40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189" w:right="180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9C73D8">
            <w:pPr>
              <w:pStyle w:val="TableParagraph"/>
              <w:spacing w:line="240" w:lineRule="auto"/>
              <w:ind w:left="187" w:right="180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ind w:left="316" w:right="30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7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4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6"/>
        </w:trPr>
        <w:tc>
          <w:tcPr>
            <w:tcW w:w="280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spacing w:line="257" w:lineRule="exact"/>
              <w:ind w:left="955" w:right="946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spacing w:line="257" w:lineRule="exact"/>
              <w:ind w:left="261" w:right="25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occupazione] x mq</w:t>
      </w:r>
    </w:p>
    <w:p w:rsidR="008E52BE" w:rsidRDefault="008E52BE">
      <w:pPr>
        <w:pStyle w:val="Corpodeltesto"/>
      </w:pPr>
    </w:p>
    <w:p w:rsidR="008E52BE" w:rsidRDefault="008E52BE">
      <w:pPr>
        <w:pStyle w:val="Corpodeltesto"/>
        <w:spacing w:before="2"/>
      </w:pPr>
    </w:p>
    <w:p w:rsidR="003358AF" w:rsidRPr="003358AF" w:rsidRDefault="003358AF" w:rsidP="003358AF">
      <w:pPr>
        <w:pStyle w:val="Corpodeltesto"/>
        <w:ind w:left="214"/>
        <w:rPr>
          <w:b/>
        </w:rPr>
      </w:pPr>
      <w:r w:rsidRPr="003358AF">
        <w:rPr>
          <w:b/>
        </w:rPr>
        <w:t xml:space="preserve">Tab. 22 </w:t>
      </w:r>
      <w:r w:rsidR="009C73D8" w:rsidRPr="003358AF">
        <w:rPr>
          <w:b/>
        </w:rPr>
        <w:t>Art</w:t>
      </w:r>
      <w:r w:rsidRPr="003358AF">
        <w:rPr>
          <w:b/>
        </w:rPr>
        <w:t>.</w:t>
      </w:r>
      <w:r w:rsidR="009C73D8" w:rsidRPr="003358AF">
        <w:rPr>
          <w:b/>
        </w:rPr>
        <w:t xml:space="preserve"> </w:t>
      </w:r>
      <w:r w:rsidR="00063804" w:rsidRPr="003358AF">
        <w:rPr>
          <w:b/>
        </w:rPr>
        <w:t>2</w:t>
      </w:r>
      <w:r w:rsidR="009C73D8" w:rsidRPr="003358AF">
        <w:rPr>
          <w:b/>
        </w:rPr>
        <w:t>9</w:t>
      </w:r>
      <w:r w:rsidRPr="003358AF">
        <w:rPr>
          <w:b/>
        </w:rPr>
        <w:t xml:space="preserve"> Occupazioni effettuate nel corso di manifestazioni politiche, culturali e sportive</w:t>
      </w:r>
    </w:p>
    <w:p w:rsidR="008E52BE" w:rsidRPr="003358AF" w:rsidRDefault="008E52BE">
      <w:pPr>
        <w:pStyle w:val="Corpodeltesto"/>
        <w:spacing w:before="4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8"/>
        <w:gridCol w:w="1955"/>
        <w:gridCol w:w="2026"/>
        <w:gridCol w:w="1274"/>
        <w:gridCol w:w="1785"/>
      </w:tblGrid>
      <w:tr w:rsidR="008E52BE">
        <w:trPr>
          <w:trHeight w:val="827"/>
        </w:trPr>
        <w:tc>
          <w:tcPr>
            <w:tcW w:w="242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981" w:type="dxa"/>
            <w:gridSpan w:val="2"/>
          </w:tcPr>
          <w:p w:rsidR="008E52BE" w:rsidRDefault="009C73D8">
            <w:pPr>
              <w:pStyle w:val="TableParagraph"/>
              <w:spacing w:line="274" w:lineRule="exact"/>
              <w:ind w:left="908" w:right="902"/>
              <w:rPr>
                <w:sz w:val="24"/>
              </w:rPr>
            </w:pPr>
            <w:r>
              <w:rPr>
                <w:sz w:val="24"/>
              </w:rPr>
              <w:t>Occupazione di Suolo</w:t>
            </w:r>
          </w:p>
          <w:p w:rsidR="008E52BE" w:rsidRDefault="009C73D8">
            <w:pPr>
              <w:pStyle w:val="TableParagraph"/>
              <w:spacing w:line="240" w:lineRule="auto"/>
              <w:ind w:left="908" w:right="844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  <w:tc>
          <w:tcPr>
            <w:tcW w:w="3059" w:type="dxa"/>
            <w:gridSpan w:val="2"/>
          </w:tcPr>
          <w:p w:rsidR="008E52BE" w:rsidRDefault="009C73D8">
            <w:pPr>
              <w:pStyle w:val="TableParagraph"/>
              <w:spacing w:line="240" w:lineRule="auto"/>
              <w:ind w:left="160" w:right="152"/>
              <w:rPr>
                <w:sz w:val="24"/>
              </w:rPr>
            </w:pPr>
            <w:r>
              <w:rPr>
                <w:sz w:val="24"/>
              </w:rPr>
              <w:t>Occupazione di Soprassuolo e Sottosuolo</w:t>
            </w:r>
          </w:p>
          <w:p w:rsidR="008E52BE" w:rsidRDefault="009C73D8">
            <w:pPr>
              <w:pStyle w:val="TableParagraph"/>
              <w:spacing w:line="258" w:lineRule="exact"/>
              <w:ind w:left="155" w:right="152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6"/>
        </w:trPr>
        <w:tc>
          <w:tcPr>
            <w:tcW w:w="2428" w:type="dxa"/>
          </w:tcPr>
          <w:p w:rsidR="008E52BE" w:rsidRDefault="009C73D8">
            <w:pPr>
              <w:pStyle w:val="TableParagraph"/>
              <w:spacing w:line="257" w:lineRule="exact"/>
              <w:ind w:left="126" w:right="11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spacing w:line="257" w:lineRule="exact"/>
              <w:ind w:left="493" w:right="485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spacing w:line="257" w:lineRule="exact"/>
              <w:ind w:left="645" w:right="636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spacing w:line="257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spacing w:line="257" w:lineRule="exact"/>
              <w:ind w:left="521" w:right="519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5"/>
        </w:trPr>
        <w:tc>
          <w:tcPr>
            <w:tcW w:w="2428" w:type="dxa"/>
          </w:tcPr>
          <w:p w:rsidR="008E52BE" w:rsidRDefault="009C73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ind w:left="492" w:right="4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ind w:left="644" w:right="636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ind w:left="521" w:right="51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5"/>
        </w:trPr>
        <w:tc>
          <w:tcPr>
            <w:tcW w:w="2428" w:type="dxa"/>
          </w:tcPr>
          <w:p w:rsidR="008E52BE" w:rsidRDefault="009C73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ind w:left="492" w:right="485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ind w:left="644" w:right="63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ind w:left="521" w:right="51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8E52BE">
        <w:trPr>
          <w:trHeight w:val="276"/>
        </w:trPr>
        <w:tc>
          <w:tcPr>
            <w:tcW w:w="2428" w:type="dxa"/>
          </w:tcPr>
          <w:p w:rsidR="008E52BE" w:rsidRDefault="009C73D8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8E52BE" w:rsidRDefault="009C73D8">
            <w:pPr>
              <w:pStyle w:val="TableParagraph"/>
              <w:spacing w:line="257" w:lineRule="exact"/>
              <w:ind w:left="492" w:right="485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2026" w:type="dxa"/>
          </w:tcPr>
          <w:p w:rsidR="008E52BE" w:rsidRDefault="009C73D8">
            <w:pPr>
              <w:pStyle w:val="TableParagraph"/>
              <w:spacing w:line="257" w:lineRule="exact"/>
              <w:ind w:left="644" w:right="63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4" w:type="dxa"/>
          </w:tcPr>
          <w:p w:rsidR="008E52BE" w:rsidRDefault="009C73D8">
            <w:pPr>
              <w:pStyle w:val="TableParagraph"/>
              <w:spacing w:line="257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785" w:type="dxa"/>
          </w:tcPr>
          <w:p w:rsidR="008E52BE" w:rsidRDefault="009C73D8">
            <w:pPr>
              <w:pStyle w:val="TableParagraph"/>
              <w:spacing w:line="257" w:lineRule="exact"/>
              <w:ind w:left="521" w:right="51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occupazione] x mq</w:t>
      </w:r>
    </w:p>
    <w:p w:rsidR="00063804" w:rsidRDefault="00063804">
      <w:pPr>
        <w:pStyle w:val="Corpodeltesto"/>
        <w:spacing w:before="74"/>
        <w:ind w:left="214"/>
      </w:pPr>
    </w:p>
    <w:p w:rsidR="00063804" w:rsidRDefault="00063804">
      <w:pPr>
        <w:pStyle w:val="Corpodeltesto"/>
        <w:spacing w:before="74"/>
        <w:ind w:left="214"/>
      </w:pPr>
    </w:p>
    <w:p w:rsidR="008E52BE" w:rsidRPr="003358AF" w:rsidRDefault="003358AF">
      <w:pPr>
        <w:pStyle w:val="Corpodeltesto"/>
        <w:spacing w:before="74"/>
        <w:ind w:left="214"/>
        <w:rPr>
          <w:b/>
        </w:rPr>
      </w:pPr>
      <w:r w:rsidRPr="003358AF">
        <w:rPr>
          <w:b/>
        </w:rPr>
        <w:t xml:space="preserve">Tab. 23 Art. 30 </w:t>
      </w:r>
      <w:r w:rsidR="009C73D8" w:rsidRPr="003358AF">
        <w:rPr>
          <w:b/>
        </w:rPr>
        <w:t>Occupazioni effettuate con tende nel corso di manifestazioni politiche, culturali e sportive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880"/>
        <w:gridCol w:w="1260"/>
      </w:tblGrid>
      <w:tr w:rsidR="008E52BE">
        <w:trPr>
          <w:trHeight w:val="827"/>
        </w:trPr>
        <w:tc>
          <w:tcPr>
            <w:tcW w:w="2808" w:type="dxa"/>
            <w:tcBorders>
              <w:top w:val="nil"/>
              <w:left w:val="nil"/>
            </w:tcBorders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40" w:type="dxa"/>
            <w:gridSpan w:val="2"/>
          </w:tcPr>
          <w:p w:rsidR="008E52BE" w:rsidRDefault="009C73D8">
            <w:pPr>
              <w:pStyle w:val="TableParagraph"/>
              <w:spacing w:line="273" w:lineRule="exact"/>
              <w:ind w:left="189" w:right="180"/>
              <w:rPr>
                <w:sz w:val="24"/>
              </w:rPr>
            </w:pPr>
            <w:r>
              <w:rPr>
                <w:sz w:val="24"/>
              </w:rPr>
              <w:t>Occupazione di Suolo con tende</w:t>
            </w:r>
          </w:p>
          <w:p w:rsidR="008E52BE" w:rsidRDefault="009C73D8">
            <w:pPr>
              <w:pStyle w:val="TableParagraph"/>
              <w:spacing w:line="240" w:lineRule="auto"/>
              <w:ind w:left="187" w:right="180"/>
              <w:rPr>
                <w:sz w:val="24"/>
              </w:rPr>
            </w:pPr>
            <w:r>
              <w:rPr>
                <w:sz w:val="24"/>
              </w:rPr>
              <w:t>€ per mq</w:t>
            </w: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ind w:left="316" w:right="309"/>
              <w:rPr>
                <w:sz w:val="24"/>
              </w:rPr>
            </w:pPr>
            <w:r>
              <w:rPr>
                <w:sz w:val="24"/>
              </w:rPr>
              <w:t>Categoria delle Strade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7"/>
              <w:rPr>
                <w:sz w:val="24"/>
              </w:rPr>
            </w:pPr>
            <w:r>
              <w:rPr>
                <w:sz w:val="24"/>
              </w:rPr>
              <w:t>Al giorno</w:t>
            </w:r>
          </w:p>
        </w:tc>
        <w:tc>
          <w:tcPr>
            <w:tcW w:w="1260" w:type="dxa"/>
          </w:tcPr>
          <w:p w:rsidR="008E52BE" w:rsidRDefault="009C73D8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All’ora</w:t>
            </w:r>
          </w:p>
        </w:tc>
      </w:tr>
      <w:tr w:rsidR="008E52BE">
        <w:trPr>
          <w:trHeight w:val="276"/>
        </w:trPr>
        <w:tc>
          <w:tcPr>
            <w:tcW w:w="280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spacing w:line="257" w:lineRule="exact"/>
              <w:ind w:left="955" w:right="946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260" w:type="dxa"/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E52BE">
        <w:trPr>
          <w:trHeight w:val="275"/>
        </w:trPr>
        <w:tc>
          <w:tcPr>
            <w:tcW w:w="2808" w:type="dxa"/>
          </w:tcPr>
          <w:p w:rsidR="008E52BE" w:rsidRDefault="009C7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ind w:left="955" w:right="946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260" w:type="dxa"/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E52BE">
        <w:trPr>
          <w:trHeight w:val="276"/>
        </w:trPr>
        <w:tc>
          <w:tcPr>
            <w:tcW w:w="2808" w:type="dxa"/>
          </w:tcPr>
          <w:p w:rsidR="008E52BE" w:rsidRDefault="009C73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8E52BE" w:rsidRDefault="009C73D8">
            <w:pPr>
              <w:pStyle w:val="TableParagraph"/>
              <w:spacing w:line="257" w:lineRule="exact"/>
              <w:ind w:left="955" w:right="946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60" w:type="dxa"/>
          </w:tcPr>
          <w:p w:rsidR="008E52BE" w:rsidRDefault="008E52B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E52BE" w:rsidRDefault="009C73D8">
      <w:pPr>
        <w:pStyle w:val="Corpodeltesto"/>
        <w:ind w:left="214"/>
      </w:pPr>
      <w:r>
        <w:t>[(tariffa base giornaliera : 24) x ore di occupazione] x mq</w:t>
      </w:r>
    </w:p>
    <w:p w:rsidR="008E52BE" w:rsidRDefault="008E52BE">
      <w:pPr>
        <w:pStyle w:val="Corpodeltesto"/>
        <w:rPr>
          <w:sz w:val="26"/>
        </w:rPr>
      </w:pPr>
    </w:p>
    <w:p w:rsidR="008E52BE" w:rsidRDefault="008E52BE">
      <w:pPr>
        <w:pStyle w:val="Corpodeltesto"/>
        <w:rPr>
          <w:sz w:val="22"/>
        </w:rPr>
      </w:pPr>
    </w:p>
    <w:p w:rsidR="008E52BE" w:rsidRDefault="00063804" w:rsidP="00063804">
      <w:pPr>
        <w:pStyle w:val="Heading1"/>
        <w:ind w:left="284" w:right="2613"/>
      </w:pPr>
      <w:r>
        <w:t xml:space="preserve">Articolo 30 </w:t>
      </w:r>
      <w:r w:rsidR="009C73D8">
        <w:t>RIDUZIONI</w:t>
      </w:r>
    </w:p>
    <w:p w:rsidR="008E52BE" w:rsidRDefault="008E52BE">
      <w:pPr>
        <w:pStyle w:val="Corpodeltesto"/>
        <w:spacing w:before="9"/>
        <w:rPr>
          <w:b/>
          <w:sz w:val="23"/>
        </w:rPr>
      </w:pPr>
    </w:p>
    <w:p w:rsidR="008E52BE" w:rsidRDefault="009C73D8">
      <w:pPr>
        <w:pStyle w:val="Corpodeltesto"/>
        <w:ind w:left="213" w:right="1207"/>
      </w:pPr>
      <w:r>
        <w:t>Sulle tariffe per le occupazioni temporanee, come avanti espresse, si applicano le seguenti riduzioni:</w:t>
      </w:r>
    </w:p>
    <w:p w:rsidR="008E52BE" w:rsidRDefault="008E52BE">
      <w:pPr>
        <w:pStyle w:val="Corpodeltesto"/>
      </w:pPr>
    </w:p>
    <w:p w:rsidR="008E52BE" w:rsidRDefault="009C73D8">
      <w:pPr>
        <w:pStyle w:val="Paragrafoelenco"/>
        <w:numPr>
          <w:ilvl w:val="1"/>
          <w:numId w:val="1"/>
        </w:numPr>
        <w:tabs>
          <w:tab w:val="left" w:pos="1983"/>
          <w:tab w:val="left" w:pos="1984"/>
        </w:tabs>
        <w:ind w:hanging="361"/>
        <w:rPr>
          <w:sz w:val="24"/>
        </w:rPr>
      </w:pPr>
      <w:r>
        <w:rPr>
          <w:sz w:val="24"/>
        </w:rPr>
        <w:t>per occupazioni di durata superiore a 15 giorni si applica la riduzione del 20%</w:t>
      </w:r>
      <w:r>
        <w:rPr>
          <w:spacing w:val="-14"/>
          <w:sz w:val="24"/>
        </w:rPr>
        <w:t xml:space="preserve"> </w:t>
      </w:r>
      <w:r>
        <w:rPr>
          <w:sz w:val="24"/>
        </w:rPr>
        <w:t>*</w:t>
      </w:r>
    </w:p>
    <w:p w:rsidR="008E52BE" w:rsidRDefault="009C73D8">
      <w:pPr>
        <w:pStyle w:val="Paragrafoelenco"/>
        <w:numPr>
          <w:ilvl w:val="1"/>
          <w:numId w:val="1"/>
        </w:numPr>
        <w:tabs>
          <w:tab w:val="left" w:pos="1983"/>
          <w:tab w:val="left" w:pos="1984"/>
        </w:tabs>
        <w:ind w:left="1983" w:right="300"/>
        <w:rPr>
          <w:sz w:val="24"/>
        </w:rPr>
      </w:pPr>
      <w:r>
        <w:rPr>
          <w:sz w:val="24"/>
        </w:rPr>
        <w:t>per occupazioni di durata superiore a 30 giorni ovvero aventi carattere ricorrente, la riscossione avviene mediante convenzione, con una riduzione del 50%</w:t>
      </w:r>
      <w:r>
        <w:rPr>
          <w:spacing w:val="-9"/>
          <w:sz w:val="24"/>
        </w:rPr>
        <w:t xml:space="preserve"> </w:t>
      </w:r>
      <w:r>
        <w:rPr>
          <w:sz w:val="24"/>
        </w:rPr>
        <w:t>**</w:t>
      </w:r>
    </w:p>
    <w:p w:rsidR="008E52BE" w:rsidRDefault="008E52BE">
      <w:pPr>
        <w:pStyle w:val="Corpodeltesto"/>
      </w:pPr>
    </w:p>
    <w:sectPr w:rsidR="008E52BE" w:rsidSect="008E52BE">
      <w:pgSz w:w="11910" w:h="16840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12EE"/>
    <w:multiLevelType w:val="hybridMultilevel"/>
    <w:tmpl w:val="CF58FA9A"/>
    <w:lvl w:ilvl="0" w:tplc="72C452A8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1" w:tplc="587602E0">
      <w:numFmt w:val="bullet"/>
      <w:lvlText w:val="-"/>
      <w:lvlJc w:val="left"/>
      <w:pPr>
        <w:ind w:left="198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8FC707C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ABF4280A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4" w:tplc="56F42174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CB40EB7A">
      <w:numFmt w:val="bullet"/>
      <w:lvlText w:val="•"/>
      <w:lvlJc w:val="left"/>
      <w:pPr>
        <w:ind w:left="5581" w:hanging="360"/>
      </w:pPr>
      <w:rPr>
        <w:rFonts w:hint="default"/>
        <w:lang w:val="it-IT" w:eastAsia="en-US" w:bidi="ar-SA"/>
      </w:rPr>
    </w:lvl>
    <w:lvl w:ilvl="6" w:tplc="5D54C6D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49D6FE22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0BE6DC52">
      <w:numFmt w:val="bullet"/>
      <w:lvlText w:val="•"/>
      <w:lvlJc w:val="left"/>
      <w:pPr>
        <w:ind w:left="82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E52BE"/>
    <w:rsid w:val="0001726C"/>
    <w:rsid w:val="00063804"/>
    <w:rsid w:val="000D16B0"/>
    <w:rsid w:val="001816F1"/>
    <w:rsid w:val="002A3E6B"/>
    <w:rsid w:val="003358AF"/>
    <w:rsid w:val="003D1733"/>
    <w:rsid w:val="00451E68"/>
    <w:rsid w:val="008146E7"/>
    <w:rsid w:val="008E52BE"/>
    <w:rsid w:val="00934140"/>
    <w:rsid w:val="009B3CA4"/>
    <w:rsid w:val="009C73D8"/>
    <w:rsid w:val="00AE6A92"/>
    <w:rsid w:val="00B33990"/>
    <w:rsid w:val="00E2615A"/>
    <w:rsid w:val="00E92AFF"/>
    <w:rsid w:val="00F1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2B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2B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E52BE"/>
    <w:pPr>
      <w:ind w:left="92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52BE"/>
    <w:pPr>
      <w:ind w:left="1283" w:hanging="360"/>
    </w:pPr>
  </w:style>
  <w:style w:type="paragraph" w:customStyle="1" w:styleId="TableParagraph">
    <w:name w:val="Table Paragraph"/>
    <w:basedOn w:val="Normale"/>
    <w:uiPriority w:val="1"/>
    <w:qFormat/>
    <w:rsid w:val="008E52BE"/>
    <w:pPr>
      <w:spacing w:line="256" w:lineRule="exact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1648</Words>
  <Characters>9395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20</vt:i4>
      </vt:variant>
    </vt:vector>
  </HeadingPairs>
  <TitlesOfParts>
    <vt:vector size="21" baseType="lpstr">
      <vt:lpstr>Microsoft Word - tabelle.doc</vt:lpstr>
      <vt:lpstr>    Tassa Occupazione Spazi ed Aree Pubbliche</vt:lpstr>
      <vt:lpstr>    </vt:lpstr>
      <vt:lpstr>    Occupazioni permanenti con Passi Carrabili</vt:lpstr>
      <vt:lpstr>    Tab. 4 Art. 27 Occupazione con Distributori di Carburante</vt:lpstr>
      <vt:lpstr>    </vt:lpstr>
      <vt:lpstr>    </vt:lpstr>
      <vt:lpstr>    </vt:lpstr>
      <vt:lpstr>    </vt:lpstr>
      <vt:lpstr>    Tab. 5 Articolo 28 Occupazione con Distributori di Tabacchi</vt:lpstr>
      <vt:lpstr>    </vt:lpstr>
      <vt:lpstr>    </vt:lpstr>
      <vt:lpstr>    </vt:lpstr>
      <vt:lpstr>    </vt:lpstr>
      <vt:lpstr>    </vt:lpstr>
      <vt:lpstr>    Occupazioni temporanee effettuate da Venditori ambulanti, Pubblici Esercizi e Pr</vt:lpstr>
      <vt:lpstr>    </vt:lpstr>
      <vt:lpstr>    Articolo 29</vt:lpstr>
      <vt:lpstr>    Articolo 29</vt:lpstr>
      <vt:lpstr>    Articolo 29</vt:lpstr>
      <vt:lpstr>    Articolo 30 RIDUZIONI</vt:lpstr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tabelle.doc</dc:title>
  <dc:creator>a.franconi</dc:creator>
  <cp:lastModifiedBy>UTENTE</cp:lastModifiedBy>
  <cp:revision>4</cp:revision>
  <dcterms:created xsi:type="dcterms:W3CDTF">2020-01-08T09:08:00Z</dcterms:created>
  <dcterms:modified xsi:type="dcterms:W3CDTF">2020-01-10T10:46:00Z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2019-12-16T00:00:00Z</vt:filetime>
  </property>
</Properties>
</file>