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03" w:rsidRPr="00E31537" w:rsidRDefault="00B57703" w:rsidP="00CE4F8F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</w:pPr>
      <w:r w:rsidRPr="00E31537"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  <w:t>MODIFICA PUNTUALE TIPO INTERVENTO PIAN</w:t>
      </w:r>
      <w:r w:rsidR="00E31537" w:rsidRPr="00E31537"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  <w:t>I</w:t>
      </w:r>
      <w:r w:rsidRPr="00E31537"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  <w:t xml:space="preserve"> </w:t>
      </w:r>
      <w:proofErr w:type="spellStart"/>
      <w:r w:rsidRPr="00E31537"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  <w:t>DI</w:t>
      </w:r>
      <w:proofErr w:type="spellEnd"/>
      <w:r w:rsidRPr="00E31537"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  <w:t xml:space="preserve"> RECUPERO FR</w:t>
      </w:r>
      <w:r w:rsidRPr="00E31537"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  <w:t>A</w:t>
      </w:r>
      <w:r w:rsidRPr="00E31537"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  <w:t xml:space="preserve">ZIONI </w:t>
      </w:r>
      <w:proofErr w:type="spellStart"/>
      <w:r w:rsidRPr="00E31537"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  <w:t>L.R.</w:t>
      </w:r>
      <w:proofErr w:type="spellEnd"/>
      <w:r w:rsidRPr="00E31537"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  <w:t xml:space="preserve"> 57/80</w:t>
      </w:r>
    </w:p>
    <w:p w:rsidR="00B57703" w:rsidRDefault="00B57703" w:rsidP="00CE4F8F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p w:rsidR="00CE4F8F" w:rsidRDefault="00CE4F8F" w:rsidP="00CE4F8F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La redazione dei Piani Particolareggiati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di recupero ed ampliamento delle fr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zioni – Variante del PRG 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furono redatti dall’Architetto Agata Guerra per il Co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m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prensorio </w:t>
      </w:r>
      <w:proofErr w:type="spellStart"/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n°</w:t>
      </w:r>
      <w:proofErr w:type="spellEnd"/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1, dall’Architetto Rita </w:t>
      </w:r>
      <w:proofErr w:type="spellStart"/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Giovannelli</w:t>
      </w:r>
      <w:proofErr w:type="spellEnd"/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per il Comprensorio </w:t>
      </w:r>
      <w:proofErr w:type="spellStart"/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n°</w:t>
      </w:r>
      <w:proofErr w:type="spellEnd"/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2 e dall’Ingegnere Filippo Viola per il Comprensorio </w:t>
      </w:r>
      <w:proofErr w:type="spellStart"/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n°</w:t>
      </w:r>
      <w:proofErr w:type="spellEnd"/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3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in epoca di poco posteri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o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re al sisma del 1979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.</w:t>
      </w:r>
    </w:p>
    <w:p w:rsidR="00CE4F8F" w:rsidRPr="00CC4C7D" w:rsidRDefault="00AB3F74" w:rsidP="00CE4F8F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Le linee guida </w:t>
      </w:r>
      <w:r w:rsidR="00CE4F8F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dei Pia</w:t>
      </w:r>
      <w:r w:rsidR="00CE4F8F"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ni furono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adottate </w:t>
      </w:r>
      <w:r w:rsidR="00CE4F8F"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congiuntamente dai tre Professionisti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cos’ da avere </w:t>
      </w:r>
      <w:r w:rsidR="00CE4F8F"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criteri omogenei </w:t>
      </w:r>
      <w:r w:rsidR="00CE4F8F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sia </w:t>
      </w:r>
      <w:r w:rsidR="00CE4F8F"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per l’analisi dello stato conservativo del p</w:t>
      </w:r>
      <w:r w:rsidR="00CE4F8F"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</w:t>
      </w:r>
      <w:r w:rsidR="00CE4F8F"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trimonio edilizio esistente su  tutto il territorio comunale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anche </w:t>
      </w:r>
      <w:r w:rsidR="00CE4F8F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in conseguenza del sisma del 1979 </w:t>
      </w:r>
      <w:r w:rsidR="00CE4F8F"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e, successivamente, per redigere le Norme Tecniche ed i</w:t>
      </w:r>
      <w:r w:rsidR="00CE4F8F"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n</w:t>
      </w:r>
      <w:r w:rsidR="00CE4F8F"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dividuare i tipi di inte</w:t>
      </w:r>
      <w:r w:rsidR="00CE4F8F"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r</w:t>
      </w:r>
      <w:r w:rsidR="00CE4F8F"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venti che avrebbero interessato i singoli edifici.</w:t>
      </w:r>
    </w:p>
    <w:p w:rsidR="00CE4F8F" w:rsidRDefault="00CE4F8F" w:rsidP="00CE4F8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CE4F8F" w:rsidRPr="00CC4C7D" w:rsidRDefault="00CE4F8F" w:rsidP="00CE4F8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Stante il notevolissimo lasso di tempo trascorso, il susseguirsi degli eventi s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i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smici a partire dal 1997, 2009 per arrivare a quelli disastrosi del 2016 e s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e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guenti è possibile che</w:t>
      </w:r>
      <w:r w:rsidR="00AB3F7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sia 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in mancanza di adeguati interventi di semplice m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nutenzione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e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sia</w:t>
      </w:r>
      <w:r w:rsidR="00AB3F7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</w:t>
      </w:r>
      <w:proofErr w:type="spellEnd"/>
      <w:r w:rsidR="00AB3F7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causa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conseguenti danneggiamenti di diverso grado </w:t>
      </w:r>
      <w:r w:rsidR="00AB3F7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possono non essere 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più prescrittive  le norme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dei Piani </w:t>
      </w:r>
      <w:r w:rsidR="00AB3F7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per 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il tipo di intervento da es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e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guire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su alcuni 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edifici.  </w:t>
      </w:r>
    </w:p>
    <w:p w:rsidR="00CE4F8F" w:rsidRDefault="00CE4F8F" w:rsidP="00CE4F8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In particolare, se per un edificio era previsto un intervento “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4. </w:t>
      </w:r>
      <w:r w:rsidRPr="00AB3F74">
        <w:rPr>
          <w:rFonts w:ascii="Verdana" w:eastAsia="Times New Roman" w:hAnsi="Verdana" w:cs="Times New Roman"/>
          <w:i/>
          <w:color w:val="000000"/>
          <w:sz w:val="24"/>
          <w:szCs w:val="24"/>
          <w:lang w:eastAsia="it-IT"/>
        </w:rPr>
        <w:t>restauro e ris</w:t>
      </w:r>
      <w:r w:rsidRPr="00AB3F74">
        <w:rPr>
          <w:rFonts w:ascii="Verdana" w:eastAsia="Times New Roman" w:hAnsi="Verdana" w:cs="Times New Roman"/>
          <w:i/>
          <w:color w:val="000000"/>
          <w:sz w:val="24"/>
          <w:szCs w:val="24"/>
          <w:lang w:eastAsia="it-IT"/>
        </w:rPr>
        <w:t>a</w:t>
      </w:r>
      <w:r w:rsidRPr="00AB3F74">
        <w:rPr>
          <w:rFonts w:ascii="Verdana" w:eastAsia="Times New Roman" w:hAnsi="Verdana" w:cs="Times New Roman"/>
          <w:i/>
          <w:color w:val="000000"/>
          <w:sz w:val="24"/>
          <w:szCs w:val="24"/>
          <w:lang w:eastAsia="it-IT"/>
        </w:rPr>
        <w:t>namento conservativo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” , nel caso che tale edificio sia stato demolito o sia cro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l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lato, </w:t>
      </w:r>
      <w:r w:rsidR="00AB3F7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risulta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attualmente 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impossibile </w:t>
      </w:r>
      <w:r w:rsidR="00AB3F7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l’attuazione del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l’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intervento “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4. </w:t>
      </w:r>
      <w:r w:rsidRPr="00AB3F74">
        <w:rPr>
          <w:rFonts w:ascii="Verdana" w:eastAsia="Times New Roman" w:hAnsi="Verdana" w:cs="Times New Roman"/>
          <w:i/>
          <w:color w:val="000000"/>
          <w:sz w:val="24"/>
          <w:szCs w:val="24"/>
          <w:lang w:eastAsia="it-IT"/>
        </w:rPr>
        <w:t>restauro e risanamento conservativo</w:t>
      </w:r>
      <w:r w:rsidRPr="00CC4C7D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”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previsto dai Piani, è </w:t>
      </w:r>
      <w:r w:rsidR="00AB3F7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in tali casi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ipotizzab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i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le</w:t>
      </w:r>
      <w:r w:rsidR="00AB3F7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l</w:t>
      </w:r>
      <w:proofErr w:type="spellEnd"/>
      <w:r w:rsidR="00AB3F7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’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ado</w:t>
      </w:r>
      <w:r w:rsidR="00AB3F74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zione del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la modifica della class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i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ficazione in “6. Ristrutturazione edilizia” </w:t>
      </w:r>
    </w:p>
    <w:p w:rsidR="00AB3F74" w:rsidRDefault="00AB3F74" w:rsidP="00CE4F8F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p w:rsidR="00AB3F74" w:rsidRPr="00CC4C7D" w:rsidRDefault="00AB3F74" w:rsidP="00AB3F74">
      <w:pPr>
        <w:shd w:val="clear" w:color="auto" w:fill="FFFFFF"/>
        <w:spacing w:after="0" w:line="360" w:lineRule="auto"/>
        <w:ind w:left="4956"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Arh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Agata Guerra</w:t>
      </w:r>
    </w:p>
    <w:p w:rsidR="00EF2B53" w:rsidRDefault="00EF2B53" w:rsidP="00CE4F8F"/>
    <w:sectPr w:rsidR="00EF2B53" w:rsidSect="00EF2B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CE4F8F"/>
    <w:rsid w:val="000244C3"/>
    <w:rsid w:val="007C21F9"/>
    <w:rsid w:val="00A70B66"/>
    <w:rsid w:val="00AB3F74"/>
    <w:rsid w:val="00B57703"/>
    <w:rsid w:val="00CE4F8F"/>
    <w:rsid w:val="00E31537"/>
    <w:rsid w:val="00EF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F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9A8F9-D0E4-406A-AF5B-63E1FC19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UTENTE</cp:lastModifiedBy>
  <cp:revision>4</cp:revision>
  <dcterms:created xsi:type="dcterms:W3CDTF">2020-07-24T15:59:00Z</dcterms:created>
  <dcterms:modified xsi:type="dcterms:W3CDTF">2020-08-01T08:28:00Z</dcterms:modified>
</cp:coreProperties>
</file>