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612" w:rsidRDefault="008D7612" w:rsidP="008D7612">
      <w:pPr>
        <w:spacing w:before="100" w:beforeAutospacing="1" w:after="100" w:afterAutospacing="1"/>
        <w:jc w:val="center"/>
        <w:rPr>
          <w:rFonts w:ascii="Arial" w:hAnsi="Arial" w:cs="Arial"/>
          <w:b/>
          <w:bCs/>
        </w:rPr>
      </w:pPr>
      <w:r w:rsidRPr="00EB6FAC">
        <w:rPr>
          <w:rFonts w:ascii="Arial" w:hAnsi="Arial" w:cs="Arial"/>
          <w:b/>
          <w:bCs/>
        </w:rPr>
        <w:t xml:space="preserve">ARCHITETTURA DEL SISTEMA DI </w:t>
      </w:r>
      <w:r>
        <w:rPr>
          <w:rFonts w:ascii="Arial" w:hAnsi="Arial" w:cs="Arial"/>
          <w:b/>
          <w:bCs/>
        </w:rPr>
        <w:t>VIEOSORVEGLIANZA</w:t>
      </w:r>
    </w:p>
    <w:p w:rsidR="008D7612" w:rsidRPr="00EB6FAC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EB6FAC">
        <w:rPr>
          <w:rFonts w:ascii="Arial" w:hAnsi="Arial" w:cs="Arial"/>
        </w:rPr>
        <w:t xml:space="preserve">Il Sistema di Videosorveglianza </w:t>
      </w:r>
      <w:r>
        <w:rPr>
          <w:rFonts w:ascii="Arial" w:hAnsi="Arial" w:cs="Arial"/>
        </w:rPr>
        <w:t xml:space="preserve">dovrà prevedere </w:t>
      </w:r>
      <w:r w:rsidRPr="00EB6FAC">
        <w:rPr>
          <w:rFonts w:ascii="Arial" w:hAnsi="Arial" w:cs="Arial"/>
        </w:rPr>
        <w:t>l’adozione di N. 6 telecamere di tipo fisso, distribuite sui 3 varchi cittadini.</w:t>
      </w:r>
      <w:r>
        <w:rPr>
          <w:rFonts w:ascii="Arial" w:hAnsi="Arial" w:cs="Arial"/>
        </w:rPr>
        <w:t xml:space="preserve"> Dovrà prevedersi un </w:t>
      </w:r>
      <w:r w:rsidRPr="00EB6FAC">
        <w:rPr>
          <w:rFonts w:ascii="Arial" w:hAnsi="Arial" w:cs="Arial"/>
        </w:rPr>
        <w:t xml:space="preserve">Centro di Controllo sarà </w:t>
      </w:r>
      <w:r>
        <w:rPr>
          <w:rFonts w:ascii="Arial" w:hAnsi="Arial" w:cs="Arial"/>
        </w:rPr>
        <w:t>e</w:t>
      </w:r>
      <w:r w:rsidRPr="00EB6FAC">
        <w:rPr>
          <w:rFonts w:ascii="Arial" w:hAnsi="Arial" w:cs="Arial"/>
        </w:rPr>
        <w:t xml:space="preserve"> di archiviazione</w:t>
      </w:r>
      <w:r>
        <w:rPr>
          <w:rFonts w:ascii="Arial" w:hAnsi="Arial" w:cs="Arial"/>
        </w:rPr>
        <w:t xml:space="preserve"> dati</w:t>
      </w:r>
      <w:r w:rsidRPr="00EB6FAC">
        <w:rPr>
          <w:rFonts w:ascii="Arial" w:hAnsi="Arial" w:cs="Arial"/>
        </w:rPr>
        <w:t xml:space="preserve">, e quant’altro necessario per il collegamento dei siti periferici, </w:t>
      </w:r>
      <w:r>
        <w:rPr>
          <w:rFonts w:ascii="Arial" w:hAnsi="Arial" w:cs="Arial"/>
        </w:rPr>
        <w:t>e dovrà già in questa fase essere</w:t>
      </w:r>
      <w:r w:rsidRPr="00EB6FAC">
        <w:rPr>
          <w:rFonts w:ascii="Arial" w:hAnsi="Arial" w:cs="Arial"/>
        </w:rPr>
        <w:t xml:space="preserve"> predisposto per supportare futuri ulteriori punti di videosorveglianza che l’Amministrazione decidesse di integrare in una successiva fase. Di seguito si riportano i 3 Varchi di accesso al centro: </w:t>
      </w:r>
    </w:p>
    <w:p w:rsidR="008D7612" w:rsidRPr="00EB6FAC" w:rsidRDefault="008D7612" w:rsidP="008D7612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Arial" w:hAnsi="Arial" w:cs="Arial"/>
        </w:rPr>
      </w:pPr>
      <w:r w:rsidRPr="00EB6FAC">
        <w:rPr>
          <w:rFonts w:ascii="Arial" w:hAnsi="Arial" w:cs="Arial"/>
        </w:rPr>
        <w:t>Varco Ponte Castello con relativo rilancio in remoto</w:t>
      </w:r>
    </w:p>
    <w:p w:rsidR="008D7612" w:rsidRPr="00EB6FAC" w:rsidRDefault="008D7612" w:rsidP="008D7612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Arial" w:hAnsi="Arial" w:cs="Arial"/>
        </w:rPr>
      </w:pPr>
      <w:r w:rsidRPr="00EB6FAC">
        <w:rPr>
          <w:rFonts w:ascii="Arial" w:hAnsi="Arial" w:cs="Arial"/>
        </w:rPr>
        <w:t>Varco Ponte del Cerro</w:t>
      </w:r>
    </w:p>
    <w:p w:rsidR="008D7612" w:rsidRPr="00CF158B" w:rsidRDefault="008D7612" w:rsidP="008D7612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Arial" w:hAnsi="Arial" w:cs="Arial"/>
        </w:rPr>
      </w:pPr>
      <w:r w:rsidRPr="00EB6FAC">
        <w:rPr>
          <w:rFonts w:ascii="Arial" w:hAnsi="Arial" w:cs="Arial"/>
        </w:rPr>
        <w:t>Varco Località Costa</w:t>
      </w: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  <w:r>
        <w:rPr>
          <w:rFonts w:ascii="Arial" w:hAnsi="Arial" w:cs="Arial"/>
        </w:rPr>
        <w:t>Come già detto sopra il progetto dovrà essere previsto per fasi con un p</w:t>
      </w:r>
      <w:r w:rsidRPr="00D40035">
        <w:rPr>
          <w:rFonts w:ascii="Arial" w:hAnsi="Arial" w:cs="Arial"/>
        </w:rPr>
        <w:t>rogramma di Interventi che ha per oggetto le seguenti aree:</w:t>
      </w:r>
    </w:p>
    <w:p w:rsidR="008D7612" w:rsidRPr="000705B9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</w:p>
    <w:p w:rsidR="008D7612" w:rsidRPr="005B521D" w:rsidRDefault="008D7612" w:rsidP="008D7612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b/>
          <w:bCs/>
        </w:rPr>
      </w:pPr>
      <w:r w:rsidRPr="005B521D">
        <w:rPr>
          <w:rFonts w:ascii="Arial" w:hAnsi="Arial" w:cs="Arial"/>
          <w:b/>
          <w:bCs/>
        </w:rPr>
        <w:t xml:space="preserve"> Sedi operative di raccolta dati e collegamenti con le Forze dell’Ordine</w:t>
      </w:r>
    </w:p>
    <w:p w:rsidR="008D7612" w:rsidRPr="007C099B" w:rsidRDefault="008D7612" w:rsidP="008D7612">
      <w:pPr>
        <w:numPr>
          <w:ilvl w:val="1"/>
          <w:numId w:val="2"/>
        </w:numPr>
        <w:tabs>
          <w:tab w:val="clear" w:pos="1440"/>
          <w:tab w:val="num" w:pos="567"/>
        </w:tabs>
        <w:spacing w:before="100" w:beforeAutospacing="1" w:after="100" w:afterAutospacing="1"/>
        <w:ind w:hanging="1156"/>
        <w:jc w:val="both"/>
        <w:rPr>
          <w:rFonts w:ascii="Arial" w:hAnsi="Arial" w:cs="Arial"/>
        </w:rPr>
      </w:pPr>
      <w:r w:rsidRPr="007C099B">
        <w:rPr>
          <w:rFonts w:ascii="Arial" w:hAnsi="Arial" w:cs="Arial"/>
        </w:rPr>
        <w:t>Municipio</w:t>
      </w:r>
    </w:p>
    <w:p w:rsidR="008D7612" w:rsidRPr="007C099B" w:rsidRDefault="008D7612" w:rsidP="008D7612">
      <w:pPr>
        <w:spacing w:before="100" w:beforeAutospacing="1" w:after="100" w:afterAutospacing="1"/>
        <w:jc w:val="both"/>
        <w:rPr>
          <w:rFonts w:ascii="Arial" w:hAnsi="Arial" w:cs="Arial"/>
          <w:u w:val="single"/>
        </w:rPr>
      </w:pPr>
      <w:r w:rsidRPr="007C099B">
        <w:rPr>
          <w:rFonts w:ascii="Arial" w:hAnsi="Arial" w:cs="Arial"/>
          <w:u w:val="single"/>
        </w:rPr>
        <w:t>MUNICIPIO</w:t>
      </w:r>
      <w:r w:rsidRPr="007C099B">
        <w:rPr>
          <w:rFonts w:ascii="Arial" w:hAnsi="Arial" w:cs="Arial"/>
          <w:u w:val="single"/>
        </w:rPr>
        <w:tab/>
        <w:t>Centro Stella e archiviazione video</w:t>
      </w:r>
    </w:p>
    <w:p w:rsidR="008D7612" w:rsidRDefault="008D7612" w:rsidP="008D7612">
      <w:pPr>
        <w:spacing w:before="100" w:beforeAutospacing="1" w:after="100" w:afterAutospacing="1"/>
        <w:ind w:left="2832" w:hanging="2832"/>
        <w:jc w:val="both"/>
        <w:rPr>
          <w:rFonts w:ascii="Arial" w:hAnsi="Arial" w:cs="Arial"/>
        </w:rPr>
      </w:pPr>
      <w:r w:rsidRPr="007C099B">
        <w:rPr>
          <w:rFonts w:ascii="Arial" w:hAnsi="Arial" w:cs="Arial"/>
        </w:rPr>
        <w:t>INFRASTRUTTURA</w:t>
      </w:r>
      <w:r w:rsidRPr="007C099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Si utilizza palo esistente </w:t>
      </w:r>
      <w:r w:rsidRPr="007C099B">
        <w:rPr>
          <w:rFonts w:ascii="Arial" w:hAnsi="Arial" w:cs="Arial"/>
        </w:rPr>
        <w:t xml:space="preserve"> alto circa 2/3mt sul tetto della torre</w:t>
      </w:r>
      <w:r>
        <w:rPr>
          <w:rFonts w:ascii="Arial" w:hAnsi="Arial" w:cs="Arial"/>
        </w:rPr>
        <w:t xml:space="preserve"> municipale</w:t>
      </w:r>
      <w:r w:rsidRPr="007C099B">
        <w:rPr>
          <w:rFonts w:ascii="Arial" w:hAnsi="Arial" w:cs="Arial"/>
        </w:rPr>
        <w:t xml:space="preserve"> per </w:t>
      </w:r>
      <w:r>
        <w:rPr>
          <w:rFonts w:ascii="Arial" w:hAnsi="Arial" w:cs="Arial"/>
        </w:rPr>
        <w:t>l’</w:t>
      </w:r>
      <w:r w:rsidRPr="007C099B">
        <w:rPr>
          <w:rFonts w:ascii="Arial" w:hAnsi="Arial" w:cs="Arial"/>
        </w:rPr>
        <w:t xml:space="preserve">ancoraggio. </w:t>
      </w:r>
    </w:p>
    <w:p w:rsidR="008D7612" w:rsidRPr="007C099B" w:rsidRDefault="008D7612" w:rsidP="008D7612">
      <w:pPr>
        <w:spacing w:before="100" w:beforeAutospacing="1" w:after="100" w:afterAutospacing="1"/>
        <w:ind w:left="2832" w:hanging="2832"/>
        <w:jc w:val="both"/>
        <w:rPr>
          <w:rFonts w:ascii="Arial" w:hAnsi="Arial" w:cs="Arial"/>
        </w:rPr>
      </w:pPr>
      <w:r w:rsidRPr="007C099B">
        <w:rPr>
          <w:rFonts w:ascii="Arial" w:hAnsi="Arial" w:cs="Arial"/>
        </w:rPr>
        <w:t>TRASMISSIONE</w:t>
      </w:r>
      <w:r w:rsidRPr="007C099B">
        <w:rPr>
          <w:rFonts w:ascii="Arial" w:hAnsi="Arial" w:cs="Arial"/>
        </w:rPr>
        <w:tab/>
      </w:r>
      <w:r>
        <w:rPr>
          <w:rFonts w:ascii="Arial" w:hAnsi="Arial" w:cs="Arial"/>
        </w:rPr>
        <w:t>Utilizzo di n°3 antenne</w:t>
      </w:r>
      <w:r w:rsidRPr="007C099B">
        <w:rPr>
          <w:rFonts w:ascii="Arial" w:hAnsi="Arial" w:cs="Arial"/>
        </w:rPr>
        <w:t xml:space="preserve"> settoriali da 90°.</w:t>
      </w: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7C099B">
        <w:rPr>
          <w:rFonts w:ascii="Arial" w:hAnsi="Arial" w:cs="Arial"/>
        </w:rPr>
        <w:t>ALIMENTAZIONE</w:t>
      </w:r>
      <w:r w:rsidRPr="007C099B">
        <w:rPr>
          <w:rFonts w:ascii="Arial" w:hAnsi="Arial" w:cs="Arial"/>
        </w:rPr>
        <w:tab/>
      </w:r>
      <w:r w:rsidRPr="007C099B">
        <w:rPr>
          <w:rFonts w:ascii="Arial" w:hAnsi="Arial" w:cs="Arial"/>
        </w:rPr>
        <w:tab/>
        <w:t>L’alimentazione elettrica sarà collegata alla rete del Comune.</w:t>
      </w: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</w:p>
    <w:p w:rsidR="008D7612" w:rsidRPr="00825D3D" w:rsidRDefault="008D7612" w:rsidP="008D7612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b/>
          <w:bCs/>
        </w:rPr>
      </w:pPr>
      <w:r w:rsidRPr="005B521D">
        <w:rPr>
          <w:rFonts w:ascii="Arial" w:hAnsi="Arial" w:cs="Arial"/>
          <w:b/>
          <w:bCs/>
        </w:rPr>
        <w:lastRenderedPageBreak/>
        <w:t xml:space="preserve">Varchi di accesso al centro: </w:t>
      </w:r>
    </w:p>
    <w:p w:rsidR="008D7612" w:rsidRPr="00F018BD" w:rsidRDefault="008D7612" w:rsidP="008D7612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F018BD">
        <w:rPr>
          <w:rFonts w:ascii="Arial" w:hAnsi="Arial" w:cs="Arial"/>
          <w:b/>
          <w:bCs/>
          <w:sz w:val="28"/>
          <w:szCs w:val="28"/>
        </w:rPr>
        <w:t>Varco Ponte Castello</w:t>
      </w: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  <w:u w:val="single"/>
        </w:rPr>
      </w:pPr>
      <w:r w:rsidRPr="007C099B">
        <w:rPr>
          <w:rFonts w:ascii="Arial" w:hAnsi="Arial" w:cs="Arial"/>
          <w:u w:val="single"/>
        </w:rPr>
        <w:t>PONTE CASTELLO TLC e PONTE RADIO</w:t>
      </w: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  <w:r>
        <w:rPr>
          <w:rFonts w:ascii="Arial" w:hAnsi="Arial" w:cs="Arial"/>
        </w:rPr>
        <w:t>UBICAZIONE</w:t>
      </w:r>
      <w:r w:rsidRPr="007C099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lun</w:t>
      </w:r>
      <w:r w:rsidRPr="00825D3D">
        <w:rPr>
          <w:rFonts w:ascii="Arial" w:hAnsi="Arial" w:cs="Arial"/>
        </w:rPr>
        <w:t xml:space="preserve">go </w:t>
      </w:r>
      <w:r>
        <w:rPr>
          <w:rFonts w:ascii="Arial" w:hAnsi="Arial" w:cs="Arial"/>
        </w:rPr>
        <w:t xml:space="preserve">Strada Statale </w:t>
      </w:r>
      <w:r w:rsidRPr="00825D3D">
        <w:rPr>
          <w:rFonts w:ascii="Arial" w:hAnsi="Arial" w:cs="Arial"/>
        </w:rPr>
        <w:t xml:space="preserve">ex </w:t>
      </w:r>
      <w:r>
        <w:rPr>
          <w:rFonts w:ascii="Arial" w:hAnsi="Arial" w:cs="Arial"/>
        </w:rPr>
        <w:t>P</w:t>
      </w:r>
      <w:r w:rsidRPr="00825D3D">
        <w:rPr>
          <w:rFonts w:ascii="Arial" w:hAnsi="Arial" w:cs="Arial"/>
        </w:rPr>
        <w:t>rovinciale 361 km.81+400</w:t>
      </w: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49DB3BB" wp14:editId="0104D9D0">
            <wp:simplePos x="0" y="0"/>
            <wp:positionH relativeFrom="column">
              <wp:posOffset>1731645</wp:posOffset>
            </wp:positionH>
            <wp:positionV relativeFrom="paragraph">
              <wp:posOffset>171450</wp:posOffset>
            </wp:positionV>
            <wp:extent cx="2755900" cy="3657600"/>
            <wp:effectExtent l="19050" t="19050" r="25400" b="1905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1" r="447" b="2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3657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                         </w:t>
      </w:r>
      <w:r w:rsidRPr="00825D3D">
        <w:rPr>
          <w:rFonts w:ascii="Arial" w:hAnsi="Arial" w:cs="Arial"/>
        </w:rPr>
        <w:t xml:space="preserve">Coordinate </w:t>
      </w:r>
      <w:r>
        <w:rPr>
          <w:rFonts w:ascii="Arial" w:hAnsi="Arial" w:cs="Arial"/>
        </w:rPr>
        <w:t xml:space="preserve">Gauss </w:t>
      </w:r>
      <w:proofErr w:type="spellStart"/>
      <w:r>
        <w:rPr>
          <w:rFonts w:ascii="Arial" w:hAnsi="Arial" w:cs="Arial"/>
        </w:rPr>
        <w:t>Boaga</w:t>
      </w:r>
      <w:proofErr w:type="spellEnd"/>
      <w:r>
        <w:rPr>
          <w:rFonts w:ascii="Arial" w:hAnsi="Arial" w:cs="Arial"/>
        </w:rPr>
        <w:t xml:space="preserve">    47.83.342  -  23.51.328 Direzione Nocera Umbra</w:t>
      </w: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  <w:u w:val="single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  <w:u w:val="single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  <w:u w:val="single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  <w:u w:val="single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  <w:u w:val="single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  <w:u w:val="single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  <w:u w:val="single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  <w:u w:val="single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  <w:u w:val="single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  <w:u w:val="single"/>
        </w:rPr>
      </w:pPr>
    </w:p>
    <w:p w:rsidR="008D7612" w:rsidRPr="000705B9" w:rsidRDefault="008D7612" w:rsidP="008D7612">
      <w:pPr>
        <w:spacing w:before="100" w:beforeAutospacing="1" w:after="100" w:afterAutospacing="1"/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Campo di ripresa</w:t>
      </w:r>
      <w:r w:rsidRPr="000705B9">
        <w:rPr>
          <w:rFonts w:ascii="Arial" w:hAnsi="Arial" w:cs="Arial"/>
          <w:i/>
          <w:iCs/>
        </w:rPr>
        <w:t xml:space="preserve"> della telecamera</w:t>
      </w:r>
    </w:p>
    <w:p w:rsidR="008D7612" w:rsidRPr="007C099B" w:rsidRDefault="008D7612" w:rsidP="008D7612">
      <w:pPr>
        <w:spacing w:before="100" w:beforeAutospacing="1" w:after="100" w:afterAutospacing="1"/>
        <w:ind w:left="2832" w:hanging="2832"/>
        <w:jc w:val="both"/>
        <w:rPr>
          <w:rFonts w:ascii="Arial" w:hAnsi="Arial" w:cs="Arial"/>
        </w:rPr>
      </w:pPr>
      <w:r w:rsidRPr="007C099B">
        <w:rPr>
          <w:rFonts w:ascii="Arial" w:hAnsi="Arial" w:cs="Arial"/>
        </w:rPr>
        <w:t>INFRASTRUTTURA</w:t>
      </w:r>
      <w:r w:rsidRPr="007C099B">
        <w:rPr>
          <w:rFonts w:ascii="Arial" w:hAnsi="Arial" w:cs="Arial"/>
        </w:rPr>
        <w:tab/>
        <w:t>Palo di illuminazione pubblica esistente. Scatola stagna per il contenimento delle alimentazioni. Staffe a corredo.</w:t>
      </w:r>
    </w:p>
    <w:p w:rsidR="008D7612" w:rsidRPr="007C099B" w:rsidRDefault="008D7612" w:rsidP="008D7612">
      <w:pPr>
        <w:spacing w:before="100" w:beforeAutospacing="1" w:after="100" w:afterAutospacing="1"/>
        <w:ind w:left="2832" w:hanging="2832"/>
        <w:jc w:val="both"/>
        <w:rPr>
          <w:rFonts w:ascii="Arial" w:hAnsi="Arial" w:cs="Arial"/>
        </w:rPr>
      </w:pPr>
      <w:r w:rsidRPr="007C099B">
        <w:rPr>
          <w:rFonts w:ascii="Arial" w:hAnsi="Arial" w:cs="Arial"/>
        </w:rPr>
        <w:t>TRASMISSIONE</w:t>
      </w:r>
      <w:r w:rsidRPr="007C099B">
        <w:rPr>
          <w:rFonts w:ascii="Arial" w:hAnsi="Arial" w:cs="Arial"/>
        </w:rPr>
        <w:tab/>
        <w:t xml:space="preserve">Ponte radio da posizionare al di sopra della TLC con puntamento verso </w:t>
      </w:r>
      <w:r>
        <w:rPr>
          <w:rFonts w:ascii="Arial" w:hAnsi="Arial" w:cs="Arial"/>
        </w:rPr>
        <w:t>ripetitore Vodafone</w:t>
      </w:r>
    </w:p>
    <w:p w:rsidR="008D7612" w:rsidRPr="007C099B" w:rsidRDefault="008D7612" w:rsidP="008D7612">
      <w:pPr>
        <w:spacing w:before="100" w:beforeAutospacing="1" w:after="100" w:afterAutospacing="1"/>
        <w:ind w:left="2832" w:hanging="2832"/>
        <w:jc w:val="both"/>
        <w:rPr>
          <w:rFonts w:ascii="Arial" w:hAnsi="Arial" w:cs="Arial"/>
        </w:rPr>
      </w:pPr>
      <w:r w:rsidRPr="007C099B">
        <w:rPr>
          <w:rFonts w:ascii="Arial" w:hAnsi="Arial" w:cs="Arial"/>
        </w:rPr>
        <w:t>TLC</w:t>
      </w:r>
      <w:r w:rsidRPr="007C099B">
        <w:rPr>
          <w:rFonts w:ascii="Arial" w:hAnsi="Arial" w:cs="Arial"/>
        </w:rPr>
        <w:tab/>
        <w:t>Telecamera da posizionare sul palo di illuminazione pubblica ad una altezza di circa 6mt. Il fronte da coprire dista circa 30mt ed è largo circa 6/8mt. corrispondente alle 2 corsie della carreggiata in direzione Nocera Umbra.</w:t>
      </w:r>
    </w:p>
    <w:p w:rsidR="008D7612" w:rsidRPr="007C099B" w:rsidRDefault="008D7612" w:rsidP="008D7612">
      <w:pPr>
        <w:spacing w:before="100" w:beforeAutospacing="1" w:after="100" w:afterAutospacing="1"/>
        <w:ind w:left="2832" w:hanging="2832"/>
        <w:jc w:val="both"/>
        <w:rPr>
          <w:rFonts w:ascii="Arial" w:hAnsi="Arial" w:cs="Arial"/>
        </w:rPr>
      </w:pPr>
      <w:r w:rsidRPr="007C099B">
        <w:rPr>
          <w:rFonts w:ascii="Arial" w:hAnsi="Arial" w:cs="Arial"/>
        </w:rPr>
        <w:t>ALIMENTAZIONE</w:t>
      </w:r>
      <w:r w:rsidRPr="007C099B">
        <w:rPr>
          <w:rFonts w:ascii="Arial" w:hAnsi="Arial" w:cs="Arial"/>
        </w:rPr>
        <w:tab/>
        <w:t xml:space="preserve">L’alimentazione elettrica sarà presa dall’illuminazione pubblica per la notte ed </w:t>
      </w:r>
      <w:r>
        <w:rPr>
          <w:rFonts w:ascii="Arial" w:hAnsi="Arial" w:cs="Arial"/>
        </w:rPr>
        <w:t>un</w:t>
      </w:r>
      <w:r w:rsidRPr="007C099B">
        <w:rPr>
          <w:rFonts w:ascii="Arial" w:hAnsi="Arial" w:cs="Arial"/>
        </w:rPr>
        <w:t xml:space="preserve"> pannello solare durante il giorno. Sconsigliabile l’utilizzo di alimentazione con batterie e convertitori per la durata limitata delle stesse.</w:t>
      </w:r>
    </w:p>
    <w:p w:rsidR="008D7612" w:rsidRPr="00F018BD" w:rsidRDefault="008D7612" w:rsidP="008D7612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F018BD">
        <w:rPr>
          <w:rFonts w:ascii="Arial" w:hAnsi="Arial" w:cs="Arial"/>
          <w:b/>
          <w:bCs/>
          <w:sz w:val="28"/>
          <w:szCs w:val="28"/>
        </w:rPr>
        <w:lastRenderedPageBreak/>
        <w:t>Varco Ponte del Cerro</w:t>
      </w:r>
    </w:p>
    <w:p w:rsidR="008D7612" w:rsidRPr="007C099B" w:rsidRDefault="008D7612" w:rsidP="008D7612">
      <w:pPr>
        <w:spacing w:before="100" w:beforeAutospacing="1" w:after="100" w:afterAutospacing="1" w:line="276" w:lineRule="auto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  <w:u w:val="single"/>
        </w:rPr>
      </w:pPr>
      <w:r w:rsidRPr="007C099B">
        <w:rPr>
          <w:rFonts w:ascii="Arial" w:hAnsi="Arial" w:cs="Arial"/>
          <w:u w:val="single"/>
        </w:rPr>
        <w:t>PONTE DEL CERRO TLC e PONTE RADIO</w:t>
      </w: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  <w:r>
        <w:rPr>
          <w:rFonts w:ascii="Arial" w:hAnsi="Arial" w:cs="Arial"/>
        </w:rPr>
        <w:t>UBICAZIONE</w:t>
      </w:r>
      <w:r w:rsidRPr="007C099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lun</w:t>
      </w:r>
      <w:r w:rsidRPr="00825D3D">
        <w:rPr>
          <w:rFonts w:ascii="Arial" w:hAnsi="Arial" w:cs="Arial"/>
        </w:rPr>
        <w:t xml:space="preserve">go </w:t>
      </w:r>
      <w:r>
        <w:rPr>
          <w:rFonts w:ascii="Arial" w:hAnsi="Arial" w:cs="Arial"/>
        </w:rPr>
        <w:t xml:space="preserve">Strada Statale </w:t>
      </w:r>
      <w:r w:rsidRPr="00825D3D">
        <w:rPr>
          <w:rFonts w:ascii="Arial" w:hAnsi="Arial" w:cs="Arial"/>
        </w:rPr>
        <w:t xml:space="preserve">ex </w:t>
      </w:r>
      <w:r>
        <w:rPr>
          <w:rFonts w:ascii="Arial" w:hAnsi="Arial" w:cs="Arial"/>
        </w:rPr>
        <w:t>P</w:t>
      </w:r>
      <w:r w:rsidRPr="00825D3D">
        <w:rPr>
          <w:rFonts w:ascii="Arial" w:hAnsi="Arial" w:cs="Arial"/>
        </w:rPr>
        <w:t>rovinciale 361 km.</w:t>
      </w:r>
      <w:r>
        <w:rPr>
          <w:rFonts w:ascii="Arial" w:hAnsi="Arial" w:cs="Arial"/>
        </w:rPr>
        <w:t>79</w:t>
      </w:r>
      <w:r w:rsidRPr="00825D3D">
        <w:rPr>
          <w:rFonts w:ascii="Arial" w:hAnsi="Arial" w:cs="Arial"/>
        </w:rPr>
        <w:t>+</w:t>
      </w:r>
      <w:r>
        <w:rPr>
          <w:rFonts w:ascii="Arial" w:hAnsi="Arial" w:cs="Arial"/>
        </w:rPr>
        <w:t>5</w:t>
      </w:r>
      <w:r w:rsidRPr="00825D3D">
        <w:rPr>
          <w:rFonts w:ascii="Arial" w:hAnsi="Arial" w:cs="Arial"/>
        </w:rPr>
        <w:t>00</w:t>
      </w: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</w:t>
      </w:r>
      <w:r w:rsidRPr="00825D3D">
        <w:rPr>
          <w:rFonts w:ascii="Arial" w:hAnsi="Arial" w:cs="Arial"/>
        </w:rPr>
        <w:t xml:space="preserve">Coordinate </w:t>
      </w:r>
      <w:r>
        <w:rPr>
          <w:rFonts w:ascii="Arial" w:hAnsi="Arial" w:cs="Arial"/>
        </w:rPr>
        <w:t xml:space="preserve">Gauss </w:t>
      </w:r>
      <w:proofErr w:type="spellStart"/>
      <w:r>
        <w:rPr>
          <w:rFonts w:ascii="Arial" w:hAnsi="Arial" w:cs="Arial"/>
        </w:rPr>
        <w:t>Boaga</w:t>
      </w:r>
      <w:proofErr w:type="spellEnd"/>
      <w:r>
        <w:rPr>
          <w:rFonts w:ascii="Arial" w:hAnsi="Arial" w:cs="Arial"/>
        </w:rPr>
        <w:t xml:space="preserve">    47.83.268  -  23.52.235  Direzione Pioraco</w:t>
      </w: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224C1FA" wp14:editId="47325D40">
            <wp:simplePos x="0" y="0"/>
            <wp:positionH relativeFrom="column">
              <wp:posOffset>1198245</wp:posOffset>
            </wp:positionH>
            <wp:positionV relativeFrom="paragraph">
              <wp:posOffset>62865</wp:posOffset>
            </wp:positionV>
            <wp:extent cx="3810000" cy="4876800"/>
            <wp:effectExtent l="19050" t="19050" r="19050" b="1905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08" r="-34" b="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876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</w:p>
    <w:p w:rsidR="008D7612" w:rsidRPr="000705B9" w:rsidRDefault="008D7612" w:rsidP="008D7612">
      <w:pPr>
        <w:spacing w:before="100" w:beforeAutospacing="1" w:after="100" w:afterAutospacing="1"/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Campo di ripresa</w:t>
      </w:r>
      <w:r w:rsidRPr="000705B9">
        <w:rPr>
          <w:rFonts w:ascii="Arial" w:hAnsi="Arial" w:cs="Arial"/>
          <w:i/>
          <w:iCs/>
        </w:rPr>
        <w:t xml:space="preserve"> della telecamera</w:t>
      </w:r>
    </w:p>
    <w:p w:rsidR="008D7612" w:rsidRDefault="008D7612" w:rsidP="008D7612">
      <w:pPr>
        <w:spacing w:before="100" w:beforeAutospacing="1" w:after="100" w:afterAutospacing="1"/>
        <w:jc w:val="center"/>
        <w:rPr>
          <w:rFonts w:ascii="Arial" w:hAnsi="Arial" w:cs="Arial"/>
          <w:i/>
          <w:iCs/>
        </w:rPr>
      </w:pPr>
    </w:p>
    <w:p w:rsidR="008D7612" w:rsidRPr="000705B9" w:rsidRDefault="008D7612" w:rsidP="008D7612">
      <w:pPr>
        <w:spacing w:before="100" w:beforeAutospacing="1" w:after="100" w:afterAutospacing="1"/>
        <w:jc w:val="center"/>
        <w:rPr>
          <w:rFonts w:ascii="Arial" w:hAnsi="Arial" w:cs="Arial"/>
          <w:i/>
          <w:iCs/>
        </w:rPr>
      </w:pPr>
    </w:p>
    <w:p w:rsidR="008D7612" w:rsidRPr="007C099B" w:rsidRDefault="008D7612" w:rsidP="008D7612">
      <w:pPr>
        <w:spacing w:before="100" w:beforeAutospacing="1" w:after="100" w:afterAutospacing="1"/>
        <w:ind w:left="2832" w:hanging="2832"/>
        <w:jc w:val="both"/>
        <w:rPr>
          <w:rFonts w:ascii="Arial" w:hAnsi="Arial" w:cs="Arial"/>
        </w:rPr>
      </w:pPr>
      <w:r w:rsidRPr="007C099B">
        <w:rPr>
          <w:rFonts w:ascii="Arial" w:hAnsi="Arial" w:cs="Arial"/>
        </w:rPr>
        <w:lastRenderedPageBreak/>
        <w:t>INFRASTRUTTURA</w:t>
      </w:r>
      <w:r w:rsidRPr="007C099B">
        <w:rPr>
          <w:rFonts w:ascii="Arial" w:hAnsi="Arial" w:cs="Arial"/>
        </w:rPr>
        <w:tab/>
        <w:t xml:space="preserve">Palo di  nuova posa da </w:t>
      </w:r>
      <w:r>
        <w:rPr>
          <w:rFonts w:ascii="Arial" w:hAnsi="Arial" w:cs="Arial"/>
        </w:rPr>
        <w:t>install</w:t>
      </w:r>
      <w:r w:rsidRPr="007C099B">
        <w:rPr>
          <w:rFonts w:ascii="Arial" w:hAnsi="Arial" w:cs="Arial"/>
        </w:rPr>
        <w:t>are alla biforcazione delle 2 strade.</w:t>
      </w:r>
      <w:r>
        <w:rPr>
          <w:rFonts w:ascii="Arial" w:hAnsi="Arial" w:cs="Arial"/>
        </w:rPr>
        <w:t xml:space="preserve"> (ex </w:t>
      </w:r>
      <w:proofErr w:type="spellStart"/>
      <w:r>
        <w:rPr>
          <w:rFonts w:ascii="Arial" w:hAnsi="Arial" w:cs="Arial"/>
        </w:rPr>
        <w:t>prov.le</w:t>
      </w:r>
      <w:proofErr w:type="spellEnd"/>
      <w:r>
        <w:rPr>
          <w:rFonts w:ascii="Arial" w:hAnsi="Arial" w:cs="Arial"/>
        </w:rPr>
        <w:t xml:space="preserve"> 361 e la ex </w:t>
      </w:r>
      <w:proofErr w:type="spellStart"/>
      <w:r>
        <w:rPr>
          <w:rFonts w:ascii="Arial" w:hAnsi="Arial" w:cs="Arial"/>
        </w:rPr>
        <w:t>prov.le</w:t>
      </w:r>
      <w:proofErr w:type="spellEnd"/>
      <w:r>
        <w:rPr>
          <w:rFonts w:ascii="Arial" w:hAnsi="Arial" w:cs="Arial"/>
        </w:rPr>
        <w:t xml:space="preserve"> 9)</w:t>
      </w:r>
      <w:r w:rsidRPr="007C099B">
        <w:rPr>
          <w:rFonts w:ascii="Arial" w:hAnsi="Arial" w:cs="Arial"/>
        </w:rPr>
        <w:t xml:space="preserve"> Scatola stagna per il contenimento delle alimentazioni. Staffe a corredo.</w:t>
      </w:r>
    </w:p>
    <w:p w:rsidR="008D7612" w:rsidRPr="007C099B" w:rsidRDefault="008D7612" w:rsidP="008D7612">
      <w:pPr>
        <w:spacing w:before="100" w:beforeAutospacing="1" w:after="100" w:afterAutospacing="1"/>
        <w:ind w:left="2832" w:hanging="2832"/>
        <w:jc w:val="both"/>
        <w:rPr>
          <w:rFonts w:ascii="Arial" w:hAnsi="Arial" w:cs="Arial"/>
        </w:rPr>
      </w:pPr>
      <w:r w:rsidRPr="007C099B">
        <w:rPr>
          <w:rFonts w:ascii="Arial" w:hAnsi="Arial" w:cs="Arial"/>
        </w:rPr>
        <w:t>TRASMISSIONE</w:t>
      </w:r>
      <w:r w:rsidRPr="007C099B">
        <w:rPr>
          <w:rFonts w:ascii="Arial" w:hAnsi="Arial" w:cs="Arial"/>
        </w:rPr>
        <w:tab/>
        <w:t>Ponte radio da posizionare al di sopra della TLC con puntamento verso il Comune (1450mt) in buona visibilità ottica.</w:t>
      </w:r>
    </w:p>
    <w:p w:rsidR="008D7612" w:rsidRPr="007C099B" w:rsidRDefault="008D7612" w:rsidP="008D7612">
      <w:pPr>
        <w:spacing w:before="100" w:beforeAutospacing="1" w:after="100" w:afterAutospacing="1"/>
        <w:ind w:left="2832" w:hanging="2832"/>
        <w:jc w:val="both"/>
        <w:rPr>
          <w:rFonts w:ascii="Arial" w:hAnsi="Arial" w:cs="Arial"/>
        </w:rPr>
      </w:pPr>
      <w:r w:rsidRPr="007C099B">
        <w:rPr>
          <w:rFonts w:ascii="Arial" w:hAnsi="Arial" w:cs="Arial"/>
        </w:rPr>
        <w:t>TLC</w:t>
      </w:r>
      <w:r w:rsidRPr="007C099B">
        <w:rPr>
          <w:rFonts w:ascii="Arial" w:hAnsi="Arial" w:cs="Arial"/>
        </w:rPr>
        <w:tab/>
        <w:t>Telecamera da posizionare sul palo di nuova posa ad una altezza di circa 6mt. Il fronte da coprire dista circa 30mt ed è largo circa 6/8mt. corrispondente alle 2 corsie della carreggiata in direzione Pioraco.</w:t>
      </w:r>
    </w:p>
    <w:p w:rsidR="008D7612" w:rsidRDefault="008D7612" w:rsidP="008D7612">
      <w:pPr>
        <w:spacing w:before="100" w:beforeAutospacing="1" w:after="100" w:afterAutospacing="1"/>
        <w:ind w:left="2832" w:hanging="2832"/>
        <w:jc w:val="both"/>
        <w:rPr>
          <w:rFonts w:ascii="Arial" w:hAnsi="Arial" w:cs="Arial"/>
        </w:rPr>
      </w:pPr>
      <w:r w:rsidRPr="007C099B">
        <w:rPr>
          <w:rFonts w:ascii="Arial" w:hAnsi="Arial" w:cs="Arial"/>
        </w:rPr>
        <w:t>ALIMENTAZIONE</w:t>
      </w:r>
      <w:r w:rsidRPr="007C099B">
        <w:rPr>
          <w:rFonts w:ascii="Arial" w:hAnsi="Arial" w:cs="Arial"/>
        </w:rPr>
        <w:tab/>
        <w:t>L’alimentazione elettrica sarà presa dal box elettrico del Comune posto poco distante e portata al palo interessato dal Comune stesso.</w:t>
      </w:r>
    </w:p>
    <w:p w:rsidR="008D7612" w:rsidRDefault="008D7612" w:rsidP="008D7612">
      <w:pPr>
        <w:spacing w:before="100" w:beforeAutospacing="1" w:after="100" w:afterAutospacing="1"/>
        <w:ind w:left="2832" w:hanging="2832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ind w:left="2832" w:hanging="2832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ind w:left="2832" w:hanging="2832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ind w:left="2832" w:hanging="2832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ind w:left="2832" w:hanging="2832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ind w:left="2832" w:hanging="2832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ind w:left="2832" w:hanging="2832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ind w:left="2832" w:hanging="2832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ind w:left="2832" w:hanging="2832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ind w:left="2832" w:hanging="2832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ind w:left="2832" w:hanging="2832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ind w:left="2832" w:hanging="2832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ind w:left="2832" w:hanging="2832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ind w:left="2832" w:hanging="2832"/>
        <w:jc w:val="both"/>
        <w:rPr>
          <w:rFonts w:ascii="Arial" w:hAnsi="Arial" w:cs="Arial"/>
        </w:rPr>
      </w:pPr>
    </w:p>
    <w:p w:rsidR="008D7612" w:rsidRDefault="008D7612" w:rsidP="008D7612">
      <w:pPr>
        <w:spacing w:before="100" w:beforeAutospacing="1" w:after="100" w:afterAutospacing="1"/>
        <w:ind w:left="2832" w:hanging="2832"/>
        <w:jc w:val="both"/>
        <w:rPr>
          <w:rFonts w:ascii="Arial" w:hAnsi="Arial" w:cs="Arial"/>
        </w:rPr>
      </w:pPr>
    </w:p>
    <w:p w:rsidR="008D7612" w:rsidRPr="007C099B" w:rsidRDefault="008D7612" w:rsidP="008D7612">
      <w:pPr>
        <w:spacing w:before="100" w:beforeAutospacing="1" w:after="100" w:afterAutospacing="1"/>
        <w:ind w:left="2832" w:hanging="2832"/>
        <w:jc w:val="both"/>
        <w:rPr>
          <w:rFonts w:ascii="Arial" w:hAnsi="Arial" w:cs="Arial"/>
        </w:rPr>
      </w:pPr>
    </w:p>
    <w:p w:rsidR="008D7612" w:rsidRPr="00F018BD" w:rsidRDefault="008D7612" w:rsidP="008D7612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F018BD">
        <w:rPr>
          <w:rFonts w:ascii="Arial" w:hAnsi="Arial" w:cs="Arial"/>
          <w:b/>
          <w:bCs/>
          <w:sz w:val="28"/>
          <w:szCs w:val="28"/>
        </w:rPr>
        <w:lastRenderedPageBreak/>
        <w:t>Varco Località Costa</w:t>
      </w: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  <w:u w:val="single"/>
        </w:rPr>
      </w:pPr>
      <w:r w:rsidRPr="007C099B">
        <w:rPr>
          <w:rFonts w:ascii="Arial" w:hAnsi="Arial" w:cs="Arial"/>
          <w:u w:val="single"/>
        </w:rPr>
        <w:t>LOCALITA’ COSTA TLC e PONTE RADIO</w:t>
      </w: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  <w:r>
        <w:rPr>
          <w:rFonts w:ascii="Arial" w:hAnsi="Arial" w:cs="Arial"/>
        </w:rPr>
        <w:t>UBICAZIONE</w:t>
      </w:r>
      <w:r w:rsidRPr="007C099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lun</w:t>
      </w:r>
      <w:r w:rsidRPr="00825D3D">
        <w:rPr>
          <w:rFonts w:ascii="Arial" w:hAnsi="Arial" w:cs="Arial"/>
        </w:rPr>
        <w:t xml:space="preserve">go </w:t>
      </w:r>
      <w:r>
        <w:rPr>
          <w:rFonts w:ascii="Arial" w:hAnsi="Arial" w:cs="Arial"/>
        </w:rPr>
        <w:t xml:space="preserve">Strada Statale </w:t>
      </w:r>
      <w:r w:rsidRPr="00825D3D">
        <w:rPr>
          <w:rFonts w:ascii="Arial" w:hAnsi="Arial" w:cs="Arial"/>
        </w:rPr>
        <w:t xml:space="preserve">ex </w:t>
      </w:r>
      <w:r>
        <w:rPr>
          <w:rFonts w:ascii="Arial" w:hAnsi="Arial" w:cs="Arial"/>
        </w:rPr>
        <w:t>P</w:t>
      </w:r>
      <w:r w:rsidRPr="00825D3D">
        <w:rPr>
          <w:rFonts w:ascii="Arial" w:hAnsi="Arial" w:cs="Arial"/>
        </w:rPr>
        <w:t xml:space="preserve">rovinciale </w:t>
      </w:r>
      <w:r>
        <w:rPr>
          <w:rFonts w:ascii="Arial" w:hAnsi="Arial" w:cs="Arial"/>
        </w:rPr>
        <w:t>9</w:t>
      </w:r>
      <w:r w:rsidRPr="00825D3D">
        <w:rPr>
          <w:rFonts w:ascii="Arial" w:hAnsi="Arial" w:cs="Arial"/>
        </w:rPr>
        <w:t xml:space="preserve"> km.</w:t>
      </w:r>
      <w:r>
        <w:rPr>
          <w:rFonts w:ascii="Arial" w:hAnsi="Arial" w:cs="Arial"/>
        </w:rPr>
        <w:t>1</w:t>
      </w:r>
      <w:r w:rsidRPr="00825D3D">
        <w:rPr>
          <w:rFonts w:ascii="Arial" w:hAnsi="Arial" w:cs="Arial"/>
        </w:rPr>
        <w:t>+</w:t>
      </w:r>
      <w:r>
        <w:rPr>
          <w:rFonts w:ascii="Arial" w:hAnsi="Arial" w:cs="Arial"/>
        </w:rPr>
        <w:t>7</w:t>
      </w:r>
      <w:r w:rsidRPr="00825D3D">
        <w:rPr>
          <w:rFonts w:ascii="Arial" w:hAnsi="Arial" w:cs="Arial"/>
        </w:rPr>
        <w:t>00</w:t>
      </w:r>
    </w:p>
    <w:p w:rsidR="008D7612" w:rsidRPr="007C099B" w:rsidRDefault="008D7612" w:rsidP="008D7612">
      <w:pPr>
        <w:spacing w:before="100" w:beforeAutospacing="1" w:after="100" w:afterAutospacing="1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                              </w:t>
      </w:r>
      <w:r w:rsidRPr="00825D3D">
        <w:rPr>
          <w:rFonts w:ascii="Arial" w:hAnsi="Arial" w:cs="Arial"/>
        </w:rPr>
        <w:t xml:space="preserve">Coordinate </w:t>
      </w:r>
      <w:r>
        <w:rPr>
          <w:rFonts w:ascii="Arial" w:hAnsi="Arial" w:cs="Arial"/>
        </w:rPr>
        <w:t xml:space="preserve">Gauss </w:t>
      </w:r>
      <w:proofErr w:type="spellStart"/>
      <w:r>
        <w:rPr>
          <w:rFonts w:ascii="Arial" w:hAnsi="Arial" w:cs="Arial"/>
        </w:rPr>
        <w:t>Boaga</w:t>
      </w:r>
      <w:proofErr w:type="spellEnd"/>
      <w:r>
        <w:rPr>
          <w:rFonts w:ascii="Arial" w:hAnsi="Arial" w:cs="Arial"/>
        </w:rPr>
        <w:t xml:space="preserve">    47.84.064  -  23.52.039  Direzione Esanatoglia</w:t>
      </w: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23045E3" wp14:editId="40F611B2">
            <wp:simplePos x="0" y="0"/>
            <wp:positionH relativeFrom="column">
              <wp:posOffset>1198245</wp:posOffset>
            </wp:positionH>
            <wp:positionV relativeFrom="paragraph">
              <wp:posOffset>19050</wp:posOffset>
            </wp:positionV>
            <wp:extent cx="4038600" cy="4114800"/>
            <wp:effectExtent l="19050" t="19050" r="19050" b="1905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39" r="1546" b="31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114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  <w:u w:val="single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  <w:u w:val="single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  <w:u w:val="single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  <w:u w:val="single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  <w:u w:val="single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  <w:u w:val="single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  <w:u w:val="single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  <w:u w:val="single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  <w:u w:val="single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  <w:u w:val="single"/>
        </w:rPr>
      </w:pPr>
    </w:p>
    <w:p w:rsidR="008D7612" w:rsidRDefault="008D7612" w:rsidP="008D7612">
      <w:pPr>
        <w:spacing w:before="100" w:beforeAutospacing="1" w:after="100" w:afterAutospacing="1"/>
        <w:jc w:val="both"/>
        <w:rPr>
          <w:rFonts w:ascii="Arial" w:hAnsi="Arial" w:cs="Arial"/>
          <w:u w:val="single"/>
        </w:rPr>
      </w:pPr>
    </w:p>
    <w:p w:rsidR="008D7612" w:rsidRPr="00F018BD" w:rsidRDefault="008D7612" w:rsidP="008D7612">
      <w:pPr>
        <w:spacing w:before="100" w:beforeAutospacing="1" w:after="100" w:afterAutospacing="1"/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Campo di ripresa</w:t>
      </w:r>
      <w:r w:rsidRPr="000705B9">
        <w:rPr>
          <w:rFonts w:ascii="Arial" w:hAnsi="Arial" w:cs="Arial"/>
          <w:i/>
          <w:iCs/>
        </w:rPr>
        <w:t xml:space="preserve"> della telecamera</w:t>
      </w:r>
    </w:p>
    <w:p w:rsidR="008D7612" w:rsidRPr="007C099B" w:rsidRDefault="008D7612" w:rsidP="008D7612">
      <w:pPr>
        <w:spacing w:before="100" w:beforeAutospacing="1" w:after="100" w:afterAutospacing="1"/>
        <w:ind w:left="2832" w:hanging="2832"/>
        <w:jc w:val="both"/>
        <w:rPr>
          <w:rFonts w:ascii="Arial" w:hAnsi="Arial" w:cs="Arial"/>
        </w:rPr>
      </w:pPr>
      <w:r w:rsidRPr="007C099B">
        <w:rPr>
          <w:rFonts w:ascii="Arial" w:hAnsi="Arial" w:cs="Arial"/>
        </w:rPr>
        <w:t>INFRASTRUTTURA</w:t>
      </w:r>
      <w:r w:rsidRPr="007C099B">
        <w:rPr>
          <w:rFonts w:ascii="Arial" w:hAnsi="Arial" w:cs="Arial"/>
        </w:rPr>
        <w:tab/>
        <w:t xml:space="preserve">Palo di  nuova posa da </w:t>
      </w:r>
      <w:r>
        <w:rPr>
          <w:rFonts w:ascii="Arial" w:hAnsi="Arial" w:cs="Arial"/>
        </w:rPr>
        <w:t>install</w:t>
      </w:r>
      <w:r w:rsidRPr="007C099B">
        <w:rPr>
          <w:rFonts w:ascii="Arial" w:hAnsi="Arial" w:cs="Arial"/>
        </w:rPr>
        <w:t>are. Scatola stagna per il contenimento delle alimentazioni. Staffe a corredo.</w:t>
      </w:r>
    </w:p>
    <w:p w:rsidR="008D7612" w:rsidRPr="007C099B" w:rsidRDefault="008D7612" w:rsidP="008D7612">
      <w:pPr>
        <w:spacing w:before="100" w:beforeAutospacing="1" w:after="100" w:afterAutospacing="1"/>
        <w:ind w:left="2832" w:hanging="2832"/>
        <w:jc w:val="both"/>
        <w:rPr>
          <w:rFonts w:ascii="Arial" w:hAnsi="Arial" w:cs="Arial"/>
        </w:rPr>
      </w:pPr>
      <w:r w:rsidRPr="007C099B">
        <w:rPr>
          <w:rFonts w:ascii="Arial" w:hAnsi="Arial" w:cs="Arial"/>
        </w:rPr>
        <w:t>TRASMISSIONE</w:t>
      </w:r>
      <w:r w:rsidRPr="007C099B">
        <w:rPr>
          <w:rFonts w:ascii="Arial" w:hAnsi="Arial" w:cs="Arial"/>
        </w:rPr>
        <w:tab/>
        <w:t>Ponte radio da posizionare al di sopra della TLC con puntamento verso il Comune (270mt).</w:t>
      </w:r>
    </w:p>
    <w:p w:rsidR="008D7612" w:rsidRDefault="008D7612" w:rsidP="008D7612">
      <w:pPr>
        <w:spacing w:before="100" w:beforeAutospacing="1" w:after="100" w:afterAutospacing="1"/>
        <w:ind w:left="2832" w:hanging="2832"/>
        <w:jc w:val="both"/>
        <w:rPr>
          <w:rFonts w:ascii="Arial" w:hAnsi="Arial" w:cs="Arial"/>
        </w:rPr>
      </w:pPr>
      <w:r w:rsidRPr="007C099B">
        <w:rPr>
          <w:rFonts w:ascii="Arial" w:hAnsi="Arial" w:cs="Arial"/>
        </w:rPr>
        <w:t>TLC</w:t>
      </w:r>
      <w:r w:rsidRPr="007C099B">
        <w:rPr>
          <w:rFonts w:ascii="Arial" w:hAnsi="Arial" w:cs="Arial"/>
        </w:rPr>
        <w:tab/>
        <w:t xml:space="preserve">Telecamera da posizionare sul palo </w:t>
      </w:r>
      <w:r>
        <w:rPr>
          <w:rFonts w:ascii="Arial" w:hAnsi="Arial" w:cs="Arial"/>
        </w:rPr>
        <w:t>detto</w:t>
      </w:r>
      <w:r w:rsidRPr="007C099B">
        <w:rPr>
          <w:rFonts w:ascii="Arial" w:hAnsi="Arial" w:cs="Arial"/>
        </w:rPr>
        <w:t xml:space="preserve"> ad una altezza di circa 6mt. Il fronte da coprire dista circa 40mt ed è largo circa 6/8mt. corrispondente alle 2 corsie della carreggiata in direzione Esanatoglia.</w:t>
      </w:r>
    </w:p>
    <w:p w:rsidR="008D7612" w:rsidRPr="007C099B" w:rsidRDefault="008D7612" w:rsidP="008D7612">
      <w:pPr>
        <w:spacing w:before="100" w:beforeAutospacing="1" w:after="100" w:afterAutospacing="1"/>
        <w:ind w:left="2832" w:hanging="2832"/>
        <w:jc w:val="both"/>
        <w:rPr>
          <w:rFonts w:ascii="Arial" w:hAnsi="Arial" w:cs="Arial"/>
        </w:rPr>
      </w:pPr>
      <w:r w:rsidRPr="007C099B">
        <w:rPr>
          <w:rFonts w:ascii="Arial" w:hAnsi="Arial" w:cs="Arial"/>
        </w:rPr>
        <w:lastRenderedPageBreak/>
        <w:t>ALIMENTAZIONE</w:t>
      </w:r>
      <w:r w:rsidRPr="007C099B">
        <w:rPr>
          <w:rFonts w:ascii="Arial" w:hAnsi="Arial" w:cs="Arial"/>
        </w:rPr>
        <w:tab/>
        <w:t>L’alimentazione elettrica sarà presa dal box elettrico del Comune posto sul lato opposto dell’incrocio e portata al palo interessato dal Comune stesso.</w:t>
      </w:r>
    </w:p>
    <w:p w:rsidR="008D7612" w:rsidRPr="007C099B" w:rsidRDefault="008D7612" w:rsidP="008D7612">
      <w:pPr>
        <w:spacing w:before="100" w:beforeAutospacing="1" w:after="100" w:afterAutospacing="1" w:line="276" w:lineRule="auto"/>
        <w:jc w:val="both"/>
        <w:rPr>
          <w:rFonts w:ascii="Arial" w:hAnsi="Arial" w:cs="Arial"/>
        </w:rPr>
      </w:pPr>
    </w:p>
    <w:p w:rsidR="008D7612" w:rsidRPr="007C099B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</w:p>
    <w:p w:rsidR="008D7612" w:rsidRPr="007C099B" w:rsidRDefault="008D7612" w:rsidP="008D7612">
      <w:pPr>
        <w:spacing w:before="100" w:beforeAutospacing="1" w:after="100" w:afterAutospacing="1"/>
        <w:jc w:val="both"/>
        <w:rPr>
          <w:rFonts w:ascii="Arial" w:hAnsi="Arial" w:cs="Arial"/>
          <w:u w:val="single"/>
        </w:rPr>
      </w:pPr>
      <w:r w:rsidRPr="007C099B">
        <w:rPr>
          <w:rFonts w:ascii="Arial" w:hAnsi="Arial" w:cs="Arial"/>
          <w:u w:val="single"/>
        </w:rPr>
        <w:t>PONTE CASTELLO RILANCIO RADIO</w:t>
      </w:r>
    </w:p>
    <w:p w:rsidR="008D7612" w:rsidRPr="007C099B" w:rsidRDefault="008D7612" w:rsidP="008D7612">
      <w:pPr>
        <w:spacing w:before="100" w:beforeAutospacing="1" w:after="100" w:afterAutospacing="1"/>
        <w:ind w:left="2832" w:hanging="2832"/>
        <w:jc w:val="both"/>
        <w:rPr>
          <w:rFonts w:ascii="Arial" w:hAnsi="Arial" w:cs="Arial"/>
        </w:rPr>
      </w:pPr>
      <w:r w:rsidRPr="007C099B">
        <w:rPr>
          <w:rFonts w:ascii="Arial" w:hAnsi="Arial" w:cs="Arial"/>
        </w:rPr>
        <w:t>INFRASTRUTTURA</w:t>
      </w:r>
      <w:r w:rsidRPr="007C099B">
        <w:rPr>
          <w:rFonts w:ascii="Arial" w:hAnsi="Arial" w:cs="Arial"/>
        </w:rPr>
        <w:tab/>
      </w:r>
      <w:r>
        <w:rPr>
          <w:rFonts w:ascii="Arial" w:hAnsi="Arial" w:cs="Arial"/>
        </w:rPr>
        <w:t>Struttura in traliccio già esistente</w:t>
      </w:r>
      <w:r w:rsidRPr="007C099B">
        <w:rPr>
          <w:rFonts w:ascii="Arial" w:hAnsi="Arial" w:cs="Arial"/>
        </w:rPr>
        <w:t>.</w:t>
      </w:r>
    </w:p>
    <w:p w:rsidR="008D7612" w:rsidRPr="007C099B" w:rsidRDefault="008D7612" w:rsidP="008D7612">
      <w:pPr>
        <w:spacing w:before="100" w:beforeAutospacing="1" w:after="100" w:afterAutospacing="1"/>
        <w:ind w:left="2832" w:hanging="2832"/>
        <w:jc w:val="both"/>
        <w:rPr>
          <w:rFonts w:ascii="Arial" w:hAnsi="Arial" w:cs="Arial"/>
        </w:rPr>
      </w:pPr>
      <w:r w:rsidRPr="007C099B">
        <w:rPr>
          <w:rFonts w:ascii="Arial" w:hAnsi="Arial" w:cs="Arial"/>
        </w:rPr>
        <w:t>TRASMISSIONE</w:t>
      </w:r>
      <w:r w:rsidRPr="007C099B">
        <w:rPr>
          <w:rFonts w:ascii="Arial" w:hAnsi="Arial" w:cs="Arial"/>
        </w:rPr>
        <w:tab/>
        <w:t>Ponte radio 1 da posizionare sul palo con puntamento verso il palo della TLC Ponte Castello (100mt), Ponte radio 2 da posizionare sullo stesso palo con puntamento in direzione del Comune (730mt) per il rilancio ed in discreta visibilità ottica .</w:t>
      </w:r>
    </w:p>
    <w:p w:rsidR="008D7612" w:rsidRPr="007C099B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7C099B">
        <w:rPr>
          <w:rFonts w:ascii="Arial" w:hAnsi="Arial" w:cs="Arial"/>
        </w:rPr>
        <w:t>ALIMENTAZIONE</w:t>
      </w:r>
      <w:r w:rsidRPr="007C099B">
        <w:rPr>
          <w:rFonts w:ascii="Arial" w:hAnsi="Arial" w:cs="Arial"/>
        </w:rPr>
        <w:tab/>
      </w:r>
      <w:r w:rsidRPr="007C099B">
        <w:rPr>
          <w:rFonts w:ascii="Arial" w:hAnsi="Arial" w:cs="Arial"/>
        </w:rPr>
        <w:tab/>
        <w:t>L’alimentazione elettrica sar</w:t>
      </w:r>
      <w:r>
        <w:rPr>
          <w:rFonts w:ascii="Arial" w:hAnsi="Arial" w:cs="Arial"/>
        </w:rPr>
        <w:t xml:space="preserve">à concessa da Vodafone al </w:t>
      </w:r>
      <w:r w:rsidRPr="007C099B">
        <w:rPr>
          <w:rFonts w:ascii="Arial" w:hAnsi="Arial" w:cs="Arial"/>
        </w:rPr>
        <w:t>Comune.</w:t>
      </w:r>
    </w:p>
    <w:p w:rsidR="008D7612" w:rsidRDefault="008D7612" w:rsidP="008D7612">
      <w:pPr>
        <w:spacing w:before="100" w:beforeAutospacing="1" w:after="100" w:afterAutospacing="1"/>
        <w:jc w:val="center"/>
        <w:rPr>
          <w:rFonts w:ascii="Arial" w:hAnsi="Arial" w:cs="Arial"/>
          <w:b/>
          <w:bCs/>
        </w:rPr>
      </w:pPr>
    </w:p>
    <w:p w:rsidR="008D7612" w:rsidRPr="00FB6EDC" w:rsidRDefault="008D7612" w:rsidP="008D7612">
      <w:pPr>
        <w:spacing w:before="100" w:beforeAutospacing="1" w:after="100" w:afterAutospacing="1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Per ogni varco è previsto</w:t>
      </w:r>
      <w:r w:rsidRPr="00FB6EDC">
        <w:rPr>
          <w:rFonts w:ascii="Arial" w:hAnsi="Arial" w:cs="Arial"/>
          <w:b/>
          <w:bCs/>
        </w:rPr>
        <w:t xml:space="preserve"> l’installazione di:</w:t>
      </w:r>
    </w:p>
    <w:p w:rsidR="008D7612" w:rsidRPr="00EB6FAC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EB6FAC">
        <w:rPr>
          <w:rFonts w:ascii="Arial" w:hAnsi="Arial" w:cs="Arial"/>
        </w:rPr>
        <w:t xml:space="preserve">N°1 telecamera fissa predisposta per 2 ottiche, con a bordo 1 sola ottica in B/N per una maggiore sensibilità e compatibilità all’IR, N°1 faro infrarosso dedicato alla visione notturna, accessori a corredo delle telecamere per il fissaggio a muro o a palo, N°1 armadietto di alimentazione provvisto di adeguato interruttore magnetotermico di protezione, alimentatore a V.230 </w:t>
      </w:r>
      <w:proofErr w:type="spellStart"/>
      <w:r w:rsidRPr="00EB6FAC">
        <w:rPr>
          <w:rFonts w:ascii="Arial" w:hAnsi="Arial" w:cs="Arial"/>
        </w:rPr>
        <w:t>PoE</w:t>
      </w:r>
      <w:proofErr w:type="spellEnd"/>
      <w:r w:rsidRPr="00EB6FAC">
        <w:rPr>
          <w:rFonts w:ascii="Arial" w:hAnsi="Arial" w:cs="Arial"/>
        </w:rPr>
        <w:t xml:space="preserve">, connettori, cavi in rame, apparati con relativi accessori e tutti gli oneri necessari per il corretto ed ordinato collegamento alla centrale operativa. La telecamera è costruita in materiale ABS che la rende protetta dagli agenti atmosferici. </w:t>
      </w:r>
    </w:p>
    <w:p w:rsidR="008D7612" w:rsidRPr="00EB6FAC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EB6FAC">
        <w:rPr>
          <w:rFonts w:ascii="Arial" w:hAnsi="Arial" w:cs="Arial"/>
        </w:rPr>
        <w:t xml:space="preserve">I collegamenti radio tra i diversi punti e la sala di controllo e gestione, sita presso il Municipio, saranno realizzati attraverso Bridge </w:t>
      </w:r>
      <w:proofErr w:type="spellStart"/>
      <w:r w:rsidRPr="00EB6FAC">
        <w:rPr>
          <w:rFonts w:ascii="Arial" w:hAnsi="Arial" w:cs="Arial"/>
        </w:rPr>
        <w:t>Hiperlan</w:t>
      </w:r>
      <w:proofErr w:type="spellEnd"/>
      <w:r w:rsidRPr="00EB6FAC">
        <w:rPr>
          <w:rFonts w:ascii="Arial" w:hAnsi="Arial" w:cs="Arial"/>
        </w:rPr>
        <w:t xml:space="preserve"> punto/punto 5,4Ghz installati su palo.</w:t>
      </w:r>
    </w:p>
    <w:p w:rsidR="008D7612" w:rsidRDefault="008D7612" w:rsidP="008D7612">
      <w:pPr>
        <w:spacing w:before="100" w:beforeAutospacing="1" w:after="100" w:afterAutospacing="1"/>
        <w:jc w:val="center"/>
        <w:rPr>
          <w:rFonts w:ascii="Arial" w:hAnsi="Arial" w:cs="Arial"/>
          <w:b/>
          <w:bCs/>
        </w:rPr>
      </w:pPr>
      <w:r w:rsidRPr="00EB6FAC">
        <w:rPr>
          <w:rFonts w:ascii="Arial" w:hAnsi="Arial" w:cs="Arial"/>
          <w:b/>
          <w:bCs/>
        </w:rPr>
        <w:t>Caratteristiche delle Telecamere</w:t>
      </w:r>
      <w:r>
        <w:rPr>
          <w:rFonts w:ascii="Arial" w:hAnsi="Arial" w:cs="Arial"/>
          <w:b/>
          <w:bCs/>
        </w:rPr>
        <w:t xml:space="preserve"> </w:t>
      </w:r>
    </w:p>
    <w:p w:rsidR="008D7612" w:rsidRPr="007C099B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7C099B">
        <w:rPr>
          <w:rFonts w:ascii="Arial" w:hAnsi="Arial" w:cs="Arial"/>
        </w:rPr>
        <w:t xml:space="preserve">La scelta delle telecamere è stata effettuata seguendo una logica ben precisa, vista la trasmissione dati verso la sala di controllo e gestione da effettuarsi con sistemi Radio </w:t>
      </w:r>
      <w:proofErr w:type="spellStart"/>
      <w:r w:rsidRPr="007C099B">
        <w:rPr>
          <w:rFonts w:ascii="Arial" w:hAnsi="Arial" w:cs="Arial"/>
        </w:rPr>
        <w:t>Hiperlan</w:t>
      </w:r>
      <w:proofErr w:type="spellEnd"/>
      <w:r w:rsidRPr="007C099B">
        <w:rPr>
          <w:rFonts w:ascii="Arial" w:hAnsi="Arial" w:cs="Arial"/>
        </w:rPr>
        <w:t xml:space="preserve">, nell’eventualità ci fosse un’interruzione delle comunicazioni radio che renderebbero impossibili i trasferimenti verso un server o DVR, si predilige una telecamera con la registrazione on </w:t>
      </w:r>
      <w:proofErr w:type="spellStart"/>
      <w:r w:rsidRPr="007C099B">
        <w:rPr>
          <w:rFonts w:ascii="Arial" w:hAnsi="Arial" w:cs="Arial"/>
        </w:rPr>
        <w:t>board</w:t>
      </w:r>
      <w:proofErr w:type="spellEnd"/>
      <w:r w:rsidRPr="007C099B">
        <w:rPr>
          <w:rFonts w:ascii="Arial" w:hAnsi="Arial" w:cs="Arial"/>
        </w:rPr>
        <w:t xml:space="preserve"> su scheda SD delle riprese effettuate, questo a garanzia del servizio.</w:t>
      </w:r>
    </w:p>
    <w:p w:rsidR="008D7612" w:rsidRPr="007C099B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7C099B">
        <w:rPr>
          <w:rFonts w:ascii="Arial" w:hAnsi="Arial" w:cs="Arial"/>
          <w:u w:val="single"/>
        </w:rPr>
        <w:t>Per ulteriori caratteristiche si allega scheda tecnica</w:t>
      </w:r>
      <w:r w:rsidRPr="007C099B">
        <w:rPr>
          <w:rFonts w:ascii="Arial" w:hAnsi="Arial" w:cs="Arial"/>
        </w:rPr>
        <w:t>.</w:t>
      </w:r>
    </w:p>
    <w:p w:rsidR="008D7612" w:rsidRPr="007C099B" w:rsidRDefault="008D7612" w:rsidP="008D7612">
      <w:pPr>
        <w:spacing w:before="100" w:beforeAutospacing="1" w:after="100" w:afterAutospacing="1"/>
        <w:jc w:val="both"/>
        <w:rPr>
          <w:rFonts w:ascii="Arial" w:hAnsi="Arial" w:cs="Arial"/>
        </w:rPr>
      </w:pPr>
    </w:p>
    <w:p w:rsidR="008D7612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eastAsia="en-US"/>
        </w:rPr>
      </w:pP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eastAsia="en-US"/>
        </w:rPr>
      </w:pPr>
      <w:r w:rsidRPr="007C099B">
        <w:rPr>
          <w:rFonts w:ascii="Arial" w:hAnsi="Arial" w:cs="Arial"/>
          <w:b/>
          <w:bCs/>
          <w:lang w:eastAsia="en-US"/>
        </w:rPr>
        <w:lastRenderedPageBreak/>
        <w:t>Immagine digitale ad alta risoluzione anziché qualità TV</w:t>
      </w: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  <w:r w:rsidRPr="007C099B">
        <w:rPr>
          <w:rFonts w:ascii="Arial" w:hAnsi="Arial" w:cs="Arial"/>
          <w:lang w:eastAsia="en-US"/>
        </w:rPr>
        <w:t>Il sensore megapixel e l’elaborazione immagine effettuata internamente generano immagini nitide (e utilizzabili anche in casi giudiziari) con risoluzione superiore all’HDTV, questa risoluzione consente d’avere un’immagine nitida su tutta la parte visibile anche ingrandendo i particolari.</w:t>
      </w: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eastAsia="en-US"/>
        </w:rPr>
      </w:pP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eastAsia="en-US"/>
        </w:rPr>
      </w:pPr>
      <w:r w:rsidRPr="007C099B">
        <w:rPr>
          <w:rFonts w:ascii="Arial" w:hAnsi="Arial" w:cs="Arial"/>
          <w:b/>
          <w:bCs/>
          <w:lang w:eastAsia="en-US"/>
        </w:rPr>
        <w:t>Nessuna perdita di registrazioni nel caso di interruzione della connessione di rete</w:t>
      </w: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  <w:r w:rsidRPr="007C099B">
        <w:rPr>
          <w:rFonts w:ascii="Arial" w:hAnsi="Arial" w:cs="Arial"/>
          <w:lang w:eastAsia="en-US"/>
        </w:rPr>
        <w:t>La registrazione interna alla telecamera (fino a 64 GB) consente di superare interruzioni della connessione di rete o fluttuazioni della larghezza di banda (ad esempio in reti wireless) anche per periodi prolungati.</w:t>
      </w: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eastAsia="en-US"/>
        </w:rPr>
      </w:pPr>
      <w:r w:rsidRPr="007C099B">
        <w:rPr>
          <w:rFonts w:ascii="Arial" w:hAnsi="Arial" w:cs="Arial"/>
          <w:b/>
          <w:bCs/>
          <w:lang w:eastAsia="en-US"/>
        </w:rPr>
        <w:t>Software professionale per impianti di qualsiasi dimensione</w:t>
      </w: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  <w:r w:rsidRPr="007C099B">
        <w:rPr>
          <w:rFonts w:ascii="Arial" w:hAnsi="Arial" w:cs="Arial"/>
          <w:lang w:eastAsia="en-US"/>
        </w:rPr>
        <w:t xml:space="preserve">Il software di controllo e registrazione, usato in decine di migliaia di installazioni in tutto il mondo non presenta limiti per quanto riguarda il numero di utenti, telecamere o server. </w:t>
      </w: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eastAsia="en-US"/>
        </w:rPr>
      </w:pPr>
      <w:r w:rsidRPr="007C099B">
        <w:rPr>
          <w:rFonts w:ascii="Arial" w:hAnsi="Arial" w:cs="Arial"/>
          <w:b/>
          <w:bCs/>
          <w:lang w:eastAsia="en-US"/>
        </w:rPr>
        <w:t>Carico di rete minimo</w:t>
      </w: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  <w:r w:rsidRPr="007C099B">
        <w:rPr>
          <w:rFonts w:ascii="Arial" w:hAnsi="Arial" w:cs="Arial"/>
          <w:lang w:eastAsia="en-US"/>
        </w:rPr>
        <w:t xml:space="preserve">I </w:t>
      </w:r>
      <w:proofErr w:type="spellStart"/>
      <w:r w:rsidRPr="007C099B">
        <w:rPr>
          <w:rFonts w:ascii="Arial" w:hAnsi="Arial" w:cs="Arial"/>
          <w:lang w:eastAsia="en-US"/>
        </w:rPr>
        <w:t>codec</w:t>
      </w:r>
      <w:proofErr w:type="spellEnd"/>
      <w:r w:rsidRPr="007C099B">
        <w:rPr>
          <w:rFonts w:ascii="Arial" w:hAnsi="Arial" w:cs="Arial"/>
          <w:lang w:eastAsia="en-US"/>
        </w:rPr>
        <w:t xml:space="preserve"> video efficienti, il rilevamento dei movimenti e la memorizzazione dei dati nella telecamera (fino a 64 GB) garantiscono un carico di rete trasmissiva minimo. </w:t>
      </w: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eastAsia="en-US"/>
        </w:rPr>
      </w:pPr>
      <w:r w:rsidRPr="007C099B">
        <w:rPr>
          <w:rFonts w:ascii="Arial" w:hAnsi="Arial" w:cs="Arial"/>
          <w:b/>
          <w:bCs/>
          <w:lang w:eastAsia="en-US"/>
        </w:rPr>
        <w:t>Nessun limite per la memoria</w:t>
      </w: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  <w:r w:rsidRPr="007C099B">
        <w:rPr>
          <w:rFonts w:ascii="Arial" w:hAnsi="Arial" w:cs="Arial"/>
          <w:lang w:eastAsia="en-US"/>
        </w:rPr>
        <w:t xml:space="preserve">Nessun limite per lo spazio di memorizzazione del sistema: ogni telecamera è in grado di gestire un proprio dispositivo aggiuntivo di memorizzazione (NAS) tramite la rete, con capacità di </w:t>
      </w:r>
      <w:proofErr w:type="spellStart"/>
      <w:r w:rsidRPr="007C099B">
        <w:rPr>
          <w:rFonts w:ascii="Arial" w:hAnsi="Arial" w:cs="Arial"/>
          <w:lang w:eastAsia="en-US"/>
        </w:rPr>
        <w:t>Terabyte</w:t>
      </w:r>
      <w:proofErr w:type="spellEnd"/>
      <w:r w:rsidRPr="007C099B">
        <w:rPr>
          <w:rFonts w:ascii="Arial" w:hAnsi="Arial" w:cs="Arial"/>
          <w:lang w:eastAsia="en-US"/>
        </w:rPr>
        <w:t xml:space="preserve">. </w:t>
      </w: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eastAsia="en-US"/>
        </w:rPr>
      </w:pP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eastAsia="en-US"/>
        </w:rPr>
      </w:pPr>
      <w:r w:rsidRPr="007C099B">
        <w:rPr>
          <w:rFonts w:ascii="Arial" w:hAnsi="Arial" w:cs="Arial"/>
          <w:b/>
          <w:bCs/>
          <w:lang w:eastAsia="en-US"/>
        </w:rPr>
        <w:t>Compensazione di sole e controluce</w:t>
      </w: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  <w:r w:rsidRPr="007C099B">
        <w:rPr>
          <w:rFonts w:ascii="Arial" w:hAnsi="Arial" w:cs="Arial"/>
          <w:lang w:eastAsia="en-US"/>
        </w:rPr>
        <w:t xml:space="preserve">Il sensore CMOS privo di auto-iris, l’aumento digitale del contrasto e la finestra di misurazione garantiscono un controllo ottimale dell’esposizione senza mai avere immagini sfocate o troppo chiare. </w:t>
      </w: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eastAsia="en-US"/>
        </w:rPr>
      </w:pP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eastAsia="en-US"/>
        </w:rPr>
      </w:pPr>
      <w:r w:rsidRPr="007C099B">
        <w:rPr>
          <w:rFonts w:ascii="Arial" w:hAnsi="Arial" w:cs="Arial"/>
          <w:b/>
          <w:bCs/>
          <w:lang w:eastAsia="en-US"/>
        </w:rPr>
        <w:t>Notte e giorno senza interventi di manutenzione</w:t>
      </w: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  <w:r w:rsidRPr="007C099B">
        <w:rPr>
          <w:rFonts w:ascii="Arial" w:hAnsi="Arial" w:cs="Arial"/>
          <w:lang w:eastAsia="en-US"/>
        </w:rPr>
        <w:t xml:space="preserve">Grazie a due sensori e alla commutazione giorno/notte, le telecamere Dual di MOBOTIX funzionano in modo affidabile senza parti meccaniche, in qualsiasi condizione di illuminazione, temperature (non necessita di riscaldatore) e meteo. </w:t>
      </w: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eastAsia="en-US"/>
        </w:rPr>
      </w:pP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eastAsia="en-US"/>
        </w:rPr>
      </w:pPr>
      <w:r w:rsidRPr="007C099B">
        <w:rPr>
          <w:rFonts w:ascii="Arial" w:hAnsi="Arial" w:cs="Arial"/>
          <w:b/>
          <w:bCs/>
          <w:lang w:eastAsia="en-US"/>
        </w:rPr>
        <w:t>Immagine live, registrazione e ricerca in contemporanea</w:t>
      </w: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  <w:r w:rsidRPr="007C099B">
        <w:rPr>
          <w:rFonts w:ascii="Arial" w:hAnsi="Arial" w:cs="Arial"/>
          <w:lang w:eastAsia="en-US"/>
        </w:rPr>
        <w:t>Immagine live disponibile per più utenti in contemporanea alla registrazione, ricerca di eventi rapidissima da qualsiasi parte del mondo tramite collegamento di rete.</w:t>
      </w: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eastAsia="en-US"/>
        </w:rPr>
      </w:pP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eastAsia="en-US"/>
        </w:rPr>
      </w:pPr>
      <w:r w:rsidRPr="007C099B">
        <w:rPr>
          <w:rFonts w:ascii="Arial" w:hAnsi="Arial" w:cs="Arial"/>
          <w:b/>
          <w:bCs/>
          <w:lang w:eastAsia="en-US"/>
        </w:rPr>
        <w:t>Telefonia audio e SIP</w:t>
      </w: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  <w:r w:rsidRPr="007C099B">
        <w:rPr>
          <w:rFonts w:ascii="Arial" w:hAnsi="Arial" w:cs="Arial"/>
          <w:lang w:eastAsia="en-US"/>
        </w:rPr>
        <w:t xml:space="preserve">Sincronizzazione audio-labiale (per registrazioni e </w:t>
      </w:r>
      <w:proofErr w:type="spellStart"/>
      <w:r w:rsidRPr="007C099B">
        <w:rPr>
          <w:rFonts w:ascii="Arial" w:hAnsi="Arial" w:cs="Arial"/>
          <w:lang w:eastAsia="en-US"/>
        </w:rPr>
        <w:t>stream</w:t>
      </w:r>
      <w:proofErr w:type="spellEnd"/>
      <w:r w:rsidRPr="007C099B">
        <w:rPr>
          <w:rFonts w:ascii="Arial" w:hAnsi="Arial" w:cs="Arial"/>
          <w:lang w:eastAsia="en-US"/>
        </w:rPr>
        <w:t xml:space="preserve"> live), la telecamera funge da videotelefono IP standard SIP, con avviso di allarme automatico e controllo remoto.</w:t>
      </w: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  <w:r w:rsidRPr="007C099B">
        <w:rPr>
          <w:rFonts w:ascii="Arial" w:hAnsi="Arial" w:cs="Arial"/>
          <w:lang w:eastAsia="en-US"/>
        </w:rPr>
        <w:t>Mante</w:t>
      </w: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  <w:r w:rsidRPr="007C099B">
        <w:rPr>
          <w:rFonts w:ascii="Arial" w:hAnsi="Arial" w:cs="Arial"/>
          <w:lang w:eastAsia="en-US"/>
        </w:rPr>
        <w:t>Sarà richiesto un programma di formazione ed affiancamento per gli utenti del sistema al termine del quale il personale preposto dovrà essere in grado di fruire e gestire tutte le funzionalità del sistema: visualizzazione in “live” delle immagini dalle telecamere, ricerca e lettura delle registrazioni avvenute con ricerca in base ad eventi/data-ora.</w:t>
      </w: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  <w:r w:rsidRPr="007C099B">
        <w:rPr>
          <w:rFonts w:ascii="Arial" w:hAnsi="Arial" w:cs="Arial"/>
          <w:lang w:eastAsia="en-US"/>
        </w:rPr>
        <w:tab/>
      </w:r>
    </w:p>
    <w:p w:rsidR="008D7612" w:rsidRPr="007C099B" w:rsidRDefault="008D7612" w:rsidP="008D7612">
      <w:pPr>
        <w:autoSpaceDE w:val="0"/>
        <w:autoSpaceDN w:val="0"/>
        <w:adjustRightInd w:val="0"/>
        <w:rPr>
          <w:rFonts w:ascii="Arial" w:hAnsi="Arial" w:cs="Arial"/>
          <w:b/>
          <w:bCs/>
          <w:lang w:eastAsia="en-US"/>
        </w:rPr>
      </w:pPr>
      <w:bookmarkStart w:id="0" w:name="_Toc90892785"/>
      <w:r w:rsidRPr="007C099B">
        <w:rPr>
          <w:rFonts w:ascii="Arial" w:hAnsi="Arial" w:cs="Arial"/>
          <w:b/>
          <w:bCs/>
          <w:lang w:eastAsia="en-US"/>
        </w:rPr>
        <w:lastRenderedPageBreak/>
        <w:t>Monitoraggio e teleassistenza</w:t>
      </w:r>
      <w:bookmarkStart w:id="1" w:name="_Toc90892786"/>
      <w:bookmarkEnd w:id="0"/>
      <w:r w:rsidRPr="007C099B">
        <w:rPr>
          <w:rFonts w:ascii="Arial" w:hAnsi="Arial" w:cs="Arial"/>
          <w:b/>
          <w:bCs/>
          <w:lang w:eastAsia="en-US"/>
        </w:rPr>
        <w:t xml:space="preserve"> – </w:t>
      </w:r>
      <w:bookmarkEnd w:id="1"/>
    </w:p>
    <w:p w:rsidR="008D7612" w:rsidRPr="007C099B" w:rsidRDefault="008D7612" w:rsidP="008D7612">
      <w:pPr>
        <w:autoSpaceDE w:val="0"/>
        <w:autoSpaceDN w:val="0"/>
        <w:adjustRightInd w:val="0"/>
        <w:rPr>
          <w:rFonts w:ascii="Arial" w:hAnsi="Arial" w:cs="Arial"/>
          <w:lang w:eastAsia="en-US"/>
        </w:rPr>
      </w:pP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  <w:r w:rsidRPr="007C099B">
        <w:rPr>
          <w:rFonts w:ascii="Arial" w:hAnsi="Arial" w:cs="Arial"/>
          <w:lang w:eastAsia="en-US"/>
        </w:rPr>
        <w:t xml:space="preserve">Potrà essere richiesto in una fase successiva un servizio di monitoraggio ed intervento </w:t>
      </w:r>
      <w:r w:rsidRPr="007C099B">
        <w:rPr>
          <w:rFonts w:ascii="Arial" w:hAnsi="Arial" w:cs="Arial"/>
          <w:u w:val="single"/>
          <w:lang w:eastAsia="en-US"/>
        </w:rPr>
        <w:t>esterno</w:t>
      </w:r>
      <w:r w:rsidRPr="007C099B">
        <w:rPr>
          <w:rFonts w:ascii="Arial" w:hAnsi="Arial" w:cs="Arial"/>
          <w:lang w:eastAsia="en-US"/>
        </w:rPr>
        <w:t xml:space="preserve"> </w:t>
      </w:r>
      <w:r w:rsidRPr="007C099B">
        <w:rPr>
          <w:rFonts w:ascii="Arial" w:hAnsi="Arial" w:cs="Arial"/>
          <w:u w:val="single"/>
          <w:lang w:eastAsia="en-US"/>
        </w:rPr>
        <w:t>remoto</w:t>
      </w:r>
      <w:r w:rsidRPr="007C099B">
        <w:rPr>
          <w:rFonts w:ascii="Arial" w:hAnsi="Arial" w:cs="Arial"/>
          <w:lang w:eastAsia="en-US"/>
        </w:rPr>
        <w:t xml:space="preserve"> basato su rilevazione di messaggi automatici di anomalie del sistema. </w:t>
      </w: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  <w:r w:rsidRPr="007C099B">
        <w:rPr>
          <w:rFonts w:ascii="Arial" w:hAnsi="Arial" w:cs="Arial"/>
          <w:lang w:eastAsia="en-US"/>
        </w:rPr>
        <w:t>In particolare potrà essere previsto:</w:t>
      </w: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  <w:r w:rsidRPr="007C099B">
        <w:rPr>
          <w:rFonts w:ascii="Arial" w:hAnsi="Arial" w:cs="Arial"/>
          <w:lang w:eastAsia="en-US"/>
        </w:rPr>
        <w:t xml:space="preserve">implementazione di un sistema di monitoraggio dell’infrastruttura </w:t>
      </w:r>
      <w:proofErr w:type="spellStart"/>
      <w:r w:rsidRPr="007C099B">
        <w:rPr>
          <w:rFonts w:ascii="Arial" w:hAnsi="Arial" w:cs="Arial"/>
          <w:lang w:eastAsia="en-US"/>
        </w:rPr>
        <w:t>Hiperlan</w:t>
      </w:r>
      <w:proofErr w:type="spellEnd"/>
      <w:r w:rsidRPr="007C099B">
        <w:rPr>
          <w:rFonts w:ascii="Arial" w:hAnsi="Arial" w:cs="Arial"/>
          <w:lang w:eastAsia="en-US"/>
        </w:rPr>
        <w:t xml:space="preserve"> con collegamento di trasmissione dati in </w:t>
      </w:r>
      <w:proofErr w:type="spellStart"/>
      <w:r w:rsidRPr="007C099B">
        <w:rPr>
          <w:rFonts w:ascii="Arial" w:hAnsi="Arial" w:cs="Arial"/>
          <w:lang w:eastAsia="en-US"/>
        </w:rPr>
        <w:t>xDSL</w:t>
      </w:r>
      <w:proofErr w:type="spellEnd"/>
      <w:r w:rsidRPr="007C099B">
        <w:rPr>
          <w:rFonts w:ascii="Arial" w:hAnsi="Arial" w:cs="Arial"/>
          <w:lang w:eastAsia="en-US"/>
        </w:rPr>
        <w:t xml:space="preserve"> con il Municipio, con copertura oraria H24 - 7 giorni su 7 - 365 giorni all’anno.</w:t>
      </w:r>
    </w:p>
    <w:p w:rsidR="008D7612" w:rsidRPr="007C099B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eastAsia="en-US"/>
        </w:rPr>
      </w:pPr>
      <w:r w:rsidRPr="007C099B">
        <w:rPr>
          <w:rFonts w:ascii="Arial" w:hAnsi="Arial" w:cs="Arial"/>
          <w:b/>
          <w:bCs/>
          <w:lang w:eastAsia="en-US"/>
        </w:rPr>
        <w:tab/>
      </w:r>
      <w:r w:rsidRPr="007C099B">
        <w:rPr>
          <w:rFonts w:ascii="Arial" w:hAnsi="Arial" w:cs="Arial"/>
          <w:b/>
          <w:bCs/>
          <w:lang w:eastAsia="en-US"/>
        </w:rPr>
        <w:tab/>
      </w:r>
      <w:r w:rsidRPr="007C099B">
        <w:rPr>
          <w:rFonts w:ascii="Arial" w:hAnsi="Arial" w:cs="Arial"/>
          <w:b/>
          <w:bCs/>
          <w:lang w:eastAsia="en-US"/>
        </w:rPr>
        <w:tab/>
      </w:r>
      <w:r w:rsidRPr="007C099B">
        <w:rPr>
          <w:rFonts w:ascii="Arial" w:hAnsi="Arial" w:cs="Arial"/>
          <w:b/>
          <w:bCs/>
          <w:lang w:eastAsia="en-US"/>
        </w:rPr>
        <w:tab/>
      </w:r>
      <w:r w:rsidRPr="007C099B">
        <w:rPr>
          <w:rFonts w:ascii="Arial" w:hAnsi="Arial" w:cs="Arial"/>
          <w:b/>
          <w:bCs/>
          <w:lang w:eastAsia="en-US"/>
        </w:rPr>
        <w:tab/>
      </w:r>
      <w:r w:rsidRPr="007C099B">
        <w:rPr>
          <w:rFonts w:ascii="Arial" w:hAnsi="Arial" w:cs="Arial"/>
          <w:b/>
          <w:bCs/>
          <w:lang w:eastAsia="en-US"/>
        </w:rPr>
        <w:tab/>
      </w:r>
      <w:r w:rsidRPr="007C099B">
        <w:rPr>
          <w:rFonts w:ascii="Arial" w:hAnsi="Arial" w:cs="Arial"/>
          <w:b/>
          <w:bCs/>
          <w:lang w:eastAsia="en-US"/>
        </w:rPr>
        <w:tab/>
      </w:r>
      <w:r w:rsidRPr="007C099B">
        <w:rPr>
          <w:rFonts w:ascii="Arial" w:hAnsi="Arial" w:cs="Arial"/>
          <w:b/>
          <w:bCs/>
          <w:lang w:eastAsia="en-US"/>
        </w:rPr>
        <w:tab/>
      </w:r>
    </w:p>
    <w:p w:rsidR="008D7612" w:rsidRPr="00F36C86" w:rsidRDefault="008D7612" w:rsidP="008D7612">
      <w:pPr>
        <w:autoSpaceDE w:val="0"/>
        <w:autoSpaceDN w:val="0"/>
        <w:adjustRightInd w:val="0"/>
        <w:jc w:val="both"/>
        <w:rPr>
          <w:rFonts w:ascii="Arial" w:hAnsi="Arial" w:cs="Arial"/>
          <w:lang w:eastAsia="en-US"/>
        </w:rPr>
      </w:pPr>
    </w:p>
    <w:p w:rsidR="008D7612" w:rsidRPr="00173951" w:rsidRDefault="008D7612" w:rsidP="008D7612">
      <w:pPr>
        <w:jc w:val="both"/>
      </w:pPr>
    </w:p>
    <w:p w:rsidR="000E3E07" w:rsidRDefault="000E3E07">
      <w:bookmarkStart w:id="2" w:name="_GoBack"/>
      <w:bookmarkEnd w:id="2"/>
    </w:p>
    <w:sectPr w:rsidR="000E3E07" w:rsidSect="004068D0">
      <w:pgSz w:w="12240" w:h="15840"/>
      <w:pgMar w:top="1417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2482B"/>
    <w:multiLevelType w:val="hybridMultilevel"/>
    <w:tmpl w:val="A4CE216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92C3A52"/>
    <w:multiLevelType w:val="hybridMultilevel"/>
    <w:tmpl w:val="26BECE2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612"/>
    <w:rsid w:val="000E3E07"/>
    <w:rsid w:val="008D7612"/>
    <w:rsid w:val="00D04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D76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045B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045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essunaspaziatura">
    <w:name w:val="No Spacing"/>
    <w:uiPriority w:val="1"/>
    <w:qFormat/>
    <w:rsid w:val="00D045B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D76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045B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045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essunaspaziatura">
    <w:name w:val="No Spacing"/>
    <w:uiPriority w:val="1"/>
    <w:qFormat/>
    <w:rsid w:val="00D045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1327</Words>
  <Characters>7564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trib</dc:creator>
  <cp:lastModifiedBy>trib</cp:lastModifiedBy>
  <cp:revision>1</cp:revision>
  <dcterms:created xsi:type="dcterms:W3CDTF">2017-06-09T09:24:00Z</dcterms:created>
  <dcterms:modified xsi:type="dcterms:W3CDTF">2017-06-09T09:25:00Z</dcterms:modified>
</cp:coreProperties>
</file>