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41" w:rsidRDefault="00040D41" w:rsidP="00040D41">
      <w:pPr>
        <w:pStyle w:val="Intestazione"/>
        <w:jc w:val="center"/>
        <w:rPr>
          <w:sz w:val="48"/>
          <w:szCs w:val="48"/>
        </w:rPr>
      </w:pPr>
      <w:r>
        <w:rPr>
          <w:noProof/>
        </w:rPr>
        <w:drawing>
          <wp:anchor distT="0" distB="0" distL="114300" distR="114300" simplePos="0" relativeHeight="251659264" behindDoc="1" locked="0" layoutInCell="0" allowOverlap="1">
            <wp:simplePos x="0" y="0"/>
            <wp:positionH relativeFrom="page">
              <wp:posOffset>531495</wp:posOffset>
            </wp:positionH>
            <wp:positionV relativeFrom="paragraph">
              <wp:posOffset>-22860</wp:posOffset>
            </wp:positionV>
            <wp:extent cx="689610" cy="862965"/>
            <wp:effectExtent l="0" t="0" r="0" b="0"/>
            <wp:wrapTight wrapText="bothSides">
              <wp:wrapPolygon edited="0">
                <wp:start x="7757" y="0"/>
                <wp:lineTo x="2983" y="2861"/>
                <wp:lineTo x="0" y="5722"/>
                <wp:lineTo x="0" y="8106"/>
                <wp:lineTo x="1790" y="15735"/>
                <wp:lineTo x="2387" y="18119"/>
                <wp:lineTo x="6564" y="20503"/>
                <wp:lineTo x="10740" y="20980"/>
                <wp:lineTo x="14320" y="20980"/>
                <wp:lineTo x="19691" y="15735"/>
                <wp:lineTo x="20884" y="11921"/>
                <wp:lineTo x="20884" y="5245"/>
                <wp:lineTo x="18497" y="2384"/>
                <wp:lineTo x="14320" y="0"/>
                <wp:lineTo x="7757"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610" cy="862965"/>
                    </a:xfrm>
                    <a:prstGeom prst="rect">
                      <a:avLst/>
                    </a:prstGeom>
                    <a:noFill/>
                  </pic:spPr>
                </pic:pic>
              </a:graphicData>
            </a:graphic>
            <wp14:sizeRelH relativeFrom="page">
              <wp14:pctWidth>0</wp14:pctWidth>
            </wp14:sizeRelH>
            <wp14:sizeRelV relativeFrom="page">
              <wp14:pctHeight>0</wp14:pctHeight>
            </wp14:sizeRelV>
          </wp:anchor>
        </w:drawing>
      </w:r>
      <w:r>
        <w:rPr>
          <w:sz w:val="48"/>
          <w:szCs w:val="48"/>
        </w:rPr>
        <w:t>Comune di Loro Piceno</w:t>
      </w:r>
    </w:p>
    <w:p w:rsidR="00040D41" w:rsidRDefault="00040D41" w:rsidP="00040D41">
      <w:pPr>
        <w:pStyle w:val="Intestazione"/>
        <w:jc w:val="center"/>
        <w:rPr>
          <w:sz w:val="4"/>
          <w:szCs w:val="4"/>
        </w:rPr>
      </w:pPr>
    </w:p>
    <w:p w:rsidR="00040D41" w:rsidRDefault="00040D41" w:rsidP="00040D41">
      <w:pPr>
        <w:pStyle w:val="Intestazione"/>
        <w:jc w:val="center"/>
        <w:rPr>
          <w:sz w:val="4"/>
          <w:szCs w:val="4"/>
        </w:rPr>
      </w:pPr>
    </w:p>
    <w:p w:rsidR="00040D41" w:rsidRDefault="00040D41" w:rsidP="00040D41">
      <w:pPr>
        <w:pStyle w:val="Intestazione"/>
        <w:jc w:val="center"/>
        <w:rPr>
          <w:sz w:val="4"/>
          <w:szCs w:val="4"/>
        </w:rPr>
      </w:pPr>
    </w:p>
    <w:p w:rsidR="00040D41" w:rsidRDefault="00040D41" w:rsidP="00040D41">
      <w:pPr>
        <w:pStyle w:val="Intestazione"/>
        <w:jc w:val="center"/>
        <w:rPr>
          <w:sz w:val="4"/>
          <w:szCs w:val="4"/>
        </w:rPr>
      </w:pPr>
    </w:p>
    <w:p w:rsidR="00040D41" w:rsidRDefault="00040D41" w:rsidP="00040D41">
      <w:pPr>
        <w:pStyle w:val="Intestazione"/>
        <w:jc w:val="center"/>
        <w:rPr>
          <w:sz w:val="40"/>
          <w:szCs w:val="40"/>
        </w:rPr>
      </w:pPr>
      <w:r>
        <w:rPr>
          <w:sz w:val="40"/>
          <w:szCs w:val="40"/>
        </w:rPr>
        <w:t>Provincia di Macerata</w:t>
      </w:r>
    </w:p>
    <w:p w:rsidR="00040D41" w:rsidRDefault="00040D41" w:rsidP="00040D41">
      <w:pPr>
        <w:pStyle w:val="Intestazione"/>
        <w:jc w:val="center"/>
        <w:rPr>
          <w:rFonts w:ascii="Arial" w:hAnsi="Arial" w:cs="Arial"/>
          <w:b/>
          <w:bCs/>
          <w:sz w:val="16"/>
          <w:szCs w:val="16"/>
        </w:rPr>
      </w:pPr>
    </w:p>
    <w:p w:rsidR="00040D41" w:rsidRDefault="00245AE4" w:rsidP="00040D41">
      <w:pPr>
        <w:pStyle w:val="Intestazione"/>
        <w:jc w:val="center"/>
        <w:rPr>
          <w:rFonts w:ascii="Arial" w:hAnsi="Arial" w:cs="Arial"/>
          <w:sz w:val="16"/>
          <w:szCs w:val="16"/>
        </w:rPr>
      </w:pPr>
      <w:r>
        <w:rPr>
          <w:noProof/>
        </w:rPr>
        <mc:AlternateContent>
          <mc:Choice Requires="wps">
            <w:drawing>
              <wp:anchor distT="0" distB="0" distL="114300" distR="114300" simplePos="0" relativeHeight="251660288" behindDoc="0" locked="0" layoutInCell="0" allowOverlap="1">
                <wp:simplePos x="0" y="0"/>
                <wp:positionH relativeFrom="page">
                  <wp:posOffset>540385</wp:posOffset>
                </wp:positionH>
                <wp:positionV relativeFrom="paragraph">
                  <wp:posOffset>79375</wp:posOffset>
                </wp:positionV>
                <wp:extent cx="648017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C1C75"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6.25pt" to="5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e8TDgIAACgEAAAOAAAAZHJzL2Uyb0RvYy54bWysU8GO2yAQvVfqPyDuie3ET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" o:allowincell="f" strokeweight=".25pt">
                <w10:wrap anchorx="page"/>
              </v:line>
            </w:pict>
          </mc:Fallback>
        </mc:AlternateContent>
      </w:r>
    </w:p>
    <w:p w:rsidR="00040D41" w:rsidRDefault="00040D41" w:rsidP="00040D41">
      <w:pPr>
        <w:pStyle w:val="Intestazione"/>
        <w:jc w:val="center"/>
        <w:rPr>
          <w:rFonts w:ascii="Arial" w:hAnsi="Arial" w:cs="Arial"/>
          <w:i/>
          <w:iCs/>
          <w:sz w:val="16"/>
          <w:szCs w:val="16"/>
        </w:rPr>
      </w:pPr>
      <w:r>
        <w:rPr>
          <w:rFonts w:ascii="Arial" w:hAnsi="Arial" w:cs="Arial"/>
          <w:i/>
          <w:iCs/>
          <w:sz w:val="16"/>
          <w:szCs w:val="16"/>
        </w:rPr>
        <w:t xml:space="preserve">Piazza G. Matteotti, 2 - 62020 Loro Piceno (MC) - Cod. </w:t>
      </w:r>
      <w:proofErr w:type="spellStart"/>
      <w:r>
        <w:rPr>
          <w:rFonts w:ascii="Arial" w:hAnsi="Arial" w:cs="Arial"/>
          <w:i/>
          <w:iCs/>
          <w:sz w:val="16"/>
          <w:szCs w:val="16"/>
        </w:rPr>
        <w:t>Fisc</w:t>
      </w:r>
      <w:proofErr w:type="spellEnd"/>
      <w:r>
        <w:rPr>
          <w:rFonts w:ascii="Arial" w:hAnsi="Arial" w:cs="Arial"/>
          <w:i/>
          <w:iCs/>
          <w:sz w:val="16"/>
          <w:szCs w:val="16"/>
        </w:rPr>
        <w:t xml:space="preserve">. </w:t>
      </w:r>
      <w:proofErr w:type="gramStart"/>
      <w:r>
        <w:rPr>
          <w:rFonts w:ascii="Arial" w:hAnsi="Arial" w:cs="Arial"/>
          <w:i/>
          <w:iCs/>
          <w:sz w:val="16"/>
          <w:szCs w:val="16"/>
        </w:rPr>
        <w:t>e</w:t>
      </w:r>
      <w:proofErr w:type="gramEnd"/>
      <w:r>
        <w:rPr>
          <w:rFonts w:ascii="Arial" w:hAnsi="Arial" w:cs="Arial"/>
          <w:i/>
          <w:iCs/>
          <w:sz w:val="16"/>
          <w:szCs w:val="16"/>
        </w:rPr>
        <w:t xml:space="preserve"> Part. IVA 00185360435</w:t>
      </w:r>
    </w:p>
    <w:p w:rsidR="00040D41" w:rsidRDefault="00040D41" w:rsidP="00040D41">
      <w:pPr>
        <w:pStyle w:val="Intestazione"/>
        <w:jc w:val="center"/>
        <w:rPr>
          <w:rFonts w:ascii="Arial" w:hAnsi="Arial" w:cs="Arial"/>
          <w:i/>
          <w:iCs/>
          <w:sz w:val="16"/>
          <w:szCs w:val="16"/>
        </w:rPr>
      </w:pPr>
      <w:r>
        <w:rPr>
          <w:rFonts w:ascii="Arial" w:hAnsi="Arial" w:cs="Arial"/>
          <w:b/>
          <w:bCs/>
          <w:i/>
          <w:iCs/>
          <w:sz w:val="16"/>
          <w:szCs w:val="16"/>
        </w:rPr>
        <w:t>Tel. 0733/509112 - Fax 0733/509785</w:t>
      </w:r>
      <w:r>
        <w:rPr>
          <w:rFonts w:ascii="Arial" w:hAnsi="Arial" w:cs="Arial"/>
          <w:i/>
          <w:iCs/>
          <w:sz w:val="16"/>
          <w:szCs w:val="16"/>
        </w:rPr>
        <w:t xml:space="preserve"> – E-mail: </w:t>
      </w:r>
      <w:r w:rsidRPr="007F2DFA">
        <w:rPr>
          <w:rStyle w:val="Collegamentoipertestuale"/>
          <w:rFonts w:ascii="Arial" w:hAnsi="Arial" w:cs="Arial"/>
          <w:i/>
          <w:iCs/>
          <w:sz w:val="16"/>
          <w:szCs w:val="16"/>
        </w:rPr>
        <w:t>info@comune.loropiceno.mc.itt</w:t>
      </w:r>
    </w:p>
    <w:p w:rsidR="00040D41" w:rsidRDefault="00040D41" w:rsidP="00040D41">
      <w:pPr>
        <w:jc w:val="center"/>
        <w:rPr>
          <w:rFonts w:ascii="Arial" w:hAnsi="Arial" w:cs="Arial"/>
          <w:sz w:val="16"/>
          <w:szCs w:val="16"/>
        </w:rPr>
      </w:pPr>
      <w:r>
        <w:rPr>
          <w:rFonts w:ascii="Arial" w:hAnsi="Arial" w:cs="Arial"/>
          <w:sz w:val="16"/>
          <w:szCs w:val="16"/>
        </w:rPr>
        <w:t xml:space="preserve">PEC </w:t>
      </w:r>
      <w:hyperlink r:id="rId6" w:history="1">
        <w:r>
          <w:rPr>
            <w:rStyle w:val="Collegamentoipertestuale"/>
            <w:rFonts w:ascii="Arial" w:hAnsi="Arial" w:cs="Arial"/>
            <w:sz w:val="16"/>
            <w:szCs w:val="16"/>
          </w:rPr>
          <w:t>comune.loropiceno.mc@legalmail.it</w:t>
        </w:r>
      </w:hyperlink>
    </w:p>
    <w:p w:rsidR="00EF0553" w:rsidRDefault="00EF0553">
      <w:pPr>
        <w:pStyle w:val="Corpotesto"/>
        <w:spacing w:before="2"/>
        <w:ind w:left="0"/>
        <w:jc w:val="left"/>
        <w:rPr>
          <w:sz w:val="20"/>
        </w:rPr>
      </w:pPr>
    </w:p>
    <w:p w:rsidR="00EF0553" w:rsidRDefault="00040D41">
      <w:pPr>
        <w:pStyle w:val="Corpotesto"/>
        <w:spacing w:before="90" w:line="480" w:lineRule="auto"/>
        <w:ind w:right="478" w:firstLine="374"/>
        <w:jc w:val="left"/>
      </w:pPr>
      <w:r>
        <w:t>CONVENZIONE SERVIZIO RIVENDITA BUONI PASTO MENSA SCOLASTICA PREMESSO CHE:</w:t>
      </w:r>
    </w:p>
    <w:p w:rsidR="00EF0553" w:rsidRDefault="00F01874">
      <w:pPr>
        <w:pStyle w:val="Corpotesto"/>
        <w:ind w:right="113"/>
      </w:pPr>
      <w:proofErr w:type="gramStart"/>
      <w:r>
        <w:t>il</w:t>
      </w:r>
      <w:proofErr w:type="gramEnd"/>
      <w:r>
        <w:t xml:space="preserve"> Comune di Loro Picen</w:t>
      </w:r>
      <w:r w:rsidR="00040D41">
        <w:t>o fornisce agli alunni della scuola dell’infanzia e della scuola primaria e secondaria di primo grado un servizio di mensa scolastica, il cui costo è in parte a carico delle famiglie degli alunni;</w:t>
      </w:r>
    </w:p>
    <w:p w:rsidR="00EF0553" w:rsidRDefault="00EF0553">
      <w:pPr>
        <w:pStyle w:val="Corpotesto"/>
        <w:spacing w:before="11"/>
        <w:ind w:left="0"/>
        <w:jc w:val="left"/>
        <w:rPr>
          <w:sz w:val="23"/>
        </w:rPr>
      </w:pPr>
    </w:p>
    <w:p w:rsidR="00EF0553" w:rsidRPr="003160E4" w:rsidRDefault="00040D41">
      <w:pPr>
        <w:pStyle w:val="Corpotesto"/>
      </w:pPr>
      <w:r w:rsidRPr="003160E4">
        <w:t>Considerata l’opportunità di avvalersi di un servizio rivendita esterno;</w:t>
      </w:r>
    </w:p>
    <w:p w:rsidR="00EF0553" w:rsidRPr="003160E4" w:rsidRDefault="00EF0553">
      <w:pPr>
        <w:pStyle w:val="Corpotesto"/>
        <w:ind w:left="0"/>
        <w:jc w:val="left"/>
      </w:pPr>
    </w:p>
    <w:p w:rsidR="00EF0553" w:rsidRPr="003160E4" w:rsidRDefault="00040D41">
      <w:pPr>
        <w:pStyle w:val="Corpotesto"/>
        <w:tabs>
          <w:tab w:val="left" w:pos="7812"/>
        </w:tabs>
        <w:ind w:right="123"/>
      </w:pPr>
      <w:r w:rsidRPr="003160E4">
        <w:t>Vista   la   disponibilità</w:t>
      </w:r>
      <w:r w:rsidRPr="003160E4">
        <w:rPr>
          <w:spacing w:val="14"/>
        </w:rPr>
        <w:t xml:space="preserve"> </w:t>
      </w:r>
      <w:r w:rsidRPr="003160E4">
        <w:t>della Ditta</w:t>
      </w:r>
      <w:r w:rsidRPr="003160E4">
        <w:rPr>
          <w:u w:val="single"/>
        </w:rPr>
        <w:t xml:space="preserve"> </w:t>
      </w:r>
      <w:r w:rsidRPr="003160E4">
        <w:rPr>
          <w:u w:val="single"/>
        </w:rPr>
        <w:tab/>
      </w:r>
      <w:r w:rsidRPr="003160E4">
        <w:t xml:space="preserve">a seguito </w:t>
      </w:r>
      <w:r w:rsidRPr="003160E4">
        <w:rPr>
          <w:spacing w:val="-8"/>
        </w:rPr>
        <w:t xml:space="preserve">di </w:t>
      </w:r>
      <w:r w:rsidR="00C46E38">
        <w:t>specifico avviso</w:t>
      </w:r>
    </w:p>
    <w:p w:rsidR="00EF0553" w:rsidRPr="003160E4" w:rsidRDefault="00EF0553">
      <w:pPr>
        <w:pStyle w:val="Corpotesto"/>
        <w:ind w:left="0"/>
        <w:jc w:val="left"/>
      </w:pPr>
    </w:p>
    <w:p w:rsidR="00EF0553" w:rsidRPr="003160E4" w:rsidRDefault="00040D41" w:rsidP="00D47AF6">
      <w:pPr>
        <w:pStyle w:val="Corpotesto"/>
        <w:spacing w:before="1"/>
        <w:jc w:val="center"/>
      </w:pPr>
      <w:r w:rsidRPr="003160E4">
        <w:t>TRA</w:t>
      </w:r>
    </w:p>
    <w:p w:rsidR="00EF0553" w:rsidRPr="003160E4" w:rsidRDefault="00EF0553">
      <w:pPr>
        <w:pStyle w:val="Corpotesto"/>
        <w:spacing w:before="11"/>
        <w:ind w:left="0"/>
        <w:jc w:val="left"/>
        <w:rPr>
          <w:sz w:val="23"/>
        </w:rPr>
      </w:pPr>
    </w:p>
    <w:p w:rsidR="00EF0553" w:rsidRPr="003160E4" w:rsidRDefault="00A65A4A">
      <w:pPr>
        <w:pStyle w:val="Corpotesto"/>
        <w:tabs>
          <w:tab w:val="left" w:pos="8924"/>
        </w:tabs>
        <w:ind w:right="113"/>
      </w:pPr>
      <w:proofErr w:type="gramStart"/>
      <w:r w:rsidRPr="003160E4">
        <w:t>Il  Comune</w:t>
      </w:r>
      <w:proofErr w:type="gramEnd"/>
      <w:r w:rsidRPr="003160E4">
        <w:t xml:space="preserve">  di </w:t>
      </w:r>
      <w:r w:rsidR="00040D41" w:rsidRPr="003160E4">
        <w:t xml:space="preserve"> </w:t>
      </w:r>
      <w:r w:rsidRPr="003160E4">
        <w:t>Loro Piceno</w:t>
      </w:r>
      <w:r w:rsidR="00040D41" w:rsidRPr="003160E4">
        <w:rPr>
          <w:spacing w:val="49"/>
        </w:rPr>
        <w:t xml:space="preserve"> </w:t>
      </w:r>
      <w:r w:rsidR="00040D41" w:rsidRPr="003160E4">
        <w:t xml:space="preserve">rappresentato </w:t>
      </w:r>
      <w:r w:rsidR="00040D41" w:rsidRPr="003160E4">
        <w:rPr>
          <w:spacing w:val="13"/>
        </w:rPr>
        <w:t xml:space="preserve"> </w:t>
      </w:r>
      <w:r w:rsidR="00040D41" w:rsidRPr="003160E4">
        <w:t>da</w:t>
      </w:r>
      <w:r w:rsidR="00040D41" w:rsidRPr="003160E4">
        <w:rPr>
          <w:u w:val="single"/>
        </w:rPr>
        <w:t xml:space="preserve"> </w:t>
      </w:r>
      <w:r w:rsidR="00040D41" w:rsidRPr="003160E4">
        <w:rPr>
          <w:u w:val="single"/>
        </w:rPr>
        <w:tab/>
      </w:r>
      <w:r w:rsidR="00040D41" w:rsidRPr="003160E4">
        <w:rPr>
          <w:spacing w:val="-9"/>
        </w:rPr>
        <w:t xml:space="preserve">in </w:t>
      </w:r>
      <w:r w:rsidR="00040D41" w:rsidRPr="003160E4">
        <w:t xml:space="preserve">qualità di Responsabile del Settore </w:t>
      </w:r>
      <w:r w:rsidR="003160E4">
        <w:t xml:space="preserve">Segreteria </w:t>
      </w:r>
    </w:p>
    <w:p w:rsidR="00EF0553" w:rsidRPr="003160E4" w:rsidRDefault="00EF0553">
      <w:pPr>
        <w:pStyle w:val="Corpotesto"/>
        <w:ind w:left="0"/>
        <w:jc w:val="left"/>
      </w:pPr>
    </w:p>
    <w:p w:rsidR="00EF0553" w:rsidRPr="003160E4" w:rsidRDefault="00040D41">
      <w:pPr>
        <w:pStyle w:val="Corpotesto"/>
        <w:jc w:val="left"/>
      </w:pPr>
      <w:r w:rsidRPr="003160E4">
        <w:t>E</w:t>
      </w:r>
    </w:p>
    <w:p w:rsidR="00EF0553" w:rsidRPr="003160E4" w:rsidRDefault="00EF0553">
      <w:pPr>
        <w:pStyle w:val="Corpotesto"/>
        <w:spacing w:before="2"/>
        <w:ind w:left="0"/>
        <w:jc w:val="left"/>
        <w:rPr>
          <w:sz w:val="16"/>
        </w:rPr>
      </w:pPr>
    </w:p>
    <w:p w:rsidR="00EF0553" w:rsidRPr="003160E4" w:rsidRDefault="00040D41">
      <w:pPr>
        <w:pStyle w:val="Corpotesto"/>
        <w:tabs>
          <w:tab w:val="left" w:pos="3173"/>
          <w:tab w:val="left" w:pos="8279"/>
        </w:tabs>
        <w:spacing w:before="90"/>
        <w:jc w:val="left"/>
      </w:pPr>
      <w:r w:rsidRPr="003160E4">
        <w:rPr>
          <w:u w:val="single"/>
        </w:rPr>
        <w:t xml:space="preserve"> </w:t>
      </w:r>
      <w:r w:rsidRPr="003160E4">
        <w:rPr>
          <w:u w:val="single"/>
        </w:rPr>
        <w:tab/>
      </w:r>
      <w:proofErr w:type="gramStart"/>
      <w:r w:rsidRPr="003160E4">
        <w:t>titolare</w:t>
      </w:r>
      <w:proofErr w:type="gramEnd"/>
      <w:r w:rsidRPr="003160E4">
        <w:rPr>
          <w:spacing w:val="-3"/>
        </w:rPr>
        <w:t xml:space="preserve"> </w:t>
      </w:r>
      <w:r w:rsidRPr="003160E4">
        <w:t>della</w:t>
      </w:r>
      <w:r w:rsidRPr="003160E4">
        <w:rPr>
          <w:spacing w:val="-1"/>
        </w:rPr>
        <w:t xml:space="preserve"> </w:t>
      </w:r>
      <w:r w:rsidRPr="003160E4">
        <w:t>Ditta</w:t>
      </w:r>
      <w:r w:rsidRPr="003160E4">
        <w:rPr>
          <w:u w:val="single"/>
        </w:rPr>
        <w:t xml:space="preserve"> </w:t>
      </w:r>
      <w:r w:rsidRPr="003160E4">
        <w:rPr>
          <w:u w:val="single"/>
        </w:rPr>
        <w:tab/>
      </w:r>
      <w:r w:rsidRPr="003160E4">
        <w:t>p.</w:t>
      </w:r>
      <w:r w:rsidRPr="003160E4">
        <w:rPr>
          <w:spacing w:val="1"/>
        </w:rPr>
        <w:t xml:space="preserve"> </w:t>
      </w:r>
      <w:r w:rsidRPr="003160E4">
        <w:t>IVA</w:t>
      </w:r>
    </w:p>
    <w:p w:rsidR="00EF0553" w:rsidRPr="003160E4" w:rsidRDefault="00EF0553">
      <w:pPr>
        <w:pStyle w:val="Corpotesto"/>
        <w:spacing w:before="2"/>
        <w:ind w:left="0"/>
        <w:jc w:val="left"/>
        <w:rPr>
          <w:sz w:val="16"/>
        </w:rPr>
      </w:pPr>
    </w:p>
    <w:p w:rsidR="00EF0553" w:rsidRDefault="00040D41">
      <w:pPr>
        <w:pStyle w:val="Corpotesto"/>
        <w:tabs>
          <w:tab w:val="left" w:pos="4253"/>
        </w:tabs>
        <w:spacing w:before="90" w:line="480" w:lineRule="auto"/>
        <w:ind w:right="1313"/>
      </w:pPr>
      <w:r w:rsidRPr="003160E4">
        <w:rPr>
          <w:u w:val="single"/>
        </w:rPr>
        <w:t xml:space="preserve"> </w:t>
      </w:r>
      <w:r w:rsidRPr="003160E4">
        <w:rPr>
          <w:u w:val="single"/>
        </w:rPr>
        <w:tab/>
      </w:r>
      <w:r w:rsidRPr="003160E4">
        <w:t>(</w:t>
      </w:r>
      <w:proofErr w:type="gramStart"/>
      <w:r w:rsidRPr="003160E4">
        <w:t>da</w:t>
      </w:r>
      <w:proofErr w:type="gramEnd"/>
      <w:r w:rsidRPr="003160E4">
        <w:t xml:space="preserve"> ora innanzi gestore convenzionato)</w:t>
      </w:r>
      <w:r>
        <w:t xml:space="preserve"> SI CONVIENE E SI STIPULA QUANTO</w:t>
      </w:r>
      <w:r>
        <w:rPr>
          <w:spacing w:val="-11"/>
        </w:rPr>
        <w:t xml:space="preserve"> </w:t>
      </w:r>
      <w:r>
        <w:t>SEGUE</w:t>
      </w:r>
    </w:p>
    <w:p w:rsidR="00EF0553" w:rsidRDefault="00040D41" w:rsidP="003160E4">
      <w:pPr>
        <w:pStyle w:val="Corpotesto"/>
        <w:spacing w:before="1"/>
        <w:jc w:val="center"/>
      </w:pPr>
      <w:r>
        <w:t>Art. 1 – Oggetto del servizio</w:t>
      </w:r>
    </w:p>
    <w:p w:rsidR="003160E4" w:rsidRDefault="003160E4" w:rsidP="003160E4">
      <w:pPr>
        <w:pStyle w:val="Corpotesto"/>
        <w:spacing w:before="1"/>
        <w:jc w:val="center"/>
      </w:pPr>
    </w:p>
    <w:p w:rsidR="00EF0553" w:rsidRDefault="00040D41">
      <w:pPr>
        <w:pStyle w:val="Corpotesto"/>
        <w:ind w:right="115"/>
      </w:pPr>
      <w:r>
        <w:t>Il servizio ha per oggetto la concessione, in via non esclusiva, della</w:t>
      </w:r>
      <w:r w:rsidR="00A65A4A">
        <w:t xml:space="preserve"> rivendita</w:t>
      </w:r>
      <w:r w:rsidR="00DE3723">
        <w:t xml:space="preserve"> di buoni</w:t>
      </w:r>
      <w:r>
        <w:t xml:space="preserve"> </w:t>
      </w:r>
      <w:r w:rsidR="00A65A4A">
        <w:t xml:space="preserve">pasto </w:t>
      </w:r>
      <w:r>
        <w:t xml:space="preserve">per la mensa scolastica relativi al servizio di refezione per alunni </w:t>
      </w:r>
      <w:r w:rsidR="003160E4">
        <w:t xml:space="preserve">del centro per l’Infanzia, </w:t>
      </w:r>
      <w:r>
        <w:t xml:space="preserve">della Scuola dell’Infanzia, Primaria e </w:t>
      </w:r>
      <w:r w:rsidRPr="00A65A4A">
        <w:t>Secondaria di primo grado.</w:t>
      </w:r>
    </w:p>
    <w:p w:rsidR="00EF0553" w:rsidRDefault="00EF0553">
      <w:pPr>
        <w:pStyle w:val="Corpotesto"/>
        <w:spacing w:before="9"/>
        <w:ind w:left="0"/>
        <w:jc w:val="left"/>
        <w:rPr>
          <w:sz w:val="23"/>
        </w:rPr>
      </w:pPr>
    </w:p>
    <w:p w:rsidR="00EF0553" w:rsidRDefault="00040D41" w:rsidP="003160E4">
      <w:pPr>
        <w:pStyle w:val="Corpotesto"/>
        <w:spacing w:before="1"/>
        <w:jc w:val="center"/>
      </w:pPr>
      <w:r>
        <w:t>Art. 2 Modalità di gestione</w:t>
      </w:r>
    </w:p>
    <w:p w:rsidR="003160E4" w:rsidRDefault="003160E4" w:rsidP="003160E4">
      <w:pPr>
        <w:pStyle w:val="Corpotesto"/>
        <w:spacing w:before="1"/>
        <w:jc w:val="center"/>
      </w:pPr>
    </w:p>
    <w:p w:rsidR="00EF0553" w:rsidRPr="00A65A4A" w:rsidRDefault="00040D41" w:rsidP="00A65A4A">
      <w:pPr>
        <w:pStyle w:val="Corpotesto"/>
        <w:jc w:val="left"/>
      </w:pPr>
      <w:r w:rsidRPr="003160E4">
        <w:t xml:space="preserve">Il servizio a </w:t>
      </w:r>
      <w:r w:rsidR="00A65A4A" w:rsidRPr="003160E4">
        <w:t xml:space="preserve">pagamento </w:t>
      </w:r>
      <w:r w:rsidR="003160E4" w:rsidRPr="003160E4">
        <w:t>può avv</w:t>
      </w:r>
      <w:r w:rsidR="00A65A4A" w:rsidRPr="003160E4">
        <w:t>en</w:t>
      </w:r>
      <w:r w:rsidR="003160E4" w:rsidRPr="003160E4">
        <w:t>ir</w:t>
      </w:r>
      <w:r w:rsidR="00A65A4A" w:rsidRPr="003160E4">
        <w:t>e in modalità contan</w:t>
      </w:r>
      <w:r w:rsidR="003160E4" w:rsidRPr="003160E4">
        <w:t>te, bancomat o carta di credito</w:t>
      </w:r>
      <w:r w:rsidR="00A65A4A" w:rsidRPr="003160E4">
        <w:t xml:space="preserve"> </w:t>
      </w:r>
      <w:r w:rsidRPr="003160E4">
        <w:t>presso i gest</w:t>
      </w:r>
      <w:r w:rsidR="00A65A4A" w:rsidRPr="003160E4">
        <w:t>ori convenzionati, incaricati dal Comune.</w:t>
      </w:r>
    </w:p>
    <w:p w:rsidR="00EF0553" w:rsidRDefault="00040D41" w:rsidP="003160E4">
      <w:pPr>
        <w:pStyle w:val="Paragrafoelenco"/>
        <w:numPr>
          <w:ilvl w:val="0"/>
          <w:numId w:val="3"/>
        </w:numPr>
        <w:tabs>
          <w:tab w:val="left" w:pos="826"/>
          <w:tab w:val="left" w:pos="827"/>
        </w:tabs>
        <w:spacing w:before="4" w:line="237" w:lineRule="auto"/>
        <w:ind w:right="120" w:hanging="360"/>
        <w:rPr>
          <w:sz w:val="24"/>
        </w:rPr>
      </w:pPr>
      <w:r>
        <w:rPr>
          <w:sz w:val="24"/>
        </w:rPr>
        <w:t xml:space="preserve">Il costo dei pasti mensa è determinato esclusivamente dall’Amministrazione </w:t>
      </w:r>
      <w:r w:rsidR="003160E4">
        <w:rPr>
          <w:sz w:val="24"/>
        </w:rPr>
        <w:t>c</w:t>
      </w:r>
      <w:r>
        <w:rPr>
          <w:sz w:val="24"/>
        </w:rPr>
        <w:t>omunale.</w:t>
      </w:r>
    </w:p>
    <w:p w:rsidR="00EF0553" w:rsidRDefault="00EF0553">
      <w:pPr>
        <w:spacing w:line="237" w:lineRule="auto"/>
        <w:rPr>
          <w:sz w:val="24"/>
        </w:rPr>
        <w:sectPr w:rsidR="00EF0553">
          <w:type w:val="continuous"/>
          <w:pgSz w:w="11910" w:h="16840"/>
          <w:pgMar w:top="1580" w:right="1300" w:bottom="280" w:left="1300" w:header="720" w:footer="720" w:gutter="0"/>
          <w:cols w:space="720"/>
        </w:sectPr>
      </w:pPr>
    </w:p>
    <w:p w:rsidR="00EF0553" w:rsidRDefault="00040D41">
      <w:pPr>
        <w:pStyle w:val="Paragrafoelenco"/>
        <w:numPr>
          <w:ilvl w:val="0"/>
          <w:numId w:val="3"/>
        </w:numPr>
        <w:tabs>
          <w:tab w:val="left" w:pos="827"/>
        </w:tabs>
        <w:spacing w:before="88"/>
        <w:ind w:right="119" w:hanging="360"/>
        <w:rPr>
          <w:sz w:val="24"/>
        </w:rPr>
      </w:pPr>
      <w:r>
        <w:rPr>
          <w:sz w:val="24"/>
        </w:rPr>
        <w:lastRenderedPageBreak/>
        <w:t>Il servizio di rivendita deve essere assicurato in via continuativa presso l’esercizio commerciale del gestore convenzionato, nelle ore e nei giorni di apertura della propria attività.</w:t>
      </w:r>
    </w:p>
    <w:p w:rsidR="00EF0553" w:rsidRDefault="00040D41">
      <w:pPr>
        <w:pStyle w:val="Paragrafoelenco"/>
        <w:numPr>
          <w:ilvl w:val="0"/>
          <w:numId w:val="3"/>
        </w:numPr>
        <w:tabs>
          <w:tab w:val="left" w:pos="827"/>
        </w:tabs>
        <w:spacing w:before="4" w:line="237" w:lineRule="auto"/>
        <w:ind w:right="120" w:hanging="360"/>
        <w:rPr>
          <w:sz w:val="24"/>
        </w:rPr>
      </w:pPr>
      <w:r>
        <w:rPr>
          <w:sz w:val="24"/>
        </w:rPr>
        <w:t>Il gestore convenzionato deve effettuare il versamento dell’incasso presso la tesoreria Comunale.</w:t>
      </w:r>
    </w:p>
    <w:p w:rsidR="00EF0553" w:rsidRDefault="00040D41">
      <w:pPr>
        <w:pStyle w:val="Paragrafoelenco"/>
        <w:numPr>
          <w:ilvl w:val="0"/>
          <w:numId w:val="3"/>
        </w:numPr>
        <w:tabs>
          <w:tab w:val="left" w:pos="827"/>
        </w:tabs>
        <w:spacing w:before="5" w:line="237" w:lineRule="auto"/>
        <w:ind w:right="124" w:hanging="360"/>
        <w:rPr>
          <w:sz w:val="24"/>
        </w:rPr>
      </w:pPr>
      <w:r>
        <w:rPr>
          <w:sz w:val="24"/>
        </w:rPr>
        <w:t>In caso di rinuncia al servizio dovrà effettuare il versamento dell’incasso contestualmente alla comunicazione.</w:t>
      </w:r>
    </w:p>
    <w:p w:rsidR="00EF0553" w:rsidRDefault="00EF0553">
      <w:pPr>
        <w:pStyle w:val="Corpotesto"/>
        <w:spacing w:before="11"/>
        <w:ind w:left="0"/>
        <w:jc w:val="left"/>
        <w:rPr>
          <w:sz w:val="23"/>
        </w:rPr>
      </w:pPr>
    </w:p>
    <w:p w:rsidR="00EF0553" w:rsidRDefault="00040D41" w:rsidP="003160E4">
      <w:pPr>
        <w:pStyle w:val="Corpotesto"/>
        <w:spacing w:before="1"/>
        <w:jc w:val="center"/>
      </w:pPr>
      <w:r>
        <w:t>Art. 3 – Gestione Pagamenti e ritiro dei buoni</w:t>
      </w:r>
    </w:p>
    <w:p w:rsidR="003160E4" w:rsidRDefault="003160E4" w:rsidP="003160E4">
      <w:pPr>
        <w:pStyle w:val="Corpotesto"/>
        <w:spacing w:before="1"/>
        <w:jc w:val="center"/>
      </w:pPr>
    </w:p>
    <w:p w:rsidR="00EF0553" w:rsidRDefault="00040D41">
      <w:pPr>
        <w:pStyle w:val="Corpotesto"/>
        <w:ind w:right="119"/>
      </w:pPr>
      <w:r w:rsidRPr="003160E4">
        <w:t xml:space="preserve">Per effettuare l’acquisto </w:t>
      </w:r>
      <w:r w:rsidR="00A65A4A" w:rsidRPr="003160E4">
        <w:t xml:space="preserve">dei pasti, i genitori dovranno recarsi presso il gestore convenzionato e fare richiesta dei buoni pasto, </w:t>
      </w:r>
      <w:r w:rsidR="007F2DFA">
        <w:t xml:space="preserve">che verranno consegnati dietro pagamento; </w:t>
      </w:r>
      <w:r w:rsidR="00A65A4A" w:rsidRPr="003160E4">
        <w:t>l</w:t>
      </w:r>
      <w:r w:rsidRPr="003160E4">
        <w:t>’operazion</w:t>
      </w:r>
      <w:r w:rsidR="00A65A4A" w:rsidRPr="003160E4">
        <w:t xml:space="preserve">e si concluderà con l’emissione </w:t>
      </w:r>
      <w:r w:rsidRPr="003160E4">
        <w:t xml:space="preserve">di una ricevuta di avvenuto pagamento che dovrà essere consegnata al genitore. Il versamento da parte dell’utente potrà avvenire a mezzo contante, bancomat, carta di credito. </w:t>
      </w:r>
    </w:p>
    <w:p w:rsidR="00EF0553" w:rsidRDefault="00EF0553">
      <w:pPr>
        <w:pStyle w:val="Corpotesto"/>
        <w:spacing w:before="1"/>
        <w:ind w:left="0"/>
        <w:jc w:val="left"/>
      </w:pPr>
    </w:p>
    <w:p w:rsidR="003160E4" w:rsidRDefault="00040D41" w:rsidP="003160E4">
      <w:pPr>
        <w:pStyle w:val="Corpotesto"/>
        <w:ind w:left="478" w:right="96"/>
        <w:jc w:val="center"/>
      </w:pPr>
      <w:r>
        <w:t xml:space="preserve">Art. 4 – Adempimenti dell’esercente convenzionato </w:t>
      </w:r>
    </w:p>
    <w:p w:rsidR="003160E4" w:rsidRDefault="003160E4" w:rsidP="003160E4">
      <w:pPr>
        <w:pStyle w:val="Corpotesto"/>
        <w:ind w:right="4212"/>
      </w:pPr>
    </w:p>
    <w:p w:rsidR="00EF0553" w:rsidRDefault="00040D41" w:rsidP="003160E4">
      <w:pPr>
        <w:pStyle w:val="Corpotesto"/>
        <w:ind w:right="4212"/>
      </w:pPr>
      <w:r>
        <w:t>L’esercente deve:</w:t>
      </w:r>
    </w:p>
    <w:p w:rsidR="00EF0553" w:rsidRDefault="00040D41">
      <w:pPr>
        <w:pStyle w:val="Paragrafoelenco"/>
        <w:numPr>
          <w:ilvl w:val="0"/>
          <w:numId w:val="2"/>
        </w:numPr>
        <w:tabs>
          <w:tab w:val="left" w:pos="827"/>
        </w:tabs>
        <w:ind w:right="117" w:hanging="360"/>
        <w:rPr>
          <w:sz w:val="24"/>
        </w:rPr>
      </w:pPr>
      <w:proofErr w:type="gramStart"/>
      <w:r>
        <w:rPr>
          <w:sz w:val="24"/>
        </w:rPr>
        <w:t>rilasciare</w:t>
      </w:r>
      <w:proofErr w:type="gramEnd"/>
      <w:r>
        <w:rPr>
          <w:sz w:val="24"/>
        </w:rPr>
        <w:t xml:space="preserve"> all’utente una ricevuta dell’avvenuto pagamento e nessun costo aggiuntivo potrà essere addebitato all’utente per le operazioni di</w:t>
      </w:r>
      <w:r>
        <w:rPr>
          <w:spacing w:val="-7"/>
          <w:sz w:val="24"/>
        </w:rPr>
        <w:t xml:space="preserve"> </w:t>
      </w:r>
      <w:r>
        <w:rPr>
          <w:sz w:val="24"/>
        </w:rPr>
        <w:t>ricarica;</w:t>
      </w:r>
    </w:p>
    <w:p w:rsidR="00502C70" w:rsidRDefault="00502C70">
      <w:pPr>
        <w:pStyle w:val="Paragrafoelenco"/>
        <w:numPr>
          <w:ilvl w:val="0"/>
          <w:numId w:val="2"/>
        </w:numPr>
        <w:tabs>
          <w:tab w:val="left" w:pos="827"/>
        </w:tabs>
        <w:ind w:right="115" w:hanging="360"/>
        <w:rPr>
          <w:sz w:val="24"/>
        </w:rPr>
      </w:pPr>
      <w:proofErr w:type="gramStart"/>
      <w:r>
        <w:rPr>
          <w:sz w:val="24"/>
        </w:rPr>
        <w:t>inserire</w:t>
      </w:r>
      <w:proofErr w:type="gramEnd"/>
      <w:r>
        <w:rPr>
          <w:sz w:val="24"/>
        </w:rPr>
        <w:t xml:space="preserve"> nel</w:t>
      </w:r>
      <w:r w:rsidR="003160E4">
        <w:rPr>
          <w:sz w:val="24"/>
        </w:rPr>
        <w:t xml:space="preserve"> file</w:t>
      </w:r>
      <w:r w:rsidR="00C2709B">
        <w:rPr>
          <w:sz w:val="24"/>
        </w:rPr>
        <w:t>.xls</w:t>
      </w:r>
      <w:r>
        <w:rPr>
          <w:sz w:val="24"/>
        </w:rPr>
        <w:t>,</w:t>
      </w:r>
      <w:r w:rsidR="003160E4">
        <w:rPr>
          <w:sz w:val="24"/>
        </w:rPr>
        <w:t xml:space="preserve"> che mette a disposizione l’Ente</w:t>
      </w:r>
      <w:r>
        <w:rPr>
          <w:sz w:val="24"/>
        </w:rPr>
        <w:t>,</w:t>
      </w:r>
      <w:r w:rsidR="00C2709B">
        <w:rPr>
          <w:sz w:val="24"/>
        </w:rPr>
        <w:t xml:space="preserve"> </w:t>
      </w:r>
      <w:r>
        <w:rPr>
          <w:sz w:val="24"/>
        </w:rPr>
        <w:t>i dati relativi all’</w:t>
      </w:r>
      <w:r w:rsidR="00C2709B">
        <w:rPr>
          <w:sz w:val="24"/>
        </w:rPr>
        <w:t>utente che acquista i buoni</w:t>
      </w:r>
      <w:r w:rsidR="007F2DFA">
        <w:rPr>
          <w:sz w:val="24"/>
        </w:rPr>
        <w:t xml:space="preserve">, unitamente al </w:t>
      </w:r>
      <w:proofErr w:type="spellStart"/>
      <w:r w:rsidR="007F2DFA">
        <w:rPr>
          <w:sz w:val="24"/>
        </w:rPr>
        <w:t>num</w:t>
      </w:r>
      <w:proofErr w:type="spellEnd"/>
      <w:r w:rsidR="007F2DFA">
        <w:rPr>
          <w:sz w:val="24"/>
        </w:rPr>
        <w:t xml:space="preserve"> di buoni, </w:t>
      </w:r>
      <w:r w:rsidR="00C2709B">
        <w:rPr>
          <w:sz w:val="24"/>
        </w:rPr>
        <w:t xml:space="preserve">al fine di </w:t>
      </w:r>
      <w:r>
        <w:rPr>
          <w:sz w:val="24"/>
        </w:rPr>
        <w:t xml:space="preserve">consentire agli uffici comunali di </w:t>
      </w:r>
      <w:r w:rsidR="00C2709B">
        <w:rPr>
          <w:sz w:val="24"/>
        </w:rPr>
        <w:t>dichiara</w:t>
      </w:r>
      <w:r>
        <w:rPr>
          <w:sz w:val="24"/>
        </w:rPr>
        <w:t xml:space="preserve">re la spesa per </w:t>
      </w:r>
      <w:r w:rsidR="007F2DFA">
        <w:rPr>
          <w:sz w:val="24"/>
        </w:rPr>
        <w:t xml:space="preserve">tali </w:t>
      </w:r>
      <w:r>
        <w:rPr>
          <w:sz w:val="24"/>
        </w:rPr>
        <w:t>buoni mensa</w:t>
      </w:r>
      <w:r w:rsidR="007F2DFA">
        <w:rPr>
          <w:sz w:val="24"/>
        </w:rPr>
        <w:t>,</w:t>
      </w:r>
      <w:r>
        <w:rPr>
          <w:sz w:val="24"/>
        </w:rPr>
        <w:t xml:space="preserve"> acquistati nell’anno</w:t>
      </w:r>
      <w:r w:rsidR="007F2DFA">
        <w:rPr>
          <w:sz w:val="24"/>
        </w:rPr>
        <w:t>,</w:t>
      </w:r>
      <w:r>
        <w:rPr>
          <w:sz w:val="24"/>
        </w:rPr>
        <w:t xml:space="preserve"> dai vari utenti e da detrarre nella dichiarazione dei redditi</w:t>
      </w:r>
      <w:r w:rsidR="007F2DFA">
        <w:rPr>
          <w:sz w:val="24"/>
        </w:rPr>
        <w:t>, nei limiti di legge;</w:t>
      </w:r>
    </w:p>
    <w:p w:rsidR="00EF0553" w:rsidRDefault="00040D41">
      <w:pPr>
        <w:pStyle w:val="Paragrafoelenco"/>
        <w:numPr>
          <w:ilvl w:val="0"/>
          <w:numId w:val="2"/>
        </w:numPr>
        <w:tabs>
          <w:tab w:val="left" w:pos="827"/>
        </w:tabs>
        <w:ind w:right="115" w:hanging="360"/>
        <w:rPr>
          <w:sz w:val="24"/>
        </w:rPr>
      </w:pPr>
      <w:proofErr w:type="gramStart"/>
      <w:r>
        <w:rPr>
          <w:sz w:val="24"/>
        </w:rPr>
        <w:t>stampare</w:t>
      </w:r>
      <w:proofErr w:type="gramEnd"/>
      <w:r>
        <w:rPr>
          <w:sz w:val="24"/>
        </w:rPr>
        <w:t xml:space="preserve"> a fine giornata uno scontrino riepilogativo di tutte le transazioni effettuate, al fine di avere un back-up cartaceo dei dati, utile per confrontare quanto rendicontato a fine mese e/o per le eventuali verifiche da parte del Comune in caso di contestazioni da parte degli</w:t>
      </w:r>
      <w:r>
        <w:rPr>
          <w:spacing w:val="-4"/>
          <w:sz w:val="24"/>
        </w:rPr>
        <w:t xml:space="preserve"> </w:t>
      </w:r>
      <w:r>
        <w:rPr>
          <w:sz w:val="24"/>
        </w:rPr>
        <w:t>utenti;</w:t>
      </w:r>
    </w:p>
    <w:p w:rsidR="00EF0553" w:rsidRDefault="00040D41">
      <w:pPr>
        <w:pStyle w:val="Paragrafoelenco"/>
        <w:numPr>
          <w:ilvl w:val="0"/>
          <w:numId w:val="2"/>
        </w:numPr>
        <w:tabs>
          <w:tab w:val="left" w:pos="827"/>
        </w:tabs>
        <w:ind w:right="113" w:hanging="360"/>
        <w:rPr>
          <w:sz w:val="24"/>
        </w:rPr>
      </w:pPr>
      <w:proofErr w:type="gramStart"/>
      <w:r>
        <w:rPr>
          <w:sz w:val="24"/>
        </w:rPr>
        <w:t>versare</w:t>
      </w:r>
      <w:proofErr w:type="gramEnd"/>
      <w:r>
        <w:rPr>
          <w:sz w:val="24"/>
        </w:rPr>
        <w:t>, mensilmente, presso la t</w:t>
      </w:r>
      <w:r w:rsidR="00DE3723">
        <w:rPr>
          <w:sz w:val="24"/>
        </w:rPr>
        <w:t>esoreria del Comune di Loro Piceno</w:t>
      </w:r>
      <w:r>
        <w:rPr>
          <w:sz w:val="24"/>
        </w:rPr>
        <w:t xml:space="preserve"> quanto incassato entro il giorno 10 di ogni mese successivo alla riscossione le somme incassate nel mese precedente. In caso di inadempienza ingiustificata verranno applicate le penali di cui all’art. 8 della presente</w:t>
      </w:r>
      <w:r>
        <w:rPr>
          <w:spacing w:val="-3"/>
          <w:sz w:val="24"/>
        </w:rPr>
        <w:t xml:space="preserve"> </w:t>
      </w:r>
      <w:r>
        <w:rPr>
          <w:sz w:val="24"/>
        </w:rPr>
        <w:t>convenzione;</w:t>
      </w:r>
    </w:p>
    <w:p w:rsidR="00EF0553" w:rsidRDefault="00DE3723">
      <w:pPr>
        <w:pStyle w:val="Paragrafoelenco"/>
        <w:numPr>
          <w:ilvl w:val="0"/>
          <w:numId w:val="2"/>
        </w:numPr>
        <w:tabs>
          <w:tab w:val="left" w:pos="827"/>
        </w:tabs>
        <w:spacing w:before="1"/>
        <w:ind w:right="122" w:hanging="360"/>
        <w:rPr>
          <w:sz w:val="24"/>
        </w:rPr>
      </w:pPr>
      <w:proofErr w:type="gramStart"/>
      <w:r>
        <w:rPr>
          <w:sz w:val="24"/>
        </w:rPr>
        <w:t>presentare</w:t>
      </w:r>
      <w:proofErr w:type="gramEnd"/>
      <w:r>
        <w:rPr>
          <w:sz w:val="24"/>
        </w:rPr>
        <w:t xml:space="preserve"> al Comune di Loro Piceno</w:t>
      </w:r>
      <w:r w:rsidR="00040D41">
        <w:rPr>
          <w:sz w:val="24"/>
        </w:rPr>
        <w:t xml:space="preserve"> entro 10 giorni dalla chiusura del </w:t>
      </w:r>
      <w:r w:rsidR="00502C70">
        <w:rPr>
          <w:sz w:val="24"/>
        </w:rPr>
        <w:t>mese</w:t>
      </w:r>
      <w:r w:rsidR="00040D41">
        <w:rPr>
          <w:sz w:val="24"/>
        </w:rPr>
        <w:t xml:space="preserve"> il conto della gestione relativo alle entrate e ai versamenti</w:t>
      </w:r>
      <w:r w:rsidR="00040D41">
        <w:rPr>
          <w:spacing w:val="-2"/>
          <w:sz w:val="24"/>
        </w:rPr>
        <w:t xml:space="preserve"> </w:t>
      </w:r>
      <w:r w:rsidR="00040D41">
        <w:rPr>
          <w:sz w:val="24"/>
        </w:rPr>
        <w:t>effettuati;</w:t>
      </w:r>
    </w:p>
    <w:p w:rsidR="00EF0553" w:rsidRDefault="00040D41">
      <w:pPr>
        <w:pStyle w:val="Paragrafoelenco"/>
        <w:numPr>
          <w:ilvl w:val="0"/>
          <w:numId w:val="2"/>
        </w:numPr>
        <w:tabs>
          <w:tab w:val="left" w:pos="827"/>
        </w:tabs>
        <w:ind w:right="118" w:hanging="360"/>
        <w:rPr>
          <w:sz w:val="24"/>
        </w:rPr>
      </w:pPr>
      <w:proofErr w:type="gramStart"/>
      <w:r>
        <w:rPr>
          <w:sz w:val="24"/>
        </w:rPr>
        <w:t>presentare</w:t>
      </w:r>
      <w:proofErr w:type="gramEnd"/>
      <w:r>
        <w:rPr>
          <w:sz w:val="24"/>
        </w:rPr>
        <w:t>, annualmente, entro il 31 gennaio il conto della gestione relativo alle entrate nell’anno precedente ed ai versamenti effettuati</w:t>
      </w:r>
      <w:r w:rsidR="00DE3723">
        <w:rPr>
          <w:sz w:val="24"/>
        </w:rPr>
        <w:t xml:space="preserve"> a favore del Comune di Loro Picen</w:t>
      </w:r>
      <w:r>
        <w:rPr>
          <w:sz w:val="24"/>
        </w:rPr>
        <w:t>o, secondo i modelli forniti dall’Ufficio Ragioneria del Comune</w:t>
      </w:r>
      <w:r>
        <w:rPr>
          <w:spacing w:val="-6"/>
          <w:sz w:val="24"/>
        </w:rPr>
        <w:t xml:space="preserve"> </w:t>
      </w:r>
      <w:r>
        <w:rPr>
          <w:sz w:val="24"/>
        </w:rPr>
        <w:t>medesimo;</w:t>
      </w:r>
    </w:p>
    <w:p w:rsidR="00EF0553" w:rsidRDefault="00040D41">
      <w:pPr>
        <w:pStyle w:val="Paragrafoelenco"/>
        <w:numPr>
          <w:ilvl w:val="0"/>
          <w:numId w:val="2"/>
        </w:numPr>
        <w:tabs>
          <w:tab w:val="left" w:pos="827"/>
        </w:tabs>
        <w:ind w:right="116" w:hanging="360"/>
        <w:rPr>
          <w:sz w:val="24"/>
        </w:rPr>
      </w:pPr>
      <w:proofErr w:type="gramStart"/>
      <w:r>
        <w:rPr>
          <w:sz w:val="24"/>
        </w:rPr>
        <w:t>assumere</w:t>
      </w:r>
      <w:proofErr w:type="gramEnd"/>
      <w:r>
        <w:rPr>
          <w:sz w:val="24"/>
        </w:rPr>
        <w:t xml:space="preserve"> la veste di agente contabile ai sensi degli artt. 93 e 233 del D. Lgs. 267/2000, </w:t>
      </w:r>
      <w:proofErr w:type="gramStart"/>
      <w:r>
        <w:rPr>
          <w:sz w:val="24"/>
        </w:rPr>
        <w:t>in</w:t>
      </w:r>
      <w:proofErr w:type="gramEnd"/>
      <w:r>
        <w:rPr>
          <w:sz w:val="24"/>
        </w:rPr>
        <w:t xml:space="preserve"> funzione del fatto che maneggia denaro pubblico per conto del Comune, pertanto, il mancato versamento delle somme è perseguibile dalla vigenti norma in materia civile, penale, amministrativa e</w:t>
      </w:r>
      <w:r>
        <w:rPr>
          <w:spacing w:val="-1"/>
          <w:sz w:val="24"/>
        </w:rPr>
        <w:t xml:space="preserve"> </w:t>
      </w:r>
      <w:r>
        <w:rPr>
          <w:sz w:val="24"/>
        </w:rPr>
        <w:t>contabile;</w:t>
      </w:r>
    </w:p>
    <w:p w:rsidR="00EF0553" w:rsidRDefault="00040D41">
      <w:pPr>
        <w:pStyle w:val="Paragrafoelenco"/>
        <w:numPr>
          <w:ilvl w:val="0"/>
          <w:numId w:val="2"/>
        </w:numPr>
        <w:tabs>
          <w:tab w:val="left" w:pos="827"/>
        </w:tabs>
        <w:spacing w:before="1"/>
        <w:ind w:right="116" w:hanging="360"/>
        <w:rPr>
          <w:sz w:val="24"/>
        </w:rPr>
      </w:pPr>
      <w:proofErr w:type="gramStart"/>
      <w:r>
        <w:rPr>
          <w:sz w:val="24"/>
        </w:rPr>
        <w:t>assumere</w:t>
      </w:r>
      <w:proofErr w:type="gramEnd"/>
      <w:r>
        <w:rPr>
          <w:sz w:val="24"/>
        </w:rPr>
        <w:t xml:space="preserve"> obbligo di rispondere direttamente verso i terzi di tutti i danni che a costoro potessero derivare e assumere direttamente, a proprio esclusivo carico, le liti che potessero essere formulate contro il</w:t>
      </w:r>
      <w:r>
        <w:rPr>
          <w:spacing w:val="-3"/>
          <w:sz w:val="24"/>
        </w:rPr>
        <w:t xml:space="preserve"> </w:t>
      </w:r>
      <w:r>
        <w:rPr>
          <w:sz w:val="24"/>
        </w:rPr>
        <w:t>Comune;</w:t>
      </w:r>
    </w:p>
    <w:p w:rsidR="00EF0553" w:rsidRDefault="00040D41">
      <w:pPr>
        <w:pStyle w:val="Paragrafoelenco"/>
        <w:numPr>
          <w:ilvl w:val="0"/>
          <w:numId w:val="2"/>
        </w:numPr>
        <w:tabs>
          <w:tab w:val="left" w:pos="827"/>
        </w:tabs>
        <w:ind w:right="122" w:hanging="360"/>
        <w:rPr>
          <w:sz w:val="24"/>
        </w:rPr>
      </w:pPr>
      <w:proofErr w:type="gramStart"/>
      <w:r>
        <w:rPr>
          <w:sz w:val="24"/>
        </w:rPr>
        <w:t>assumere</w:t>
      </w:r>
      <w:proofErr w:type="gramEnd"/>
      <w:r>
        <w:rPr>
          <w:sz w:val="24"/>
        </w:rPr>
        <w:t xml:space="preserve"> gli obblighi di responsabilità del trattamento dei dati sensibili e personali così come disciplinato dal D. Lgs. 163/2003 3 ss. mm.</w:t>
      </w:r>
      <w:r>
        <w:rPr>
          <w:spacing w:val="2"/>
          <w:sz w:val="24"/>
        </w:rPr>
        <w:t xml:space="preserve"> </w:t>
      </w:r>
      <w:proofErr w:type="gramStart"/>
      <w:r>
        <w:rPr>
          <w:sz w:val="24"/>
        </w:rPr>
        <w:t>ii.;</w:t>
      </w:r>
      <w:proofErr w:type="gramEnd"/>
    </w:p>
    <w:p w:rsidR="00EF0553" w:rsidRDefault="00040D41">
      <w:pPr>
        <w:pStyle w:val="Paragrafoelenco"/>
        <w:numPr>
          <w:ilvl w:val="0"/>
          <w:numId w:val="2"/>
        </w:numPr>
        <w:tabs>
          <w:tab w:val="left" w:pos="827"/>
        </w:tabs>
        <w:ind w:left="826" w:hanging="349"/>
        <w:rPr>
          <w:sz w:val="24"/>
        </w:rPr>
      </w:pPr>
      <w:proofErr w:type="gramStart"/>
      <w:r>
        <w:rPr>
          <w:sz w:val="24"/>
        </w:rPr>
        <w:t>conformarsi</w:t>
      </w:r>
      <w:proofErr w:type="gramEnd"/>
      <w:r>
        <w:rPr>
          <w:sz w:val="24"/>
        </w:rPr>
        <w:t xml:space="preserve"> ai seguenti</w:t>
      </w:r>
      <w:r>
        <w:rPr>
          <w:spacing w:val="1"/>
          <w:sz w:val="24"/>
        </w:rPr>
        <w:t xml:space="preserve"> </w:t>
      </w:r>
      <w:r>
        <w:rPr>
          <w:sz w:val="24"/>
        </w:rPr>
        <w:t>principi:</w:t>
      </w:r>
    </w:p>
    <w:p w:rsidR="00EF0553" w:rsidRDefault="00040D41" w:rsidP="00E12678">
      <w:pPr>
        <w:pStyle w:val="Paragrafoelenco"/>
        <w:numPr>
          <w:ilvl w:val="0"/>
          <w:numId w:val="4"/>
        </w:numPr>
        <w:tabs>
          <w:tab w:val="left" w:pos="827"/>
        </w:tabs>
        <w:ind w:right="121"/>
        <w:rPr>
          <w:sz w:val="24"/>
        </w:rPr>
      </w:pPr>
      <w:proofErr w:type="gramStart"/>
      <w:r>
        <w:rPr>
          <w:sz w:val="24"/>
        </w:rPr>
        <w:t>l’esercizio</w:t>
      </w:r>
      <w:proofErr w:type="gramEnd"/>
      <w:r>
        <w:rPr>
          <w:sz w:val="24"/>
        </w:rPr>
        <w:t xml:space="preserve"> delle funzioni di agen</w:t>
      </w:r>
      <w:r w:rsidR="00CE05C5">
        <w:rPr>
          <w:sz w:val="24"/>
        </w:rPr>
        <w:t xml:space="preserve">te contabile </w:t>
      </w:r>
      <w:r>
        <w:rPr>
          <w:sz w:val="24"/>
        </w:rPr>
        <w:t>sono soggette alla vigilanza del Comune di</w:t>
      </w:r>
      <w:r>
        <w:rPr>
          <w:spacing w:val="-2"/>
          <w:sz w:val="24"/>
        </w:rPr>
        <w:t xml:space="preserve"> </w:t>
      </w:r>
      <w:r w:rsidR="00DE3723">
        <w:rPr>
          <w:sz w:val="24"/>
        </w:rPr>
        <w:t>Lor</w:t>
      </w:r>
      <w:r>
        <w:rPr>
          <w:sz w:val="24"/>
        </w:rPr>
        <w:t>o</w:t>
      </w:r>
      <w:r w:rsidR="00DE3723">
        <w:rPr>
          <w:sz w:val="24"/>
        </w:rPr>
        <w:t xml:space="preserve"> Piceno</w:t>
      </w:r>
      <w:r>
        <w:rPr>
          <w:sz w:val="24"/>
        </w:rPr>
        <w:t>;</w:t>
      </w:r>
    </w:p>
    <w:p w:rsidR="00E12678" w:rsidRDefault="00040D41" w:rsidP="00E12678">
      <w:pPr>
        <w:pStyle w:val="Paragrafoelenco"/>
        <w:numPr>
          <w:ilvl w:val="0"/>
          <w:numId w:val="4"/>
        </w:numPr>
        <w:tabs>
          <w:tab w:val="left" w:pos="827"/>
        </w:tabs>
        <w:ind w:right="115"/>
        <w:rPr>
          <w:sz w:val="24"/>
        </w:rPr>
      </w:pPr>
      <w:proofErr w:type="gramStart"/>
      <w:r>
        <w:rPr>
          <w:sz w:val="24"/>
        </w:rPr>
        <w:t>la</w:t>
      </w:r>
      <w:proofErr w:type="gramEnd"/>
      <w:r>
        <w:rPr>
          <w:sz w:val="24"/>
        </w:rPr>
        <w:t xml:space="preserve"> responsabilità della gestione delle somme incass</w:t>
      </w:r>
      <w:r w:rsidR="00CE05C5">
        <w:rPr>
          <w:sz w:val="24"/>
        </w:rPr>
        <w:t xml:space="preserve">ate </w:t>
      </w:r>
      <w:r>
        <w:rPr>
          <w:sz w:val="24"/>
        </w:rPr>
        <w:t>è a totale carico dell’esercente secondo quanto previsto dalla vigente</w:t>
      </w:r>
      <w:r>
        <w:rPr>
          <w:spacing w:val="-8"/>
          <w:sz w:val="24"/>
        </w:rPr>
        <w:t xml:space="preserve"> </w:t>
      </w:r>
      <w:r>
        <w:rPr>
          <w:sz w:val="24"/>
        </w:rPr>
        <w:t>legislazione;</w:t>
      </w:r>
    </w:p>
    <w:p w:rsidR="00EF0553" w:rsidRPr="00E12678" w:rsidRDefault="00040D41" w:rsidP="00E12678">
      <w:pPr>
        <w:pStyle w:val="Paragrafoelenco"/>
        <w:numPr>
          <w:ilvl w:val="0"/>
          <w:numId w:val="4"/>
        </w:numPr>
        <w:tabs>
          <w:tab w:val="left" w:pos="827"/>
        </w:tabs>
        <w:ind w:right="115"/>
        <w:rPr>
          <w:sz w:val="24"/>
        </w:rPr>
      </w:pPr>
      <w:proofErr w:type="gramStart"/>
      <w:r w:rsidRPr="00E12678">
        <w:rPr>
          <w:sz w:val="24"/>
        </w:rPr>
        <w:t>la</w:t>
      </w:r>
      <w:proofErr w:type="gramEnd"/>
      <w:r w:rsidRPr="00E12678">
        <w:rPr>
          <w:sz w:val="24"/>
        </w:rPr>
        <w:t xml:space="preserve"> comunicazione dall’eventuale cambio di sede almeno 30 giorni prima dell’effettivo spostamento, dando informazione anche all’utenza. In caso di spostamento al di fuori del territorio comunale, la convenzione si intende risolta senza alcuna</w:t>
      </w:r>
      <w:r w:rsidRPr="00E12678">
        <w:rPr>
          <w:spacing w:val="-9"/>
          <w:sz w:val="24"/>
        </w:rPr>
        <w:t xml:space="preserve"> </w:t>
      </w:r>
      <w:r w:rsidRPr="00E12678">
        <w:rPr>
          <w:sz w:val="24"/>
        </w:rPr>
        <w:t>deroga.</w:t>
      </w:r>
    </w:p>
    <w:p w:rsidR="00EF0553" w:rsidRDefault="00EF0553">
      <w:pPr>
        <w:jc w:val="both"/>
        <w:rPr>
          <w:sz w:val="24"/>
        </w:rPr>
        <w:sectPr w:rsidR="00EF0553">
          <w:pgSz w:w="11910" w:h="16840"/>
          <w:pgMar w:top="1020" w:right="1300" w:bottom="280" w:left="1300" w:header="720" w:footer="720" w:gutter="0"/>
          <w:cols w:space="720"/>
        </w:sectPr>
      </w:pPr>
    </w:p>
    <w:p w:rsidR="00EF0553" w:rsidRDefault="00040D41" w:rsidP="00E12678">
      <w:pPr>
        <w:pStyle w:val="Corpotesto"/>
        <w:ind w:left="478" w:right="96"/>
        <w:jc w:val="center"/>
      </w:pPr>
      <w:r>
        <w:lastRenderedPageBreak/>
        <w:t>Art. 5 - Compenso</w:t>
      </w:r>
    </w:p>
    <w:p w:rsidR="00E12678" w:rsidRDefault="00E12678">
      <w:pPr>
        <w:pStyle w:val="Corpotesto"/>
        <w:ind w:left="478" w:right="115"/>
      </w:pPr>
    </w:p>
    <w:p w:rsidR="00EF0553" w:rsidRDefault="00040D41">
      <w:pPr>
        <w:pStyle w:val="Corpotesto"/>
        <w:ind w:left="478" w:right="115"/>
      </w:pPr>
      <w:r w:rsidRPr="00E12678">
        <w:t>Ai rivenditori non sarà riconosciuto alcun aggio per ogni pasto venduto. E’ previsto, invece, un rimborso delle eventuali spese bancarie di riversamento delle somme incassate sul conto dell’Ente</w:t>
      </w:r>
      <w:r w:rsidR="00E12678">
        <w:t>, se applicate</w:t>
      </w:r>
      <w:r w:rsidRPr="00E12678">
        <w:t>.</w:t>
      </w:r>
    </w:p>
    <w:p w:rsidR="00EF0553" w:rsidRDefault="00EF0553">
      <w:pPr>
        <w:pStyle w:val="Corpotesto"/>
        <w:ind w:left="0"/>
        <w:jc w:val="left"/>
      </w:pPr>
    </w:p>
    <w:p w:rsidR="00EF0553" w:rsidRDefault="00040D41" w:rsidP="00E12678">
      <w:pPr>
        <w:pStyle w:val="Corpotesto"/>
        <w:ind w:left="478" w:right="96"/>
        <w:jc w:val="center"/>
      </w:pPr>
      <w:r>
        <w:t>Art. 6 – Durata della convenzione</w:t>
      </w:r>
    </w:p>
    <w:p w:rsidR="00E12678" w:rsidRDefault="00E12678">
      <w:pPr>
        <w:pStyle w:val="Corpotesto"/>
        <w:ind w:left="478" w:right="113"/>
      </w:pPr>
    </w:p>
    <w:p w:rsidR="00EF0553" w:rsidRDefault="00040D41">
      <w:pPr>
        <w:pStyle w:val="Corpotesto"/>
        <w:ind w:left="478" w:right="113"/>
      </w:pPr>
      <w:r>
        <w:t xml:space="preserve">La presente convenzione ha decorrenza dalla data di sottoscrizione della presente </w:t>
      </w:r>
      <w:r w:rsidR="008600AB">
        <w:t>e dura un anno,</w:t>
      </w:r>
      <w:r>
        <w:t xml:space="preserve"> senza possibilità di rinnovo tacito, salvo proroghe tecniche da sottoscrivere con appendice</w:t>
      </w:r>
      <w:r>
        <w:rPr>
          <w:spacing w:val="-2"/>
        </w:rPr>
        <w:t xml:space="preserve"> </w:t>
      </w:r>
      <w:r>
        <w:t>aggiuntiva.</w:t>
      </w:r>
    </w:p>
    <w:p w:rsidR="00EF0553" w:rsidRDefault="00040D41">
      <w:pPr>
        <w:pStyle w:val="Corpotesto"/>
        <w:ind w:left="478" w:right="120"/>
      </w:pPr>
      <w:r>
        <w:t>L’eventuale disdetta anticipata da parte del gestore del servizio dovrà essere effettuata esclusivamente mediante lettera scritta da inviare con raccomandata o da consegnare a mano all’ufficio protocollo con un preavviso minimo di mesi 3.</w:t>
      </w:r>
    </w:p>
    <w:p w:rsidR="00EF0553" w:rsidRDefault="00EF0553">
      <w:pPr>
        <w:pStyle w:val="Corpotesto"/>
        <w:ind w:left="0"/>
        <w:jc w:val="left"/>
      </w:pPr>
    </w:p>
    <w:p w:rsidR="00EF0553" w:rsidRDefault="00040D41" w:rsidP="00E12678">
      <w:pPr>
        <w:pStyle w:val="Corpotesto"/>
        <w:ind w:left="478" w:right="96"/>
        <w:jc w:val="center"/>
      </w:pPr>
      <w:r>
        <w:t>Art. 7 – Divieto di cessione della convenzione</w:t>
      </w:r>
    </w:p>
    <w:p w:rsidR="00E12678" w:rsidRDefault="00E12678">
      <w:pPr>
        <w:pStyle w:val="Corpotesto"/>
        <w:ind w:left="478"/>
      </w:pPr>
    </w:p>
    <w:p w:rsidR="00EF0553" w:rsidRDefault="00040D41">
      <w:pPr>
        <w:pStyle w:val="Corpotesto"/>
        <w:ind w:left="478"/>
      </w:pPr>
      <w:r>
        <w:t>La presente convenzione non è cedibile o sub affidabile neppure parzialmente.</w:t>
      </w:r>
    </w:p>
    <w:p w:rsidR="00EF0553" w:rsidRDefault="00EF0553">
      <w:pPr>
        <w:pStyle w:val="Corpotesto"/>
        <w:ind w:left="0"/>
        <w:jc w:val="left"/>
      </w:pPr>
    </w:p>
    <w:p w:rsidR="00EF0553" w:rsidRDefault="00040D41" w:rsidP="00E12678">
      <w:pPr>
        <w:pStyle w:val="Corpotesto"/>
        <w:ind w:left="478" w:right="96"/>
        <w:jc w:val="center"/>
      </w:pPr>
      <w:r>
        <w:t>Art. 8 – Penali</w:t>
      </w:r>
    </w:p>
    <w:p w:rsidR="00E12678" w:rsidRDefault="00E12678">
      <w:pPr>
        <w:pStyle w:val="Corpotesto"/>
        <w:ind w:left="478" w:right="120"/>
      </w:pPr>
    </w:p>
    <w:p w:rsidR="00EF0553" w:rsidRDefault="00040D41">
      <w:pPr>
        <w:pStyle w:val="Corpotesto"/>
        <w:ind w:left="478" w:right="120"/>
      </w:pPr>
      <w:r>
        <w:t>Nel caso in cui per qualsiasi motivo imputabile all’esercente e da questi non giustificato il servizio di cui trattasi non venga svolto secondo le indicazioni del Comune o quelle indicate nella presente convenzione verranno applicate penalità secondo le seguenti misure:</w:t>
      </w:r>
    </w:p>
    <w:p w:rsidR="00EF0553" w:rsidRDefault="00040D41">
      <w:pPr>
        <w:pStyle w:val="Paragrafoelenco"/>
        <w:numPr>
          <w:ilvl w:val="0"/>
          <w:numId w:val="1"/>
        </w:numPr>
        <w:tabs>
          <w:tab w:val="left" w:pos="827"/>
        </w:tabs>
        <w:spacing w:before="1"/>
        <w:ind w:right="113" w:hanging="360"/>
        <w:jc w:val="both"/>
        <w:rPr>
          <w:sz w:val="24"/>
        </w:rPr>
      </w:pPr>
      <w:proofErr w:type="gramStart"/>
      <w:r>
        <w:rPr>
          <w:sz w:val="24"/>
        </w:rPr>
        <w:t>per</w:t>
      </w:r>
      <w:proofErr w:type="gramEnd"/>
      <w:r>
        <w:rPr>
          <w:sz w:val="24"/>
        </w:rPr>
        <w:t xml:space="preserve"> mancato versamento con i termini di cui al precedente art. 4 verrà applicata una sanzione di € 50,00 per ogni giorno di ritardato pagamento. Inoltre, il Comune, in caso di reiterati ritardi e inadempimenti, procederà alla contestazione scritta con notifica all’interessato per l’immediata revoca</w:t>
      </w:r>
      <w:r>
        <w:rPr>
          <w:spacing w:val="-3"/>
          <w:sz w:val="24"/>
        </w:rPr>
        <w:t xml:space="preserve"> </w:t>
      </w:r>
      <w:r>
        <w:rPr>
          <w:sz w:val="24"/>
        </w:rPr>
        <w:t>dell’incarico;</w:t>
      </w:r>
    </w:p>
    <w:p w:rsidR="00EF0553" w:rsidRDefault="00040D41">
      <w:pPr>
        <w:pStyle w:val="Paragrafoelenco"/>
        <w:numPr>
          <w:ilvl w:val="0"/>
          <w:numId w:val="1"/>
        </w:numPr>
        <w:tabs>
          <w:tab w:val="left" w:pos="827"/>
        </w:tabs>
        <w:ind w:right="120" w:hanging="360"/>
        <w:jc w:val="both"/>
        <w:rPr>
          <w:sz w:val="24"/>
        </w:rPr>
      </w:pPr>
      <w:proofErr w:type="gramStart"/>
      <w:r>
        <w:rPr>
          <w:sz w:val="24"/>
        </w:rPr>
        <w:t>la</w:t>
      </w:r>
      <w:proofErr w:type="gramEnd"/>
      <w:r>
        <w:rPr>
          <w:sz w:val="24"/>
        </w:rPr>
        <w:t xml:space="preserve"> mancata compilazione e consegna del conto della gestione </w:t>
      </w:r>
      <w:r w:rsidR="00E12678">
        <w:rPr>
          <w:sz w:val="24"/>
        </w:rPr>
        <w:t>mensile</w:t>
      </w:r>
      <w:r>
        <w:rPr>
          <w:sz w:val="24"/>
        </w:rPr>
        <w:t xml:space="preserve"> e annuale previsti dalla vigente normativa in materia di nomina di agente contabile ed indicati nell’art. 4, verrà applicata una sanzione pari ad € 250,00 oltre la revoca immediata dell’incarico preceduta da comunicazione scritta con notifica</w:t>
      </w:r>
      <w:r>
        <w:rPr>
          <w:spacing w:val="-6"/>
          <w:sz w:val="24"/>
        </w:rPr>
        <w:t xml:space="preserve"> </w:t>
      </w:r>
      <w:r>
        <w:rPr>
          <w:sz w:val="24"/>
        </w:rPr>
        <w:t>all’interessato;</w:t>
      </w:r>
    </w:p>
    <w:p w:rsidR="00EF0553" w:rsidRDefault="00040D41">
      <w:pPr>
        <w:pStyle w:val="Paragrafoelenco"/>
        <w:numPr>
          <w:ilvl w:val="0"/>
          <w:numId w:val="1"/>
        </w:numPr>
        <w:tabs>
          <w:tab w:val="left" w:pos="827"/>
        </w:tabs>
        <w:ind w:right="117" w:hanging="360"/>
        <w:jc w:val="both"/>
        <w:rPr>
          <w:sz w:val="24"/>
        </w:rPr>
      </w:pPr>
      <w:proofErr w:type="gramStart"/>
      <w:r>
        <w:rPr>
          <w:sz w:val="24"/>
        </w:rPr>
        <w:t>per</w:t>
      </w:r>
      <w:proofErr w:type="gramEnd"/>
      <w:r>
        <w:rPr>
          <w:sz w:val="24"/>
        </w:rPr>
        <w:t xml:space="preserve"> ogni mancata comunicazione inerente l’interruzione del servizio o la sospensione dello stesso senza preavviso meglio specificato nell’art. 4 verrà applicata la sanzione di € 50,00 per ogni giorno di apertura. </w:t>
      </w:r>
      <w:r>
        <w:rPr>
          <w:spacing w:val="-3"/>
          <w:sz w:val="24"/>
        </w:rPr>
        <w:t xml:space="preserve">In </w:t>
      </w:r>
      <w:r>
        <w:rPr>
          <w:sz w:val="24"/>
        </w:rPr>
        <w:t>caso di reiterata violazione, la sanzione si raddoppierà fino ad un massimo di € 200,00. Successivamente si procederà alla revoca immediata dell’incarico preceduta da comunicazione scritta con notifica all’interessato.</w:t>
      </w:r>
    </w:p>
    <w:p w:rsidR="00EF0553" w:rsidRDefault="00EF0553" w:rsidP="00E12678">
      <w:pPr>
        <w:pStyle w:val="Corpotesto"/>
        <w:ind w:left="478" w:right="96"/>
        <w:jc w:val="center"/>
      </w:pPr>
    </w:p>
    <w:p w:rsidR="00EF0553" w:rsidRDefault="00040D41" w:rsidP="00E12678">
      <w:pPr>
        <w:pStyle w:val="Corpotesto"/>
        <w:ind w:left="478" w:right="96"/>
        <w:jc w:val="center"/>
      </w:pPr>
      <w:r>
        <w:t>Art. 9 – Controlli e verifiche</w:t>
      </w:r>
    </w:p>
    <w:p w:rsidR="00E12678" w:rsidRDefault="00E12678" w:rsidP="00E12678">
      <w:pPr>
        <w:pStyle w:val="Corpotesto"/>
        <w:ind w:left="478" w:right="96"/>
        <w:jc w:val="center"/>
      </w:pPr>
    </w:p>
    <w:p w:rsidR="00EF0553" w:rsidRDefault="00DE3723">
      <w:pPr>
        <w:pStyle w:val="Corpotesto"/>
        <w:ind w:left="478" w:right="117"/>
      </w:pPr>
      <w:r>
        <w:t>Il Comune di Loro Piceno</w:t>
      </w:r>
      <w:r w:rsidR="00040D41">
        <w:t xml:space="preserve"> si riserva di effettuare, in qualsiasi momento, controlli e verifiche in osservanza delle norme prescritte dalle apposite leggi in materia, al fine di accertare l’efficienza del servizio e il rispetto delle prescrizioni scritte.</w:t>
      </w:r>
    </w:p>
    <w:p w:rsidR="00EF0553" w:rsidRDefault="00040D41">
      <w:pPr>
        <w:pStyle w:val="Corpotesto"/>
        <w:spacing w:before="1"/>
        <w:ind w:left="478" w:right="117"/>
      </w:pPr>
      <w:r>
        <w:t>Nel caso venissero rilevate difformità si procederà alla contestazione scritta e contestualmente verrà applicata la corrispondente penalità oltre che l’eventuale rescissione del contratto.</w:t>
      </w:r>
    </w:p>
    <w:p w:rsidR="00EF0553" w:rsidRDefault="00EF0553">
      <w:pPr>
        <w:pStyle w:val="Corpotesto"/>
        <w:ind w:left="0"/>
        <w:jc w:val="left"/>
      </w:pPr>
    </w:p>
    <w:p w:rsidR="00EF0553" w:rsidRDefault="00040D41" w:rsidP="00E12678">
      <w:pPr>
        <w:pStyle w:val="Corpotesto"/>
        <w:ind w:left="478" w:right="96"/>
        <w:jc w:val="center"/>
      </w:pPr>
      <w:r>
        <w:t>Art. 10 – Decadenza</w:t>
      </w:r>
    </w:p>
    <w:p w:rsidR="00E12678" w:rsidRDefault="00E12678">
      <w:pPr>
        <w:pStyle w:val="Corpotesto"/>
        <w:ind w:left="478"/>
        <w:jc w:val="left"/>
      </w:pPr>
    </w:p>
    <w:p w:rsidR="00EF0553" w:rsidRDefault="00040D41">
      <w:pPr>
        <w:pStyle w:val="Corpotesto"/>
        <w:ind w:left="478"/>
        <w:jc w:val="left"/>
      </w:pPr>
      <w:r>
        <w:t>Oltre che nel caso dell’art. 8, il Comune pronuncerà la decadenza nei seguenti casi:</w:t>
      </w:r>
    </w:p>
    <w:p w:rsidR="00EF0553" w:rsidRDefault="00040D41">
      <w:pPr>
        <w:pStyle w:val="Paragrafoelenco"/>
        <w:numPr>
          <w:ilvl w:val="0"/>
          <w:numId w:val="2"/>
        </w:numPr>
        <w:tabs>
          <w:tab w:val="left" w:pos="826"/>
          <w:tab w:val="left" w:pos="827"/>
        </w:tabs>
        <w:ind w:left="826" w:hanging="349"/>
        <w:jc w:val="left"/>
        <w:rPr>
          <w:sz w:val="24"/>
        </w:rPr>
      </w:pPr>
      <w:proofErr w:type="gramStart"/>
      <w:r>
        <w:rPr>
          <w:sz w:val="24"/>
        </w:rPr>
        <w:t>continuate</w:t>
      </w:r>
      <w:proofErr w:type="gramEnd"/>
      <w:r>
        <w:rPr>
          <w:sz w:val="24"/>
        </w:rPr>
        <w:t xml:space="preserve"> violazioni degli obblighi convenzionati nonostante solleciti a</w:t>
      </w:r>
      <w:r>
        <w:rPr>
          <w:spacing w:val="-8"/>
          <w:sz w:val="24"/>
        </w:rPr>
        <w:t xml:space="preserve"> </w:t>
      </w:r>
      <w:r>
        <w:rPr>
          <w:sz w:val="24"/>
        </w:rPr>
        <w:t>provvedere;</w:t>
      </w:r>
    </w:p>
    <w:p w:rsidR="00EF0553" w:rsidRDefault="00040D41">
      <w:pPr>
        <w:pStyle w:val="Paragrafoelenco"/>
        <w:numPr>
          <w:ilvl w:val="0"/>
          <w:numId w:val="2"/>
        </w:numPr>
        <w:tabs>
          <w:tab w:val="left" w:pos="826"/>
          <w:tab w:val="left" w:pos="827"/>
        </w:tabs>
        <w:ind w:right="122" w:hanging="360"/>
        <w:jc w:val="left"/>
        <w:rPr>
          <w:sz w:val="24"/>
        </w:rPr>
      </w:pPr>
      <w:proofErr w:type="gramStart"/>
      <w:r>
        <w:rPr>
          <w:sz w:val="24"/>
        </w:rPr>
        <w:t>inosservanza</w:t>
      </w:r>
      <w:proofErr w:type="gramEnd"/>
      <w:r>
        <w:rPr>
          <w:sz w:val="24"/>
        </w:rPr>
        <w:t xml:space="preserve"> degli obblighi assunti in sede di adesione all’avviso di manifestazione di in</w:t>
      </w:r>
      <w:bookmarkStart w:id="0" w:name="_GoBack"/>
      <w:bookmarkEnd w:id="0"/>
      <w:r>
        <w:rPr>
          <w:sz w:val="24"/>
        </w:rPr>
        <w:t>teresse;</w:t>
      </w:r>
    </w:p>
    <w:p w:rsidR="00EF0553" w:rsidRDefault="00EF0553">
      <w:pPr>
        <w:rPr>
          <w:sz w:val="24"/>
        </w:rPr>
        <w:sectPr w:rsidR="00EF0553">
          <w:pgSz w:w="11910" w:h="16840"/>
          <w:pgMar w:top="1320" w:right="1300" w:bottom="280" w:left="1300" w:header="720" w:footer="720" w:gutter="0"/>
          <w:cols w:space="720"/>
        </w:sectPr>
      </w:pPr>
    </w:p>
    <w:p w:rsidR="00EF0553" w:rsidRDefault="00040D41">
      <w:pPr>
        <w:pStyle w:val="Paragrafoelenco"/>
        <w:numPr>
          <w:ilvl w:val="0"/>
          <w:numId w:val="2"/>
        </w:numPr>
        <w:tabs>
          <w:tab w:val="left" w:pos="826"/>
          <w:tab w:val="left" w:pos="827"/>
        </w:tabs>
        <w:spacing w:before="66"/>
        <w:ind w:right="121" w:hanging="360"/>
        <w:jc w:val="left"/>
        <w:rPr>
          <w:sz w:val="24"/>
        </w:rPr>
      </w:pPr>
      <w:proofErr w:type="gramStart"/>
      <w:r>
        <w:rPr>
          <w:sz w:val="24"/>
        </w:rPr>
        <w:lastRenderedPageBreak/>
        <w:t>qualunque</w:t>
      </w:r>
      <w:proofErr w:type="gramEnd"/>
      <w:r>
        <w:rPr>
          <w:sz w:val="24"/>
        </w:rPr>
        <w:t xml:space="preserve"> comportamento atto a pregiudicare, interrompere, limitare l’esercizio e il buon funzionamento del servizio anche nei confronti</w:t>
      </w:r>
      <w:r>
        <w:rPr>
          <w:spacing w:val="-3"/>
          <w:sz w:val="24"/>
        </w:rPr>
        <w:t xml:space="preserve"> </w:t>
      </w:r>
      <w:r>
        <w:rPr>
          <w:sz w:val="24"/>
        </w:rPr>
        <w:t>dell’utenza;</w:t>
      </w:r>
    </w:p>
    <w:p w:rsidR="00EF0553" w:rsidRDefault="00040D41">
      <w:pPr>
        <w:pStyle w:val="Paragrafoelenco"/>
        <w:numPr>
          <w:ilvl w:val="0"/>
          <w:numId w:val="2"/>
        </w:numPr>
        <w:tabs>
          <w:tab w:val="left" w:pos="826"/>
          <w:tab w:val="left" w:pos="827"/>
        </w:tabs>
        <w:ind w:right="121" w:hanging="360"/>
        <w:jc w:val="left"/>
        <w:rPr>
          <w:sz w:val="24"/>
        </w:rPr>
      </w:pPr>
      <w:proofErr w:type="gramStart"/>
      <w:r>
        <w:rPr>
          <w:sz w:val="24"/>
        </w:rPr>
        <w:t>il</w:t>
      </w:r>
      <w:proofErr w:type="gramEnd"/>
      <w:r>
        <w:rPr>
          <w:sz w:val="24"/>
        </w:rPr>
        <w:t xml:space="preserve"> mancato pagamento, anche parziale, delle somme dovute entro le scadenze indicate dal Comune.</w:t>
      </w:r>
    </w:p>
    <w:p w:rsidR="00EF0553" w:rsidRDefault="00040D41" w:rsidP="00E12678">
      <w:pPr>
        <w:pStyle w:val="Corpotesto"/>
        <w:spacing w:before="1"/>
      </w:pPr>
      <w:r>
        <w:t xml:space="preserve">E’ facoltà del gestore recedere dal servizio dandone comunicazione scritta all’ufficio </w:t>
      </w:r>
      <w:r w:rsidR="00E12678">
        <w:t>c</w:t>
      </w:r>
      <w:r>
        <w:t>ompetente.</w:t>
      </w:r>
    </w:p>
    <w:p w:rsidR="00EF0553" w:rsidRDefault="00EF0553">
      <w:pPr>
        <w:pStyle w:val="Corpotesto"/>
        <w:spacing w:before="11"/>
        <w:ind w:left="0"/>
        <w:jc w:val="left"/>
        <w:rPr>
          <w:sz w:val="23"/>
        </w:rPr>
      </w:pPr>
    </w:p>
    <w:p w:rsidR="00EF0553" w:rsidRPr="00E12678" w:rsidRDefault="00040D41" w:rsidP="00E12678">
      <w:pPr>
        <w:pStyle w:val="Corpotesto"/>
        <w:ind w:left="478" w:right="96"/>
        <w:jc w:val="center"/>
      </w:pPr>
      <w:r>
        <w:t xml:space="preserve">Art. 11 – </w:t>
      </w:r>
      <w:r w:rsidRPr="00E12678">
        <w:t>Foro competente</w:t>
      </w:r>
    </w:p>
    <w:p w:rsidR="00E12678" w:rsidRDefault="00E12678">
      <w:pPr>
        <w:pStyle w:val="Corpotesto"/>
        <w:jc w:val="left"/>
        <w:rPr>
          <w:highlight w:val="yellow"/>
        </w:rPr>
      </w:pPr>
    </w:p>
    <w:p w:rsidR="00EF0553" w:rsidRDefault="00040D41">
      <w:pPr>
        <w:pStyle w:val="Corpotesto"/>
        <w:jc w:val="left"/>
      </w:pPr>
      <w:r w:rsidRPr="00E12678">
        <w:t xml:space="preserve">Per tutte le controversie relative al servizio di cui trattasi, le quali non trovino soluzione in un bonario componimento, è competente il Foro di </w:t>
      </w:r>
      <w:r w:rsidR="00E12678" w:rsidRPr="00E12678">
        <w:t>Macerata</w:t>
      </w:r>
      <w:r w:rsidRPr="00E12678">
        <w:t>.</w:t>
      </w:r>
    </w:p>
    <w:p w:rsidR="00EF0553" w:rsidRDefault="00EF0553">
      <w:pPr>
        <w:pStyle w:val="Corpotesto"/>
        <w:ind w:left="0"/>
        <w:jc w:val="left"/>
      </w:pPr>
    </w:p>
    <w:p w:rsidR="00EF0553" w:rsidRDefault="00040D41" w:rsidP="00E12678">
      <w:pPr>
        <w:pStyle w:val="Corpotesto"/>
        <w:ind w:left="478" w:right="96"/>
        <w:jc w:val="center"/>
      </w:pPr>
      <w:r>
        <w:t>Art. 12 – Disposizioni finali</w:t>
      </w:r>
    </w:p>
    <w:p w:rsidR="00E12678" w:rsidRDefault="00E12678">
      <w:pPr>
        <w:pStyle w:val="Corpotesto"/>
        <w:ind w:right="115"/>
        <w:jc w:val="left"/>
      </w:pPr>
    </w:p>
    <w:p w:rsidR="00EF0553" w:rsidRDefault="004D57C1">
      <w:pPr>
        <w:pStyle w:val="Corpotesto"/>
        <w:ind w:right="115"/>
        <w:jc w:val="left"/>
      </w:pPr>
      <w:r>
        <w:t>Per quant’altro</w:t>
      </w:r>
      <w:r w:rsidR="00040D41">
        <w:t xml:space="preserve"> non previsto nella presente convenzione si fa esplicito riferimento alle leggi e ai regolamenti vigenti.</w:t>
      </w:r>
    </w:p>
    <w:sectPr w:rsidR="00EF0553">
      <w:pgSz w:w="11910" w:h="16840"/>
      <w:pgMar w:top="10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3CE3"/>
    <w:multiLevelType w:val="hybridMultilevel"/>
    <w:tmpl w:val="47D88B3C"/>
    <w:lvl w:ilvl="0" w:tplc="F6A6D45E">
      <w:numFmt w:val="bullet"/>
      <w:lvlText w:val="-"/>
      <w:lvlJc w:val="left"/>
      <w:pPr>
        <w:ind w:left="838" w:hanging="348"/>
      </w:pPr>
      <w:rPr>
        <w:rFonts w:ascii="Times New Roman" w:eastAsia="Times New Roman" w:hAnsi="Times New Roman" w:cs="Times New Roman" w:hint="default"/>
        <w:spacing w:val="-26"/>
        <w:w w:val="99"/>
        <w:sz w:val="24"/>
        <w:szCs w:val="24"/>
        <w:lang w:val="it-IT" w:eastAsia="it-IT" w:bidi="it-IT"/>
      </w:rPr>
    </w:lvl>
    <w:lvl w:ilvl="1" w:tplc="9CCA737E">
      <w:numFmt w:val="bullet"/>
      <w:lvlText w:val="•"/>
      <w:lvlJc w:val="left"/>
      <w:pPr>
        <w:ind w:left="1686" w:hanging="348"/>
      </w:pPr>
      <w:rPr>
        <w:rFonts w:hint="default"/>
        <w:lang w:val="it-IT" w:eastAsia="it-IT" w:bidi="it-IT"/>
      </w:rPr>
    </w:lvl>
    <w:lvl w:ilvl="2" w:tplc="44AA9C98">
      <w:numFmt w:val="bullet"/>
      <w:lvlText w:val="•"/>
      <w:lvlJc w:val="left"/>
      <w:pPr>
        <w:ind w:left="2533" w:hanging="348"/>
      </w:pPr>
      <w:rPr>
        <w:rFonts w:hint="default"/>
        <w:lang w:val="it-IT" w:eastAsia="it-IT" w:bidi="it-IT"/>
      </w:rPr>
    </w:lvl>
    <w:lvl w:ilvl="3" w:tplc="FD347D80">
      <w:numFmt w:val="bullet"/>
      <w:lvlText w:val="•"/>
      <w:lvlJc w:val="left"/>
      <w:pPr>
        <w:ind w:left="3379" w:hanging="348"/>
      </w:pPr>
      <w:rPr>
        <w:rFonts w:hint="default"/>
        <w:lang w:val="it-IT" w:eastAsia="it-IT" w:bidi="it-IT"/>
      </w:rPr>
    </w:lvl>
    <w:lvl w:ilvl="4" w:tplc="09A8EADC">
      <w:numFmt w:val="bullet"/>
      <w:lvlText w:val="•"/>
      <w:lvlJc w:val="left"/>
      <w:pPr>
        <w:ind w:left="4226" w:hanging="348"/>
      </w:pPr>
      <w:rPr>
        <w:rFonts w:hint="default"/>
        <w:lang w:val="it-IT" w:eastAsia="it-IT" w:bidi="it-IT"/>
      </w:rPr>
    </w:lvl>
    <w:lvl w:ilvl="5" w:tplc="9A541492">
      <w:numFmt w:val="bullet"/>
      <w:lvlText w:val="•"/>
      <w:lvlJc w:val="left"/>
      <w:pPr>
        <w:ind w:left="5073" w:hanging="348"/>
      </w:pPr>
      <w:rPr>
        <w:rFonts w:hint="default"/>
        <w:lang w:val="it-IT" w:eastAsia="it-IT" w:bidi="it-IT"/>
      </w:rPr>
    </w:lvl>
    <w:lvl w:ilvl="6" w:tplc="99607F78">
      <w:numFmt w:val="bullet"/>
      <w:lvlText w:val="•"/>
      <w:lvlJc w:val="left"/>
      <w:pPr>
        <w:ind w:left="5919" w:hanging="348"/>
      </w:pPr>
      <w:rPr>
        <w:rFonts w:hint="default"/>
        <w:lang w:val="it-IT" w:eastAsia="it-IT" w:bidi="it-IT"/>
      </w:rPr>
    </w:lvl>
    <w:lvl w:ilvl="7" w:tplc="BE3EF096">
      <w:numFmt w:val="bullet"/>
      <w:lvlText w:val="•"/>
      <w:lvlJc w:val="left"/>
      <w:pPr>
        <w:ind w:left="6766" w:hanging="348"/>
      </w:pPr>
      <w:rPr>
        <w:rFonts w:hint="default"/>
        <w:lang w:val="it-IT" w:eastAsia="it-IT" w:bidi="it-IT"/>
      </w:rPr>
    </w:lvl>
    <w:lvl w:ilvl="8" w:tplc="5FBE71A6">
      <w:numFmt w:val="bullet"/>
      <w:lvlText w:val="•"/>
      <w:lvlJc w:val="left"/>
      <w:pPr>
        <w:ind w:left="7613" w:hanging="348"/>
      </w:pPr>
      <w:rPr>
        <w:rFonts w:hint="default"/>
        <w:lang w:val="it-IT" w:eastAsia="it-IT" w:bidi="it-IT"/>
      </w:rPr>
    </w:lvl>
  </w:abstractNum>
  <w:abstractNum w:abstractNumId="1" w15:restartNumberingAfterBreak="0">
    <w:nsid w:val="377C5EB0"/>
    <w:multiLevelType w:val="hybridMultilevel"/>
    <w:tmpl w:val="BBF4FAAE"/>
    <w:lvl w:ilvl="0" w:tplc="B29A42D2">
      <w:numFmt w:val="bullet"/>
      <w:lvlText w:val=""/>
      <w:lvlJc w:val="left"/>
      <w:pPr>
        <w:ind w:left="838" w:hanging="348"/>
      </w:pPr>
      <w:rPr>
        <w:rFonts w:ascii="Symbol" w:eastAsia="Symbol" w:hAnsi="Symbol" w:cs="Symbol" w:hint="default"/>
        <w:w w:val="100"/>
        <w:sz w:val="24"/>
        <w:szCs w:val="24"/>
        <w:lang w:val="it-IT" w:eastAsia="it-IT" w:bidi="it-IT"/>
      </w:rPr>
    </w:lvl>
    <w:lvl w:ilvl="1" w:tplc="D3E44EC6">
      <w:numFmt w:val="bullet"/>
      <w:lvlText w:val="•"/>
      <w:lvlJc w:val="left"/>
      <w:pPr>
        <w:ind w:left="1686" w:hanging="348"/>
      </w:pPr>
      <w:rPr>
        <w:rFonts w:hint="default"/>
        <w:lang w:val="it-IT" w:eastAsia="it-IT" w:bidi="it-IT"/>
      </w:rPr>
    </w:lvl>
    <w:lvl w:ilvl="2" w:tplc="7592F094">
      <w:numFmt w:val="bullet"/>
      <w:lvlText w:val="•"/>
      <w:lvlJc w:val="left"/>
      <w:pPr>
        <w:ind w:left="2533" w:hanging="348"/>
      </w:pPr>
      <w:rPr>
        <w:rFonts w:hint="default"/>
        <w:lang w:val="it-IT" w:eastAsia="it-IT" w:bidi="it-IT"/>
      </w:rPr>
    </w:lvl>
    <w:lvl w:ilvl="3" w:tplc="20825F4C">
      <w:numFmt w:val="bullet"/>
      <w:lvlText w:val="•"/>
      <w:lvlJc w:val="left"/>
      <w:pPr>
        <w:ind w:left="3379" w:hanging="348"/>
      </w:pPr>
      <w:rPr>
        <w:rFonts w:hint="default"/>
        <w:lang w:val="it-IT" w:eastAsia="it-IT" w:bidi="it-IT"/>
      </w:rPr>
    </w:lvl>
    <w:lvl w:ilvl="4" w:tplc="47669C76">
      <w:numFmt w:val="bullet"/>
      <w:lvlText w:val="•"/>
      <w:lvlJc w:val="left"/>
      <w:pPr>
        <w:ind w:left="4226" w:hanging="348"/>
      </w:pPr>
      <w:rPr>
        <w:rFonts w:hint="default"/>
        <w:lang w:val="it-IT" w:eastAsia="it-IT" w:bidi="it-IT"/>
      </w:rPr>
    </w:lvl>
    <w:lvl w:ilvl="5" w:tplc="E15AF1BC">
      <w:numFmt w:val="bullet"/>
      <w:lvlText w:val="•"/>
      <w:lvlJc w:val="left"/>
      <w:pPr>
        <w:ind w:left="5073" w:hanging="348"/>
      </w:pPr>
      <w:rPr>
        <w:rFonts w:hint="default"/>
        <w:lang w:val="it-IT" w:eastAsia="it-IT" w:bidi="it-IT"/>
      </w:rPr>
    </w:lvl>
    <w:lvl w:ilvl="6" w:tplc="7968FAC2">
      <w:numFmt w:val="bullet"/>
      <w:lvlText w:val="•"/>
      <w:lvlJc w:val="left"/>
      <w:pPr>
        <w:ind w:left="5919" w:hanging="348"/>
      </w:pPr>
      <w:rPr>
        <w:rFonts w:hint="default"/>
        <w:lang w:val="it-IT" w:eastAsia="it-IT" w:bidi="it-IT"/>
      </w:rPr>
    </w:lvl>
    <w:lvl w:ilvl="7" w:tplc="6F44E2CC">
      <w:numFmt w:val="bullet"/>
      <w:lvlText w:val="•"/>
      <w:lvlJc w:val="left"/>
      <w:pPr>
        <w:ind w:left="6766" w:hanging="348"/>
      </w:pPr>
      <w:rPr>
        <w:rFonts w:hint="default"/>
        <w:lang w:val="it-IT" w:eastAsia="it-IT" w:bidi="it-IT"/>
      </w:rPr>
    </w:lvl>
    <w:lvl w:ilvl="8" w:tplc="575AA856">
      <w:numFmt w:val="bullet"/>
      <w:lvlText w:val="•"/>
      <w:lvlJc w:val="left"/>
      <w:pPr>
        <w:ind w:left="7613" w:hanging="348"/>
      </w:pPr>
      <w:rPr>
        <w:rFonts w:hint="default"/>
        <w:lang w:val="it-IT" w:eastAsia="it-IT" w:bidi="it-IT"/>
      </w:rPr>
    </w:lvl>
  </w:abstractNum>
  <w:abstractNum w:abstractNumId="2" w15:restartNumberingAfterBreak="0">
    <w:nsid w:val="4D78285B"/>
    <w:multiLevelType w:val="hybridMultilevel"/>
    <w:tmpl w:val="AAE80B1A"/>
    <w:lvl w:ilvl="0" w:tplc="417823BA">
      <w:start w:val="1"/>
      <w:numFmt w:val="lowerLetter"/>
      <w:lvlText w:val="%1."/>
      <w:lvlJc w:val="left"/>
      <w:pPr>
        <w:ind w:left="838" w:hanging="348"/>
        <w:jc w:val="left"/>
      </w:pPr>
      <w:rPr>
        <w:rFonts w:ascii="Times New Roman" w:eastAsia="Times New Roman" w:hAnsi="Times New Roman" w:cs="Times New Roman" w:hint="default"/>
        <w:spacing w:val="-26"/>
        <w:w w:val="99"/>
        <w:sz w:val="24"/>
        <w:szCs w:val="24"/>
        <w:lang w:val="it-IT" w:eastAsia="it-IT" w:bidi="it-IT"/>
      </w:rPr>
    </w:lvl>
    <w:lvl w:ilvl="1" w:tplc="12F81444">
      <w:numFmt w:val="bullet"/>
      <w:lvlText w:val="•"/>
      <w:lvlJc w:val="left"/>
      <w:pPr>
        <w:ind w:left="1686" w:hanging="348"/>
      </w:pPr>
      <w:rPr>
        <w:rFonts w:hint="default"/>
        <w:lang w:val="it-IT" w:eastAsia="it-IT" w:bidi="it-IT"/>
      </w:rPr>
    </w:lvl>
    <w:lvl w:ilvl="2" w:tplc="FA3EB980">
      <w:numFmt w:val="bullet"/>
      <w:lvlText w:val="•"/>
      <w:lvlJc w:val="left"/>
      <w:pPr>
        <w:ind w:left="2533" w:hanging="348"/>
      </w:pPr>
      <w:rPr>
        <w:rFonts w:hint="default"/>
        <w:lang w:val="it-IT" w:eastAsia="it-IT" w:bidi="it-IT"/>
      </w:rPr>
    </w:lvl>
    <w:lvl w:ilvl="3" w:tplc="E68E9012">
      <w:numFmt w:val="bullet"/>
      <w:lvlText w:val="•"/>
      <w:lvlJc w:val="left"/>
      <w:pPr>
        <w:ind w:left="3379" w:hanging="348"/>
      </w:pPr>
      <w:rPr>
        <w:rFonts w:hint="default"/>
        <w:lang w:val="it-IT" w:eastAsia="it-IT" w:bidi="it-IT"/>
      </w:rPr>
    </w:lvl>
    <w:lvl w:ilvl="4" w:tplc="7862CF44">
      <w:numFmt w:val="bullet"/>
      <w:lvlText w:val="•"/>
      <w:lvlJc w:val="left"/>
      <w:pPr>
        <w:ind w:left="4226" w:hanging="348"/>
      </w:pPr>
      <w:rPr>
        <w:rFonts w:hint="default"/>
        <w:lang w:val="it-IT" w:eastAsia="it-IT" w:bidi="it-IT"/>
      </w:rPr>
    </w:lvl>
    <w:lvl w:ilvl="5" w:tplc="03D8CEF4">
      <w:numFmt w:val="bullet"/>
      <w:lvlText w:val="•"/>
      <w:lvlJc w:val="left"/>
      <w:pPr>
        <w:ind w:left="5073" w:hanging="348"/>
      </w:pPr>
      <w:rPr>
        <w:rFonts w:hint="default"/>
        <w:lang w:val="it-IT" w:eastAsia="it-IT" w:bidi="it-IT"/>
      </w:rPr>
    </w:lvl>
    <w:lvl w:ilvl="6" w:tplc="19FACC7E">
      <w:numFmt w:val="bullet"/>
      <w:lvlText w:val="•"/>
      <w:lvlJc w:val="left"/>
      <w:pPr>
        <w:ind w:left="5919" w:hanging="348"/>
      </w:pPr>
      <w:rPr>
        <w:rFonts w:hint="default"/>
        <w:lang w:val="it-IT" w:eastAsia="it-IT" w:bidi="it-IT"/>
      </w:rPr>
    </w:lvl>
    <w:lvl w:ilvl="7" w:tplc="9488A1D6">
      <w:numFmt w:val="bullet"/>
      <w:lvlText w:val="•"/>
      <w:lvlJc w:val="left"/>
      <w:pPr>
        <w:ind w:left="6766" w:hanging="348"/>
      </w:pPr>
      <w:rPr>
        <w:rFonts w:hint="default"/>
        <w:lang w:val="it-IT" w:eastAsia="it-IT" w:bidi="it-IT"/>
      </w:rPr>
    </w:lvl>
    <w:lvl w:ilvl="8" w:tplc="2F9CC0E2">
      <w:numFmt w:val="bullet"/>
      <w:lvlText w:val="•"/>
      <w:lvlJc w:val="left"/>
      <w:pPr>
        <w:ind w:left="7613" w:hanging="348"/>
      </w:pPr>
      <w:rPr>
        <w:rFonts w:hint="default"/>
        <w:lang w:val="it-IT" w:eastAsia="it-IT" w:bidi="it-IT"/>
      </w:rPr>
    </w:lvl>
  </w:abstractNum>
  <w:abstractNum w:abstractNumId="3" w15:restartNumberingAfterBreak="0">
    <w:nsid w:val="55DE7837"/>
    <w:multiLevelType w:val="hybridMultilevel"/>
    <w:tmpl w:val="67CC8A34"/>
    <w:lvl w:ilvl="0" w:tplc="0410000D">
      <w:start w:val="1"/>
      <w:numFmt w:val="bullet"/>
      <w:lvlText w:val=""/>
      <w:lvlJc w:val="left"/>
      <w:pPr>
        <w:ind w:left="838" w:hanging="348"/>
      </w:pPr>
      <w:rPr>
        <w:rFonts w:ascii="Wingdings" w:hAnsi="Wingdings" w:hint="default"/>
        <w:spacing w:val="-26"/>
        <w:w w:val="99"/>
        <w:sz w:val="24"/>
        <w:szCs w:val="24"/>
        <w:lang w:val="it-IT" w:eastAsia="it-IT" w:bidi="it-IT"/>
      </w:rPr>
    </w:lvl>
    <w:lvl w:ilvl="1" w:tplc="9CCA737E">
      <w:numFmt w:val="bullet"/>
      <w:lvlText w:val="•"/>
      <w:lvlJc w:val="left"/>
      <w:pPr>
        <w:ind w:left="1686" w:hanging="348"/>
      </w:pPr>
      <w:rPr>
        <w:rFonts w:hint="default"/>
        <w:lang w:val="it-IT" w:eastAsia="it-IT" w:bidi="it-IT"/>
      </w:rPr>
    </w:lvl>
    <w:lvl w:ilvl="2" w:tplc="44AA9C98">
      <w:numFmt w:val="bullet"/>
      <w:lvlText w:val="•"/>
      <w:lvlJc w:val="left"/>
      <w:pPr>
        <w:ind w:left="2533" w:hanging="348"/>
      </w:pPr>
      <w:rPr>
        <w:rFonts w:hint="default"/>
        <w:lang w:val="it-IT" w:eastAsia="it-IT" w:bidi="it-IT"/>
      </w:rPr>
    </w:lvl>
    <w:lvl w:ilvl="3" w:tplc="FD347D80">
      <w:numFmt w:val="bullet"/>
      <w:lvlText w:val="•"/>
      <w:lvlJc w:val="left"/>
      <w:pPr>
        <w:ind w:left="3379" w:hanging="348"/>
      </w:pPr>
      <w:rPr>
        <w:rFonts w:hint="default"/>
        <w:lang w:val="it-IT" w:eastAsia="it-IT" w:bidi="it-IT"/>
      </w:rPr>
    </w:lvl>
    <w:lvl w:ilvl="4" w:tplc="09A8EADC">
      <w:numFmt w:val="bullet"/>
      <w:lvlText w:val="•"/>
      <w:lvlJc w:val="left"/>
      <w:pPr>
        <w:ind w:left="4226" w:hanging="348"/>
      </w:pPr>
      <w:rPr>
        <w:rFonts w:hint="default"/>
        <w:lang w:val="it-IT" w:eastAsia="it-IT" w:bidi="it-IT"/>
      </w:rPr>
    </w:lvl>
    <w:lvl w:ilvl="5" w:tplc="9A541492">
      <w:numFmt w:val="bullet"/>
      <w:lvlText w:val="•"/>
      <w:lvlJc w:val="left"/>
      <w:pPr>
        <w:ind w:left="5073" w:hanging="348"/>
      </w:pPr>
      <w:rPr>
        <w:rFonts w:hint="default"/>
        <w:lang w:val="it-IT" w:eastAsia="it-IT" w:bidi="it-IT"/>
      </w:rPr>
    </w:lvl>
    <w:lvl w:ilvl="6" w:tplc="99607F78">
      <w:numFmt w:val="bullet"/>
      <w:lvlText w:val="•"/>
      <w:lvlJc w:val="left"/>
      <w:pPr>
        <w:ind w:left="5919" w:hanging="348"/>
      </w:pPr>
      <w:rPr>
        <w:rFonts w:hint="default"/>
        <w:lang w:val="it-IT" w:eastAsia="it-IT" w:bidi="it-IT"/>
      </w:rPr>
    </w:lvl>
    <w:lvl w:ilvl="7" w:tplc="BE3EF096">
      <w:numFmt w:val="bullet"/>
      <w:lvlText w:val="•"/>
      <w:lvlJc w:val="left"/>
      <w:pPr>
        <w:ind w:left="6766" w:hanging="348"/>
      </w:pPr>
      <w:rPr>
        <w:rFonts w:hint="default"/>
        <w:lang w:val="it-IT" w:eastAsia="it-IT" w:bidi="it-IT"/>
      </w:rPr>
    </w:lvl>
    <w:lvl w:ilvl="8" w:tplc="5FBE71A6">
      <w:numFmt w:val="bullet"/>
      <w:lvlText w:val="•"/>
      <w:lvlJc w:val="left"/>
      <w:pPr>
        <w:ind w:left="7613" w:hanging="348"/>
      </w:pPr>
      <w:rPr>
        <w:rFonts w:hint="default"/>
        <w:lang w:val="it-IT" w:eastAsia="it-IT" w:bidi="it-I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53"/>
    <w:rsid w:val="00040D41"/>
    <w:rsid w:val="00245AE4"/>
    <w:rsid w:val="003160E4"/>
    <w:rsid w:val="004D57C1"/>
    <w:rsid w:val="00502C70"/>
    <w:rsid w:val="007F2DFA"/>
    <w:rsid w:val="008600AB"/>
    <w:rsid w:val="00A65A4A"/>
    <w:rsid w:val="00B42304"/>
    <w:rsid w:val="00C2709B"/>
    <w:rsid w:val="00C46E38"/>
    <w:rsid w:val="00CE05C5"/>
    <w:rsid w:val="00D47AF6"/>
    <w:rsid w:val="00DE3723"/>
    <w:rsid w:val="00E12678"/>
    <w:rsid w:val="00EF0553"/>
    <w:rsid w:val="00F01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89A9C-B5DE-4807-86C3-609D43A8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8"/>
      <w:jc w:val="both"/>
    </w:pPr>
    <w:rPr>
      <w:sz w:val="24"/>
      <w:szCs w:val="24"/>
    </w:rPr>
  </w:style>
  <w:style w:type="paragraph" w:styleId="Paragrafoelenco">
    <w:name w:val="List Paragraph"/>
    <w:basedOn w:val="Normale"/>
    <w:uiPriority w:val="1"/>
    <w:qFormat/>
    <w:pPr>
      <w:ind w:left="838"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rsid w:val="00040D41"/>
    <w:rPr>
      <w:color w:val="0000FF"/>
      <w:u w:val="single"/>
    </w:rPr>
  </w:style>
  <w:style w:type="paragraph" w:styleId="Intestazione">
    <w:name w:val="header"/>
    <w:basedOn w:val="Normale"/>
    <w:link w:val="IntestazioneCarattere"/>
    <w:uiPriority w:val="99"/>
    <w:rsid w:val="00040D41"/>
    <w:pPr>
      <w:widowControl/>
      <w:tabs>
        <w:tab w:val="center" w:pos="4819"/>
        <w:tab w:val="right" w:pos="9638"/>
      </w:tabs>
      <w:autoSpaceDE/>
      <w:autoSpaceDN/>
    </w:pPr>
    <w:rPr>
      <w:sz w:val="20"/>
      <w:szCs w:val="20"/>
      <w:lang w:bidi="ar-SA"/>
    </w:rPr>
  </w:style>
  <w:style w:type="character" w:customStyle="1" w:styleId="IntestazioneCarattere">
    <w:name w:val="Intestazione Carattere"/>
    <w:basedOn w:val="Carpredefinitoparagrafo"/>
    <w:link w:val="Intestazione"/>
    <w:uiPriority w:val="99"/>
    <w:rsid w:val="00040D41"/>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loropiceno.mc@legalmail.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1302</Words>
  <Characters>7422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Comune di Taurisano</vt:lpstr>
    </vt:vector>
  </TitlesOfParts>
  <Company>Hewlett-Packard Company</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Taurisano</dc:title>
  <dc:creator>Schiavano Rocco</dc:creator>
  <cp:lastModifiedBy>Federica Paoloni</cp:lastModifiedBy>
  <cp:revision>3</cp:revision>
  <dcterms:created xsi:type="dcterms:W3CDTF">2019-09-09T09:40:00Z</dcterms:created>
  <dcterms:modified xsi:type="dcterms:W3CDTF">2019-09-30T12:16:00Z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2019-08-01T00:00:00Z</vt:filetime>
  </property>
</Properties>
</file>