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108" w:rsidRPr="00E4398F" w:rsidRDefault="00995108" w:rsidP="00995108">
      <w:pPr>
        <w:tabs>
          <w:tab w:val="center" w:pos="4819"/>
          <w:tab w:val="right" w:pos="9638"/>
        </w:tabs>
        <w:spacing w:after="0"/>
        <w:jc w:val="center"/>
        <w:rPr>
          <w:sz w:val="48"/>
          <w:szCs w:val="48"/>
          <w:lang w:eastAsia="it-IT"/>
        </w:rPr>
      </w:pPr>
      <w:r>
        <w:rPr>
          <w:rFonts w:ascii="Arial" w:hAnsi="Arial" w:cs="Arial"/>
          <w:noProof/>
          <w:sz w:val="24"/>
          <w:szCs w:val="24"/>
          <w:lang w:val="it-IT" w:eastAsia="it-IT"/>
        </w:rPr>
        <w:drawing>
          <wp:anchor distT="0" distB="0" distL="114300" distR="114300" simplePos="0" relativeHeight="251672576" behindDoc="1" locked="0" layoutInCell="0" allowOverlap="1">
            <wp:simplePos x="0" y="0"/>
            <wp:positionH relativeFrom="page">
              <wp:posOffset>531495</wp:posOffset>
            </wp:positionH>
            <wp:positionV relativeFrom="paragraph">
              <wp:posOffset>-22860</wp:posOffset>
            </wp:positionV>
            <wp:extent cx="689610" cy="862965"/>
            <wp:effectExtent l="0" t="0" r="0" b="0"/>
            <wp:wrapTight wrapText="bothSides">
              <wp:wrapPolygon edited="0">
                <wp:start x="7757" y="0"/>
                <wp:lineTo x="2983" y="2861"/>
                <wp:lineTo x="0" y="5722"/>
                <wp:lineTo x="0" y="8106"/>
                <wp:lineTo x="1790" y="15735"/>
                <wp:lineTo x="2387" y="18119"/>
                <wp:lineTo x="6564" y="20503"/>
                <wp:lineTo x="10740" y="20980"/>
                <wp:lineTo x="14320" y="20980"/>
                <wp:lineTo x="19691" y="15735"/>
                <wp:lineTo x="20884" y="11921"/>
                <wp:lineTo x="20884" y="5245"/>
                <wp:lineTo x="18497" y="2384"/>
                <wp:lineTo x="14320" y="0"/>
                <wp:lineTo x="7757" y="0"/>
              </wp:wrapPolygon>
            </wp:wrapTight>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9610" cy="862965"/>
                    </a:xfrm>
                    <a:prstGeom prst="rect">
                      <a:avLst/>
                    </a:prstGeom>
                    <a:noFill/>
                  </pic:spPr>
                </pic:pic>
              </a:graphicData>
            </a:graphic>
            <wp14:sizeRelH relativeFrom="page">
              <wp14:pctWidth>0</wp14:pctWidth>
            </wp14:sizeRelH>
            <wp14:sizeRelV relativeFrom="page">
              <wp14:pctHeight>0</wp14:pctHeight>
            </wp14:sizeRelV>
          </wp:anchor>
        </w:drawing>
      </w:r>
      <w:r w:rsidRPr="00E4398F">
        <w:rPr>
          <w:sz w:val="48"/>
          <w:szCs w:val="48"/>
          <w:lang w:eastAsia="it-IT"/>
        </w:rPr>
        <w:t>Comune di Loro Piceno</w:t>
      </w:r>
    </w:p>
    <w:p w:rsidR="00995108" w:rsidRPr="00E4398F" w:rsidRDefault="00995108" w:rsidP="00995108">
      <w:pPr>
        <w:tabs>
          <w:tab w:val="center" w:pos="4819"/>
          <w:tab w:val="right" w:pos="9638"/>
        </w:tabs>
        <w:spacing w:after="0"/>
        <w:jc w:val="center"/>
        <w:rPr>
          <w:sz w:val="4"/>
          <w:szCs w:val="4"/>
          <w:lang w:eastAsia="it-IT"/>
        </w:rPr>
      </w:pPr>
    </w:p>
    <w:p w:rsidR="00995108" w:rsidRPr="00E4398F" w:rsidRDefault="00995108" w:rsidP="00995108">
      <w:pPr>
        <w:tabs>
          <w:tab w:val="center" w:pos="4819"/>
          <w:tab w:val="right" w:pos="9638"/>
        </w:tabs>
        <w:spacing w:after="0"/>
        <w:jc w:val="center"/>
        <w:rPr>
          <w:sz w:val="4"/>
          <w:szCs w:val="4"/>
          <w:lang w:eastAsia="it-IT"/>
        </w:rPr>
      </w:pPr>
    </w:p>
    <w:p w:rsidR="00995108" w:rsidRPr="00E4398F" w:rsidRDefault="00995108" w:rsidP="00995108">
      <w:pPr>
        <w:tabs>
          <w:tab w:val="center" w:pos="4819"/>
          <w:tab w:val="right" w:pos="9638"/>
        </w:tabs>
        <w:spacing w:after="0"/>
        <w:jc w:val="center"/>
        <w:rPr>
          <w:sz w:val="4"/>
          <w:szCs w:val="4"/>
          <w:lang w:eastAsia="it-IT"/>
        </w:rPr>
      </w:pPr>
    </w:p>
    <w:p w:rsidR="00995108" w:rsidRPr="00E4398F" w:rsidRDefault="00995108" w:rsidP="00995108">
      <w:pPr>
        <w:tabs>
          <w:tab w:val="center" w:pos="4819"/>
          <w:tab w:val="right" w:pos="9638"/>
        </w:tabs>
        <w:spacing w:after="0"/>
        <w:jc w:val="center"/>
        <w:rPr>
          <w:sz w:val="4"/>
          <w:szCs w:val="4"/>
          <w:lang w:eastAsia="it-IT"/>
        </w:rPr>
      </w:pPr>
    </w:p>
    <w:p w:rsidR="00995108" w:rsidRPr="00E4398F" w:rsidRDefault="00995108" w:rsidP="00995108">
      <w:pPr>
        <w:tabs>
          <w:tab w:val="center" w:pos="4819"/>
          <w:tab w:val="right" w:pos="9638"/>
        </w:tabs>
        <w:spacing w:after="0"/>
        <w:jc w:val="center"/>
        <w:rPr>
          <w:sz w:val="40"/>
          <w:szCs w:val="40"/>
          <w:lang w:eastAsia="it-IT"/>
        </w:rPr>
      </w:pPr>
      <w:r w:rsidRPr="00E4398F">
        <w:rPr>
          <w:sz w:val="40"/>
          <w:szCs w:val="40"/>
          <w:lang w:eastAsia="it-IT"/>
        </w:rPr>
        <w:t>Provincia di Macerata</w:t>
      </w:r>
    </w:p>
    <w:p w:rsidR="00995108" w:rsidRPr="00E4398F" w:rsidRDefault="00995108" w:rsidP="00995108">
      <w:pPr>
        <w:tabs>
          <w:tab w:val="center" w:pos="4819"/>
          <w:tab w:val="right" w:pos="9638"/>
        </w:tabs>
        <w:jc w:val="center"/>
        <w:rPr>
          <w:b/>
          <w:bCs/>
          <w:sz w:val="16"/>
          <w:szCs w:val="16"/>
          <w:lang w:eastAsia="it-IT"/>
        </w:rPr>
      </w:pPr>
    </w:p>
    <w:p w:rsidR="00995108" w:rsidRPr="00E4398F" w:rsidRDefault="00995108" w:rsidP="00995108">
      <w:pPr>
        <w:tabs>
          <w:tab w:val="center" w:pos="4819"/>
          <w:tab w:val="right" w:pos="9638"/>
        </w:tabs>
        <w:jc w:val="center"/>
        <w:rPr>
          <w:sz w:val="16"/>
          <w:szCs w:val="16"/>
          <w:lang w:eastAsia="it-IT"/>
        </w:rPr>
      </w:pPr>
      <w:r>
        <w:rPr>
          <w:noProof/>
          <w:sz w:val="24"/>
          <w:szCs w:val="24"/>
          <w:lang w:val="it-IT" w:eastAsia="it-IT"/>
        </w:rPr>
        <mc:AlternateContent>
          <mc:Choice Requires="wps">
            <w:drawing>
              <wp:anchor distT="0" distB="0" distL="114300" distR="114300" simplePos="0" relativeHeight="251673600" behindDoc="0" locked="0" layoutInCell="0" allowOverlap="1">
                <wp:simplePos x="0" y="0"/>
                <wp:positionH relativeFrom="page">
                  <wp:posOffset>540385</wp:posOffset>
                </wp:positionH>
                <wp:positionV relativeFrom="paragraph">
                  <wp:posOffset>79375</wp:posOffset>
                </wp:positionV>
                <wp:extent cx="6480175" cy="0"/>
                <wp:effectExtent l="6985" t="11430" r="8890" b="7620"/>
                <wp:wrapNone/>
                <wp:docPr id="72" name="Connettore 1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0919803F" id="Connettore 1 72"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55pt,6.25pt" to="552.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" o:allowincell="f" strokeweight=".25pt">
                <w10:wrap anchorx="page"/>
              </v:line>
            </w:pict>
          </mc:Fallback>
        </mc:AlternateContent>
      </w:r>
    </w:p>
    <w:p w:rsidR="00995108" w:rsidRPr="00E4398F" w:rsidRDefault="00995108" w:rsidP="00995108">
      <w:pPr>
        <w:tabs>
          <w:tab w:val="center" w:pos="4819"/>
          <w:tab w:val="right" w:pos="9638"/>
        </w:tabs>
        <w:jc w:val="center"/>
        <w:rPr>
          <w:i/>
          <w:iCs/>
          <w:sz w:val="16"/>
          <w:szCs w:val="16"/>
          <w:lang w:eastAsia="it-IT"/>
        </w:rPr>
      </w:pPr>
      <w:r w:rsidRPr="00E4398F">
        <w:rPr>
          <w:i/>
          <w:iCs/>
          <w:sz w:val="16"/>
          <w:szCs w:val="16"/>
          <w:lang w:eastAsia="it-IT"/>
        </w:rPr>
        <w:t xml:space="preserve">Piazza G. Matteotti, 2 - 62020 Loro Piceno (MC) - Cod. Fisc. </w:t>
      </w:r>
      <w:proofErr w:type="gramStart"/>
      <w:r w:rsidRPr="00E4398F">
        <w:rPr>
          <w:i/>
          <w:iCs/>
          <w:sz w:val="16"/>
          <w:szCs w:val="16"/>
          <w:lang w:eastAsia="it-IT"/>
        </w:rPr>
        <w:t>e</w:t>
      </w:r>
      <w:proofErr w:type="gramEnd"/>
      <w:r w:rsidRPr="00E4398F">
        <w:rPr>
          <w:i/>
          <w:iCs/>
          <w:sz w:val="16"/>
          <w:szCs w:val="16"/>
          <w:lang w:eastAsia="it-IT"/>
        </w:rPr>
        <w:t xml:space="preserve"> Part. IVA 00185360435</w:t>
      </w:r>
    </w:p>
    <w:p w:rsidR="00995108" w:rsidRPr="0096694B" w:rsidRDefault="00995108" w:rsidP="00995108">
      <w:pPr>
        <w:tabs>
          <w:tab w:val="center" w:pos="4819"/>
          <w:tab w:val="right" w:pos="9638"/>
        </w:tabs>
        <w:jc w:val="center"/>
        <w:rPr>
          <w:i/>
          <w:iCs/>
          <w:sz w:val="16"/>
          <w:szCs w:val="16"/>
          <w:lang w:eastAsia="it-IT"/>
        </w:rPr>
      </w:pPr>
      <w:r w:rsidRPr="0096694B">
        <w:rPr>
          <w:b/>
          <w:bCs/>
          <w:i/>
          <w:iCs/>
          <w:sz w:val="16"/>
          <w:szCs w:val="16"/>
          <w:lang w:eastAsia="it-IT"/>
        </w:rPr>
        <w:t>Tel. 0733/509112 - Fax 0733/509785</w:t>
      </w:r>
      <w:r w:rsidRPr="0096694B">
        <w:rPr>
          <w:i/>
          <w:iCs/>
          <w:sz w:val="16"/>
          <w:szCs w:val="16"/>
          <w:lang w:eastAsia="it-IT"/>
        </w:rPr>
        <w:t xml:space="preserve"> – E-mail</w:t>
      </w:r>
      <w:r w:rsidRPr="0096694B">
        <w:rPr>
          <w:i/>
          <w:iCs/>
          <w:color w:val="0000FF"/>
          <w:sz w:val="16"/>
          <w:szCs w:val="16"/>
          <w:u w:val="single"/>
          <w:lang w:eastAsia="it-IT"/>
        </w:rPr>
        <w:t xml:space="preserve"> info@comune.loropiceno.mc.it</w:t>
      </w:r>
    </w:p>
    <w:p w:rsidR="00995108" w:rsidRPr="00E4398F" w:rsidRDefault="00995108" w:rsidP="00995108">
      <w:pPr>
        <w:ind w:right="567"/>
        <w:jc w:val="center"/>
        <w:rPr>
          <w:sz w:val="16"/>
          <w:szCs w:val="16"/>
          <w:lang w:eastAsia="it-IT"/>
        </w:rPr>
      </w:pPr>
      <w:r w:rsidRPr="00E4398F">
        <w:rPr>
          <w:sz w:val="16"/>
          <w:szCs w:val="16"/>
          <w:lang w:eastAsia="it-IT"/>
        </w:rPr>
        <w:t xml:space="preserve">PEC </w:t>
      </w:r>
      <w:hyperlink r:id="rId6" w:history="1">
        <w:r w:rsidRPr="00E4398F">
          <w:rPr>
            <w:color w:val="0000FF"/>
            <w:sz w:val="16"/>
            <w:szCs w:val="16"/>
            <w:u w:val="single"/>
            <w:lang w:eastAsia="it-IT"/>
          </w:rPr>
          <w:t>comune.loropiceno.mc@legalmail.it</w:t>
        </w:r>
      </w:hyperlink>
    </w:p>
    <w:p w:rsidR="00995108" w:rsidRDefault="00995108" w:rsidP="00995108">
      <w:pPr>
        <w:spacing w:after="0" w:line="216" w:lineRule="auto"/>
        <w:ind w:left="2298" w:right="0" w:hanging="2183"/>
        <w:jc w:val="center"/>
        <w:rPr>
          <w:sz w:val="38"/>
        </w:rPr>
      </w:pPr>
    </w:p>
    <w:p w:rsidR="00995108" w:rsidRDefault="00995108" w:rsidP="00995108">
      <w:pPr>
        <w:spacing w:after="0" w:line="216" w:lineRule="auto"/>
        <w:ind w:left="2298" w:right="0" w:hanging="2183"/>
        <w:jc w:val="center"/>
        <w:rPr>
          <w:sz w:val="38"/>
        </w:rPr>
      </w:pPr>
    </w:p>
    <w:p w:rsidR="00995108" w:rsidRDefault="00995108" w:rsidP="00995108">
      <w:pPr>
        <w:spacing w:after="0" w:line="216" w:lineRule="auto"/>
        <w:ind w:right="0" w:firstLine="0"/>
        <w:jc w:val="left"/>
      </w:pPr>
      <w:r>
        <w:rPr>
          <w:sz w:val="38"/>
        </w:rPr>
        <w:t xml:space="preserve">Bando per la concessione dei contributi per </w:t>
      </w:r>
      <w:proofErr w:type="gramStart"/>
      <w:r>
        <w:rPr>
          <w:sz w:val="38"/>
        </w:rPr>
        <w:t>il</w:t>
      </w:r>
      <w:proofErr w:type="gramEnd"/>
      <w:r>
        <w:rPr>
          <w:sz w:val="38"/>
        </w:rPr>
        <w:t xml:space="preserve"> pagamento dei canoni di locazione — Anno 2020.</w:t>
      </w:r>
    </w:p>
    <w:p w:rsidR="00995108" w:rsidRDefault="00995108" w:rsidP="00995108">
      <w:pPr>
        <w:spacing w:after="222" w:line="259" w:lineRule="auto"/>
        <w:ind w:firstLine="0"/>
        <w:jc w:val="center"/>
      </w:pPr>
      <w:r>
        <w:t>(art. 111</w:t>
      </w:r>
      <w:proofErr w:type="gramStart"/>
      <w:r>
        <w:t>,7431</w:t>
      </w:r>
      <w:proofErr w:type="gramEnd"/>
      <w:r>
        <w:t>/98 -art. 12 L.R. 36/05)</w:t>
      </w:r>
    </w:p>
    <w:p w:rsidR="00995108" w:rsidRDefault="00995108" w:rsidP="00B57EFA">
      <w:pPr>
        <w:spacing w:after="232"/>
        <w:ind w:left="14" w:right="473"/>
      </w:pPr>
      <w:r w:rsidRPr="00B57EFA">
        <w:t>Il Sindaco, in esecuzione della</w:t>
      </w:r>
      <w:r w:rsidR="004966DB">
        <w:t xml:space="preserve"> Determinazione n</w:t>
      </w:r>
      <w:proofErr w:type="gramStart"/>
      <w:r w:rsidR="004966DB">
        <w:t>…..</w:t>
      </w:r>
      <w:proofErr w:type="gramEnd"/>
      <w:r w:rsidRPr="00B57EFA">
        <w:t xml:space="preserve"> R.G.</w:t>
      </w:r>
      <w:r w:rsidR="004966DB">
        <w:t xml:space="preserve"> ….</w:t>
      </w:r>
      <w:r w:rsidRPr="00B57EFA">
        <w:t xml:space="preserve"> </w:t>
      </w:r>
      <w:proofErr w:type="gramStart"/>
      <w:r w:rsidRPr="00B57EFA">
        <w:t>del</w:t>
      </w:r>
      <w:proofErr w:type="gramEnd"/>
      <w:r w:rsidRPr="00B57EFA">
        <w:t xml:space="preserve"> </w:t>
      </w:r>
      <w:r w:rsidR="004966DB">
        <w:t>……………..</w:t>
      </w:r>
    </w:p>
    <w:p w:rsidR="00995108" w:rsidRDefault="00995108" w:rsidP="00B57EFA">
      <w:pPr>
        <w:spacing w:after="232"/>
        <w:ind w:left="14" w:right="473"/>
        <w:jc w:val="center"/>
      </w:pPr>
      <w:r w:rsidRPr="00B57EFA">
        <w:t>RENDE NOTO</w:t>
      </w:r>
    </w:p>
    <w:p w:rsidR="00995108" w:rsidRDefault="00995108" w:rsidP="00B57EFA">
      <w:pPr>
        <w:spacing w:after="232"/>
        <w:ind w:left="14" w:right="473"/>
      </w:pPr>
      <w:r w:rsidRPr="00B57EFA">
        <w:t>Che possono presentare richiesta dei contributi a sostegno delle locazioni coloro i quali si trovano in possesso dei requisiti appresso specificati e secondo le modalità temporali e procedurali di seguito indicate.</w:t>
      </w:r>
    </w:p>
    <w:p w:rsidR="0016756E" w:rsidRPr="0016756E" w:rsidRDefault="0016756E" w:rsidP="00B57EFA">
      <w:pPr>
        <w:spacing w:after="232"/>
        <w:ind w:left="14" w:right="473"/>
        <w:rPr>
          <w:b/>
        </w:rPr>
      </w:pPr>
    </w:p>
    <w:p w:rsidR="0016756E" w:rsidRPr="0016756E" w:rsidRDefault="0016756E" w:rsidP="0016756E">
      <w:pPr>
        <w:pBdr>
          <w:top w:val="single" w:sz="4" w:space="1" w:color="auto"/>
          <w:left w:val="single" w:sz="4" w:space="4" w:color="auto"/>
          <w:bottom w:val="single" w:sz="4" w:space="1" w:color="auto"/>
          <w:right w:val="single" w:sz="4" w:space="4" w:color="auto"/>
        </w:pBdr>
        <w:spacing w:after="232"/>
        <w:ind w:left="14" w:right="473"/>
        <w:rPr>
          <w:b/>
        </w:rPr>
      </w:pPr>
      <w:r w:rsidRPr="0016756E">
        <w:rPr>
          <w:b/>
        </w:rPr>
        <w:t>LE DOMANDE DOVRANNO ESSERE PRESENTATE ENT</w:t>
      </w:r>
      <w:r w:rsidR="005D582B">
        <w:rPr>
          <w:b/>
        </w:rPr>
        <w:t>R</w:t>
      </w:r>
      <w:r w:rsidR="001922FC">
        <w:rPr>
          <w:b/>
        </w:rPr>
        <w:t>O LA SCADENZA PERENTORIA DEL 14 SETTEMBRE</w:t>
      </w:r>
      <w:r w:rsidRPr="0016756E">
        <w:rPr>
          <w:b/>
        </w:rPr>
        <w:t xml:space="preserve"> 2020 ALLE ORE 12:00</w:t>
      </w:r>
    </w:p>
    <w:p w:rsidR="00995108" w:rsidRDefault="00995108" w:rsidP="00995108">
      <w:pPr>
        <w:pStyle w:val="Titolo1"/>
      </w:pPr>
      <w:r>
        <w:t>1 - REQUISITI Dl ACCESSO AL FONDO</w:t>
      </w:r>
    </w:p>
    <w:p w:rsidR="00995108" w:rsidRDefault="00995108" w:rsidP="00995108">
      <w:pPr>
        <w:spacing w:after="232"/>
        <w:ind w:left="14" w:right="473"/>
      </w:pPr>
      <w:r>
        <w:t>Possono presentare domanda di contributo gli inquilini in possesso di:</w:t>
      </w:r>
      <w:r w:rsidRPr="001401B7">
        <w:rPr>
          <w:noProof/>
          <w:lang w:val="it-IT" w:eastAsia="it-IT"/>
        </w:rPr>
        <w:drawing>
          <wp:inline distT="0" distB="0" distL="0" distR="0">
            <wp:extent cx="6350" cy="6350"/>
            <wp:effectExtent l="0" t="0" r="0" b="0"/>
            <wp:docPr id="5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995108" w:rsidRDefault="00995108" w:rsidP="00B57EFA">
      <w:pPr>
        <w:spacing w:after="228" w:line="259" w:lineRule="auto"/>
        <w:ind w:left="3284" w:right="0" w:hanging="10"/>
      </w:pPr>
      <w:r>
        <w:rPr>
          <w:noProof/>
          <w:lang w:val="it-IT" w:eastAsia="it-IT"/>
        </w:rPr>
        <w:drawing>
          <wp:anchor distT="0" distB="0" distL="114300" distR="114300" simplePos="0" relativeHeight="251659264" behindDoc="0" locked="0" layoutInCell="1" allowOverlap="0">
            <wp:simplePos x="0" y="0"/>
            <wp:positionH relativeFrom="page">
              <wp:posOffset>570230</wp:posOffset>
            </wp:positionH>
            <wp:positionV relativeFrom="page">
              <wp:posOffset>5105400</wp:posOffset>
            </wp:positionV>
            <wp:extent cx="4445" cy="4445"/>
            <wp:effectExtent l="0" t="0" r="0" b="0"/>
            <wp:wrapSquare wrapText="bothSides"/>
            <wp:docPr id="71"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60288" behindDoc="0" locked="0" layoutInCell="1" allowOverlap="0">
            <wp:simplePos x="0" y="0"/>
            <wp:positionH relativeFrom="page">
              <wp:posOffset>570230</wp:posOffset>
            </wp:positionH>
            <wp:positionV relativeFrom="page">
              <wp:posOffset>5114925</wp:posOffset>
            </wp:positionV>
            <wp:extent cx="18415" cy="27305"/>
            <wp:effectExtent l="0" t="0" r="0" b="0"/>
            <wp:wrapSquare wrapText="bothSides"/>
            <wp:docPr id="70" name="Immagin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15" cy="273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u w:val="single" w:color="000000"/>
        </w:rPr>
        <w:t>Requisiti Oggettivi:</w:t>
      </w:r>
    </w:p>
    <w:p w:rsidR="00995108" w:rsidRDefault="00995108" w:rsidP="00995108">
      <w:pPr>
        <w:numPr>
          <w:ilvl w:val="0"/>
          <w:numId w:val="1"/>
        </w:numPr>
        <w:ind w:right="473" w:hanging="373"/>
      </w:pPr>
      <w:proofErr w:type="gramStart"/>
      <w:r>
        <w:t>contratto</w:t>
      </w:r>
      <w:proofErr w:type="gramEnd"/>
      <w:r>
        <w:t xml:space="preserve"> di locazione regolarmente registrato relativo ad alloggio di proprietà pubblica o privata esclusi gli alloggi soggetti alla generale disciplina E.R.P (L.R. 36/2005 e ss.mm. ei.i.);</w:t>
      </w:r>
    </w:p>
    <w:p w:rsidR="00995108" w:rsidRDefault="00995108" w:rsidP="00995108">
      <w:pPr>
        <w:numPr>
          <w:ilvl w:val="0"/>
          <w:numId w:val="1"/>
        </w:numPr>
        <w:spacing w:after="212"/>
        <w:ind w:right="473" w:hanging="373"/>
      </w:pPr>
      <w:r>
        <w:t>alloggio di civile abitazione, che non sia classificato nelle categorie catastali A/1, A/8 e A/9;</w:t>
      </w:r>
      <w:r w:rsidRPr="001401B7">
        <w:rPr>
          <w:noProof/>
          <w:lang w:val="it-IT" w:eastAsia="it-IT"/>
        </w:rPr>
        <w:drawing>
          <wp:inline distT="0" distB="0" distL="0" distR="0">
            <wp:extent cx="12700" cy="6350"/>
            <wp:effectExtent l="0" t="0" r="0" b="0"/>
            <wp:docPr id="57"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9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6350"/>
                    </a:xfrm>
                    <a:prstGeom prst="rect">
                      <a:avLst/>
                    </a:prstGeom>
                    <a:noFill/>
                    <a:ln>
                      <a:noFill/>
                    </a:ln>
                  </pic:spPr>
                </pic:pic>
              </a:graphicData>
            </a:graphic>
          </wp:inline>
        </w:drawing>
      </w:r>
    </w:p>
    <w:p w:rsidR="00995108" w:rsidRDefault="00995108" w:rsidP="00995108">
      <w:pPr>
        <w:spacing w:after="228" w:line="259" w:lineRule="auto"/>
        <w:ind w:left="3284" w:right="0" w:hanging="10"/>
        <w:jc w:val="left"/>
      </w:pPr>
      <w:r>
        <w:rPr>
          <w:sz w:val="24"/>
          <w:u w:val="single" w:color="000000"/>
        </w:rPr>
        <w:t>Requisiti Soggettivi:</w:t>
      </w:r>
    </w:p>
    <w:p w:rsidR="00995108" w:rsidRDefault="00995108" w:rsidP="00995108">
      <w:pPr>
        <w:numPr>
          <w:ilvl w:val="0"/>
          <w:numId w:val="2"/>
        </w:numPr>
        <w:ind w:right="473" w:hanging="366"/>
      </w:pPr>
      <w:r>
        <w:t xml:space="preserve">cittadinanza italiana o di uno Stato aderente all'Unione Europea; il cittadino di uno Stato non aderente all'Unione Europea è ammesso se titolare di carta di soggiorno o di permesso di soggiorno in corso di </w:t>
      </w:r>
      <w:r w:rsidRPr="001401B7">
        <w:rPr>
          <w:noProof/>
          <w:lang w:val="it-IT" w:eastAsia="it-IT"/>
        </w:rPr>
        <w:drawing>
          <wp:inline distT="0" distB="0" distL="0" distR="0">
            <wp:extent cx="6350" cy="6350"/>
            <wp:effectExtent l="0" t="0" r="0" b="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t>validità e se iscritto nelle liste di collocamento o se esercita una regolare attività di lavoro subordinato o di lavoro autonomo (art. 40 D.Lgs 25 luglio 1998, n. 286);</w:t>
      </w:r>
    </w:p>
    <w:p w:rsidR="00995108" w:rsidRDefault="00995108" w:rsidP="00995108">
      <w:pPr>
        <w:numPr>
          <w:ilvl w:val="0"/>
          <w:numId w:val="2"/>
        </w:numPr>
        <w:ind w:right="473" w:hanging="366"/>
      </w:pPr>
      <w:r>
        <w:t xml:space="preserve">avere o avere avuto la </w:t>
      </w:r>
      <w:r w:rsidR="004E3D88">
        <w:t>residenza nel Comune di Loro Piceno</w:t>
      </w:r>
      <w:r>
        <w:t xml:space="preserve"> e nell'alloggio per il quale si chiede il contributo;</w:t>
      </w:r>
    </w:p>
    <w:p w:rsidR="00995108" w:rsidRDefault="00995108" w:rsidP="00995108">
      <w:pPr>
        <w:numPr>
          <w:ilvl w:val="0"/>
          <w:numId w:val="2"/>
        </w:numPr>
        <w:spacing w:after="286"/>
        <w:ind w:right="473" w:hanging="366"/>
      </w:pPr>
      <w:r>
        <w:rPr>
          <w:noProof/>
          <w:lang w:val="it-IT" w:eastAsia="it-IT"/>
        </w:rPr>
        <w:drawing>
          <wp:anchor distT="0" distB="0" distL="114300" distR="114300" simplePos="0" relativeHeight="251661312" behindDoc="0" locked="0" layoutInCell="1" allowOverlap="0">
            <wp:simplePos x="0" y="0"/>
            <wp:positionH relativeFrom="column">
              <wp:posOffset>86360</wp:posOffset>
            </wp:positionH>
            <wp:positionV relativeFrom="paragraph">
              <wp:posOffset>157480</wp:posOffset>
            </wp:positionV>
            <wp:extent cx="13970" cy="8890"/>
            <wp:effectExtent l="0" t="0" r="0" b="0"/>
            <wp:wrapSquare wrapText="bothSides"/>
            <wp:docPr id="69" name="Im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70" cy="88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t>mancanza</w:t>
      </w:r>
      <w:proofErr w:type="gramEnd"/>
      <w:r>
        <w:t xml:space="preserve"> di titolarità, da parte di tutti i componenti il nucleo familiare anagafico, del diritto di proprietà, usufrutto, uso o abitazione su un alloggio adeguato alle esigenze del proprio nucleo familiare, così come definito dall'art. 2 della L.R. n. 36/2005 e successive modificazioni, situato in </w:t>
      </w:r>
      <w:r w:rsidRPr="001401B7">
        <w:rPr>
          <w:noProof/>
          <w:lang w:val="it-IT" w:eastAsia="it-IT"/>
        </w:rPr>
        <w:drawing>
          <wp:inline distT="0" distB="0" distL="0" distR="0">
            <wp:extent cx="6350" cy="6350"/>
            <wp:effectExtent l="0" t="0" r="0" b="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t>qualsiasi località;</w:t>
      </w:r>
    </w:p>
    <w:p w:rsidR="00995108" w:rsidRDefault="00995108" w:rsidP="00B57EFA">
      <w:pPr>
        <w:numPr>
          <w:ilvl w:val="1"/>
          <w:numId w:val="2"/>
        </w:numPr>
        <w:ind w:left="142" w:right="473"/>
      </w:pPr>
      <w:r>
        <w:t>FASCIA A: Valore ISEE non superiore ad € 5.977,79 (equivalente all'importo annuo dell'assegno sociale INPS per l'anno 2020) e per il quale, rispetto al valore ISEE, l'incidenza del canone va ridotta fino al 30% per un massimo di contributo pari ad 1/2 dell'importo annuo dell'assegno sociale;</w:t>
      </w:r>
    </w:p>
    <w:p w:rsidR="00995108" w:rsidRDefault="00995108" w:rsidP="00B57EFA">
      <w:pPr>
        <w:numPr>
          <w:ilvl w:val="1"/>
          <w:numId w:val="2"/>
        </w:numPr>
        <w:ind w:left="142" w:right="473"/>
      </w:pPr>
      <w:r>
        <w:lastRenderedPageBreak/>
        <w:t xml:space="preserve">FASCIA B: Valore ISEE non superiore ad € 11.955,58 (equivalente all'importo annuo di due assegni sociali INPS per l'anno 2020) e per </w:t>
      </w:r>
      <w:proofErr w:type="gramStart"/>
      <w:r>
        <w:t>il</w:t>
      </w:r>
      <w:proofErr w:type="gramEnd"/>
      <w:r>
        <w:t xml:space="preserve"> quale, rispetto al valore ISEE, l'incidenza del canone </w:t>
      </w:r>
      <w:r w:rsidRPr="001401B7">
        <w:rPr>
          <w:noProof/>
          <w:lang w:val="it-IT" w:eastAsia="it-IT"/>
        </w:rPr>
        <w:drawing>
          <wp:inline distT="0" distB="0" distL="0" distR="0">
            <wp:extent cx="6350" cy="44450"/>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44450"/>
                    </a:xfrm>
                    <a:prstGeom prst="rect">
                      <a:avLst/>
                    </a:prstGeom>
                    <a:noFill/>
                    <a:ln>
                      <a:noFill/>
                    </a:ln>
                  </pic:spPr>
                </pic:pic>
              </a:graphicData>
            </a:graphic>
          </wp:inline>
        </w:drawing>
      </w:r>
      <w:r>
        <w:t xml:space="preserve">va ridotta fino al 40% per un massimo di contributo pari ad 1/4 dell'importo annuo dell'assegno </w:t>
      </w:r>
      <w:r w:rsidRPr="001401B7">
        <w:rPr>
          <w:noProof/>
          <w:lang w:val="it-IT" w:eastAsia="it-IT"/>
        </w:rPr>
        <w:drawing>
          <wp:inline distT="0" distB="0" distL="0" distR="0">
            <wp:extent cx="6350" cy="50800"/>
            <wp:effectExtent l="0" t="0" r="0" b="0"/>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0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0" cy="50800"/>
                    </a:xfrm>
                    <a:prstGeom prst="rect">
                      <a:avLst/>
                    </a:prstGeom>
                    <a:noFill/>
                    <a:ln>
                      <a:noFill/>
                    </a:ln>
                  </pic:spPr>
                </pic:pic>
              </a:graphicData>
            </a:graphic>
          </wp:inline>
        </w:drawing>
      </w:r>
      <w:r>
        <w:t>sociale.</w:t>
      </w:r>
    </w:p>
    <w:p w:rsidR="00995108" w:rsidRDefault="00995108" w:rsidP="00B57EFA">
      <w:pPr>
        <w:spacing w:after="313"/>
        <w:ind w:left="142" w:right="473"/>
      </w:pPr>
      <w:proofErr w:type="gramStart"/>
      <w:r>
        <w:t>Il</w:t>
      </w:r>
      <w:proofErr w:type="gramEnd"/>
      <w:r>
        <w:t xml:space="preserve"> valore ISEE è diminuito del 20% in presenza di un solo reddito derivante da lavoro dipendente o da pensione in un nucleo monopersonale.</w:t>
      </w:r>
      <w:r w:rsidRPr="001401B7">
        <w:rPr>
          <w:noProof/>
          <w:lang w:val="it-IT" w:eastAsia="it-IT"/>
        </w:rPr>
        <w:drawing>
          <wp:inline distT="0" distB="0" distL="0" distR="0">
            <wp:extent cx="6350" cy="12700"/>
            <wp:effectExtent l="0" t="0" r="0" b="0"/>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50" cy="12700"/>
                    </a:xfrm>
                    <a:prstGeom prst="rect">
                      <a:avLst/>
                    </a:prstGeom>
                    <a:noFill/>
                    <a:ln>
                      <a:noFill/>
                    </a:ln>
                  </pic:spPr>
                </pic:pic>
              </a:graphicData>
            </a:graphic>
          </wp:inline>
        </w:drawing>
      </w:r>
    </w:p>
    <w:p w:rsidR="00995108" w:rsidRDefault="004E3D88" w:rsidP="00995108">
      <w:pPr>
        <w:pStyle w:val="Titolo1"/>
        <w:ind w:right="231"/>
      </w:pPr>
      <w:r>
        <w:t>2 - MODALITÀ DI</w:t>
      </w:r>
      <w:r w:rsidR="00995108">
        <w:t xml:space="preserve"> PRESENTAZIONE DELLA DOMANDA</w:t>
      </w:r>
    </w:p>
    <w:p w:rsidR="00995108" w:rsidRDefault="00995108" w:rsidP="00995108">
      <w:pPr>
        <w:spacing w:after="256"/>
        <w:ind w:left="14" w:right="473"/>
      </w:pPr>
      <w:r>
        <w:t xml:space="preserve">La domanda di contributo è redatta utilizzando esclusivamente l'apposito modello, disponibile presso </w:t>
      </w:r>
      <w:r w:rsidRPr="001401B7">
        <w:rPr>
          <w:noProof/>
          <w:lang w:val="it-IT" w:eastAsia="it-IT"/>
        </w:rPr>
        <w:drawing>
          <wp:inline distT="0" distB="0" distL="0" distR="0">
            <wp:extent cx="6350" cy="69850"/>
            <wp:effectExtent l="0" t="0" r="0" b="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50" cy="69850"/>
                    </a:xfrm>
                    <a:prstGeom prst="rect">
                      <a:avLst/>
                    </a:prstGeom>
                    <a:noFill/>
                    <a:ln>
                      <a:noFill/>
                    </a:ln>
                  </pic:spPr>
                </pic:pic>
              </a:graphicData>
            </a:graphic>
          </wp:inline>
        </w:drawing>
      </w:r>
      <w:r w:rsidR="004E3D88">
        <w:t>l' Ufficio Segreteria</w:t>
      </w:r>
      <w:r>
        <w:t xml:space="preserve"> e scaricabile dal sito</w:t>
      </w:r>
      <w:r w:rsidR="002C6E90">
        <w:t xml:space="preserve"> www.comune.loropiceno.mc.it</w:t>
      </w:r>
      <w:r>
        <w:t xml:space="preserve">. </w:t>
      </w:r>
      <w:r>
        <w:rPr>
          <w:u w:val="single" w:color="000000"/>
        </w:rPr>
        <w:t xml:space="preserve">La domanda </w:t>
      </w:r>
      <w:r w:rsidRPr="001401B7">
        <w:rPr>
          <w:noProof/>
          <w:lang w:val="it-IT" w:eastAsia="it-IT"/>
        </w:rPr>
        <w:drawing>
          <wp:inline distT="0" distB="0" distL="0" distR="0">
            <wp:extent cx="6350" cy="6350"/>
            <wp:effectExtent l="0" t="0" r="0" b="0"/>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u w:val="single" w:color="000000"/>
        </w:rPr>
        <w:t xml:space="preserve">deve essere presentata, entro e </w:t>
      </w:r>
      <w:proofErr w:type="gramStart"/>
      <w:r>
        <w:rPr>
          <w:u w:val="single" w:color="000000"/>
        </w:rPr>
        <w:t>non oltre</w:t>
      </w:r>
      <w:proofErr w:type="gramEnd"/>
      <w:r>
        <w:rPr>
          <w:u w:val="single" w:color="000000"/>
        </w:rPr>
        <w:t xml:space="preserve"> il termine sopra indicato a pena d'esclusione, secondo le seguenti modalità:</w:t>
      </w:r>
      <w:r w:rsidRPr="001401B7">
        <w:rPr>
          <w:noProof/>
          <w:lang w:val="it-IT" w:eastAsia="it-IT"/>
        </w:rPr>
        <w:drawing>
          <wp:inline distT="0" distB="0" distL="0" distR="0">
            <wp:extent cx="6350" cy="6350"/>
            <wp:effectExtent l="0" t="0" r="0" b="0"/>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4E3D88" w:rsidRPr="004E3D88" w:rsidRDefault="00995108" w:rsidP="004E3D88">
      <w:pPr>
        <w:pStyle w:val="Paragrafoelenco"/>
        <w:numPr>
          <w:ilvl w:val="0"/>
          <w:numId w:val="5"/>
        </w:numPr>
        <w:spacing w:after="261" w:line="257" w:lineRule="auto"/>
        <w:ind w:right="1739"/>
        <w:jc w:val="left"/>
        <w:rPr>
          <w:vertAlign w:val="superscript"/>
        </w:rPr>
      </w:pPr>
      <w:r>
        <w:t>conse</w:t>
      </w:r>
      <w:r w:rsidR="004E3D88">
        <w:t>gna presso l'Ufficio Segret</w:t>
      </w:r>
      <w:r w:rsidR="0016756E">
        <w:t>e</w:t>
      </w:r>
      <w:r w:rsidR="004E3D88">
        <w:t xml:space="preserve">ria </w:t>
      </w:r>
      <w:r>
        <w:t xml:space="preserve">del Comune di </w:t>
      </w:r>
      <w:r w:rsidR="004E3D88">
        <w:t>Loro Piceno</w:t>
      </w:r>
      <w:r w:rsidRPr="001401B7">
        <w:rPr>
          <w:noProof/>
          <w:lang w:val="it-IT" w:eastAsia="it-IT"/>
        </w:rPr>
        <w:drawing>
          <wp:inline distT="0" distB="0" distL="0" distR="0">
            <wp:extent cx="19050" cy="12700"/>
            <wp:effectExtent l="0" t="0" r="0" b="0"/>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 cy="12700"/>
                    </a:xfrm>
                    <a:prstGeom prst="rect">
                      <a:avLst/>
                    </a:prstGeom>
                    <a:noFill/>
                    <a:ln>
                      <a:noFill/>
                    </a:ln>
                  </pic:spPr>
                </pic:pic>
              </a:graphicData>
            </a:graphic>
          </wp:inline>
        </w:drawing>
      </w:r>
      <w:r w:rsidRPr="001401B7">
        <w:rPr>
          <w:noProof/>
          <w:lang w:val="it-IT" w:eastAsia="it-IT"/>
        </w:rPr>
        <w:drawing>
          <wp:inline distT="0" distB="0" distL="0" distR="0">
            <wp:extent cx="6350" cy="6350"/>
            <wp:effectExtent l="0" t="0" r="0" b="0"/>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4E3D88" w:rsidRDefault="00995108" w:rsidP="00B57EFA">
      <w:pPr>
        <w:pStyle w:val="Paragrafoelenco"/>
        <w:numPr>
          <w:ilvl w:val="0"/>
          <w:numId w:val="5"/>
        </w:numPr>
        <w:spacing w:after="261" w:line="257" w:lineRule="auto"/>
        <w:ind w:right="1739"/>
      </w:pPr>
      <w:proofErr w:type="gramStart"/>
      <w:r>
        <w:t>spedizione</w:t>
      </w:r>
      <w:proofErr w:type="gramEnd"/>
      <w:r>
        <w:t xml:space="preserve"> con racc. A/R (farà fede il timbro postale di s</w:t>
      </w:r>
      <w:r w:rsidR="00B57EFA">
        <w:t xml:space="preserve">pedizione) al Comune di Loro </w:t>
      </w:r>
      <w:r w:rsidR="004E3D88">
        <w:t>Piceno</w:t>
      </w:r>
      <w:r>
        <w:t xml:space="preserve"> </w:t>
      </w:r>
      <w:r w:rsidRPr="001401B7">
        <w:rPr>
          <w:noProof/>
          <w:lang w:val="it-IT" w:eastAsia="it-IT"/>
        </w:rPr>
        <w:drawing>
          <wp:inline distT="0" distB="0" distL="0" distR="0">
            <wp:extent cx="50800" cy="57150"/>
            <wp:effectExtent l="0" t="0" r="6350" b="0"/>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800" cy="57150"/>
                    </a:xfrm>
                    <a:prstGeom prst="rect">
                      <a:avLst/>
                    </a:prstGeom>
                    <a:noFill/>
                    <a:ln>
                      <a:noFill/>
                    </a:ln>
                  </pic:spPr>
                </pic:pic>
              </a:graphicData>
            </a:graphic>
          </wp:inline>
        </w:drawing>
      </w:r>
    </w:p>
    <w:p w:rsidR="00995108" w:rsidRDefault="00995108" w:rsidP="00B57EFA">
      <w:pPr>
        <w:pStyle w:val="Paragrafoelenco"/>
        <w:numPr>
          <w:ilvl w:val="0"/>
          <w:numId w:val="5"/>
        </w:numPr>
        <w:spacing w:after="261" w:line="257" w:lineRule="auto"/>
        <w:ind w:right="1739"/>
      </w:pPr>
      <w:r>
        <w:t>posta elettronica certificata:</w:t>
      </w:r>
      <w:r w:rsidRPr="001401B7">
        <w:rPr>
          <w:noProof/>
          <w:lang w:val="it-IT" w:eastAsia="it-IT"/>
        </w:rPr>
        <w:drawing>
          <wp:inline distT="0" distB="0" distL="0" distR="0">
            <wp:extent cx="12700" cy="25400"/>
            <wp:effectExtent l="0" t="0" r="0" b="0"/>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inline>
        </w:drawing>
      </w:r>
      <w:r w:rsidR="00F802CA">
        <w:t>comune.loropiceno.mc@legalmail.it</w:t>
      </w:r>
    </w:p>
    <w:p w:rsidR="00995108" w:rsidRDefault="00995108" w:rsidP="00995108">
      <w:pPr>
        <w:spacing w:after="230"/>
        <w:ind w:left="14" w:right="288"/>
      </w:pPr>
      <w:r>
        <w:t xml:space="preserve">II Comune </w:t>
      </w:r>
      <w:proofErr w:type="gramStart"/>
      <w:r>
        <w:t>non</w:t>
      </w:r>
      <w:proofErr w:type="gramEnd"/>
      <w:r>
        <w:t xml:space="preserve"> assume responsabilità per la dispersione di comunicazioni, dipendenti da mancata o inesatta </w:t>
      </w:r>
      <w:r w:rsidRPr="001401B7">
        <w:rPr>
          <w:noProof/>
          <w:lang w:val="it-IT" w:eastAsia="it-IT"/>
        </w:rPr>
        <w:drawing>
          <wp:inline distT="0" distB="0" distL="0" distR="0">
            <wp:extent cx="6350" cy="12700"/>
            <wp:effectExtent l="0" t="0" r="0" b="0"/>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50" cy="12700"/>
                    </a:xfrm>
                    <a:prstGeom prst="rect">
                      <a:avLst/>
                    </a:prstGeom>
                    <a:noFill/>
                    <a:ln>
                      <a:noFill/>
                    </a:ln>
                  </pic:spPr>
                </pic:pic>
              </a:graphicData>
            </a:graphic>
          </wp:inline>
        </w:drawing>
      </w:r>
      <w:r>
        <w:t xml:space="preserve">indicazione del recapito da parte della persona oppure da mancata comunicazione del cambiamento </w:t>
      </w:r>
      <w:r w:rsidRPr="001401B7">
        <w:rPr>
          <w:noProof/>
          <w:lang w:val="it-IT" w:eastAsia="it-IT"/>
        </w:rPr>
        <w:drawing>
          <wp:inline distT="0" distB="0" distL="0" distR="0">
            <wp:extent cx="6350" cy="6350"/>
            <wp:effectExtent l="0" t="0" r="0" b="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t xml:space="preserve">dell'indirizzo indicato nella domanda, né per eventuali disguidi postali o comunque imputabili a fatto di </w:t>
      </w:r>
      <w:r w:rsidRPr="001401B7">
        <w:rPr>
          <w:noProof/>
          <w:lang w:val="it-IT" w:eastAsia="it-IT"/>
        </w:rPr>
        <w:drawing>
          <wp:inline distT="0" distB="0" distL="0" distR="0">
            <wp:extent cx="6350" cy="6350"/>
            <wp:effectExtent l="0" t="0" r="0" b="0"/>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t>terzi, a caso fortuito o forza maggiore.</w:t>
      </w:r>
      <w:r w:rsidRPr="001401B7">
        <w:rPr>
          <w:noProof/>
          <w:lang w:val="it-IT" w:eastAsia="it-IT"/>
        </w:rPr>
        <w:drawing>
          <wp:inline distT="0" distB="0" distL="0" distR="0">
            <wp:extent cx="12700" cy="25400"/>
            <wp:effectExtent l="0" t="0" r="0" b="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3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inline>
        </w:drawing>
      </w:r>
    </w:p>
    <w:p w:rsidR="00995108" w:rsidRDefault="00995108" w:rsidP="00995108">
      <w:pPr>
        <w:spacing w:after="280"/>
        <w:ind w:left="14" w:right="473"/>
      </w:pPr>
      <w:r>
        <w:t xml:space="preserve">La domanda </w:t>
      </w:r>
      <w:proofErr w:type="gramStart"/>
      <w:r>
        <w:t>va</w:t>
      </w:r>
      <w:proofErr w:type="gramEnd"/>
      <w:r>
        <w:t xml:space="preserve"> di regola presentata dal titolare del rapporto locativo.</w:t>
      </w:r>
      <w:r w:rsidRPr="001401B7">
        <w:rPr>
          <w:noProof/>
          <w:lang w:val="it-IT" w:eastAsia="it-IT"/>
        </w:rPr>
        <w:drawing>
          <wp:inline distT="0" distB="0" distL="0" distR="0">
            <wp:extent cx="12700" cy="25400"/>
            <wp:effectExtent l="0" t="0" r="0"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3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inline>
        </w:drawing>
      </w:r>
    </w:p>
    <w:p w:rsidR="00995108" w:rsidRDefault="00995108" w:rsidP="00995108">
      <w:pPr>
        <w:ind w:left="14" w:right="473"/>
      </w:pPr>
      <w:r w:rsidRPr="001401B7">
        <w:rPr>
          <w:noProof/>
          <w:lang w:val="it-IT" w:eastAsia="it-IT"/>
        </w:rPr>
        <w:drawing>
          <wp:inline distT="0" distB="0" distL="0" distR="0">
            <wp:extent cx="19050" cy="19050"/>
            <wp:effectExtent l="0" t="0" r="0" b="0"/>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4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t>Alla domanda deve essere allegata, in copia fotostatica, la seguente documentazione:</w:t>
      </w:r>
    </w:p>
    <w:p w:rsidR="00995108" w:rsidRDefault="00995108" w:rsidP="00995108">
      <w:pPr>
        <w:spacing w:after="3" w:line="259" w:lineRule="auto"/>
        <w:ind w:left="57" w:right="0" w:firstLine="0"/>
        <w:jc w:val="left"/>
      </w:pPr>
      <w:r w:rsidRPr="001401B7">
        <w:rPr>
          <w:noProof/>
          <w:lang w:val="it-IT" w:eastAsia="it-IT"/>
        </w:rPr>
        <w:drawing>
          <wp:inline distT="0" distB="0" distL="0" distR="0">
            <wp:extent cx="6350" cy="6350"/>
            <wp:effectExtent l="0" t="0" r="0" b="0"/>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995108" w:rsidRDefault="00995108" w:rsidP="00995108">
      <w:pPr>
        <w:ind w:left="186" w:right="173" w:hanging="172"/>
      </w:pPr>
      <w:r w:rsidRPr="001401B7">
        <w:rPr>
          <w:noProof/>
          <w:lang w:val="it-IT" w:eastAsia="it-IT"/>
        </w:rPr>
        <w:drawing>
          <wp:inline distT="0" distB="0" distL="0" distR="0">
            <wp:extent cx="6350" cy="6350"/>
            <wp:effectExtent l="0" t="0" r="0" b="0"/>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t xml:space="preserve">I) Copia del </w:t>
      </w:r>
      <w:r>
        <w:rPr>
          <w:u w:val="single" w:color="000000"/>
        </w:rPr>
        <w:t>contratto di locazione</w:t>
      </w:r>
      <w:r>
        <w:t xml:space="preserve"> ovvero dichiarazione che fornisca le indicazioni necessarie per recuperare </w:t>
      </w:r>
      <w:r w:rsidRPr="001401B7">
        <w:rPr>
          <w:noProof/>
          <w:lang w:val="it-IT" w:eastAsia="it-IT"/>
        </w:rPr>
        <w:drawing>
          <wp:inline distT="0" distB="0" distL="0" distR="0">
            <wp:extent cx="12700" cy="12700"/>
            <wp:effectExtent l="0" t="0" r="0" b="0"/>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4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1401B7">
        <w:rPr>
          <w:noProof/>
          <w:lang w:val="it-IT" w:eastAsia="it-IT"/>
        </w:rPr>
        <w:drawing>
          <wp:inline distT="0" distB="0" distL="0" distR="0">
            <wp:extent cx="6350" cy="6350"/>
            <wp:effectExtent l="0" t="0" r="0" b="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roofErr w:type="gramStart"/>
      <w:r>
        <w:t>il</w:t>
      </w:r>
      <w:proofErr w:type="gramEnd"/>
      <w:r>
        <w:t xml:space="preserve"> contratto stesso se già presentato al Comune al quale è rivolta l'istanza;</w:t>
      </w:r>
      <w:r w:rsidRPr="001401B7">
        <w:rPr>
          <w:noProof/>
          <w:lang w:val="it-IT" w:eastAsia="it-IT"/>
        </w:rPr>
        <w:drawing>
          <wp:inline distT="0" distB="0" distL="0" distR="0">
            <wp:extent cx="12700" cy="19050"/>
            <wp:effectExtent l="0" t="0" r="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4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p>
    <w:p w:rsidR="00995108" w:rsidRDefault="00995108" w:rsidP="00995108">
      <w:pPr>
        <w:ind w:left="201" w:right="0" w:hanging="187"/>
      </w:pPr>
      <w:r>
        <w:t xml:space="preserve">2) Copia delle </w:t>
      </w:r>
      <w:r>
        <w:rPr>
          <w:u w:val="single" w:color="000000"/>
        </w:rPr>
        <w:t>ricevute di pagamento</w:t>
      </w:r>
      <w:r>
        <w:t xml:space="preserve"> canone di locazione relativo alle mensilità dell'anno 2020 riferite </w:t>
      </w:r>
      <w:r w:rsidRPr="001401B7">
        <w:rPr>
          <w:noProof/>
          <w:lang w:val="it-IT" w:eastAsia="it-IT"/>
        </w:rPr>
        <w:drawing>
          <wp:inline distT="0" distB="0" distL="0" distR="0">
            <wp:extent cx="6350" cy="6350"/>
            <wp:effectExtent l="0" t="0" r="0"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1401B7">
        <w:rPr>
          <w:noProof/>
          <w:lang w:val="it-IT" w:eastAsia="it-IT"/>
        </w:rPr>
        <w:drawing>
          <wp:inline distT="0" distB="0" distL="0" distR="0">
            <wp:extent cx="6350" cy="6350"/>
            <wp:effectExtent l="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t xml:space="preserve">all'alloggio per </w:t>
      </w:r>
      <w:proofErr w:type="gramStart"/>
      <w:r>
        <w:t>il</w:t>
      </w:r>
      <w:proofErr w:type="gramEnd"/>
      <w:r>
        <w:t xml:space="preserve"> quale si richiede il contributo;</w:t>
      </w:r>
    </w:p>
    <w:p w:rsidR="00995108" w:rsidRDefault="00995108" w:rsidP="00995108">
      <w:pPr>
        <w:ind w:left="237" w:right="288" w:hanging="223"/>
      </w:pPr>
      <w:r w:rsidRPr="001401B7">
        <w:rPr>
          <w:noProof/>
          <w:lang w:val="it-IT" w:eastAsia="it-IT"/>
        </w:rPr>
        <w:drawing>
          <wp:inline distT="0" distB="0" distL="0" distR="0">
            <wp:extent cx="6350" cy="31750"/>
            <wp:effectExtent l="0" t="0" r="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4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50" cy="31750"/>
                    </a:xfrm>
                    <a:prstGeom prst="rect">
                      <a:avLst/>
                    </a:prstGeom>
                    <a:noFill/>
                    <a:ln>
                      <a:noFill/>
                    </a:ln>
                  </pic:spPr>
                </pic:pic>
              </a:graphicData>
            </a:graphic>
          </wp:inline>
        </w:drawing>
      </w:r>
      <w:r>
        <w:t xml:space="preserve">3) Copia ricevuta di </w:t>
      </w:r>
      <w:r>
        <w:rPr>
          <w:u w:val="single" w:color="000000"/>
        </w:rPr>
        <w:t>pagamento dell'imposta di registro</w:t>
      </w:r>
      <w:r>
        <w:t xml:space="preserve"> relativa all'anno 2020 (Mod F23) ovvero, nel caso in </w:t>
      </w:r>
      <w:r w:rsidRPr="001401B7">
        <w:rPr>
          <w:noProof/>
          <w:lang w:val="it-IT" w:eastAsia="it-IT"/>
        </w:rPr>
        <w:drawing>
          <wp:inline distT="0" distB="0" distL="0" distR="0">
            <wp:extent cx="6350" cy="6350"/>
            <wp:effectExtent l="0" t="0" r="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1401B7">
        <w:rPr>
          <w:noProof/>
          <w:lang w:val="it-IT" w:eastAsia="it-IT"/>
        </w:rPr>
        <w:drawing>
          <wp:inline distT="0" distB="0" distL="0" distR="0">
            <wp:extent cx="6350" cy="6350"/>
            <wp:effectExtent l="0" t="0" r="0"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t xml:space="preserve">cui </w:t>
      </w:r>
      <w:proofErr w:type="gramStart"/>
      <w:r>
        <w:t>il</w:t>
      </w:r>
      <w:proofErr w:type="gramEnd"/>
      <w:r>
        <w:t xml:space="preserve"> proprietario abbia optato per la cedolare secca, copia della comunicazione o della ricevuta di </w:t>
      </w:r>
      <w:r w:rsidRPr="001401B7">
        <w:rPr>
          <w:noProof/>
          <w:lang w:val="it-IT" w:eastAsia="it-IT"/>
        </w:rPr>
        <w:drawing>
          <wp:inline distT="0" distB="0" distL="0" distR="0">
            <wp:extent cx="6350" cy="6350"/>
            <wp:effectExtent l="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t>registrazione del contratto di locazione attestante la suddetta opzione;</w:t>
      </w:r>
    </w:p>
    <w:p w:rsidR="00995108" w:rsidRDefault="00995108" w:rsidP="00995108">
      <w:pPr>
        <w:spacing w:after="37"/>
        <w:ind w:left="229" w:right="295" w:hanging="215"/>
      </w:pPr>
      <w:r w:rsidRPr="001401B7">
        <w:rPr>
          <w:noProof/>
          <w:lang w:val="it-IT" w:eastAsia="it-IT"/>
        </w:rPr>
        <w:drawing>
          <wp:inline distT="0" distB="0" distL="0" distR="0">
            <wp:extent cx="6350" cy="6350"/>
            <wp:effectExtent l="0" t="0" r="0"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t xml:space="preserve">4) Copia </w:t>
      </w:r>
      <w:proofErr w:type="gramStart"/>
      <w:r>
        <w:t>del</w:t>
      </w:r>
      <w:proofErr w:type="gramEnd"/>
      <w:r>
        <w:t xml:space="preserve"> </w:t>
      </w:r>
      <w:r>
        <w:rPr>
          <w:u w:val="single" w:color="000000"/>
        </w:rPr>
        <w:t>documento di riconoscimento</w:t>
      </w:r>
      <w:r>
        <w:t xml:space="preserve"> in corso di validità ovvero recante in calce la dichiarazione che i </w:t>
      </w:r>
      <w:r w:rsidRPr="001401B7">
        <w:rPr>
          <w:noProof/>
          <w:lang w:val="it-IT" w:eastAsia="it-IT"/>
        </w:rPr>
        <w:drawing>
          <wp:inline distT="0" distB="0" distL="0" distR="0">
            <wp:extent cx="6350" cy="31750"/>
            <wp:effectExtent l="0" t="0" r="0"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4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50" cy="31750"/>
                    </a:xfrm>
                    <a:prstGeom prst="rect">
                      <a:avLst/>
                    </a:prstGeom>
                    <a:noFill/>
                    <a:ln>
                      <a:noFill/>
                    </a:ln>
                  </pic:spPr>
                </pic:pic>
              </a:graphicData>
            </a:graphic>
          </wp:inline>
        </w:drawing>
      </w:r>
      <w:r w:rsidRPr="001401B7">
        <w:rPr>
          <w:noProof/>
          <w:lang w:val="it-IT" w:eastAsia="it-IT"/>
        </w:rPr>
        <w:drawing>
          <wp:inline distT="0" distB="0" distL="0" distR="0">
            <wp:extent cx="6350" cy="6350"/>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t xml:space="preserve">dati ivi trascritti sono tuttora validi e veritieri (in carenza di documento allegato, la sottoscrizione della </w:t>
      </w:r>
      <w:r w:rsidRPr="001401B7">
        <w:rPr>
          <w:noProof/>
          <w:lang w:val="it-IT" w:eastAsia="it-IT"/>
        </w:rPr>
        <w:drawing>
          <wp:inline distT="0" distB="0" distL="0" distR="0">
            <wp:extent cx="6350" cy="25400"/>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5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350" cy="25400"/>
                    </a:xfrm>
                    <a:prstGeom prst="rect">
                      <a:avLst/>
                    </a:prstGeom>
                    <a:noFill/>
                    <a:ln>
                      <a:noFill/>
                    </a:ln>
                  </pic:spPr>
                </pic:pic>
              </a:graphicData>
            </a:graphic>
          </wp:inline>
        </w:drawing>
      </w:r>
      <w:r>
        <w:t>domanda dovrà essere autenticata nelle forme tradizionali);</w:t>
      </w:r>
    </w:p>
    <w:p w:rsidR="00995108" w:rsidRDefault="00995108" w:rsidP="00995108">
      <w:pPr>
        <w:spacing w:after="84"/>
        <w:ind w:left="201" w:right="8" w:hanging="187"/>
      </w:pPr>
      <w:r>
        <w:t xml:space="preserve">5) Copia </w:t>
      </w:r>
      <w:proofErr w:type="gramStart"/>
      <w:r>
        <w:t>della</w:t>
      </w:r>
      <w:proofErr w:type="gramEnd"/>
      <w:r>
        <w:t xml:space="preserve"> carta/permesso di soggiorno rilasciati ai sensi degli articoli 5 e 9 del D.Lgs. 25/07/1998, n. 286 e succ. </w:t>
      </w:r>
      <w:proofErr w:type="gramStart"/>
      <w:r>
        <w:t>mod</w:t>
      </w:r>
      <w:proofErr w:type="gramEnd"/>
    </w:p>
    <w:p w:rsidR="00995108" w:rsidRDefault="00995108" w:rsidP="00995108">
      <w:pPr>
        <w:spacing w:after="275"/>
        <w:ind w:left="14" w:right="473"/>
      </w:pPr>
      <w:r>
        <w:t xml:space="preserve">Nel caso in cui la domanda presentata sia incompleta al punto da </w:t>
      </w:r>
      <w:proofErr w:type="gramStart"/>
      <w:r>
        <w:t>non poter</w:t>
      </w:r>
      <w:proofErr w:type="gramEnd"/>
      <w:r>
        <w:t xml:space="preserve"> consentire la normale </w:t>
      </w:r>
      <w:r w:rsidRPr="001401B7">
        <w:rPr>
          <w:noProof/>
          <w:lang w:val="it-IT" w:eastAsia="it-IT"/>
        </w:rPr>
        <w:drawing>
          <wp:inline distT="0" distB="0" distL="0" distR="0">
            <wp:extent cx="6350" cy="6350"/>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t>procedura d' istruttoria, la stessa verrà esclusa.</w:t>
      </w:r>
    </w:p>
    <w:p w:rsidR="00995108" w:rsidRDefault="00995108" w:rsidP="00995108">
      <w:pPr>
        <w:pStyle w:val="Titolo1"/>
        <w:spacing w:after="262"/>
        <w:ind w:right="295"/>
      </w:pPr>
      <w:r w:rsidRPr="001401B7">
        <w:rPr>
          <w:noProof/>
          <w:lang w:val="it-IT" w:eastAsia="it-IT"/>
        </w:rPr>
        <w:drawing>
          <wp:inline distT="0" distB="0" distL="0" distR="0">
            <wp:extent cx="6350" cy="6350"/>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t>3 - DETERMINAZIONE DELL'ENTITÀ DEI CONTRIBUTI</w:t>
      </w:r>
    </w:p>
    <w:p w:rsidR="00995108" w:rsidRDefault="00995108" w:rsidP="00995108">
      <w:pPr>
        <w:spacing w:after="75"/>
        <w:ind w:left="14" w:right="473" w:firstLine="57"/>
      </w:pPr>
      <w:r>
        <w:rPr>
          <w:noProof/>
          <w:lang w:val="it-IT" w:eastAsia="it-IT"/>
        </w:rPr>
        <w:drawing>
          <wp:anchor distT="0" distB="0" distL="114300" distR="114300" simplePos="0" relativeHeight="251662336" behindDoc="0" locked="0" layoutInCell="1" allowOverlap="0">
            <wp:simplePos x="0" y="0"/>
            <wp:positionH relativeFrom="column">
              <wp:posOffset>5992495</wp:posOffset>
            </wp:positionH>
            <wp:positionV relativeFrom="paragraph">
              <wp:posOffset>467995</wp:posOffset>
            </wp:positionV>
            <wp:extent cx="22860" cy="13970"/>
            <wp:effectExtent l="0" t="0" r="0" b="0"/>
            <wp:wrapSquare wrapText="bothSides"/>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5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860" cy="1397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t>Il</w:t>
      </w:r>
      <w:proofErr w:type="gramEnd"/>
      <w:r>
        <w:t xml:space="preserve"> contributo teorico erogabile viene calcolato tenendo conto dell'incidenza del canone </w:t>
      </w:r>
      <w:r w:rsidR="004E3D88">
        <w:t>annuo sul</w:t>
      </w:r>
      <w:r>
        <w:t xml:space="preserve"> valore </w:t>
      </w:r>
      <w:r w:rsidRPr="001401B7">
        <w:rPr>
          <w:noProof/>
          <w:lang w:val="it-IT" w:eastAsia="it-IT"/>
        </w:rPr>
        <w:drawing>
          <wp:inline distT="0" distB="0" distL="0" distR="0">
            <wp:extent cx="6350" cy="6350"/>
            <wp:effectExtent l="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t xml:space="preserve">ISEE e la sua entità viene determinata direttamente dal software messo a disposizione via web della Regione Marche. Al fine di evitare procedimenti che non comportino benefici apprezzabili ai richiedenti, </w:t>
      </w:r>
      <w:r w:rsidRPr="001401B7">
        <w:rPr>
          <w:noProof/>
          <w:lang w:val="it-IT" w:eastAsia="it-IT"/>
        </w:rPr>
        <w:drawing>
          <wp:inline distT="0" distB="0" distL="0" distR="0">
            <wp:extent cx="6350" cy="38100"/>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5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350" cy="38100"/>
                    </a:xfrm>
                    <a:prstGeom prst="rect">
                      <a:avLst/>
                    </a:prstGeom>
                    <a:noFill/>
                    <a:ln>
                      <a:noFill/>
                    </a:ln>
                  </pic:spPr>
                </pic:pic>
              </a:graphicData>
            </a:graphic>
          </wp:inline>
        </w:drawing>
      </w:r>
      <w:r>
        <w:t>non si darà corso all'erogazione del contributo qualora di importo inferiore alla soglia minima di € 50</w:t>
      </w:r>
      <w:proofErr w:type="gramStart"/>
      <w:r>
        <w:t>,00</w:t>
      </w:r>
      <w:proofErr w:type="gramEnd"/>
      <w:r>
        <w:t>.</w:t>
      </w:r>
    </w:p>
    <w:p w:rsidR="00995108" w:rsidRDefault="00E32CFE" w:rsidP="00995108">
      <w:pPr>
        <w:spacing w:after="441"/>
        <w:ind w:left="14" w:right="473"/>
      </w:pPr>
      <w:r>
        <w:t>L'eventuale so</w:t>
      </w:r>
      <w:r w:rsidR="00995108">
        <w:t>mma inferiore a 50</w:t>
      </w:r>
      <w:proofErr w:type="gramStart"/>
      <w:r w:rsidR="00995108">
        <w:t>,00</w:t>
      </w:r>
      <w:proofErr w:type="gramEnd"/>
      <w:r w:rsidR="00995108">
        <w:t xml:space="preserve"> euro non verrà erogata ma sarà distribuita, in ugual misura, tra le </w:t>
      </w:r>
      <w:r w:rsidR="00995108" w:rsidRPr="001401B7">
        <w:rPr>
          <w:noProof/>
          <w:lang w:val="it-IT" w:eastAsia="it-IT"/>
        </w:rPr>
        <w:drawing>
          <wp:inline distT="0" distB="0" distL="0" distR="0">
            <wp:extent cx="6350" cy="25400"/>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5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350" cy="25400"/>
                    </a:xfrm>
                    <a:prstGeom prst="rect">
                      <a:avLst/>
                    </a:prstGeom>
                    <a:noFill/>
                    <a:ln>
                      <a:noFill/>
                    </a:ln>
                  </pic:spPr>
                </pic:pic>
              </a:graphicData>
            </a:graphic>
          </wp:inline>
        </w:drawing>
      </w:r>
      <w:r w:rsidR="00995108">
        <w:t>altre famiglie ammesse a beneficiare del contributo minimo previsto.</w:t>
      </w:r>
    </w:p>
    <w:p w:rsidR="00995108" w:rsidRDefault="00995108" w:rsidP="00995108">
      <w:pPr>
        <w:pStyle w:val="Titolo1"/>
        <w:spacing w:after="174"/>
        <w:ind w:right="504"/>
      </w:pPr>
      <w:r w:rsidRPr="001401B7">
        <w:rPr>
          <w:noProof/>
          <w:lang w:val="it-IT" w:eastAsia="it-IT"/>
        </w:rPr>
        <w:lastRenderedPageBreak/>
        <w:drawing>
          <wp:inline distT="0" distB="0" distL="0" distR="0">
            <wp:extent cx="6350" cy="3175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5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350" cy="31750"/>
                    </a:xfrm>
                    <a:prstGeom prst="rect">
                      <a:avLst/>
                    </a:prstGeom>
                    <a:noFill/>
                    <a:ln>
                      <a:noFill/>
                    </a:ln>
                  </pic:spPr>
                </pic:pic>
              </a:graphicData>
            </a:graphic>
          </wp:inline>
        </w:drawing>
      </w:r>
      <w:r>
        <w:t>4 - CRITERI PER LÀ FORMAZIONE DELLA GRADUATORIA</w:t>
      </w:r>
    </w:p>
    <w:p w:rsidR="00995108" w:rsidRDefault="00995108" w:rsidP="00995108">
      <w:pPr>
        <w:ind w:left="14" w:right="590"/>
      </w:pPr>
      <w:r w:rsidRPr="00E32CFE">
        <w:t>Il Settore Servizi Sociali comunali procederà</w:t>
      </w:r>
      <w:r>
        <w:t xml:space="preserve"> all'istruttoria delle domande pervenute nei termini indicati </w:t>
      </w:r>
      <w:r w:rsidRPr="001401B7">
        <w:rPr>
          <w:noProof/>
          <w:lang w:val="it-IT" w:eastAsia="it-IT"/>
        </w:rPr>
        <w:drawing>
          <wp:inline distT="0" distB="0" distL="0" distR="0">
            <wp:extent cx="6350" cy="635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1401B7">
        <w:rPr>
          <w:noProof/>
          <w:lang w:val="it-IT" w:eastAsia="it-IT"/>
        </w:rPr>
        <w:drawing>
          <wp:inline distT="0" distB="0" distL="0" distR="0">
            <wp:extent cx="6350" cy="635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004E3D88">
        <w:t>dal presente a</w:t>
      </w:r>
      <w:r>
        <w:t xml:space="preserve">vviso, </w:t>
      </w:r>
      <w:proofErr w:type="gramStart"/>
      <w:r>
        <w:t>dai</w:t>
      </w:r>
      <w:proofErr w:type="gramEnd"/>
      <w:r>
        <w:t xml:space="preserve"> cittadini ivi residenti ed </w:t>
      </w:r>
      <w:r w:rsidR="004E3D88">
        <w:t>al caricamento di tutti i dati i</w:t>
      </w:r>
      <w:r>
        <w:t>ndicati nella domanda nell' apposita piattaforma regionale.</w:t>
      </w:r>
    </w:p>
    <w:p w:rsidR="00995108" w:rsidRDefault="00995108" w:rsidP="00995108">
      <w:pPr>
        <w:ind w:left="14" w:right="576"/>
      </w:pPr>
      <w:r>
        <w:rPr>
          <w:noProof/>
          <w:lang w:val="it-IT" w:eastAsia="it-IT"/>
        </w:rPr>
        <w:drawing>
          <wp:anchor distT="0" distB="0" distL="114300" distR="114300" simplePos="0" relativeHeight="251663360" behindDoc="0" locked="0" layoutInCell="1" allowOverlap="0">
            <wp:simplePos x="0" y="0"/>
            <wp:positionH relativeFrom="column">
              <wp:posOffset>5974080</wp:posOffset>
            </wp:positionH>
            <wp:positionV relativeFrom="paragraph">
              <wp:posOffset>127000</wp:posOffset>
            </wp:positionV>
            <wp:extent cx="8890" cy="13970"/>
            <wp:effectExtent l="0" t="0" r="0" b="0"/>
            <wp:wrapSquare wrapText="bothSides"/>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6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890" cy="139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La piattaforma regionale provvederà alla formulazione di due graduatorie, suddivisa per fascia di </w:t>
      </w:r>
      <w:r w:rsidRPr="001401B7">
        <w:rPr>
          <w:noProof/>
          <w:lang w:val="it-IT" w:eastAsia="it-IT"/>
        </w:rPr>
        <w:drawing>
          <wp:inline distT="0" distB="0" distL="0" distR="0">
            <wp:extent cx="6350" cy="2540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6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350" cy="25400"/>
                    </a:xfrm>
                    <a:prstGeom prst="rect">
                      <a:avLst/>
                    </a:prstGeom>
                    <a:noFill/>
                    <a:ln>
                      <a:noFill/>
                    </a:ln>
                  </pic:spPr>
                </pic:pic>
              </a:graphicData>
            </a:graphic>
          </wp:inline>
        </w:drawing>
      </w:r>
      <w:r w:rsidR="004E3D88">
        <w:t xml:space="preserve">appartenenza </w:t>
      </w:r>
      <w:proofErr w:type="gramStart"/>
      <w:r w:rsidR="004E3D88">
        <w:t>A</w:t>
      </w:r>
      <w:proofErr w:type="gramEnd"/>
      <w:r w:rsidR="004E3D88">
        <w:t xml:space="preserve"> e B, in ordine c</w:t>
      </w:r>
      <w:r>
        <w:t>rescente di valore I.S.E.E.</w:t>
      </w:r>
      <w:r w:rsidRPr="001401B7">
        <w:rPr>
          <w:noProof/>
          <w:lang w:val="it-IT" w:eastAsia="it-IT"/>
        </w:rPr>
        <w:drawing>
          <wp:inline distT="0" distB="0" distL="0" distR="0">
            <wp:extent cx="6350" cy="127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6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350" cy="12700"/>
                    </a:xfrm>
                    <a:prstGeom prst="rect">
                      <a:avLst/>
                    </a:prstGeom>
                    <a:noFill/>
                    <a:ln>
                      <a:noFill/>
                    </a:ln>
                  </pic:spPr>
                </pic:pic>
              </a:graphicData>
            </a:graphic>
          </wp:inline>
        </w:drawing>
      </w:r>
    </w:p>
    <w:p w:rsidR="00995108" w:rsidRDefault="00995108" w:rsidP="00995108">
      <w:pPr>
        <w:spacing w:after="299"/>
        <w:ind w:left="14" w:right="473"/>
      </w:pPr>
      <w:r>
        <w:t xml:space="preserve">La collocazione in graduatoria </w:t>
      </w:r>
      <w:proofErr w:type="gramStart"/>
      <w:r>
        <w:t>non comporterà</w:t>
      </w:r>
      <w:proofErr w:type="gramEnd"/>
      <w:r>
        <w:t xml:space="preserve"> automaticamente diritto all'erogazione dell'importo </w:t>
      </w:r>
      <w:r w:rsidRPr="001401B7">
        <w:rPr>
          <w:noProof/>
          <w:lang w:val="it-IT" w:eastAsia="it-IT"/>
        </w:rPr>
        <w:drawing>
          <wp:inline distT="0" distB="0" distL="0" distR="0">
            <wp:extent cx="6350" cy="127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7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350" cy="12700"/>
                    </a:xfrm>
                    <a:prstGeom prst="rect">
                      <a:avLst/>
                    </a:prstGeom>
                    <a:noFill/>
                    <a:ln>
                      <a:noFill/>
                    </a:ln>
                  </pic:spPr>
                </pic:pic>
              </a:graphicData>
            </a:graphic>
          </wp:inline>
        </w:drawing>
      </w:r>
      <w:r>
        <w:t>riconosciuto restando l'effettiva liquidazione subordinata alla reale disponibilità delle risorse.</w:t>
      </w:r>
    </w:p>
    <w:p w:rsidR="00995108" w:rsidRDefault="00995108" w:rsidP="00995108">
      <w:pPr>
        <w:pStyle w:val="Titolo1"/>
        <w:spacing w:after="328"/>
        <w:ind w:right="245"/>
      </w:pPr>
      <w:r>
        <w:t>5- NON CUMULABLITÀ CON ALTRI ANALOGHI BENEFICI</w:t>
      </w:r>
    </w:p>
    <w:p w:rsidR="00995108" w:rsidRDefault="00995108" w:rsidP="00995108">
      <w:pPr>
        <w:ind w:left="14" w:right="0"/>
      </w:pPr>
      <w:r w:rsidRPr="001401B7">
        <w:rPr>
          <w:noProof/>
          <w:lang w:val="it-IT" w:eastAsia="it-IT"/>
        </w:rPr>
        <w:drawing>
          <wp:inline distT="0" distB="0" distL="0" distR="0">
            <wp:extent cx="6350" cy="8255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7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350" cy="82550"/>
                    </a:xfrm>
                    <a:prstGeom prst="rect">
                      <a:avLst/>
                    </a:prstGeom>
                    <a:noFill/>
                    <a:ln>
                      <a:noFill/>
                    </a:ln>
                  </pic:spPr>
                </pic:pic>
              </a:graphicData>
            </a:graphic>
          </wp:inline>
        </w:drawing>
      </w:r>
      <w:r>
        <w:t xml:space="preserve">Nella domanda di contributo </w:t>
      </w:r>
      <w:proofErr w:type="gramStart"/>
      <w:r>
        <w:t>il</w:t>
      </w:r>
      <w:proofErr w:type="gramEnd"/>
      <w:r>
        <w:t xml:space="preserve"> richiedente deve specificare se abbia già percepito o se abbia già fatto </w:t>
      </w:r>
      <w:r w:rsidRPr="001401B7">
        <w:rPr>
          <w:noProof/>
          <w:lang w:val="it-IT" w:eastAsia="it-IT"/>
        </w:rPr>
        <w:drawing>
          <wp:inline distT="0" distB="0" distL="0" distR="0">
            <wp:extent cx="6350" cy="8255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7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350" cy="82550"/>
                    </a:xfrm>
                    <a:prstGeom prst="rect">
                      <a:avLst/>
                    </a:prstGeom>
                    <a:noFill/>
                    <a:ln>
                      <a:noFill/>
                    </a:ln>
                  </pic:spPr>
                </pic:pic>
              </a:graphicData>
            </a:graphic>
          </wp:inline>
        </w:drawing>
      </w:r>
      <w:r>
        <w:t>richiesta di analoghi contributi, compresi quelli per l'autonoma sistemazione (CAS).</w:t>
      </w:r>
    </w:p>
    <w:p w:rsidR="00995108" w:rsidRDefault="00995108" w:rsidP="00995108">
      <w:pPr>
        <w:ind w:left="14" w:right="0"/>
      </w:pPr>
      <w:proofErr w:type="gramStart"/>
      <w:r>
        <w:t>Il</w:t>
      </w:r>
      <w:proofErr w:type="gramEnd"/>
      <w:r>
        <w:t xml:space="preserve"> richiedente precisa l'importo richiesto o già percepito e la normativa in base alla quale è stata presentata domanda.</w:t>
      </w:r>
    </w:p>
    <w:p w:rsidR="00995108" w:rsidRDefault="00995108" w:rsidP="00995108">
      <w:pPr>
        <w:ind w:left="14" w:right="473"/>
      </w:pPr>
      <w:r>
        <w:t xml:space="preserve">Al ricorrere delle ipotesi sopra esposte, </w:t>
      </w:r>
      <w:proofErr w:type="gramStart"/>
      <w:r>
        <w:t>il</w:t>
      </w:r>
      <w:proofErr w:type="gramEnd"/>
      <w:r>
        <w:t xml:space="preserve"> contributo massimo concedibile è pari alla differenza tra l'ammontare dell'importo concedibile ai sensi del presente Bando e la somma già percepita dal richiedente ad altro titolo.</w:t>
      </w:r>
    </w:p>
    <w:p w:rsidR="00995108" w:rsidRDefault="00995108" w:rsidP="00995108">
      <w:pPr>
        <w:ind w:left="14" w:right="0"/>
      </w:pPr>
      <w:r>
        <w:t>Restano salvi i divieti di cumulo espressamente stabiliti dalle vigenti normative in materia.</w:t>
      </w:r>
    </w:p>
    <w:p w:rsidR="00995108" w:rsidRDefault="00995108" w:rsidP="00995108">
      <w:pPr>
        <w:spacing w:after="264"/>
        <w:ind w:left="14" w:right="473"/>
      </w:pPr>
      <w:r w:rsidRPr="001401B7">
        <w:rPr>
          <w:noProof/>
          <w:lang w:val="it-IT" w:eastAsia="it-IT"/>
        </w:rPr>
        <w:drawing>
          <wp:inline distT="0" distB="0" distL="0" distR="0">
            <wp:extent cx="12700" cy="127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7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t xml:space="preserve">Si ricorda che tutte le detrazioni per canoni di locazione previste dalla legge di cui </w:t>
      </w:r>
      <w:proofErr w:type="gramStart"/>
      <w:r>
        <w:t>il</w:t>
      </w:r>
      <w:proofErr w:type="gramEnd"/>
      <w:r>
        <w:t xml:space="preserve"> richiedente fruisca nella dichiarazione dei redditi, non sono cumulabili con il contributo fondo affitti (art. 16 del TUIR; art. 10 comma 2 L. 431/998); in tal caso, l'eventuale contributo spettante sarà erogato al netto della predetta detrazione.</w:t>
      </w:r>
    </w:p>
    <w:p w:rsidR="00995108" w:rsidRDefault="00995108" w:rsidP="00995108">
      <w:pPr>
        <w:pStyle w:val="Titolo1"/>
        <w:spacing w:after="211"/>
        <w:ind w:right="439"/>
      </w:pPr>
      <w:r>
        <w:t>6- PRECISAZIONI</w:t>
      </w:r>
    </w:p>
    <w:p w:rsidR="00995108" w:rsidRDefault="00995108" w:rsidP="00995108">
      <w:pPr>
        <w:spacing w:after="28"/>
        <w:ind w:left="14" w:right="50"/>
      </w:pPr>
      <w:proofErr w:type="gramStart"/>
      <w:r>
        <w:t>Il</w:t>
      </w:r>
      <w:proofErr w:type="gramEnd"/>
      <w:r>
        <w:t xml:space="preserve"> valore del canone è quello risultante dal contratto di locazione regolarmente registrato, al netto degli oneri accessori, risultante dall'ultimo aggiornamento, ai fini del pagamento dell'imposta di registro.</w:t>
      </w:r>
    </w:p>
    <w:p w:rsidR="00995108" w:rsidRDefault="00995108" w:rsidP="00995108">
      <w:pPr>
        <w:spacing w:after="254"/>
        <w:ind w:left="14" w:right="473"/>
      </w:pPr>
      <w:r>
        <w:rPr>
          <w:noProof/>
          <w:lang w:val="it-IT" w:eastAsia="it-IT"/>
        </w:rPr>
        <w:drawing>
          <wp:anchor distT="0" distB="0" distL="114300" distR="114300" simplePos="0" relativeHeight="251664384" behindDoc="0" locked="0" layoutInCell="1" allowOverlap="0">
            <wp:simplePos x="0" y="0"/>
            <wp:positionH relativeFrom="page">
              <wp:posOffset>360045</wp:posOffset>
            </wp:positionH>
            <wp:positionV relativeFrom="page">
              <wp:posOffset>2482215</wp:posOffset>
            </wp:positionV>
            <wp:extent cx="68580" cy="22860"/>
            <wp:effectExtent l="0" t="0" r="7620" b="0"/>
            <wp:wrapSquare wrapText="bothSides"/>
            <wp:docPr id="66"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8580" cy="22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65408" behindDoc="0" locked="0" layoutInCell="1" allowOverlap="0">
            <wp:simplePos x="0" y="0"/>
            <wp:positionH relativeFrom="page">
              <wp:posOffset>341630</wp:posOffset>
            </wp:positionH>
            <wp:positionV relativeFrom="page">
              <wp:posOffset>2486660</wp:posOffset>
            </wp:positionV>
            <wp:extent cx="13970" cy="13970"/>
            <wp:effectExtent l="0" t="0" r="0" b="0"/>
            <wp:wrapSquare wrapText="bothSides"/>
            <wp:docPr id="65"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66432" behindDoc="0" locked="0" layoutInCell="1" allowOverlap="0">
            <wp:simplePos x="0" y="0"/>
            <wp:positionH relativeFrom="page">
              <wp:posOffset>446405</wp:posOffset>
            </wp:positionH>
            <wp:positionV relativeFrom="page">
              <wp:posOffset>2496185</wp:posOffset>
            </wp:positionV>
            <wp:extent cx="4445" cy="4445"/>
            <wp:effectExtent l="0" t="0" r="0" b="0"/>
            <wp:wrapSquare wrapText="bothSides"/>
            <wp:docPr id="64"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01B7">
        <w:rPr>
          <w:noProof/>
          <w:lang w:val="it-IT" w:eastAsia="it-IT"/>
        </w:rPr>
        <w:drawing>
          <wp:inline distT="0" distB="0" distL="0" distR="0">
            <wp:extent cx="6350" cy="635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t xml:space="preserve">Qualora la domanda di contributo provenga da persona diversa dal titolare </w:t>
      </w:r>
      <w:proofErr w:type="gramStart"/>
      <w:r>
        <w:t>del</w:t>
      </w:r>
      <w:proofErr w:type="gramEnd"/>
      <w:r>
        <w:t xml:space="preserve"> rapporto locativo, il richiedente deve comunque appartenere al nucleo familiare del predetto titolare e pertanto avere residenza anagafica nel medesimo appartamento; in tal caso è richiesta la dichiarazione che nessun altro soggetto facente parte del nucleo anagrafico ha presentato domanda di contributo.</w:t>
      </w:r>
    </w:p>
    <w:p w:rsidR="00995108" w:rsidRDefault="00995108" w:rsidP="00995108">
      <w:pPr>
        <w:pStyle w:val="Titolo1"/>
        <w:spacing w:after="0"/>
        <w:ind w:right="295"/>
      </w:pPr>
      <w:r>
        <w:t>7 - VERIFICHE</w:t>
      </w:r>
    </w:p>
    <w:p w:rsidR="00995108" w:rsidRDefault="00995108" w:rsidP="00995108">
      <w:pPr>
        <w:ind w:left="14" w:right="0"/>
      </w:pPr>
      <w:r>
        <w:t>Le dichiarazioni rese in sede di domanda di contributo sono sottoposte a verifiche e confrolli conformemente alla vigente nonnativa statale in materia.</w:t>
      </w:r>
      <w:r w:rsidRPr="001401B7">
        <w:rPr>
          <w:noProof/>
          <w:lang w:val="it-IT" w:eastAsia="it-IT"/>
        </w:rPr>
        <w:drawing>
          <wp:inline distT="0" distB="0" distL="0" distR="0">
            <wp:extent cx="6350" cy="63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995108" w:rsidRDefault="00995108" w:rsidP="00D85890">
      <w:pPr>
        <w:spacing w:after="539"/>
        <w:ind w:left="14" w:right="473"/>
      </w:pPr>
      <w:r>
        <w:t xml:space="preserve">Le dichiarazioni false </w:t>
      </w:r>
      <w:r w:rsidR="002F202B">
        <w:t>saranno perseguite ai sensi di l</w:t>
      </w:r>
      <w:r>
        <w:t xml:space="preserve">egge e comporteranno la perdita </w:t>
      </w:r>
      <w:proofErr w:type="gramStart"/>
      <w:r>
        <w:t>del</w:t>
      </w:r>
      <w:proofErr w:type="gramEnd"/>
      <w:r>
        <w:t xml:space="preserve"> beneficio. In caso di dubbia attendibilità delle dichiarazioni rese in merito al reddito, il Comune ha facoltà di richiedere all'interessato apposita.dichiarazione ai sensi del D.Lgs. 31 marzo 1998, n. 109 così come modificato dal D.Lgs 3 maggio 2000 n. 130 0 di inviare gli atti agli Uffici Finanziari per gli accertamenti di competenza. L'ufficio si riserva di verificare, in fase di istruttoria, la regolarità </w:t>
      </w:r>
      <w:proofErr w:type="gramStart"/>
      <w:r>
        <w:t>del</w:t>
      </w:r>
      <w:proofErr w:type="gramEnd"/>
      <w:r>
        <w:t xml:space="preserve"> pagamento dell'imposta di registro o dell'opzione della cedolare secca.</w:t>
      </w:r>
    </w:p>
    <w:p w:rsidR="00995108" w:rsidRDefault="00995108" w:rsidP="00995108">
      <w:pPr>
        <w:pStyle w:val="Titolo1"/>
        <w:spacing w:after="305"/>
        <w:ind w:right="281"/>
      </w:pPr>
      <w:r>
        <w:t>8 - RESPONSABLE DEL PROCEDIMENTO</w:t>
      </w:r>
    </w:p>
    <w:p w:rsidR="00D85890" w:rsidRDefault="00995108" w:rsidP="00B57EFA">
      <w:pPr>
        <w:spacing w:after="511"/>
        <w:ind w:right="0" w:firstLine="0"/>
      </w:pPr>
      <w:r w:rsidRPr="00E32CFE">
        <w:t xml:space="preserve">Responsabile </w:t>
      </w:r>
      <w:proofErr w:type="gramStart"/>
      <w:r w:rsidRPr="00E32CFE">
        <w:t>del</w:t>
      </w:r>
      <w:proofErr w:type="gramEnd"/>
      <w:r w:rsidRPr="00E32CFE">
        <w:t xml:space="preserve"> Procedimento è </w:t>
      </w:r>
      <w:r w:rsidR="00E32CFE" w:rsidRPr="00E32CFE">
        <w:t>la sig.ra Liliana Tiberi.</w:t>
      </w:r>
    </w:p>
    <w:p w:rsidR="001922FC" w:rsidRDefault="001922FC" w:rsidP="00B57EFA">
      <w:pPr>
        <w:spacing w:after="511"/>
        <w:ind w:right="0" w:firstLine="0"/>
      </w:pPr>
    </w:p>
    <w:p w:rsidR="00995108" w:rsidRDefault="00995108" w:rsidP="00D85890">
      <w:pPr>
        <w:spacing w:after="286" w:line="263" w:lineRule="auto"/>
        <w:ind w:left="4360" w:right="0" w:hanging="4182"/>
      </w:pPr>
      <w:proofErr w:type="gramStart"/>
      <w:r>
        <w:rPr>
          <w:sz w:val="24"/>
        </w:rPr>
        <w:lastRenderedPageBreak/>
        <w:t>9</w:t>
      </w:r>
      <w:proofErr w:type="gramEnd"/>
      <w:r>
        <w:rPr>
          <w:sz w:val="24"/>
        </w:rPr>
        <w:t xml:space="preserve"> - INFORMATIVA SUL TRATTAMENTO DEI DATI PERSONALI Al SENSI DEL REG UE N</w:t>
      </w:r>
      <w:r>
        <w:rPr>
          <w:sz w:val="24"/>
          <w:vertAlign w:val="superscript"/>
        </w:rPr>
        <w:t xml:space="preserve">O </w:t>
      </w:r>
      <w:r>
        <w:rPr>
          <w:sz w:val="24"/>
        </w:rPr>
        <w:t>679/2016</w:t>
      </w:r>
    </w:p>
    <w:p w:rsidR="00D85890" w:rsidRPr="00D85890" w:rsidRDefault="00995108" w:rsidP="00B57EFA">
      <w:pPr>
        <w:ind w:right="0"/>
      </w:pPr>
      <w:r>
        <w:t xml:space="preserve">Ai sensi dell'art. 13 </w:t>
      </w:r>
      <w:proofErr w:type="gramStart"/>
      <w:r>
        <w:t>del</w:t>
      </w:r>
      <w:proofErr w:type="gramEnd"/>
      <w:r>
        <w:t xml:space="preserve"> Regolamento UE 2016/679 ed in relazione alle informazioni di cui si entrerà in possesso, ai fini della tutela delle persone e altri soggetti in materia di trattamento di dati personali, si </w:t>
      </w:r>
      <w:r w:rsidRPr="001401B7">
        <w:rPr>
          <w:noProof/>
          <w:lang w:val="it-IT" w:eastAsia="it-IT"/>
        </w:rPr>
        <w:drawing>
          <wp:inline distT="0" distB="0" distL="0" distR="0">
            <wp:extent cx="6350" cy="63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00D85890">
        <w:t>informa quanto segue:</w:t>
      </w:r>
    </w:p>
    <w:tbl>
      <w:tblPr>
        <w:tblpPr w:leftFromText="141" w:rightFromText="141" w:vertAnchor="text" w:horzAnchor="margin" w:tblpY="162"/>
        <w:tblW w:w="10031" w:type="dxa"/>
        <w:tblCellMar>
          <w:top w:w="16" w:type="dxa"/>
          <w:left w:w="103" w:type="dxa"/>
          <w:right w:w="119" w:type="dxa"/>
        </w:tblCellMar>
        <w:tblLook w:val="04A0" w:firstRow="1" w:lastRow="0" w:firstColumn="1" w:lastColumn="0" w:noHBand="0" w:noVBand="1"/>
      </w:tblPr>
      <w:tblGrid>
        <w:gridCol w:w="2468"/>
        <w:gridCol w:w="7337"/>
        <w:gridCol w:w="58"/>
        <w:gridCol w:w="75"/>
        <w:gridCol w:w="93"/>
      </w:tblGrid>
      <w:tr w:rsidR="00D85890" w:rsidTr="00D85890">
        <w:trPr>
          <w:gridAfter w:val="3"/>
          <w:wAfter w:w="226" w:type="dxa"/>
          <w:trHeight w:val="215"/>
        </w:trPr>
        <w:tc>
          <w:tcPr>
            <w:tcW w:w="2468" w:type="dxa"/>
            <w:tcBorders>
              <w:top w:val="single" w:sz="2" w:space="0" w:color="000000"/>
              <w:left w:val="single" w:sz="2" w:space="0" w:color="000000"/>
              <w:bottom w:val="single" w:sz="2" w:space="0" w:color="000000"/>
              <w:right w:val="single" w:sz="2" w:space="0" w:color="000000"/>
            </w:tcBorders>
            <w:shd w:val="clear" w:color="auto" w:fill="auto"/>
          </w:tcPr>
          <w:p w:rsidR="00D85890" w:rsidRDefault="00D85890" w:rsidP="00D85890">
            <w:pPr>
              <w:spacing w:after="0" w:line="259" w:lineRule="auto"/>
              <w:ind w:right="0" w:firstLine="0"/>
              <w:jc w:val="left"/>
            </w:pPr>
            <w:r w:rsidRPr="0064195A">
              <w:rPr>
                <w:sz w:val="20"/>
              </w:rPr>
              <w:t>Titolare del trattamento</w:t>
            </w:r>
          </w:p>
        </w:tc>
        <w:tc>
          <w:tcPr>
            <w:tcW w:w="7337" w:type="dxa"/>
            <w:tcBorders>
              <w:top w:val="single" w:sz="2" w:space="0" w:color="000000"/>
              <w:left w:val="single" w:sz="2" w:space="0" w:color="000000"/>
              <w:bottom w:val="single" w:sz="2" w:space="0" w:color="000000"/>
              <w:right w:val="single" w:sz="2" w:space="0" w:color="000000"/>
            </w:tcBorders>
            <w:shd w:val="clear" w:color="auto" w:fill="auto"/>
          </w:tcPr>
          <w:p w:rsidR="00D85890" w:rsidRDefault="00D85890" w:rsidP="00D85890">
            <w:pPr>
              <w:spacing w:after="0" w:line="259" w:lineRule="auto"/>
              <w:ind w:left="7" w:right="0" w:firstLine="0"/>
              <w:jc w:val="left"/>
            </w:pPr>
            <w:r>
              <w:rPr>
                <w:sz w:val="18"/>
              </w:rPr>
              <w:t>Comune di Loro Piceno, Piazza G.Matteotti 2,</w:t>
            </w:r>
            <w:r w:rsidR="006F28CE">
              <w:rPr>
                <w:sz w:val="18"/>
              </w:rPr>
              <w:t xml:space="preserve"> </w:t>
            </w:r>
            <w:r w:rsidR="007F026A">
              <w:rPr>
                <w:sz w:val="18"/>
              </w:rPr>
              <w:t>62020 Loro Piceno Tel.</w:t>
            </w:r>
            <w:r>
              <w:rPr>
                <w:sz w:val="18"/>
              </w:rPr>
              <w:t xml:space="preserve"> 0733/509112</w:t>
            </w:r>
            <w:r w:rsidRPr="0064195A">
              <w:rPr>
                <w:sz w:val="18"/>
              </w:rPr>
              <w:t>.</w:t>
            </w:r>
          </w:p>
        </w:tc>
      </w:tr>
      <w:tr w:rsidR="00D85890" w:rsidTr="00D85890">
        <w:trPr>
          <w:gridAfter w:val="3"/>
          <w:wAfter w:w="226" w:type="dxa"/>
          <w:trHeight w:val="423"/>
        </w:trPr>
        <w:tc>
          <w:tcPr>
            <w:tcW w:w="2468" w:type="dxa"/>
            <w:tcBorders>
              <w:top w:val="single" w:sz="2" w:space="0" w:color="000000"/>
              <w:left w:val="single" w:sz="2" w:space="0" w:color="000000"/>
              <w:bottom w:val="single" w:sz="2" w:space="0" w:color="000000"/>
              <w:right w:val="single" w:sz="2" w:space="0" w:color="000000"/>
            </w:tcBorders>
            <w:shd w:val="clear" w:color="auto" w:fill="auto"/>
          </w:tcPr>
          <w:p w:rsidR="00D85890" w:rsidRDefault="00D85890" w:rsidP="007F026A">
            <w:pPr>
              <w:spacing w:after="0" w:line="259" w:lineRule="auto"/>
              <w:ind w:left="108" w:right="136" w:hanging="108"/>
              <w:jc w:val="left"/>
            </w:pPr>
            <w:r w:rsidRPr="0064195A">
              <w:rPr>
                <w:sz w:val="18"/>
              </w:rPr>
              <w:t xml:space="preserve">Responsabile della </w:t>
            </w:r>
            <w:r w:rsidR="007F026A">
              <w:rPr>
                <w:sz w:val="18"/>
              </w:rPr>
              <w:t>p</w:t>
            </w:r>
            <w:r w:rsidRPr="0064195A">
              <w:rPr>
                <w:sz w:val="18"/>
              </w:rPr>
              <w:t>rotezione dati</w:t>
            </w:r>
          </w:p>
        </w:tc>
        <w:tc>
          <w:tcPr>
            <w:tcW w:w="7337" w:type="dxa"/>
            <w:tcBorders>
              <w:top w:val="single" w:sz="2" w:space="0" w:color="000000"/>
              <w:left w:val="single" w:sz="2" w:space="0" w:color="000000"/>
              <w:bottom w:val="single" w:sz="2" w:space="0" w:color="000000"/>
              <w:right w:val="single" w:sz="2" w:space="0" w:color="000000"/>
            </w:tcBorders>
            <w:shd w:val="clear" w:color="auto" w:fill="auto"/>
          </w:tcPr>
          <w:p w:rsidR="00D85890" w:rsidRDefault="00D85890" w:rsidP="00D85890">
            <w:pPr>
              <w:spacing w:after="0" w:line="259" w:lineRule="auto"/>
              <w:ind w:left="7" w:right="0" w:firstLine="0"/>
            </w:pPr>
            <w:r w:rsidRPr="0064195A">
              <w:rPr>
                <w:sz w:val="18"/>
              </w:rPr>
              <w:t>Il Data Protection Officer/Responsabile della Protezione dei dati individuato dall'en</w:t>
            </w:r>
            <w:r>
              <w:rPr>
                <w:sz w:val="18"/>
              </w:rPr>
              <w:t>te è contattabile tramite il segu</w:t>
            </w:r>
            <w:r w:rsidRPr="0064195A">
              <w:rPr>
                <w:sz w:val="18"/>
              </w:rPr>
              <w:t xml:space="preserve">ente indirizzo e-mail: </w:t>
            </w:r>
            <w:r>
              <w:rPr>
                <w:sz w:val="18"/>
              </w:rPr>
              <w:t>p</w:t>
            </w:r>
            <w:r w:rsidRPr="0064195A">
              <w:rPr>
                <w:sz w:val="18"/>
              </w:rPr>
              <w:t>rotezione</w:t>
            </w:r>
            <w:r>
              <w:rPr>
                <w:sz w:val="18"/>
              </w:rPr>
              <w:t>dati@newsy</w:t>
            </w:r>
            <w:r w:rsidRPr="0064195A">
              <w:rPr>
                <w:sz w:val="18"/>
              </w:rPr>
              <w:t>stem.it</w:t>
            </w:r>
          </w:p>
        </w:tc>
      </w:tr>
      <w:tr w:rsidR="00D85890" w:rsidTr="00D85890">
        <w:trPr>
          <w:gridAfter w:val="3"/>
          <w:wAfter w:w="226" w:type="dxa"/>
          <w:trHeight w:val="218"/>
        </w:trPr>
        <w:tc>
          <w:tcPr>
            <w:tcW w:w="2468" w:type="dxa"/>
            <w:tcBorders>
              <w:top w:val="single" w:sz="2" w:space="0" w:color="000000"/>
              <w:left w:val="single" w:sz="2" w:space="0" w:color="000000"/>
              <w:bottom w:val="single" w:sz="2" w:space="0" w:color="000000"/>
              <w:right w:val="single" w:sz="2" w:space="0" w:color="000000"/>
            </w:tcBorders>
            <w:shd w:val="clear" w:color="auto" w:fill="auto"/>
          </w:tcPr>
          <w:p w:rsidR="00D85890" w:rsidRDefault="00D85890" w:rsidP="00D85890">
            <w:pPr>
              <w:spacing w:after="0" w:line="259" w:lineRule="auto"/>
              <w:ind w:left="14" w:right="0" w:firstLine="0"/>
              <w:jc w:val="left"/>
            </w:pPr>
            <w:r w:rsidRPr="0064195A">
              <w:rPr>
                <w:sz w:val="20"/>
              </w:rPr>
              <w:t>Finalità del trattamento</w:t>
            </w:r>
          </w:p>
        </w:tc>
        <w:tc>
          <w:tcPr>
            <w:tcW w:w="7337" w:type="dxa"/>
            <w:tcBorders>
              <w:top w:val="single" w:sz="2" w:space="0" w:color="000000"/>
              <w:left w:val="single" w:sz="2" w:space="0" w:color="000000"/>
              <w:bottom w:val="single" w:sz="2" w:space="0" w:color="000000"/>
              <w:right w:val="single" w:sz="2" w:space="0" w:color="000000"/>
            </w:tcBorders>
            <w:shd w:val="clear" w:color="auto" w:fill="auto"/>
          </w:tcPr>
          <w:p w:rsidR="00D85890" w:rsidRDefault="00D85890" w:rsidP="00D85890">
            <w:pPr>
              <w:spacing w:after="0" w:line="259" w:lineRule="auto"/>
              <w:ind w:left="7" w:right="0" w:firstLine="0"/>
              <w:jc w:val="left"/>
              <w:rPr>
                <w:sz w:val="18"/>
              </w:rPr>
            </w:pPr>
            <w:r w:rsidRPr="0064195A">
              <w:rPr>
                <w:sz w:val="18"/>
              </w:rPr>
              <w:t xml:space="preserve">La finalità del trattamento dei dati </w:t>
            </w:r>
            <w:r>
              <w:rPr>
                <w:sz w:val="18"/>
              </w:rPr>
              <w:t>p</w:t>
            </w:r>
            <w:r w:rsidRPr="0064195A">
              <w:rPr>
                <w:sz w:val="18"/>
              </w:rPr>
              <w:t>ersonali raccolti in sede di attuazione dei com</w:t>
            </w:r>
            <w:r w:rsidR="00B57EFA">
              <w:rPr>
                <w:sz w:val="18"/>
              </w:rPr>
              <w:t>piti</w:t>
            </w:r>
            <w:r w:rsidRPr="0064195A">
              <w:rPr>
                <w:sz w:val="18"/>
              </w:rPr>
              <w:t xml:space="preserve"> istituzionali</w:t>
            </w:r>
          </w:p>
          <w:p w:rsidR="00D85890" w:rsidRDefault="00D85890" w:rsidP="00D85890">
            <w:pPr>
              <w:spacing w:after="0" w:line="259" w:lineRule="auto"/>
              <w:ind w:left="7" w:right="0" w:firstLine="0"/>
              <w:jc w:val="left"/>
            </w:pPr>
            <w:proofErr w:type="gramStart"/>
            <w:r w:rsidRPr="0064195A">
              <w:rPr>
                <w:sz w:val="18"/>
              </w:rPr>
              <w:t>in</w:t>
            </w:r>
            <w:proofErr w:type="gramEnd"/>
            <w:r w:rsidRPr="0064195A">
              <w:rPr>
                <w:sz w:val="18"/>
              </w:rPr>
              <w:t xml:space="preserve"> materia di servizi</w:t>
            </w:r>
            <w:r w:rsidR="00B57EFA">
              <w:rPr>
                <w:sz w:val="18"/>
              </w:rPr>
              <w:t xml:space="preserve"> sociali è esclusivamente l'erog</w:t>
            </w:r>
            <w:r w:rsidRPr="0064195A">
              <w:rPr>
                <w:sz w:val="18"/>
              </w:rPr>
              <w:t>azione del servizio richiesto.</w:t>
            </w:r>
          </w:p>
        </w:tc>
      </w:tr>
      <w:tr w:rsidR="00D85890" w:rsidTr="00D85890">
        <w:tblPrEx>
          <w:tblCellMar>
            <w:top w:w="0" w:type="dxa"/>
            <w:left w:w="0" w:type="dxa"/>
            <w:right w:w="0" w:type="dxa"/>
          </w:tblCellMar>
        </w:tblPrEx>
        <w:trPr>
          <w:trHeight w:val="6548"/>
        </w:trPr>
        <w:tc>
          <w:tcPr>
            <w:tcW w:w="9863" w:type="dxa"/>
            <w:gridSpan w:val="3"/>
            <w:tcBorders>
              <w:top w:val="nil"/>
              <w:left w:val="nil"/>
              <w:bottom w:val="nil"/>
              <w:right w:val="nil"/>
            </w:tcBorders>
            <w:shd w:val="clear" w:color="auto" w:fill="auto"/>
          </w:tcPr>
          <w:p w:rsidR="00D85890" w:rsidRDefault="00D85890" w:rsidP="00D85890">
            <w:pPr>
              <w:spacing w:after="0" w:line="259" w:lineRule="auto"/>
              <w:ind w:left="-1000" w:right="65" w:firstLine="0"/>
              <w:jc w:val="left"/>
            </w:pPr>
          </w:p>
          <w:tbl>
            <w:tblPr>
              <w:tblW w:w="9857" w:type="dxa"/>
              <w:tblCellMar>
                <w:top w:w="23" w:type="dxa"/>
                <w:left w:w="96" w:type="dxa"/>
                <w:right w:w="94" w:type="dxa"/>
              </w:tblCellMar>
              <w:tblLook w:val="04A0" w:firstRow="1" w:lastRow="0" w:firstColumn="1" w:lastColumn="0" w:noHBand="0" w:noVBand="1"/>
            </w:tblPr>
            <w:tblGrid>
              <w:gridCol w:w="2479"/>
              <w:gridCol w:w="7378"/>
            </w:tblGrid>
            <w:tr w:rsidR="00D85890" w:rsidTr="00D85890">
              <w:trPr>
                <w:trHeight w:val="1057"/>
              </w:trPr>
              <w:tc>
                <w:tcPr>
                  <w:tcW w:w="2479" w:type="dxa"/>
                  <w:tcBorders>
                    <w:top w:val="single" w:sz="2" w:space="0" w:color="000000"/>
                    <w:left w:val="single" w:sz="2" w:space="0" w:color="000000"/>
                    <w:bottom w:val="single" w:sz="2" w:space="0" w:color="000000"/>
                    <w:right w:val="single" w:sz="2" w:space="0" w:color="000000"/>
                  </w:tcBorders>
                  <w:shd w:val="clear" w:color="auto" w:fill="auto"/>
                </w:tcPr>
                <w:p w:rsidR="00D85890" w:rsidRDefault="00D85890" w:rsidP="004966DB">
                  <w:pPr>
                    <w:framePr w:hSpace="141" w:wrap="around" w:vAnchor="text" w:hAnchor="margin" w:y="162"/>
                    <w:spacing w:after="0" w:line="259" w:lineRule="auto"/>
                    <w:ind w:left="12" w:right="0" w:firstLine="7"/>
                    <w:jc w:val="left"/>
                  </w:pPr>
                  <w:r w:rsidRPr="0064195A">
                    <w:rPr>
                      <w:sz w:val="20"/>
                    </w:rPr>
                    <w:t>Base giuridica del trattamento</w:t>
                  </w:r>
                </w:p>
              </w:tc>
              <w:tc>
                <w:tcPr>
                  <w:tcW w:w="7378" w:type="dxa"/>
                  <w:tcBorders>
                    <w:top w:val="single" w:sz="2" w:space="0" w:color="000000"/>
                    <w:left w:val="single" w:sz="2" w:space="0" w:color="000000"/>
                    <w:bottom w:val="single" w:sz="2" w:space="0" w:color="000000"/>
                    <w:right w:val="single" w:sz="2" w:space="0" w:color="000000"/>
                  </w:tcBorders>
                  <w:shd w:val="clear" w:color="auto" w:fill="auto"/>
                </w:tcPr>
                <w:p w:rsidR="00D85890" w:rsidRDefault="00D85890" w:rsidP="004966DB">
                  <w:pPr>
                    <w:framePr w:hSpace="141" w:wrap="around" w:vAnchor="text" w:hAnchor="margin" w:y="162"/>
                    <w:spacing w:after="0" w:line="259" w:lineRule="auto"/>
                    <w:ind w:left="14" w:right="0" w:hanging="7"/>
                  </w:pPr>
                  <w:r w:rsidRPr="0064195A">
                    <w:rPr>
                      <w:sz w:val="18"/>
                    </w:rPr>
                    <w:t>Tutti i dati personali da lei comunicati sono trattati per assolvere a</w:t>
                  </w:r>
                  <w:r>
                    <w:rPr>
                      <w:sz w:val="18"/>
                    </w:rPr>
                    <w:t>d</w:t>
                  </w:r>
                  <w:r w:rsidRPr="0064195A">
                    <w:rPr>
                      <w:sz w:val="18"/>
                    </w:rPr>
                    <w:t xml:space="preserve"> adempimenti previsti da leggi, in particolare per l'esecuzione di un compito di interesse pubblico o connesso all'esercizio di pubblici poteri (art. 6, p. I, lett. e) o per motivi di interesse pubblico rilevante sulla base del diritto dell'Unione o degli Stati membri (trattamento di categorie particolari di dati personali, art. 9, p.2, lett.</w:t>
                  </w:r>
                  <w:r>
                    <w:rPr>
                      <w:sz w:val="18"/>
                    </w:rPr>
                    <w:t>g)</w:t>
                  </w:r>
                </w:p>
              </w:tc>
            </w:tr>
            <w:tr w:rsidR="00D85890" w:rsidTr="00D85890">
              <w:trPr>
                <w:trHeight w:val="1258"/>
              </w:trPr>
              <w:tc>
                <w:tcPr>
                  <w:tcW w:w="2479" w:type="dxa"/>
                  <w:tcBorders>
                    <w:top w:val="single" w:sz="2" w:space="0" w:color="000000"/>
                    <w:left w:val="single" w:sz="2" w:space="0" w:color="000000"/>
                    <w:bottom w:val="single" w:sz="2" w:space="0" w:color="000000"/>
                    <w:right w:val="single" w:sz="2" w:space="0" w:color="000000"/>
                  </w:tcBorders>
                  <w:shd w:val="clear" w:color="auto" w:fill="auto"/>
                </w:tcPr>
                <w:p w:rsidR="00D85890" w:rsidRDefault="00D85890" w:rsidP="004966DB">
                  <w:pPr>
                    <w:framePr w:hSpace="141" w:wrap="around" w:vAnchor="text" w:hAnchor="margin" w:y="162"/>
                    <w:spacing w:after="0" w:line="259" w:lineRule="auto"/>
                    <w:ind w:left="12" w:right="0" w:firstLine="0"/>
                    <w:jc w:val="left"/>
                  </w:pPr>
                  <w:r w:rsidRPr="0064195A">
                    <w:rPr>
                      <w:sz w:val="20"/>
                    </w:rPr>
                    <w:t>Destinatari dei dati personali</w:t>
                  </w:r>
                </w:p>
              </w:tc>
              <w:tc>
                <w:tcPr>
                  <w:tcW w:w="7378" w:type="dxa"/>
                  <w:tcBorders>
                    <w:top w:val="single" w:sz="2" w:space="0" w:color="000000"/>
                    <w:left w:val="single" w:sz="2" w:space="0" w:color="000000"/>
                    <w:bottom w:val="single" w:sz="2" w:space="0" w:color="000000"/>
                    <w:right w:val="single" w:sz="2" w:space="0" w:color="000000"/>
                  </w:tcBorders>
                  <w:shd w:val="clear" w:color="auto" w:fill="auto"/>
                </w:tcPr>
                <w:p w:rsidR="00D85890" w:rsidRDefault="00D85890" w:rsidP="004966DB">
                  <w:pPr>
                    <w:framePr w:hSpace="141" w:wrap="around" w:vAnchor="text" w:hAnchor="margin" w:y="162"/>
                    <w:spacing w:after="4" w:line="223" w:lineRule="auto"/>
                    <w:ind w:left="7" w:right="7" w:firstLine="7"/>
                  </w:pPr>
                  <w:r w:rsidRPr="0064195A">
                    <w:rPr>
                      <w:sz w:val="18"/>
                    </w:rPr>
                    <w:t>I dati personali conferiti, qualora fosse necessario, potranno essere comunicati a persone fisiche e/o giuridiche, pubbliche e/o private, quando la comunicazione risulti necessaria o funzionale allo svolgimento dell'</w:t>
                  </w:r>
                  <w:r>
                    <w:rPr>
                      <w:sz w:val="18"/>
                    </w:rPr>
                    <w:t xml:space="preserve">attività del Comune di Loro Piceno </w:t>
                  </w:r>
                  <w:r w:rsidRPr="0064195A">
                    <w:rPr>
                      <w:sz w:val="18"/>
                    </w:rPr>
                    <w:t>nei modi e per le finalità sopra illustrate.</w:t>
                  </w:r>
                </w:p>
                <w:p w:rsidR="00D85890" w:rsidRDefault="00D85890" w:rsidP="004966DB">
                  <w:pPr>
                    <w:framePr w:hSpace="141" w:wrap="around" w:vAnchor="text" w:hAnchor="margin" w:y="162"/>
                    <w:spacing w:after="0" w:line="259" w:lineRule="auto"/>
                    <w:ind w:left="14" w:right="0" w:firstLine="0"/>
                  </w:pPr>
                  <w:r w:rsidRPr="0064195A">
                    <w:rPr>
                      <w:sz w:val="18"/>
                    </w:rPr>
                    <w:t xml:space="preserve">I suoi dati personali </w:t>
                  </w:r>
                  <w:proofErr w:type="gramStart"/>
                  <w:r w:rsidRPr="0064195A">
                    <w:rPr>
                      <w:sz w:val="18"/>
                    </w:rPr>
                    <w:t>non vengono</w:t>
                  </w:r>
                  <w:proofErr w:type="gramEnd"/>
                  <w:r w:rsidRPr="0064195A">
                    <w:rPr>
                      <w:sz w:val="18"/>
                    </w:rPr>
                    <w:t xml:space="preserve"> in alcun caso diffusi, con tale termine intendendosi il darne conoscenza in qualunque modo ad una pluralità di soggetti indeterminati, fatti salvi gli obblighi di</w:t>
                  </w:r>
                  <w:r>
                    <w:rPr>
                      <w:sz w:val="18"/>
                    </w:rPr>
                    <w:t xml:space="preserve"> legge.</w:t>
                  </w:r>
                </w:p>
              </w:tc>
            </w:tr>
            <w:tr w:rsidR="00D85890" w:rsidTr="00D85890">
              <w:trPr>
                <w:trHeight w:val="846"/>
              </w:trPr>
              <w:tc>
                <w:tcPr>
                  <w:tcW w:w="2479" w:type="dxa"/>
                  <w:tcBorders>
                    <w:top w:val="single" w:sz="2" w:space="0" w:color="000000"/>
                    <w:left w:val="single" w:sz="2" w:space="0" w:color="000000"/>
                    <w:bottom w:val="single" w:sz="2" w:space="0" w:color="000000"/>
                    <w:right w:val="single" w:sz="2" w:space="0" w:color="000000"/>
                  </w:tcBorders>
                  <w:shd w:val="clear" w:color="auto" w:fill="auto"/>
                </w:tcPr>
                <w:p w:rsidR="00D85890" w:rsidRDefault="00D85890" w:rsidP="004966DB">
                  <w:pPr>
                    <w:framePr w:hSpace="141" w:wrap="around" w:vAnchor="text" w:hAnchor="margin" w:y="162"/>
                    <w:spacing w:after="0" w:line="259" w:lineRule="auto"/>
                    <w:ind w:left="19" w:right="62" w:hanging="7"/>
                    <w:jc w:val="left"/>
                  </w:pPr>
                  <w:r w:rsidRPr="0064195A">
                    <w:rPr>
                      <w:sz w:val="20"/>
                    </w:rPr>
                    <w:t>Trasferimento dei dati personali a un Paese terzo o a un'organizzazione internazionale</w:t>
                  </w:r>
                </w:p>
              </w:tc>
              <w:tc>
                <w:tcPr>
                  <w:tcW w:w="7378" w:type="dxa"/>
                  <w:tcBorders>
                    <w:top w:val="single" w:sz="2" w:space="0" w:color="000000"/>
                    <w:left w:val="single" w:sz="2" w:space="0" w:color="000000"/>
                    <w:bottom w:val="single" w:sz="2" w:space="0" w:color="000000"/>
                    <w:right w:val="single" w:sz="2" w:space="0" w:color="000000"/>
                  </w:tcBorders>
                  <w:shd w:val="clear" w:color="auto" w:fill="auto"/>
                </w:tcPr>
                <w:p w:rsidR="00D85890" w:rsidRDefault="00D85890" w:rsidP="004966DB">
                  <w:pPr>
                    <w:framePr w:hSpace="141" w:wrap="around" w:vAnchor="text" w:hAnchor="margin" w:y="162"/>
                    <w:spacing w:after="0" w:line="259" w:lineRule="auto"/>
                    <w:ind w:left="7" w:right="0" w:firstLine="7"/>
                  </w:pPr>
                  <w:r w:rsidRPr="0064195A">
                    <w:rPr>
                      <w:sz w:val="18"/>
                    </w:rPr>
                    <w:t xml:space="preserve">I suoi dati personali </w:t>
                  </w:r>
                  <w:proofErr w:type="gramStart"/>
                  <w:r w:rsidRPr="0064195A">
                    <w:rPr>
                      <w:sz w:val="18"/>
                    </w:rPr>
                    <w:t>non saranno</w:t>
                  </w:r>
                  <w:proofErr w:type="gramEnd"/>
                  <w:r w:rsidRPr="0064195A">
                    <w:rPr>
                      <w:sz w:val="18"/>
                    </w:rPr>
                    <w:t xml:space="preserve"> trasferiti né in Stati membri dell'Unione Europea né in Paesi terzi non appartenenti all'Unione Europea.</w:t>
                  </w:r>
                </w:p>
              </w:tc>
            </w:tr>
            <w:tr w:rsidR="00D85890" w:rsidTr="00D85890">
              <w:trPr>
                <w:trHeight w:val="636"/>
              </w:trPr>
              <w:tc>
                <w:tcPr>
                  <w:tcW w:w="2479" w:type="dxa"/>
                  <w:tcBorders>
                    <w:top w:val="single" w:sz="2" w:space="0" w:color="000000"/>
                    <w:left w:val="single" w:sz="2" w:space="0" w:color="000000"/>
                    <w:bottom w:val="single" w:sz="2" w:space="0" w:color="000000"/>
                    <w:right w:val="single" w:sz="2" w:space="0" w:color="000000"/>
                  </w:tcBorders>
                  <w:shd w:val="clear" w:color="auto" w:fill="auto"/>
                </w:tcPr>
                <w:p w:rsidR="00D85890" w:rsidRDefault="00D85890" w:rsidP="004966DB">
                  <w:pPr>
                    <w:framePr w:hSpace="141" w:wrap="around" w:vAnchor="text" w:hAnchor="margin" w:y="162"/>
                    <w:spacing w:after="0" w:line="259" w:lineRule="auto"/>
                    <w:ind w:left="19" w:right="0" w:hanging="7"/>
                    <w:jc w:val="left"/>
                  </w:pPr>
                  <w:r w:rsidRPr="0064195A">
                    <w:rPr>
                      <w:sz w:val="20"/>
                    </w:rPr>
                    <w:t>Periodo/criteri di conservazione</w:t>
                  </w:r>
                </w:p>
              </w:tc>
              <w:tc>
                <w:tcPr>
                  <w:tcW w:w="7378" w:type="dxa"/>
                  <w:tcBorders>
                    <w:top w:val="single" w:sz="2" w:space="0" w:color="000000"/>
                    <w:left w:val="single" w:sz="2" w:space="0" w:color="000000"/>
                    <w:bottom w:val="single" w:sz="2" w:space="0" w:color="000000"/>
                    <w:right w:val="single" w:sz="2" w:space="0" w:color="000000"/>
                  </w:tcBorders>
                  <w:shd w:val="clear" w:color="auto" w:fill="auto"/>
                </w:tcPr>
                <w:p w:rsidR="00D85890" w:rsidRDefault="00D85890" w:rsidP="004966DB">
                  <w:pPr>
                    <w:framePr w:hSpace="141" w:wrap="around" w:vAnchor="text" w:hAnchor="margin" w:y="162"/>
                    <w:spacing w:after="0" w:line="259" w:lineRule="auto"/>
                    <w:ind w:right="0" w:firstLine="7"/>
                  </w:pPr>
                  <w:r w:rsidRPr="0064195A">
                    <w:rPr>
                      <w:sz w:val="18"/>
                    </w:rPr>
                    <w:t>I suoi dati personali potranno essere cancellati esclusivamente nei termini previsti dalla vigente normativa in materia di archiviazione e conservazione previa autorizzazione della Sop</w:t>
                  </w:r>
                  <w:r>
                    <w:rPr>
                      <w:sz w:val="18"/>
                    </w:rPr>
                    <w:t>rintendenza Archivistica di competenza con sede in Loro Piceno.</w:t>
                  </w:r>
                </w:p>
              </w:tc>
            </w:tr>
            <w:tr w:rsidR="00D85890" w:rsidTr="00D85890">
              <w:trPr>
                <w:trHeight w:val="597"/>
              </w:trPr>
              <w:tc>
                <w:tcPr>
                  <w:tcW w:w="247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D85890" w:rsidRDefault="006F28CE" w:rsidP="004966DB">
                  <w:pPr>
                    <w:framePr w:hSpace="141" w:wrap="around" w:vAnchor="text" w:hAnchor="margin" w:y="162"/>
                    <w:spacing w:after="0" w:line="259" w:lineRule="auto"/>
                    <w:ind w:left="12" w:right="0" w:firstLine="0"/>
                    <w:jc w:val="left"/>
                  </w:pPr>
                  <w:r>
                    <w:rPr>
                      <w:sz w:val="20"/>
                    </w:rPr>
                    <w:t>Diritti dell'i</w:t>
                  </w:r>
                  <w:r w:rsidR="00D85890" w:rsidRPr="0064195A">
                    <w:rPr>
                      <w:sz w:val="20"/>
                    </w:rPr>
                    <w:t>nteressato</w:t>
                  </w:r>
                </w:p>
              </w:tc>
              <w:tc>
                <w:tcPr>
                  <w:tcW w:w="7378" w:type="dxa"/>
                  <w:vMerge w:val="restart"/>
                  <w:tcBorders>
                    <w:top w:val="single" w:sz="2" w:space="0" w:color="000000"/>
                    <w:left w:val="single" w:sz="2" w:space="0" w:color="000000"/>
                    <w:bottom w:val="single" w:sz="2" w:space="0" w:color="000000"/>
                    <w:right w:val="single" w:sz="2" w:space="0" w:color="000000"/>
                  </w:tcBorders>
                  <w:shd w:val="clear" w:color="auto" w:fill="auto"/>
                </w:tcPr>
                <w:p w:rsidR="00D85890" w:rsidRDefault="00B57EFA" w:rsidP="004966DB">
                  <w:pPr>
                    <w:framePr w:hSpace="141" w:wrap="around" w:vAnchor="text" w:hAnchor="margin" w:y="162"/>
                    <w:spacing w:after="0" w:line="259" w:lineRule="auto"/>
                    <w:ind w:right="14" w:firstLine="7"/>
                  </w:pPr>
                  <w:r>
                    <w:rPr>
                      <w:sz w:val="18"/>
                    </w:rPr>
                    <w:t>L'i</w:t>
                  </w:r>
                  <w:r w:rsidR="00D85890" w:rsidRPr="0064195A">
                    <w:rPr>
                      <w:sz w:val="18"/>
                    </w:rPr>
                    <w:t>nteressato può in ogni momento esercitare i diritti di accesso (art. 15), rettifica, agg</w:t>
                  </w:r>
                  <w:r w:rsidR="00D85890">
                    <w:rPr>
                      <w:sz w:val="18"/>
                    </w:rPr>
                    <w:t>iornamento e integrazione (art.16) di cancellazione (art.</w:t>
                  </w:r>
                  <w:r w:rsidR="00D85890" w:rsidRPr="0064195A">
                    <w:rPr>
                      <w:sz w:val="18"/>
                    </w:rPr>
                    <w:t>17) di limitazione (art.18), opposizione in caso di processo_automatizzato (art.21) dei dati personali inviando una raccoman</w:t>
                  </w:r>
                  <w:r>
                    <w:rPr>
                      <w:sz w:val="18"/>
                    </w:rPr>
                    <w:t>data a.</w:t>
                  </w:r>
                  <w:r w:rsidR="00015214">
                    <w:rPr>
                      <w:sz w:val="18"/>
                    </w:rPr>
                    <w:t>r. al Comune di Loro Piceno.</w:t>
                  </w:r>
                </w:p>
              </w:tc>
            </w:tr>
            <w:tr w:rsidR="00D85890" w:rsidTr="00984706">
              <w:trPr>
                <w:trHeight w:val="433"/>
              </w:trPr>
              <w:tc>
                <w:tcPr>
                  <w:tcW w:w="0" w:type="auto"/>
                  <w:vMerge/>
                  <w:tcBorders>
                    <w:top w:val="nil"/>
                    <w:left w:val="single" w:sz="2" w:space="0" w:color="000000"/>
                    <w:bottom w:val="single" w:sz="2" w:space="0" w:color="000000"/>
                    <w:right w:val="single" w:sz="2" w:space="0" w:color="000000"/>
                  </w:tcBorders>
                  <w:shd w:val="clear" w:color="auto" w:fill="auto"/>
                </w:tcPr>
                <w:p w:rsidR="00D85890" w:rsidRDefault="00D85890" w:rsidP="004966DB">
                  <w:pPr>
                    <w:framePr w:hSpace="141" w:wrap="around" w:vAnchor="text" w:hAnchor="margin" w:y="162"/>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shd w:val="clear" w:color="auto" w:fill="auto"/>
                </w:tcPr>
                <w:p w:rsidR="00D85890" w:rsidRDefault="00D85890" w:rsidP="004966DB">
                  <w:pPr>
                    <w:framePr w:hSpace="141" w:wrap="around" w:vAnchor="text" w:hAnchor="margin" w:y="162"/>
                    <w:spacing w:after="160" w:line="259" w:lineRule="auto"/>
                    <w:ind w:right="0" w:firstLine="0"/>
                    <w:jc w:val="left"/>
                  </w:pPr>
                </w:p>
              </w:tc>
            </w:tr>
            <w:tr w:rsidR="00D85890" w:rsidTr="00D85890">
              <w:trPr>
                <w:trHeight w:val="277"/>
              </w:trPr>
              <w:tc>
                <w:tcPr>
                  <w:tcW w:w="247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D85890" w:rsidRDefault="00D85890" w:rsidP="004966DB">
                  <w:pPr>
                    <w:framePr w:hSpace="141" w:wrap="around" w:vAnchor="text" w:hAnchor="margin" w:y="162"/>
                    <w:spacing w:after="0" w:line="259" w:lineRule="auto"/>
                    <w:ind w:left="12" w:right="26" w:firstLine="7"/>
                    <w:jc w:val="left"/>
                  </w:pPr>
                  <w:r w:rsidRPr="0064195A">
                    <w:rPr>
                      <w:sz w:val="20"/>
                    </w:rPr>
                    <w:t>Obbligatorietà della fornitura dei dati personali) e le possibili conseguenze della mancata comunicazione di tali dati</w:t>
                  </w:r>
                </w:p>
              </w:tc>
              <w:tc>
                <w:tcPr>
                  <w:tcW w:w="7378" w:type="dxa"/>
                  <w:vMerge w:val="restart"/>
                  <w:tcBorders>
                    <w:top w:val="single" w:sz="2" w:space="0" w:color="000000"/>
                    <w:left w:val="single" w:sz="2" w:space="0" w:color="000000"/>
                    <w:bottom w:val="single" w:sz="2" w:space="0" w:color="000000"/>
                    <w:right w:val="single" w:sz="2" w:space="0" w:color="000000"/>
                  </w:tcBorders>
                  <w:shd w:val="clear" w:color="auto" w:fill="auto"/>
                </w:tcPr>
                <w:p w:rsidR="00D85890" w:rsidRDefault="00D85890" w:rsidP="004966DB">
                  <w:pPr>
                    <w:framePr w:hSpace="141" w:wrap="around" w:vAnchor="text" w:hAnchor="margin" w:y="162"/>
                    <w:spacing w:after="0" w:line="259" w:lineRule="auto"/>
                    <w:ind w:right="0" w:firstLine="7"/>
                  </w:pPr>
                  <w:r w:rsidRPr="0064195A">
                    <w:rPr>
                      <w:sz w:val="18"/>
                    </w:rPr>
                    <w:t>La fornitura dei dati personali è obbligatoria per l'istruttoria della pratica, la conseguenza del mancato conferimento dei dati stessi comporta l'impossibilità di effettuare l'istruttoria e l'esito negativo del procedimento oggetto della presente informativa.</w:t>
                  </w:r>
                </w:p>
              </w:tc>
            </w:tr>
            <w:tr w:rsidR="00D85890" w:rsidTr="00984706">
              <w:trPr>
                <w:trHeight w:val="770"/>
              </w:trPr>
              <w:tc>
                <w:tcPr>
                  <w:tcW w:w="0" w:type="auto"/>
                  <w:vMerge/>
                  <w:tcBorders>
                    <w:top w:val="nil"/>
                    <w:left w:val="single" w:sz="2" w:space="0" w:color="000000"/>
                    <w:bottom w:val="single" w:sz="2" w:space="0" w:color="000000"/>
                    <w:right w:val="single" w:sz="2" w:space="0" w:color="000000"/>
                  </w:tcBorders>
                  <w:shd w:val="clear" w:color="auto" w:fill="auto"/>
                </w:tcPr>
                <w:p w:rsidR="00D85890" w:rsidRDefault="00D85890" w:rsidP="004966DB">
                  <w:pPr>
                    <w:framePr w:hSpace="141" w:wrap="around" w:vAnchor="text" w:hAnchor="margin" w:y="162"/>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shd w:val="clear" w:color="auto" w:fill="auto"/>
                </w:tcPr>
                <w:p w:rsidR="00D85890" w:rsidRDefault="00D85890" w:rsidP="004966DB">
                  <w:pPr>
                    <w:framePr w:hSpace="141" w:wrap="around" w:vAnchor="text" w:hAnchor="margin" w:y="162"/>
                    <w:spacing w:after="160" w:line="259" w:lineRule="auto"/>
                    <w:ind w:right="0" w:firstLine="0"/>
                    <w:jc w:val="left"/>
                  </w:pPr>
                </w:p>
              </w:tc>
            </w:tr>
            <w:tr w:rsidR="00D85890" w:rsidTr="00D85890">
              <w:trPr>
                <w:trHeight w:val="644"/>
              </w:trPr>
              <w:tc>
                <w:tcPr>
                  <w:tcW w:w="2479" w:type="dxa"/>
                  <w:tcBorders>
                    <w:top w:val="single" w:sz="2" w:space="0" w:color="000000"/>
                    <w:left w:val="single" w:sz="2" w:space="0" w:color="000000"/>
                    <w:bottom w:val="single" w:sz="2" w:space="0" w:color="000000"/>
                    <w:right w:val="single" w:sz="2" w:space="0" w:color="000000"/>
                  </w:tcBorders>
                  <w:shd w:val="clear" w:color="auto" w:fill="auto"/>
                </w:tcPr>
                <w:p w:rsidR="00D85890" w:rsidRDefault="00D85890" w:rsidP="004966DB">
                  <w:pPr>
                    <w:framePr w:hSpace="141" w:wrap="around" w:vAnchor="text" w:hAnchor="margin" w:y="162"/>
                    <w:spacing w:after="0" w:line="259" w:lineRule="auto"/>
                    <w:ind w:left="11" w:right="271" w:hanging="7"/>
                    <w:jc w:val="left"/>
                  </w:pPr>
                  <w:r w:rsidRPr="0064195A">
                    <w:rPr>
                      <w:sz w:val="20"/>
                    </w:rPr>
                    <w:t>Esist</w:t>
                  </w:r>
                  <w:r w:rsidR="006F28CE">
                    <w:rPr>
                      <w:sz w:val="20"/>
                    </w:rPr>
                    <w:t xml:space="preserve">enza di un processo decisionale </w:t>
                  </w:r>
                  <w:r w:rsidR="00B57EFA">
                    <w:rPr>
                      <w:sz w:val="20"/>
                    </w:rPr>
                    <w:t>automatizzato, comp</w:t>
                  </w:r>
                  <w:r w:rsidRPr="0064195A">
                    <w:rPr>
                      <w:sz w:val="20"/>
                    </w:rPr>
                    <w:t xml:space="preserve">resa la </w:t>
                  </w:r>
                  <w:r w:rsidR="006F28CE">
                    <w:rPr>
                      <w:sz w:val="20"/>
                    </w:rPr>
                    <w:t>p</w:t>
                  </w:r>
                  <w:r w:rsidRPr="0064195A">
                    <w:rPr>
                      <w:sz w:val="20"/>
                    </w:rPr>
                    <w:t>rofilazione</w:t>
                  </w:r>
                </w:p>
              </w:tc>
              <w:tc>
                <w:tcPr>
                  <w:tcW w:w="7378" w:type="dxa"/>
                  <w:tcBorders>
                    <w:top w:val="single" w:sz="2" w:space="0" w:color="000000"/>
                    <w:left w:val="single" w:sz="2" w:space="0" w:color="000000"/>
                    <w:bottom w:val="single" w:sz="2" w:space="0" w:color="000000"/>
                    <w:right w:val="single" w:sz="2" w:space="0" w:color="000000"/>
                  </w:tcBorders>
                  <w:shd w:val="clear" w:color="auto" w:fill="auto"/>
                </w:tcPr>
                <w:p w:rsidR="00D85890" w:rsidRDefault="00015214" w:rsidP="004966DB">
                  <w:pPr>
                    <w:framePr w:hSpace="141" w:wrap="around" w:vAnchor="text" w:hAnchor="margin" w:y="162"/>
                    <w:spacing w:after="0" w:line="259" w:lineRule="auto"/>
                    <w:ind w:right="0" w:firstLine="0"/>
                  </w:pPr>
                  <w:r>
                    <w:rPr>
                      <w:sz w:val="18"/>
                    </w:rPr>
                    <w:t>Il Comune di Loro Piceno</w:t>
                  </w:r>
                  <w:r w:rsidR="00D85890" w:rsidRPr="0064195A">
                    <w:rPr>
                      <w:sz w:val="18"/>
                    </w:rPr>
                    <w:t xml:space="preserve"> </w:t>
                  </w:r>
                  <w:proofErr w:type="gramStart"/>
                  <w:r w:rsidR="00D85890" w:rsidRPr="0064195A">
                    <w:rPr>
                      <w:sz w:val="18"/>
                    </w:rPr>
                    <w:t>non adotta</w:t>
                  </w:r>
                  <w:proofErr w:type="gramEnd"/>
                  <w:r w:rsidR="00D85890" w:rsidRPr="0064195A">
                    <w:rPr>
                      <w:sz w:val="18"/>
                    </w:rPr>
                    <w:t xml:space="preserve"> alcun processo decisionale automatizzato, compresa la profilazione, di cui all'art. 22.</w:t>
                  </w:r>
                </w:p>
              </w:tc>
            </w:tr>
          </w:tbl>
          <w:p w:rsidR="00D85890" w:rsidRDefault="00D85890" w:rsidP="00D85890">
            <w:pPr>
              <w:spacing w:after="160" w:line="259" w:lineRule="auto"/>
              <w:ind w:right="0" w:firstLine="0"/>
              <w:jc w:val="left"/>
            </w:pPr>
          </w:p>
        </w:tc>
        <w:tc>
          <w:tcPr>
            <w:tcW w:w="75" w:type="dxa"/>
            <w:tcBorders>
              <w:top w:val="nil"/>
              <w:left w:val="nil"/>
              <w:bottom w:val="nil"/>
              <w:right w:val="nil"/>
            </w:tcBorders>
            <w:shd w:val="clear" w:color="auto" w:fill="auto"/>
            <w:vAlign w:val="bottom"/>
          </w:tcPr>
          <w:p w:rsidR="00D85890" w:rsidRDefault="00D85890" w:rsidP="00D85890">
            <w:pPr>
              <w:spacing w:after="0" w:line="259" w:lineRule="auto"/>
              <w:ind w:left="65" w:right="0" w:firstLine="0"/>
              <w:jc w:val="left"/>
            </w:pPr>
            <w:r w:rsidRPr="001401B7">
              <w:rPr>
                <w:noProof/>
                <w:lang w:val="it-IT" w:eastAsia="it-IT"/>
              </w:rPr>
              <w:drawing>
                <wp:inline distT="0" distB="0" distL="0" distR="0" wp14:anchorId="70CD12CC" wp14:editId="065702EA">
                  <wp:extent cx="6350" cy="63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4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93" w:type="dxa"/>
            <w:tcBorders>
              <w:top w:val="nil"/>
              <w:left w:val="nil"/>
              <w:bottom w:val="nil"/>
              <w:right w:val="nil"/>
            </w:tcBorders>
            <w:shd w:val="clear" w:color="auto" w:fill="auto"/>
            <w:vAlign w:val="bottom"/>
          </w:tcPr>
          <w:p w:rsidR="00D85890" w:rsidRDefault="00D85890" w:rsidP="00D85890">
            <w:pPr>
              <w:spacing w:after="0" w:line="259" w:lineRule="auto"/>
              <w:ind w:left="32" w:right="0" w:firstLine="0"/>
              <w:jc w:val="left"/>
            </w:pPr>
            <w:r w:rsidRPr="001401B7">
              <w:rPr>
                <w:noProof/>
                <w:lang w:val="it-IT" w:eastAsia="it-IT"/>
              </w:rPr>
              <w:drawing>
                <wp:inline distT="0" distB="0" distL="0" distR="0" wp14:anchorId="53178693" wp14:editId="48929EC0">
                  <wp:extent cx="31750" cy="31750"/>
                  <wp:effectExtent l="0" t="0" r="635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8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c>
      </w:tr>
    </w:tbl>
    <w:p w:rsidR="00D85890" w:rsidRPr="00D85890" w:rsidRDefault="00D85890" w:rsidP="00D85890"/>
    <w:p w:rsidR="00D85890" w:rsidRDefault="00D85890" w:rsidP="00015214">
      <w:pPr>
        <w:spacing w:after="547" w:line="259" w:lineRule="auto"/>
        <w:ind w:right="2456" w:firstLine="0"/>
        <w:jc w:val="center"/>
      </w:pPr>
      <w:r>
        <w:rPr>
          <w:sz w:val="18"/>
        </w:rPr>
        <w:t>Non: Gli articoli citati si riferiscono al Regolamento Europeo n. 2016/679</w:t>
      </w:r>
    </w:p>
    <w:p w:rsidR="00D85890" w:rsidRDefault="00D85890" w:rsidP="00D85890">
      <w:pPr>
        <w:spacing w:after="781" w:line="263" w:lineRule="auto"/>
        <w:ind w:left="-3" w:right="0" w:hanging="10"/>
        <w:jc w:val="left"/>
      </w:pPr>
      <w:r>
        <w:rPr>
          <w:noProof/>
          <w:lang w:val="it-IT" w:eastAsia="it-IT"/>
        </w:rPr>
        <w:drawing>
          <wp:anchor distT="0" distB="0" distL="114300" distR="114300" simplePos="0" relativeHeight="251675648" behindDoc="0" locked="0" layoutInCell="1" allowOverlap="0" wp14:anchorId="48B11363" wp14:editId="4C419621">
            <wp:simplePos x="0" y="0"/>
            <wp:positionH relativeFrom="page">
              <wp:posOffset>7049135</wp:posOffset>
            </wp:positionH>
            <wp:positionV relativeFrom="page">
              <wp:posOffset>3086735</wp:posOffset>
            </wp:positionV>
            <wp:extent cx="4445" cy="4445"/>
            <wp:effectExtent l="0" t="0" r="0" b="0"/>
            <wp:wrapTopAndBottom/>
            <wp:docPr id="62"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4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00015214">
        <w:rPr>
          <w:noProof/>
          <w:lang w:val="it-IT" w:eastAsia="it-IT"/>
        </w:rPr>
        <w:t>Loro Piceno</w:t>
      </w:r>
      <w:r w:rsidR="004966DB">
        <w:rPr>
          <w:sz w:val="24"/>
        </w:rPr>
        <w:t>, lì …………</w:t>
      </w:r>
      <w:proofErr w:type="gramStart"/>
      <w:r w:rsidR="004966DB">
        <w:rPr>
          <w:sz w:val="24"/>
        </w:rPr>
        <w:t>…….</w:t>
      </w:r>
      <w:proofErr w:type="gramEnd"/>
      <w:r w:rsidR="004966DB">
        <w:rPr>
          <w:sz w:val="24"/>
        </w:rPr>
        <w:t>.</w:t>
      </w:r>
    </w:p>
    <w:p w:rsidR="00D85890" w:rsidRPr="006F28CE" w:rsidRDefault="006F28CE" w:rsidP="00015214">
      <w:pPr>
        <w:tabs>
          <w:tab w:val="center" w:pos="3758"/>
          <w:tab w:val="center" w:pos="5610"/>
        </w:tabs>
        <w:spacing w:after="3" w:line="263" w:lineRule="auto"/>
        <w:ind w:right="0" w:firstLine="0"/>
        <w:jc w:val="left"/>
        <w:rPr>
          <w:b/>
        </w:rPr>
      </w:pPr>
      <w:r>
        <w:rPr>
          <w:sz w:val="24"/>
        </w:rPr>
        <w:t xml:space="preserve">                                                                                             </w:t>
      </w:r>
      <w:r w:rsidR="00015214" w:rsidRPr="006F28CE">
        <w:rPr>
          <w:b/>
          <w:sz w:val="24"/>
        </w:rPr>
        <w:t xml:space="preserve">IL RESPONSABILE DEL I SETTORE </w:t>
      </w:r>
    </w:p>
    <w:p w:rsidR="00D85890" w:rsidRDefault="006F28CE" w:rsidP="006F28CE">
      <w:pPr>
        <w:tabs>
          <w:tab w:val="left" w:pos="5610"/>
        </w:tabs>
        <w:ind w:left="14" w:right="0"/>
        <w:jc w:val="center"/>
      </w:pPr>
      <w:bookmarkStart w:id="0" w:name="_GoBack"/>
      <w:bookmarkEnd w:id="0"/>
      <w:r>
        <w:t xml:space="preserve">                                                                                               </w:t>
      </w:r>
      <w:r w:rsidRPr="00B57EFA">
        <w:t>Robertino Paoloni</w:t>
      </w:r>
    </w:p>
    <w:sectPr w:rsidR="00D85890">
      <w:pgSz w:w="11900" w:h="16820"/>
      <w:pgMar w:top="1450" w:right="811" w:bottom="1205" w:left="10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Time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8" o:spid="_x0000_i1026" type="#_x0000_t75" style="width:10.2pt;height:8.5pt;visibility:visible;mso-wrap-style:square" o:bullet="t">
        <v:imagedata r:id="rId1" o:title=""/>
      </v:shape>
    </w:pict>
  </w:numPicBullet>
  <w:numPicBullet w:numPicBulletId="1">
    <w:pict>
      <v:shape id="Immagine 6" o:spid="_x0000_i1027" type="#_x0000_t75" style="width:1.15pt;height:19.3pt;visibility:visible;mso-wrap-style:square" o:bullet="t">
        <v:imagedata r:id="rId2" o:title=""/>
      </v:shape>
    </w:pict>
  </w:numPicBullet>
  <w:abstractNum w:abstractNumId="0">
    <w:nsid w:val="0A840FB0"/>
    <w:multiLevelType w:val="hybridMultilevel"/>
    <w:tmpl w:val="08E6E2C2"/>
    <w:lvl w:ilvl="0" w:tplc="B19E690A">
      <w:start w:val="1"/>
      <w:numFmt w:val="lowerLetter"/>
      <w:lvlText w:val="%1)"/>
      <w:lvlJc w:val="left"/>
      <w:pPr>
        <w:ind w:left="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9BEF750">
      <w:start w:val="1"/>
      <w:numFmt w:val="lowerLetter"/>
      <w:lvlText w:val="%2"/>
      <w:lvlJc w:val="left"/>
      <w:pPr>
        <w:ind w:left="1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C2EB9F4">
      <w:start w:val="1"/>
      <w:numFmt w:val="lowerRoman"/>
      <w:lvlText w:val="%3"/>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E966FA6">
      <w:start w:val="1"/>
      <w:numFmt w:val="decimal"/>
      <w:lvlText w:val="%4"/>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0141A78">
      <w:start w:val="1"/>
      <w:numFmt w:val="lowerLetter"/>
      <w:lvlText w:val="%5"/>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3B4C6BC">
      <w:start w:val="1"/>
      <w:numFmt w:val="lowerRoman"/>
      <w:lvlText w:val="%6"/>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E3C0664">
      <w:start w:val="1"/>
      <w:numFmt w:val="decimal"/>
      <w:lvlText w:val="%7"/>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2C207C">
      <w:start w:val="1"/>
      <w:numFmt w:val="lowerLetter"/>
      <w:lvlText w:val="%8"/>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E4A946">
      <w:start w:val="1"/>
      <w:numFmt w:val="lowerRoman"/>
      <w:lvlText w:val="%9"/>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297065D9"/>
    <w:multiLevelType w:val="hybridMultilevel"/>
    <w:tmpl w:val="F744A404"/>
    <w:lvl w:ilvl="0" w:tplc="94B8EA5E">
      <w:start w:val="1"/>
      <w:numFmt w:val="bullet"/>
      <w:lvlText w:val=""/>
      <w:lvlPicBulletId w:val="1"/>
      <w:lvlJc w:val="left"/>
      <w:pPr>
        <w:tabs>
          <w:tab w:val="num" w:pos="720"/>
        </w:tabs>
        <w:ind w:left="720" w:hanging="360"/>
      </w:pPr>
      <w:rPr>
        <w:rFonts w:ascii="Symbol" w:hAnsi="Symbol" w:hint="default"/>
      </w:rPr>
    </w:lvl>
    <w:lvl w:ilvl="1" w:tplc="DA12987C" w:tentative="1">
      <w:start w:val="1"/>
      <w:numFmt w:val="bullet"/>
      <w:lvlText w:val=""/>
      <w:lvlJc w:val="left"/>
      <w:pPr>
        <w:tabs>
          <w:tab w:val="num" w:pos="1440"/>
        </w:tabs>
        <w:ind w:left="1440" w:hanging="360"/>
      </w:pPr>
      <w:rPr>
        <w:rFonts w:ascii="Symbol" w:hAnsi="Symbol" w:hint="default"/>
      </w:rPr>
    </w:lvl>
    <w:lvl w:ilvl="2" w:tplc="6E16CE64" w:tentative="1">
      <w:start w:val="1"/>
      <w:numFmt w:val="bullet"/>
      <w:lvlText w:val=""/>
      <w:lvlJc w:val="left"/>
      <w:pPr>
        <w:tabs>
          <w:tab w:val="num" w:pos="2160"/>
        </w:tabs>
        <w:ind w:left="2160" w:hanging="360"/>
      </w:pPr>
      <w:rPr>
        <w:rFonts w:ascii="Symbol" w:hAnsi="Symbol" w:hint="default"/>
      </w:rPr>
    </w:lvl>
    <w:lvl w:ilvl="3" w:tplc="54F6DE30" w:tentative="1">
      <w:start w:val="1"/>
      <w:numFmt w:val="bullet"/>
      <w:lvlText w:val=""/>
      <w:lvlJc w:val="left"/>
      <w:pPr>
        <w:tabs>
          <w:tab w:val="num" w:pos="2880"/>
        </w:tabs>
        <w:ind w:left="2880" w:hanging="360"/>
      </w:pPr>
      <w:rPr>
        <w:rFonts w:ascii="Symbol" w:hAnsi="Symbol" w:hint="default"/>
      </w:rPr>
    </w:lvl>
    <w:lvl w:ilvl="4" w:tplc="8DCA0C2E" w:tentative="1">
      <w:start w:val="1"/>
      <w:numFmt w:val="bullet"/>
      <w:lvlText w:val=""/>
      <w:lvlJc w:val="left"/>
      <w:pPr>
        <w:tabs>
          <w:tab w:val="num" w:pos="3600"/>
        </w:tabs>
        <w:ind w:left="3600" w:hanging="360"/>
      </w:pPr>
      <w:rPr>
        <w:rFonts w:ascii="Symbol" w:hAnsi="Symbol" w:hint="default"/>
      </w:rPr>
    </w:lvl>
    <w:lvl w:ilvl="5" w:tplc="BFC8FEFC" w:tentative="1">
      <w:start w:val="1"/>
      <w:numFmt w:val="bullet"/>
      <w:lvlText w:val=""/>
      <w:lvlJc w:val="left"/>
      <w:pPr>
        <w:tabs>
          <w:tab w:val="num" w:pos="4320"/>
        </w:tabs>
        <w:ind w:left="4320" w:hanging="360"/>
      </w:pPr>
      <w:rPr>
        <w:rFonts w:ascii="Symbol" w:hAnsi="Symbol" w:hint="default"/>
      </w:rPr>
    </w:lvl>
    <w:lvl w:ilvl="6" w:tplc="C4B4AE9A" w:tentative="1">
      <w:start w:val="1"/>
      <w:numFmt w:val="bullet"/>
      <w:lvlText w:val=""/>
      <w:lvlJc w:val="left"/>
      <w:pPr>
        <w:tabs>
          <w:tab w:val="num" w:pos="5040"/>
        </w:tabs>
        <w:ind w:left="5040" w:hanging="360"/>
      </w:pPr>
      <w:rPr>
        <w:rFonts w:ascii="Symbol" w:hAnsi="Symbol" w:hint="default"/>
      </w:rPr>
    </w:lvl>
    <w:lvl w:ilvl="7" w:tplc="FC84DDF6" w:tentative="1">
      <w:start w:val="1"/>
      <w:numFmt w:val="bullet"/>
      <w:lvlText w:val=""/>
      <w:lvlJc w:val="left"/>
      <w:pPr>
        <w:tabs>
          <w:tab w:val="num" w:pos="5760"/>
        </w:tabs>
        <w:ind w:left="5760" w:hanging="360"/>
      </w:pPr>
      <w:rPr>
        <w:rFonts w:ascii="Symbol" w:hAnsi="Symbol" w:hint="default"/>
      </w:rPr>
    </w:lvl>
    <w:lvl w:ilvl="8" w:tplc="E60263A2" w:tentative="1">
      <w:start w:val="1"/>
      <w:numFmt w:val="bullet"/>
      <w:lvlText w:val=""/>
      <w:lvlJc w:val="left"/>
      <w:pPr>
        <w:tabs>
          <w:tab w:val="num" w:pos="6480"/>
        </w:tabs>
        <w:ind w:left="6480" w:hanging="360"/>
      </w:pPr>
      <w:rPr>
        <w:rFonts w:ascii="Symbol" w:hAnsi="Symbol" w:hint="default"/>
      </w:rPr>
    </w:lvl>
  </w:abstractNum>
  <w:abstractNum w:abstractNumId="2">
    <w:nsid w:val="39E960F3"/>
    <w:multiLevelType w:val="hybridMultilevel"/>
    <w:tmpl w:val="213C56BA"/>
    <w:lvl w:ilvl="0" w:tplc="72E075DE">
      <w:start w:val="1"/>
      <w:numFmt w:val="bullet"/>
      <w:lvlText w:val=""/>
      <w:lvlPicBulletId w:val="0"/>
      <w:lvlJc w:val="left"/>
      <w:pPr>
        <w:tabs>
          <w:tab w:val="num" w:pos="720"/>
        </w:tabs>
        <w:ind w:left="720" w:hanging="360"/>
      </w:pPr>
      <w:rPr>
        <w:rFonts w:ascii="Symbol" w:hAnsi="Symbol" w:hint="default"/>
      </w:rPr>
    </w:lvl>
    <w:lvl w:ilvl="1" w:tplc="615206EA" w:tentative="1">
      <w:start w:val="1"/>
      <w:numFmt w:val="bullet"/>
      <w:lvlText w:val=""/>
      <w:lvlJc w:val="left"/>
      <w:pPr>
        <w:tabs>
          <w:tab w:val="num" w:pos="1440"/>
        </w:tabs>
        <w:ind w:left="1440" w:hanging="360"/>
      </w:pPr>
      <w:rPr>
        <w:rFonts w:ascii="Symbol" w:hAnsi="Symbol" w:hint="default"/>
      </w:rPr>
    </w:lvl>
    <w:lvl w:ilvl="2" w:tplc="BABAF3B2" w:tentative="1">
      <w:start w:val="1"/>
      <w:numFmt w:val="bullet"/>
      <w:lvlText w:val=""/>
      <w:lvlJc w:val="left"/>
      <w:pPr>
        <w:tabs>
          <w:tab w:val="num" w:pos="2160"/>
        </w:tabs>
        <w:ind w:left="2160" w:hanging="360"/>
      </w:pPr>
      <w:rPr>
        <w:rFonts w:ascii="Symbol" w:hAnsi="Symbol" w:hint="default"/>
      </w:rPr>
    </w:lvl>
    <w:lvl w:ilvl="3" w:tplc="BE1490FA" w:tentative="1">
      <w:start w:val="1"/>
      <w:numFmt w:val="bullet"/>
      <w:lvlText w:val=""/>
      <w:lvlJc w:val="left"/>
      <w:pPr>
        <w:tabs>
          <w:tab w:val="num" w:pos="2880"/>
        </w:tabs>
        <w:ind w:left="2880" w:hanging="360"/>
      </w:pPr>
      <w:rPr>
        <w:rFonts w:ascii="Symbol" w:hAnsi="Symbol" w:hint="default"/>
      </w:rPr>
    </w:lvl>
    <w:lvl w:ilvl="4" w:tplc="71564F90" w:tentative="1">
      <w:start w:val="1"/>
      <w:numFmt w:val="bullet"/>
      <w:lvlText w:val=""/>
      <w:lvlJc w:val="left"/>
      <w:pPr>
        <w:tabs>
          <w:tab w:val="num" w:pos="3600"/>
        </w:tabs>
        <w:ind w:left="3600" w:hanging="360"/>
      </w:pPr>
      <w:rPr>
        <w:rFonts w:ascii="Symbol" w:hAnsi="Symbol" w:hint="default"/>
      </w:rPr>
    </w:lvl>
    <w:lvl w:ilvl="5" w:tplc="DDA253A6" w:tentative="1">
      <w:start w:val="1"/>
      <w:numFmt w:val="bullet"/>
      <w:lvlText w:val=""/>
      <w:lvlJc w:val="left"/>
      <w:pPr>
        <w:tabs>
          <w:tab w:val="num" w:pos="4320"/>
        </w:tabs>
        <w:ind w:left="4320" w:hanging="360"/>
      </w:pPr>
      <w:rPr>
        <w:rFonts w:ascii="Symbol" w:hAnsi="Symbol" w:hint="default"/>
      </w:rPr>
    </w:lvl>
    <w:lvl w:ilvl="6" w:tplc="5F5000D6" w:tentative="1">
      <w:start w:val="1"/>
      <w:numFmt w:val="bullet"/>
      <w:lvlText w:val=""/>
      <w:lvlJc w:val="left"/>
      <w:pPr>
        <w:tabs>
          <w:tab w:val="num" w:pos="5040"/>
        </w:tabs>
        <w:ind w:left="5040" w:hanging="360"/>
      </w:pPr>
      <w:rPr>
        <w:rFonts w:ascii="Symbol" w:hAnsi="Symbol" w:hint="default"/>
      </w:rPr>
    </w:lvl>
    <w:lvl w:ilvl="7" w:tplc="508A3F56" w:tentative="1">
      <w:start w:val="1"/>
      <w:numFmt w:val="bullet"/>
      <w:lvlText w:val=""/>
      <w:lvlJc w:val="left"/>
      <w:pPr>
        <w:tabs>
          <w:tab w:val="num" w:pos="5760"/>
        </w:tabs>
        <w:ind w:left="5760" w:hanging="360"/>
      </w:pPr>
      <w:rPr>
        <w:rFonts w:ascii="Symbol" w:hAnsi="Symbol" w:hint="default"/>
      </w:rPr>
    </w:lvl>
    <w:lvl w:ilvl="8" w:tplc="2D7C6BD2" w:tentative="1">
      <w:start w:val="1"/>
      <w:numFmt w:val="bullet"/>
      <w:lvlText w:val=""/>
      <w:lvlJc w:val="left"/>
      <w:pPr>
        <w:tabs>
          <w:tab w:val="num" w:pos="6480"/>
        </w:tabs>
        <w:ind w:left="6480" w:hanging="360"/>
      </w:pPr>
      <w:rPr>
        <w:rFonts w:ascii="Symbol" w:hAnsi="Symbol" w:hint="default"/>
      </w:rPr>
    </w:lvl>
  </w:abstractNum>
  <w:abstractNum w:abstractNumId="3">
    <w:nsid w:val="3C526751"/>
    <w:multiLevelType w:val="hybridMultilevel"/>
    <w:tmpl w:val="CD1E71D0"/>
    <w:lvl w:ilvl="0" w:tplc="C10468E6">
      <w:start w:val="1"/>
      <w:numFmt w:val="lowerLetter"/>
      <w:lvlText w:val="%1)"/>
      <w:lvlJc w:val="left"/>
      <w:pPr>
        <w:ind w:left="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8C62C0">
      <w:start w:val="1"/>
      <w:numFmt w:val="bullet"/>
      <w:lvlText w:val="•"/>
      <w:lvlJc w:val="left"/>
      <w:pPr>
        <w:ind w:left="5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DB6FC50">
      <w:start w:val="1"/>
      <w:numFmt w:val="bullet"/>
      <w:lvlText w:val="▪"/>
      <w:lvlJc w:val="left"/>
      <w:pPr>
        <w:ind w:left="15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EF28454">
      <w:start w:val="1"/>
      <w:numFmt w:val="bullet"/>
      <w:lvlText w:val="•"/>
      <w:lvlJc w:val="left"/>
      <w:pPr>
        <w:ind w:left="23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DF802F4">
      <w:start w:val="1"/>
      <w:numFmt w:val="bullet"/>
      <w:lvlText w:val="o"/>
      <w:lvlJc w:val="left"/>
      <w:pPr>
        <w:ind w:left="30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CA245F4">
      <w:start w:val="1"/>
      <w:numFmt w:val="bullet"/>
      <w:lvlText w:val="▪"/>
      <w:lvlJc w:val="left"/>
      <w:pPr>
        <w:ind w:left="37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3A83992">
      <w:start w:val="1"/>
      <w:numFmt w:val="bullet"/>
      <w:lvlText w:val="•"/>
      <w:lvlJc w:val="left"/>
      <w:pPr>
        <w:ind w:left="44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4BCADB2">
      <w:start w:val="1"/>
      <w:numFmt w:val="bullet"/>
      <w:lvlText w:val="o"/>
      <w:lvlJc w:val="left"/>
      <w:pPr>
        <w:ind w:left="51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EC60D2E">
      <w:start w:val="1"/>
      <w:numFmt w:val="bullet"/>
      <w:lvlText w:val="▪"/>
      <w:lvlJc w:val="left"/>
      <w:pPr>
        <w:ind w:left="59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5AE252DF"/>
    <w:multiLevelType w:val="hybridMultilevel"/>
    <w:tmpl w:val="10A8829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78E656EF"/>
    <w:multiLevelType w:val="hybridMultilevel"/>
    <w:tmpl w:val="C78238DA"/>
    <w:lvl w:ilvl="0" w:tplc="D38C62C0">
      <w:start w:val="1"/>
      <w:numFmt w:val="bullet"/>
      <w:lvlText w:val="•"/>
      <w:lvlJc w:val="left"/>
      <w:pPr>
        <w:ind w:left="378" w:hanging="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4100003" w:tentative="1">
      <w:start w:val="1"/>
      <w:numFmt w:val="bullet"/>
      <w:lvlText w:val="o"/>
      <w:lvlJc w:val="left"/>
      <w:pPr>
        <w:ind w:left="1098" w:hanging="360"/>
      </w:pPr>
      <w:rPr>
        <w:rFonts w:ascii="Courier New" w:hAnsi="Courier New" w:cs="Courier New" w:hint="default"/>
      </w:rPr>
    </w:lvl>
    <w:lvl w:ilvl="2" w:tplc="04100005" w:tentative="1">
      <w:start w:val="1"/>
      <w:numFmt w:val="bullet"/>
      <w:lvlText w:val=""/>
      <w:lvlJc w:val="left"/>
      <w:pPr>
        <w:ind w:left="1818" w:hanging="360"/>
      </w:pPr>
      <w:rPr>
        <w:rFonts w:ascii="Wingdings" w:hAnsi="Wingdings" w:hint="default"/>
      </w:rPr>
    </w:lvl>
    <w:lvl w:ilvl="3" w:tplc="04100001" w:tentative="1">
      <w:start w:val="1"/>
      <w:numFmt w:val="bullet"/>
      <w:lvlText w:val=""/>
      <w:lvlJc w:val="left"/>
      <w:pPr>
        <w:ind w:left="2538" w:hanging="360"/>
      </w:pPr>
      <w:rPr>
        <w:rFonts w:ascii="Symbol" w:hAnsi="Symbol" w:hint="default"/>
      </w:rPr>
    </w:lvl>
    <w:lvl w:ilvl="4" w:tplc="04100003" w:tentative="1">
      <w:start w:val="1"/>
      <w:numFmt w:val="bullet"/>
      <w:lvlText w:val="o"/>
      <w:lvlJc w:val="left"/>
      <w:pPr>
        <w:ind w:left="3258" w:hanging="360"/>
      </w:pPr>
      <w:rPr>
        <w:rFonts w:ascii="Courier New" w:hAnsi="Courier New" w:cs="Courier New" w:hint="default"/>
      </w:rPr>
    </w:lvl>
    <w:lvl w:ilvl="5" w:tplc="04100005" w:tentative="1">
      <w:start w:val="1"/>
      <w:numFmt w:val="bullet"/>
      <w:lvlText w:val=""/>
      <w:lvlJc w:val="left"/>
      <w:pPr>
        <w:ind w:left="3978" w:hanging="360"/>
      </w:pPr>
      <w:rPr>
        <w:rFonts w:ascii="Wingdings" w:hAnsi="Wingdings" w:hint="default"/>
      </w:rPr>
    </w:lvl>
    <w:lvl w:ilvl="6" w:tplc="04100001" w:tentative="1">
      <w:start w:val="1"/>
      <w:numFmt w:val="bullet"/>
      <w:lvlText w:val=""/>
      <w:lvlJc w:val="left"/>
      <w:pPr>
        <w:ind w:left="4698" w:hanging="360"/>
      </w:pPr>
      <w:rPr>
        <w:rFonts w:ascii="Symbol" w:hAnsi="Symbol" w:hint="default"/>
      </w:rPr>
    </w:lvl>
    <w:lvl w:ilvl="7" w:tplc="04100003" w:tentative="1">
      <w:start w:val="1"/>
      <w:numFmt w:val="bullet"/>
      <w:lvlText w:val="o"/>
      <w:lvlJc w:val="left"/>
      <w:pPr>
        <w:ind w:left="5418" w:hanging="360"/>
      </w:pPr>
      <w:rPr>
        <w:rFonts w:ascii="Courier New" w:hAnsi="Courier New" w:cs="Courier New" w:hint="default"/>
      </w:rPr>
    </w:lvl>
    <w:lvl w:ilvl="8" w:tplc="04100005" w:tentative="1">
      <w:start w:val="1"/>
      <w:numFmt w:val="bullet"/>
      <w:lvlText w:val=""/>
      <w:lvlJc w:val="left"/>
      <w:pPr>
        <w:ind w:left="6138"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5E"/>
    <w:rsid w:val="00015214"/>
    <w:rsid w:val="0010675D"/>
    <w:rsid w:val="0016756E"/>
    <w:rsid w:val="001922FC"/>
    <w:rsid w:val="002C6E90"/>
    <w:rsid w:val="002F202B"/>
    <w:rsid w:val="004966DB"/>
    <w:rsid w:val="004E3D88"/>
    <w:rsid w:val="005D582B"/>
    <w:rsid w:val="006F28CE"/>
    <w:rsid w:val="007F026A"/>
    <w:rsid w:val="00995108"/>
    <w:rsid w:val="00B57EFA"/>
    <w:rsid w:val="00BA315E"/>
    <w:rsid w:val="00C3736E"/>
    <w:rsid w:val="00D85890"/>
    <w:rsid w:val="00E32CFE"/>
    <w:rsid w:val="00F802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8E8E1880-21BA-4F97-86F4-DEB4C82D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95108"/>
    <w:pPr>
      <w:spacing w:after="5" w:line="243" w:lineRule="auto"/>
      <w:ind w:right="274" w:firstLine="4"/>
      <w:jc w:val="both"/>
    </w:pPr>
    <w:rPr>
      <w:rFonts w:ascii="Times New Roman" w:eastAsia="Times New Roman" w:hAnsi="Times New Roman" w:cs="Times New Roman"/>
      <w:color w:val="000000"/>
      <w:lang w:val="en-US"/>
    </w:rPr>
  </w:style>
  <w:style w:type="paragraph" w:styleId="Titolo1">
    <w:name w:val="heading 1"/>
    <w:next w:val="Normale"/>
    <w:link w:val="Titolo1Carattere"/>
    <w:uiPriority w:val="9"/>
    <w:unhideWhenUsed/>
    <w:qFormat/>
    <w:rsid w:val="00995108"/>
    <w:pPr>
      <w:keepNext/>
      <w:keepLines/>
      <w:spacing w:after="102" w:line="260" w:lineRule="auto"/>
      <w:ind w:left="10" w:right="274" w:hanging="10"/>
      <w:jc w:val="center"/>
      <w:outlineLvl w:val="0"/>
    </w:pPr>
    <w:rPr>
      <w:rFonts w:ascii="Times New Roman" w:eastAsia="Times New Roman" w:hAnsi="Times New Roman" w:cs="Times New Roman"/>
      <w:color w:val="000000"/>
      <w:sz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95108"/>
    <w:rPr>
      <w:rFonts w:ascii="Times New Roman" w:eastAsia="Times New Roman" w:hAnsi="Times New Roman" w:cs="Times New Roman"/>
      <w:color w:val="000000"/>
      <w:sz w:val="24"/>
      <w:lang w:val="en-US"/>
    </w:rPr>
  </w:style>
  <w:style w:type="paragraph" w:styleId="Paragrafoelenco">
    <w:name w:val="List Paragraph"/>
    <w:basedOn w:val="Normale"/>
    <w:uiPriority w:val="34"/>
    <w:qFormat/>
    <w:rsid w:val="004E3D88"/>
    <w:pPr>
      <w:ind w:left="720"/>
      <w:contextualSpacing/>
    </w:pPr>
  </w:style>
  <w:style w:type="paragraph" w:styleId="Testofumetto">
    <w:name w:val="Balloon Text"/>
    <w:basedOn w:val="Normale"/>
    <w:link w:val="TestofumettoCarattere"/>
    <w:uiPriority w:val="99"/>
    <w:semiHidden/>
    <w:unhideWhenUsed/>
    <w:rsid w:val="00C3736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3736E"/>
    <w:rPr>
      <w:rFonts w:ascii="Segoe UI" w:eastAsia="Times New Roman" w:hAnsi="Segoe UI" w:cs="Segoe UI"/>
      <w:color w:val="000000"/>
      <w:sz w:val="18"/>
      <w:szCs w:val="18"/>
      <w:lang w:val="en-US"/>
    </w:rPr>
  </w:style>
  <w:style w:type="character" w:styleId="Collegamentoipertestuale">
    <w:name w:val="Hyperlink"/>
    <w:basedOn w:val="Carpredefinitoparagrafo"/>
    <w:uiPriority w:val="99"/>
    <w:semiHidden/>
    <w:unhideWhenUsed/>
    <w:rsid w:val="002C6E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jpeg"/><Relationship Id="rId21" Type="http://schemas.openxmlformats.org/officeDocument/2006/relationships/image" Target="media/image18.jpeg"/><Relationship Id="rId34" Type="http://schemas.openxmlformats.org/officeDocument/2006/relationships/image" Target="media/image31.jpeg"/><Relationship Id="rId42" Type="http://schemas.openxmlformats.org/officeDocument/2006/relationships/image" Target="media/image39.jpeg"/><Relationship Id="rId47" Type="http://schemas.openxmlformats.org/officeDocument/2006/relationships/image" Target="media/image44.jpeg"/><Relationship Id="rId50" Type="http://schemas.openxmlformats.org/officeDocument/2006/relationships/image" Target="media/image47.jpeg"/><Relationship Id="rId55" Type="http://schemas.openxmlformats.org/officeDocument/2006/relationships/image" Target="media/image52.jpeg"/><Relationship Id="rId63" Type="http://schemas.openxmlformats.org/officeDocument/2006/relationships/image" Target="media/image60.jpeg"/><Relationship Id="rId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13.jpeg"/><Relationship Id="rId29" Type="http://schemas.openxmlformats.org/officeDocument/2006/relationships/image" Target="media/image26.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image" Target="media/image37.jpeg"/><Relationship Id="rId45" Type="http://schemas.openxmlformats.org/officeDocument/2006/relationships/image" Target="media/image42.jpeg"/><Relationship Id="rId53" Type="http://schemas.openxmlformats.org/officeDocument/2006/relationships/image" Target="media/image50.jpeg"/><Relationship Id="rId58" Type="http://schemas.openxmlformats.org/officeDocument/2006/relationships/image" Target="media/image55.jpeg"/><Relationship Id="rId5" Type="http://schemas.openxmlformats.org/officeDocument/2006/relationships/image" Target="media/image3.png"/><Relationship Id="rId61" Type="http://schemas.openxmlformats.org/officeDocument/2006/relationships/image" Target="media/image58.jpeg"/><Relationship Id="rId19" Type="http://schemas.openxmlformats.org/officeDocument/2006/relationships/image" Target="media/image1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43" Type="http://schemas.openxmlformats.org/officeDocument/2006/relationships/image" Target="media/image40.jpeg"/><Relationship Id="rId48" Type="http://schemas.openxmlformats.org/officeDocument/2006/relationships/image" Target="media/image45.jpeg"/><Relationship Id="rId56" Type="http://schemas.openxmlformats.org/officeDocument/2006/relationships/image" Target="media/image53.jpeg"/><Relationship Id="rId64" Type="http://schemas.openxmlformats.org/officeDocument/2006/relationships/fontTable" Target="fontTable.xml"/><Relationship Id="rId8" Type="http://schemas.openxmlformats.org/officeDocument/2006/relationships/image" Target="media/image5.jpeg"/><Relationship Id="rId51" Type="http://schemas.openxmlformats.org/officeDocument/2006/relationships/image" Target="media/image48.jpeg"/><Relationship Id="rId3" Type="http://schemas.openxmlformats.org/officeDocument/2006/relationships/settings" Target="settings.xml"/><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jpeg"/><Relationship Id="rId46" Type="http://schemas.openxmlformats.org/officeDocument/2006/relationships/image" Target="media/image43.jpeg"/><Relationship Id="rId59" Type="http://schemas.openxmlformats.org/officeDocument/2006/relationships/image" Target="media/image56.jpeg"/><Relationship Id="rId20" Type="http://schemas.openxmlformats.org/officeDocument/2006/relationships/image" Target="media/image17.jpeg"/><Relationship Id="rId41" Type="http://schemas.openxmlformats.org/officeDocument/2006/relationships/image" Target="media/image38.jpeg"/><Relationship Id="rId54" Type="http://schemas.openxmlformats.org/officeDocument/2006/relationships/image" Target="media/image51.jpeg"/><Relationship Id="rId62" Type="http://schemas.openxmlformats.org/officeDocument/2006/relationships/image" Target="media/image59.jpeg"/><Relationship Id="rId1" Type="http://schemas.openxmlformats.org/officeDocument/2006/relationships/numbering" Target="numbering.xml"/><Relationship Id="rId6" Type="http://schemas.openxmlformats.org/officeDocument/2006/relationships/hyperlink" Target="mailto:comune.loropiceno.mc@legalmail.it" TargetMode="External"/><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49" Type="http://schemas.openxmlformats.org/officeDocument/2006/relationships/image" Target="media/image46.jpeg"/><Relationship Id="rId57" Type="http://schemas.openxmlformats.org/officeDocument/2006/relationships/image" Target="media/image54.jpeg"/><Relationship Id="rId10" Type="http://schemas.openxmlformats.org/officeDocument/2006/relationships/image" Target="media/image7.jpeg"/><Relationship Id="rId31" Type="http://schemas.openxmlformats.org/officeDocument/2006/relationships/image" Target="media/image28.jpeg"/><Relationship Id="rId44" Type="http://schemas.openxmlformats.org/officeDocument/2006/relationships/image" Target="media/image41.jpeg"/><Relationship Id="rId52" Type="http://schemas.openxmlformats.org/officeDocument/2006/relationships/image" Target="media/image49.jpeg"/><Relationship Id="rId60" Type="http://schemas.openxmlformats.org/officeDocument/2006/relationships/image" Target="media/image57.jpeg"/><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6.jpeg"/><Relationship Id="rId13" Type="http://schemas.openxmlformats.org/officeDocument/2006/relationships/image" Target="media/image10.jpeg"/><Relationship Id="rId18" Type="http://schemas.openxmlformats.org/officeDocument/2006/relationships/image" Target="media/image15.jpeg"/><Relationship Id="rId39" Type="http://schemas.openxmlformats.org/officeDocument/2006/relationships/image" Target="media/image36.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1865</Words>
  <Characters>10635</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Protocollo</dc:creator>
  <cp:keywords/>
  <dc:description/>
  <cp:lastModifiedBy>Liliana Tiberi</cp:lastModifiedBy>
  <cp:revision>42</cp:revision>
  <cp:lastPrinted>2020-08-12T15:48:00Z</cp:lastPrinted>
  <dcterms:created xsi:type="dcterms:W3CDTF">2020-08-12T14:09:00Z</dcterms:created>
  <dcterms:modified xsi:type="dcterms:W3CDTF">2020-08-31T11:09:00Z</dcterms:modified>
</cp:coreProperties>
</file>