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001" w:rsidRPr="006161FE" w:rsidRDefault="000A2001" w:rsidP="000A2001">
      <w:pPr>
        <w:jc w:val="center"/>
        <w:rPr>
          <w:b/>
          <w:i/>
        </w:rPr>
      </w:pPr>
      <w:r w:rsidRPr="006161FE">
        <w:rPr>
          <w:b/>
          <w:i/>
        </w:rPr>
        <w:t>PROGETTO PIGMENTI DEI MONTI AZZURRI</w:t>
      </w:r>
    </w:p>
    <w:p w:rsidR="000A2001" w:rsidRPr="006161FE" w:rsidRDefault="000A2001" w:rsidP="000A2001">
      <w:pPr>
        <w:jc w:val="center"/>
        <w:rPr>
          <w:b/>
          <w:i/>
        </w:rPr>
      </w:pPr>
    </w:p>
    <w:tbl>
      <w:tblPr>
        <w:tblStyle w:val="Grigliatabella"/>
        <w:tblW w:w="8914" w:type="dxa"/>
        <w:tblInd w:w="720" w:type="dxa"/>
        <w:tblLook w:val="04A0" w:firstRow="1" w:lastRow="0" w:firstColumn="1" w:lastColumn="0" w:noHBand="0" w:noVBand="1"/>
      </w:tblPr>
      <w:tblGrid>
        <w:gridCol w:w="3953"/>
        <w:gridCol w:w="4961"/>
      </w:tblGrid>
      <w:tr w:rsidR="000A2001" w:rsidTr="005550C4">
        <w:trPr>
          <w:trHeight w:val="1240"/>
        </w:trPr>
        <w:tc>
          <w:tcPr>
            <w:tcW w:w="3953" w:type="dxa"/>
          </w:tcPr>
          <w:p w:rsidR="000A2001" w:rsidRPr="006161FE" w:rsidRDefault="000A2001" w:rsidP="005550C4">
            <w:pPr>
              <w:pStyle w:val="Paragrafoelenco"/>
              <w:ind w:left="0"/>
              <w:jc w:val="both"/>
              <w:rPr>
                <w:rFonts w:ascii="Arial" w:hAnsi="Arial" w:cs="Arial"/>
                <w:b/>
                <w:bCs/>
              </w:rPr>
            </w:pPr>
            <w:r w:rsidRPr="006161FE">
              <w:rPr>
                <w:rFonts w:ascii="Arial" w:hAnsi="Arial" w:cs="Arial"/>
                <w:b/>
                <w:bCs/>
              </w:rPr>
              <w:t>Descrizione sintetica</w:t>
            </w:r>
          </w:p>
          <w:p w:rsidR="000A2001" w:rsidRDefault="000A2001" w:rsidP="005550C4">
            <w:pPr>
              <w:pStyle w:val="Paragrafoelenco"/>
              <w:ind w:left="0"/>
              <w:jc w:val="both"/>
              <w:rPr>
                <w:rFonts w:ascii="Arial" w:hAnsi="Arial" w:cs="Arial"/>
                <w:bCs/>
              </w:rPr>
            </w:pPr>
          </w:p>
          <w:p w:rsidR="000A2001" w:rsidRDefault="000A2001" w:rsidP="005550C4">
            <w:pPr>
              <w:pStyle w:val="Paragrafoelenco"/>
              <w:ind w:left="0"/>
              <w:jc w:val="both"/>
              <w:rPr>
                <w:rFonts w:ascii="Arial" w:hAnsi="Arial" w:cs="Arial"/>
                <w:bCs/>
              </w:rPr>
            </w:pPr>
          </w:p>
          <w:p w:rsidR="000A2001" w:rsidRDefault="000A2001" w:rsidP="005550C4">
            <w:pPr>
              <w:pStyle w:val="Paragrafoelenco"/>
              <w:ind w:left="0"/>
              <w:jc w:val="both"/>
              <w:rPr>
                <w:rFonts w:ascii="Arial" w:hAnsi="Arial" w:cs="Arial"/>
                <w:bCs/>
              </w:rPr>
            </w:pPr>
          </w:p>
        </w:tc>
        <w:tc>
          <w:tcPr>
            <w:tcW w:w="4961" w:type="dxa"/>
          </w:tcPr>
          <w:p w:rsidR="000A2001" w:rsidRDefault="000A2001" w:rsidP="005550C4">
            <w:pPr>
              <w:jc w:val="both"/>
              <w:rPr>
                <w:rFonts w:ascii="Verdana" w:eastAsia="Times New Roman" w:hAnsi="Verdana" w:cs="Verdana"/>
              </w:rPr>
            </w:pPr>
            <w:r>
              <w:rPr>
                <w:rFonts w:ascii="Verdana" w:eastAsia="Times New Roman" w:hAnsi="Verdana" w:cs="Verdana"/>
              </w:rPr>
              <w:t xml:space="preserve">“Pigmenti dei Monti Azzurri” ha come madrina d’eccezione la scrittrice Dacia Maraini e prevede la </w:t>
            </w:r>
            <w:proofErr w:type="gramStart"/>
            <w:r>
              <w:rPr>
                <w:rFonts w:ascii="Verdana" w:eastAsia="Times New Roman" w:hAnsi="Verdana" w:cs="Verdana"/>
              </w:rPr>
              <w:t>collaborazione  con</w:t>
            </w:r>
            <w:proofErr w:type="gramEnd"/>
            <w:r>
              <w:rPr>
                <w:rFonts w:ascii="Verdana" w:eastAsia="Times New Roman" w:hAnsi="Verdana" w:cs="Verdana"/>
              </w:rPr>
              <w:t xml:space="preserve"> la Coop. Teatro </w:t>
            </w:r>
            <w:proofErr w:type="spellStart"/>
            <w:r>
              <w:rPr>
                <w:rFonts w:ascii="Verdana" w:eastAsia="Times New Roman" w:hAnsi="Verdana" w:cs="Verdana"/>
              </w:rPr>
              <w:t>Valmisa</w:t>
            </w:r>
            <w:proofErr w:type="spellEnd"/>
            <w:r>
              <w:rPr>
                <w:rFonts w:ascii="Verdana" w:eastAsia="Times New Roman" w:hAnsi="Verdana" w:cs="Verdana"/>
              </w:rPr>
              <w:t xml:space="preserve">, compagnia </w:t>
            </w:r>
            <w:proofErr w:type="gramStart"/>
            <w:r>
              <w:rPr>
                <w:rFonts w:ascii="Verdana" w:eastAsia="Times New Roman" w:hAnsi="Verdana" w:cs="Verdana"/>
              </w:rPr>
              <w:t>professionista ,</w:t>
            </w:r>
            <w:proofErr w:type="gramEnd"/>
            <w:r>
              <w:rPr>
                <w:rFonts w:ascii="Verdana" w:eastAsia="Times New Roman" w:hAnsi="Verdana" w:cs="Verdana"/>
              </w:rPr>
              <w:t xml:space="preserve"> che nasce dall’incontro tra Antonio </w:t>
            </w:r>
            <w:proofErr w:type="spellStart"/>
            <w:r>
              <w:rPr>
                <w:rFonts w:ascii="Verdana" w:eastAsia="Times New Roman" w:hAnsi="Verdana" w:cs="Verdana"/>
              </w:rPr>
              <w:t>Lovascio</w:t>
            </w:r>
            <w:proofErr w:type="spellEnd"/>
            <w:r>
              <w:rPr>
                <w:rFonts w:ascii="Verdana" w:eastAsia="Times New Roman" w:hAnsi="Verdana" w:cs="Verdana"/>
              </w:rPr>
              <w:t xml:space="preserve"> e Lucia </w:t>
            </w:r>
            <w:proofErr w:type="spellStart"/>
            <w:r>
              <w:rPr>
                <w:rFonts w:ascii="Verdana" w:eastAsia="Times New Roman" w:hAnsi="Verdana" w:cs="Verdana"/>
              </w:rPr>
              <w:t>Bendia</w:t>
            </w:r>
            <w:proofErr w:type="spellEnd"/>
            <w:r>
              <w:rPr>
                <w:rFonts w:ascii="Verdana" w:eastAsia="Times New Roman" w:hAnsi="Verdana" w:cs="Verdana"/>
              </w:rPr>
              <w:t>; attori marchigiani, che dopo aver mosso insieme i primi passi in Regione, per dieci anni si formano e lavorano con esperienze professionali nazionali di chiara fama.</w:t>
            </w:r>
          </w:p>
          <w:p w:rsidR="000A2001" w:rsidRDefault="000A2001" w:rsidP="005550C4">
            <w:pPr>
              <w:jc w:val="both"/>
              <w:rPr>
                <w:rFonts w:ascii="Verdana" w:eastAsia="Times New Roman" w:hAnsi="Verdana" w:cs="Verdana"/>
              </w:rPr>
            </w:pPr>
            <w:r>
              <w:rPr>
                <w:rFonts w:ascii="Verdana" w:eastAsia="Times New Roman" w:hAnsi="Verdana" w:cs="Verdana"/>
              </w:rPr>
              <w:t>Sul territorio dei Comuni partecipanti verrà portato quello che oggi viene comunemente definito come teatro Sociale, un teatro di drammaturgia contemporanea che pone all’attenzione degli spettatori le tematiche al centro del dibattito culturale contemporaneo.</w:t>
            </w:r>
          </w:p>
          <w:p w:rsidR="000A2001" w:rsidRDefault="000A2001" w:rsidP="005550C4">
            <w:pPr>
              <w:jc w:val="both"/>
              <w:rPr>
                <w:rFonts w:ascii="Verdana" w:eastAsia="Times New Roman" w:hAnsi="Verdana" w:cs="Verdana"/>
              </w:rPr>
            </w:pPr>
            <w:r>
              <w:rPr>
                <w:rFonts w:ascii="Verdana" w:eastAsia="Times New Roman" w:hAnsi="Verdana" w:cs="Verdana"/>
              </w:rPr>
              <w:t>Il teatro sociale a nostro avviso è nel suo senso profondo quello che si avvicina di più al teatro delle origini e che indaga il rapporto tra l’uomo e l’etica.</w:t>
            </w:r>
          </w:p>
          <w:p w:rsidR="000A2001" w:rsidRDefault="000A2001" w:rsidP="005550C4">
            <w:pPr>
              <w:jc w:val="both"/>
              <w:rPr>
                <w:rFonts w:ascii="Verdana" w:eastAsia="Times New Roman" w:hAnsi="Verdana" w:cs="Verdana"/>
              </w:rPr>
            </w:pPr>
            <w:r>
              <w:rPr>
                <w:rFonts w:ascii="Verdana" w:eastAsia="Times New Roman" w:hAnsi="Verdana" w:cs="Verdana"/>
              </w:rPr>
              <w:t xml:space="preserve">Le tematiche sono principalmente: femminile, legalità e giustizia, integrazione e diversità. </w:t>
            </w:r>
          </w:p>
          <w:p w:rsidR="000A2001" w:rsidRDefault="000A2001" w:rsidP="005550C4">
            <w:pPr>
              <w:jc w:val="both"/>
              <w:rPr>
                <w:rFonts w:ascii="Verdana" w:eastAsia="Times New Roman" w:hAnsi="Verdana" w:cs="Verdana"/>
              </w:rPr>
            </w:pPr>
            <w:r>
              <w:rPr>
                <w:rFonts w:ascii="Verdana" w:eastAsia="Times New Roman" w:hAnsi="Verdana" w:cs="Verdana"/>
              </w:rPr>
              <w:t>Il teatro è un modo per guardare al reale e far crescere il senso politico di una collettività.</w:t>
            </w:r>
          </w:p>
          <w:p w:rsidR="000A2001" w:rsidRDefault="000A2001" w:rsidP="005550C4">
            <w:pPr>
              <w:jc w:val="both"/>
              <w:rPr>
                <w:rFonts w:ascii="Verdana" w:eastAsia="Times New Roman" w:hAnsi="Verdana" w:cs="Verdana"/>
              </w:rPr>
            </w:pPr>
            <w:r>
              <w:rPr>
                <w:rFonts w:ascii="Verdana" w:eastAsia="Times New Roman" w:hAnsi="Verdana" w:cs="Verdana"/>
              </w:rPr>
              <w:t>Importante per noi è la contaminazione dei linguaggi artistici e il confronto tra realtà teatrali e cittadinanza.</w:t>
            </w:r>
          </w:p>
          <w:p w:rsidR="000A2001" w:rsidRDefault="000A2001" w:rsidP="005550C4">
            <w:pPr>
              <w:jc w:val="both"/>
              <w:rPr>
                <w:rFonts w:ascii="Verdana" w:eastAsia="Times New Roman" w:hAnsi="Verdana" w:cs="Verdana"/>
              </w:rPr>
            </w:pPr>
            <w:r>
              <w:rPr>
                <w:rFonts w:ascii="Verdana" w:eastAsia="Times New Roman" w:hAnsi="Verdana" w:cs="Verdana"/>
              </w:rPr>
              <w:t xml:space="preserve">Si tratta di realtà artistiche sia marchigiane che nazionali, realtà di professionismo che hanno vinto premi e partecipato a importanti Festival. </w:t>
            </w:r>
          </w:p>
          <w:p w:rsidR="000A2001" w:rsidRDefault="000A2001" w:rsidP="005550C4">
            <w:pPr>
              <w:jc w:val="both"/>
              <w:rPr>
                <w:rFonts w:ascii="Verdana" w:eastAsia="Times New Roman" w:hAnsi="Verdana" w:cs="Verdana"/>
                <w:b/>
              </w:rPr>
            </w:pPr>
            <w:r>
              <w:rPr>
                <w:rFonts w:ascii="Verdana" w:eastAsia="Times New Roman" w:hAnsi="Verdana" w:cs="Verdana"/>
              </w:rPr>
              <w:t>Tradizione e contaminazione sono i due vettori portanti di questo progetto.</w:t>
            </w:r>
            <w:r>
              <w:rPr>
                <w:rFonts w:ascii="Verdana" w:eastAsia="Times New Roman" w:hAnsi="Verdana" w:cs="Verdana"/>
                <w:b/>
              </w:rPr>
              <w:t xml:space="preserve"> </w:t>
            </w:r>
          </w:p>
          <w:p w:rsidR="000A2001" w:rsidRDefault="000A2001" w:rsidP="005550C4">
            <w:pPr>
              <w:jc w:val="both"/>
              <w:rPr>
                <w:rFonts w:ascii="Verdana" w:eastAsia="Times New Roman" w:hAnsi="Verdana" w:cs="Verdana"/>
              </w:rPr>
            </w:pPr>
            <w:r>
              <w:rPr>
                <w:rFonts w:ascii="Verdana" w:eastAsia="Times New Roman" w:hAnsi="Verdana" w:cs="Verdana"/>
              </w:rPr>
              <w:t>Gli artisti verranno ospitati in residenza, durante la quale offriranno servizio alla collettività attraverso incontri con i ragazzi delle scuole e con la collettività tutta.</w:t>
            </w:r>
          </w:p>
          <w:p w:rsidR="000A2001" w:rsidRDefault="000A2001" w:rsidP="005550C4">
            <w:pPr>
              <w:jc w:val="both"/>
              <w:rPr>
                <w:rFonts w:ascii="Verdana" w:eastAsia="Times New Roman" w:hAnsi="Verdana" w:cs="Verdana"/>
              </w:rPr>
            </w:pPr>
            <w:r>
              <w:rPr>
                <w:rFonts w:ascii="Verdana" w:eastAsia="Times New Roman" w:hAnsi="Verdana" w:cs="Verdana"/>
              </w:rPr>
              <w:t xml:space="preserve">La residenzialità fornisce opportunità di lavoro alle realtà territoriali delle strutture ricettive e alla ristorazione. </w:t>
            </w:r>
          </w:p>
          <w:p w:rsidR="000A2001" w:rsidRDefault="000A2001" w:rsidP="005550C4">
            <w:pPr>
              <w:jc w:val="both"/>
              <w:rPr>
                <w:rFonts w:ascii="Verdana" w:eastAsia="Times New Roman" w:hAnsi="Verdana" w:cs="Verdana"/>
              </w:rPr>
            </w:pPr>
            <w:r>
              <w:rPr>
                <w:rFonts w:ascii="Verdana" w:eastAsia="Times New Roman" w:hAnsi="Verdana" w:cs="Verdana"/>
              </w:rPr>
              <w:lastRenderedPageBreak/>
              <w:t xml:space="preserve">La messinscena dal vivo darà opportunità di lavoro alle realtà di service locali e </w:t>
            </w:r>
            <w:proofErr w:type="gramStart"/>
            <w:r>
              <w:rPr>
                <w:rFonts w:ascii="Verdana" w:eastAsia="Times New Roman" w:hAnsi="Verdana" w:cs="Verdana"/>
              </w:rPr>
              <w:t>maestranze  del</w:t>
            </w:r>
            <w:proofErr w:type="gramEnd"/>
            <w:r>
              <w:rPr>
                <w:rFonts w:ascii="Verdana" w:eastAsia="Times New Roman" w:hAnsi="Verdana" w:cs="Verdana"/>
              </w:rPr>
              <w:t xml:space="preserve"> luogo. </w:t>
            </w:r>
          </w:p>
          <w:p w:rsidR="000A2001" w:rsidRDefault="000A2001" w:rsidP="005550C4">
            <w:pPr>
              <w:jc w:val="both"/>
              <w:rPr>
                <w:rFonts w:ascii="Verdana" w:eastAsia="Times New Roman" w:hAnsi="Verdana" w:cs="Verdana"/>
              </w:rPr>
            </w:pPr>
            <w:r>
              <w:rPr>
                <w:rFonts w:ascii="Verdana" w:eastAsia="Times New Roman" w:hAnsi="Verdana" w:cs="Verdana"/>
              </w:rPr>
              <w:t>Sono inoltre previsti laboratori aggregativi sul tema “Nonni/nipoti” che coinvolgeranno i ragazzi delle scuole e le fasce giovanili insieme alle persone anziane di ciascun paese. Verranno raccolte storie e testimonianze al fine di creare una narrazione che, nella forma dello spettacolo, funga da collante tra generazioni diverse, dia l’opportunità di riscoprire le storie e gli affetti e crei confronto generazionale.</w:t>
            </w:r>
          </w:p>
          <w:p w:rsidR="000A2001" w:rsidRDefault="000A2001" w:rsidP="005550C4">
            <w:pPr>
              <w:jc w:val="both"/>
              <w:rPr>
                <w:rFonts w:ascii="Verdana" w:eastAsia="Times New Roman" w:hAnsi="Verdana" w:cs="Verdana"/>
              </w:rPr>
            </w:pPr>
            <w:r>
              <w:rPr>
                <w:rFonts w:ascii="Verdana" w:eastAsia="Times New Roman" w:hAnsi="Verdana" w:cs="Verdana"/>
              </w:rPr>
              <w:t xml:space="preserve">Questo ciclo di spettacoli vedrà inoltre l’esclusiva regionale della mise en </w:t>
            </w:r>
            <w:proofErr w:type="spellStart"/>
            <w:r>
              <w:rPr>
                <w:rFonts w:ascii="Verdana" w:eastAsia="Times New Roman" w:hAnsi="Verdana" w:cs="Verdana"/>
              </w:rPr>
              <w:t>espace</w:t>
            </w:r>
            <w:proofErr w:type="spellEnd"/>
            <w:r>
              <w:rPr>
                <w:rFonts w:ascii="Verdana" w:eastAsia="Times New Roman" w:hAnsi="Verdana" w:cs="Verdana"/>
              </w:rPr>
              <w:t xml:space="preserve"> di Per Giulia opera della scrittrice Dacia Maraini sul tema del terremoto. </w:t>
            </w:r>
          </w:p>
          <w:p w:rsidR="000A2001" w:rsidRPr="00793895" w:rsidRDefault="000A2001" w:rsidP="005550C4">
            <w:pPr>
              <w:jc w:val="both"/>
              <w:rPr>
                <w:rFonts w:ascii="Verdana" w:eastAsia="Times New Roman" w:hAnsi="Verdana" w:cs="Verdana"/>
              </w:rPr>
            </w:pPr>
            <w:r>
              <w:rPr>
                <w:rFonts w:ascii="Verdana" w:eastAsia="Times New Roman" w:hAnsi="Verdana" w:cs="Verdana"/>
              </w:rPr>
              <w:t xml:space="preserve">Dacia Maraini rappresenta uno degli ultimi maestri della cultura italiana con la “C” maiuscola, insieme a Moravia e Pasolini ha scritto una pagina indelebile della nostra storia intellettuale. La sua testimonianza che verrà portata nell’ambito di questo progetto sarà un piccolo mattone dal quale partire per ricostruire gli animi e le coscienze con nuovo slancio verso il futuro. </w:t>
            </w:r>
          </w:p>
          <w:p w:rsidR="000A2001" w:rsidRDefault="000A2001" w:rsidP="005550C4">
            <w:pPr>
              <w:jc w:val="both"/>
              <w:rPr>
                <w:rFonts w:ascii="Verdana" w:eastAsia="Times New Roman" w:hAnsi="Verdana" w:cs="Verdana"/>
              </w:rPr>
            </w:pPr>
          </w:p>
          <w:p w:rsidR="000A2001" w:rsidRDefault="000A2001" w:rsidP="005550C4">
            <w:pPr>
              <w:jc w:val="both"/>
              <w:rPr>
                <w:rFonts w:ascii="Verdana" w:eastAsia="Times New Roman" w:hAnsi="Verdana" w:cs="Verdana"/>
              </w:rPr>
            </w:pPr>
          </w:p>
          <w:p w:rsidR="000A2001" w:rsidRDefault="000A2001" w:rsidP="005550C4">
            <w:pPr>
              <w:rPr>
                <w:rFonts w:ascii="Arial" w:eastAsia="Times New Roman" w:hAnsi="Arial" w:cs="Arial"/>
              </w:rPr>
            </w:pPr>
          </w:p>
          <w:p w:rsidR="000A2001" w:rsidRDefault="000A2001" w:rsidP="005550C4">
            <w:pPr>
              <w:pStyle w:val="Paragrafoelenco"/>
              <w:ind w:left="0"/>
              <w:jc w:val="both"/>
              <w:rPr>
                <w:rFonts w:ascii="Arial" w:hAnsi="Arial" w:cs="Arial"/>
                <w:bCs/>
              </w:rPr>
            </w:pPr>
          </w:p>
        </w:tc>
      </w:tr>
      <w:tr w:rsidR="000A2001" w:rsidTr="005550C4">
        <w:trPr>
          <w:trHeight w:val="1240"/>
        </w:trPr>
        <w:tc>
          <w:tcPr>
            <w:tcW w:w="3953" w:type="dxa"/>
          </w:tcPr>
          <w:p w:rsidR="000A2001" w:rsidRPr="006161FE" w:rsidRDefault="000A2001" w:rsidP="005550C4">
            <w:pPr>
              <w:pStyle w:val="Paragrafoelenco"/>
              <w:ind w:left="0"/>
              <w:jc w:val="both"/>
              <w:rPr>
                <w:rFonts w:ascii="Arial" w:hAnsi="Arial" w:cs="Arial"/>
                <w:b/>
                <w:bCs/>
              </w:rPr>
            </w:pPr>
            <w:r w:rsidRPr="006161FE">
              <w:rPr>
                <w:rFonts w:ascii="Arial" w:hAnsi="Arial" w:cs="Arial"/>
                <w:b/>
                <w:bCs/>
              </w:rPr>
              <w:lastRenderedPageBreak/>
              <w:t xml:space="preserve">Territorio di riferimento </w:t>
            </w:r>
          </w:p>
        </w:tc>
        <w:tc>
          <w:tcPr>
            <w:tcW w:w="4961" w:type="dxa"/>
          </w:tcPr>
          <w:p w:rsidR="000A2001" w:rsidRDefault="000A2001" w:rsidP="005550C4">
            <w:pPr>
              <w:pStyle w:val="Paragrafoelenco"/>
              <w:ind w:left="0"/>
              <w:jc w:val="both"/>
              <w:rPr>
                <w:rFonts w:ascii="Arial" w:hAnsi="Arial" w:cs="Arial"/>
                <w:bCs/>
              </w:rPr>
            </w:pPr>
            <w:r>
              <w:rPr>
                <w:rFonts w:ascii="Arial" w:hAnsi="Arial" w:cs="Arial"/>
                <w:bCs/>
              </w:rPr>
              <w:t xml:space="preserve">Il territorio di riferimento sarà quello dei comuni proponenti l’iniziativa culturale e dei loro bacini territoriali e umani. </w:t>
            </w:r>
            <w:proofErr w:type="spellStart"/>
            <w:r>
              <w:rPr>
                <w:rFonts w:ascii="Arial" w:hAnsi="Arial" w:cs="Arial"/>
                <w:bCs/>
              </w:rPr>
              <w:t>Prevederà</w:t>
            </w:r>
            <w:proofErr w:type="spellEnd"/>
            <w:r>
              <w:rPr>
                <w:rFonts w:ascii="Arial" w:hAnsi="Arial" w:cs="Arial"/>
                <w:bCs/>
              </w:rPr>
              <w:t xml:space="preserve"> il coinvolgimento delle comunità tutta affinché il teatro divenga fattore aggregante di crescita umana e culturale.</w:t>
            </w:r>
          </w:p>
        </w:tc>
      </w:tr>
      <w:tr w:rsidR="000A2001" w:rsidTr="005550C4">
        <w:trPr>
          <w:trHeight w:val="1240"/>
        </w:trPr>
        <w:tc>
          <w:tcPr>
            <w:tcW w:w="3953" w:type="dxa"/>
          </w:tcPr>
          <w:p w:rsidR="000A2001" w:rsidRPr="006161FE" w:rsidRDefault="000A2001" w:rsidP="005550C4">
            <w:pPr>
              <w:pStyle w:val="Paragrafoelenco"/>
              <w:ind w:left="0"/>
              <w:jc w:val="both"/>
              <w:rPr>
                <w:rFonts w:ascii="Arial" w:hAnsi="Arial" w:cs="Arial"/>
                <w:b/>
                <w:bCs/>
              </w:rPr>
            </w:pPr>
            <w:r w:rsidRPr="006161FE">
              <w:rPr>
                <w:rFonts w:ascii="Arial" w:hAnsi="Arial" w:cs="Arial"/>
                <w:b/>
                <w:bCs/>
              </w:rPr>
              <w:t xml:space="preserve">Soggetti attuatori </w:t>
            </w:r>
          </w:p>
          <w:p w:rsidR="000A2001" w:rsidRDefault="000A2001" w:rsidP="005550C4">
            <w:pPr>
              <w:pStyle w:val="Paragrafoelenco"/>
              <w:ind w:left="0"/>
              <w:jc w:val="both"/>
              <w:rPr>
                <w:rFonts w:ascii="Arial" w:hAnsi="Arial" w:cs="Arial"/>
                <w:bCs/>
              </w:rPr>
            </w:pPr>
          </w:p>
        </w:tc>
        <w:tc>
          <w:tcPr>
            <w:tcW w:w="4961" w:type="dxa"/>
          </w:tcPr>
          <w:p w:rsidR="000A2001" w:rsidRDefault="000A2001" w:rsidP="005550C4">
            <w:pPr>
              <w:pStyle w:val="Paragrafoelenco"/>
              <w:ind w:left="0"/>
              <w:jc w:val="both"/>
              <w:rPr>
                <w:rFonts w:ascii="Arial" w:hAnsi="Arial" w:cs="Arial"/>
                <w:bCs/>
              </w:rPr>
            </w:pPr>
            <w:r>
              <w:rPr>
                <w:rFonts w:ascii="Arial" w:hAnsi="Arial" w:cs="Arial"/>
                <w:bCs/>
              </w:rPr>
              <w:t xml:space="preserve">Unione montana dei Monti azzurri, comune di Sarnano, comune di Gualdo, comune di Penna san Giovanni, comune di Monte San Martino, Coop. Teatro </w:t>
            </w:r>
            <w:proofErr w:type="spellStart"/>
            <w:r>
              <w:rPr>
                <w:rFonts w:ascii="Arial" w:hAnsi="Arial" w:cs="Arial"/>
                <w:bCs/>
              </w:rPr>
              <w:t>Valmisa</w:t>
            </w:r>
            <w:proofErr w:type="spellEnd"/>
          </w:p>
        </w:tc>
      </w:tr>
      <w:tr w:rsidR="000A2001" w:rsidTr="005550C4">
        <w:trPr>
          <w:trHeight w:val="1240"/>
        </w:trPr>
        <w:tc>
          <w:tcPr>
            <w:tcW w:w="3953" w:type="dxa"/>
          </w:tcPr>
          <w:p w:rsidR="000A2001" w:rsidRPr="006161FE" w:rsidRDefault="000A2001" w:rsidP="005550C4">
            <w:pPr>
              <w:pStyle w:val="Paragrafoelenco"/>
              <w:ind w:left="0"/>
              <w:rPr>
                <w:rFonts w:ascii="Arial" w:hAnsi="Arial" w:cs="Arial"/>
                <w:b/>
                <w:bCs/>
              </w:rPr>
            </w:pPr>
            <w:r w:rsidRPr="006161FE">
              <w:rPr>
                <w:rFonts w:ascii="Arial" w:hAnsi="Arial" w:cs="Arial"/>
                <w:b/>
                <w:bCs/>
              </w:rPr>
              <w:t>Presenza di azioni mirate per giovani/anziani</w:t>
            </w:r>
          </w:p>
        </w:tc>
        <w:tc>
          <w:tcPr>
            <w:tcW w:w="4961" w:type="dxa"/>
          </w:tcPr>
          <w:p w:rsidR="000A2001" w:rsidRPr="00793895" w:rsidRDefault="000A2001" w:rsidP="005550C4">
            <w:pPr>
              <w:rPr>
                <w:rFonts w:ascii="Arial" w:hAnsi="Arial" w:cs="Arial"/>
              </w:rPr>
            </w:pPr>
            <w:r>
              <w:rPr>
                <w:rFonts w:ascii="Arial" w:hAnsi="Arial" w:cs="Arial"/>
                <w:bCs/>
              </w:rPr>
              <w:t>Il progetto prevede un seminario specifico volto alla formazione dei giovani nel trasferimento della cultura del territorio storico morale e culturale vedasi in questa direzione il seminario nonni nipoti.</w:t>
            </w:r>
            <w:r w:rsidRPr="00691E22">
              <w:rPr>
                <w:rFonts w:ascii="Calibri Light" w:hAnsi="Calibri Light" w:cs="Arial"/>
                <w:color w:val="222222"/>
              </w:rPr>
              <w:t xml:space="preserve"> </w:t>
            </w:r>
            <w:r w:rsidRPr="006527E5">
              <w:rPr>
                <w:rFonts w:ascii="Arial" w:hAnsi="Arial" w:cs="Arial"/>
                <w:color w:val="222222"/>
              </w:rPr>
              <w:t xml:space="preserve">Che i nonni -attraverso il gioco del teatro – </w:t>
            </w:r>
            <w:r w:rsidRPr="006527E5">
              <w:rPr>
                <w:rFonts w:ascii="Arial" w:hAnsi="Arial" w:cs="Arial"/>
                <w:color w:val="222222"/>
              </w:rPr>
              <w:lastRenderedPageBreak/>
              <w:t xml:space="preserve">tramandino ai nipoti il loro sapere, le storie, gli aneddoti, la memoria, con il grande fascino del racconto orale; Tutti i nipoti hanno avuto modo di ascoltare almeno una volta nella vita le storie dei nonni, ma nella maggior parte dei casi lo hanno fatto distrattamente e altrettante volte queste storie svaniscono dalla memoria con il passare del tempo. Il nostro laboratorio teatrale vuole offrire invece l’opportunità di creare qualcosa di più solido: una memoria solida. Il Teatro concede </w:t>
            </w:r>
            <w:proofErr w:type="gramStart"/>
            <w:r w:rsidRPr="006527E5">
              <w:rPr>
                <w:rFonts w:ascii="Arial" w:hAnsi="Arial" w:cs="Arial"/>
                <w:color w:val="222222"/>
              </w:rPr>
              <w:t>esattamente  l’opportunità</w:t>
            </w:r>
            <w:proofErr w:type="gramEnd"/>
            <w:r w:rsidRPr="006527E5">
              <w:rPr>
                <w:rFonts w:ascii="Arial" w:hAnsi="Arial" w:cs="Arial"/>
                <w:color w:val="222222"/>
              </w:rPr>
              <w:t xml:space="preserve"> di unire qualcosa di volatile come l’oralità a qualcosa di più concreto come la pratica della messinscena. Ai nonni e ai nipoti resterà una piccola opera d’arte a suggellare la mappatura identificativa dei loro ricordi. Per i </w:t>
            </w:r>
            <w:proofErr w:type="gramStart"/>
            <w:r w:rsidRPr="006527E5">
              <w:rPr>
                <w:rFonts w:ascii="Arial" w:hAnsi="Arial" w:cs="Arial"/>
                <w:color w:val="222222"/>
              </w:rPr>
              <w:t>giovani  sarà</w:t>
            </w:r>
            <w:proofErr w:type="gramEnd"/>
            <w:r w:rsidRPr="006527E5">
              <w:rPr>
                <w:rFonts w:ascii="Arial" w:hAnsi="Arial" w:cs="Arial"/>
                <w:color w:val="222222"/>
              </w:rPr>
              <w:t xml:space="preserve"> bellissimo farli propri e riviverli attraverso la narrazione e raccontare il momento condiviso recuperando una memoria da tramandare. Il fascino </w:t>
            </w:r>
            <w:proofErr w:type="gramStart"/>
            <w:r w:rsidRPr="006527E5">
              <w:rPr>
                <w:rFonts w:ascii="Arial" w:hAnsi="Arial" w:cs="Arial"/>
                <w:color w:val="222222"/>
              </w:rPr>
              <w:t>dell'umano  si</w:t>
            </w:r>
            <w:proofErr w:type="gramEnd"/>
            <w:r w:rsidRPr="006527E5">
              <w:rPr>
                <w:rFonts w:ascii="Arial" w:hAnsi="Arial" w:cs="Arial"/>
                <w:color w:val="222222"/>
              </w:rPr>
              <w:t xml:space="preserve"> traduce, così, in memoria viva che diventa sapere, paradigma di vita.</w:t>
            </w:r>
            <w:r w:rsidRPr="006527E5">
              <w:rPr>
                <w:rFonts w:ascii="Arial" w:hAnsi="Arial" w:cs="Arial"/>
                <w:color w:val="222222"/>
              </w:rPr>
              <w:br/>
              <w:t xml:space="preserve">I nonni sono un patrimonio di amore per i nipoti ma anche guide e i nipoti sono per i nonni quotidiano e  futuro. Il teatro è il comune terreno </w:t>
            </w:r>
            <w:proofErr w:type="gramStart"/>
            <w:r w:rsidRPr="006527E5">
              <w:rPr>
                <w:rFonts w:ascii="Arial" w:hAnsi="Arial" w:cs="Arial"/>
                <w:color w:val="222222"/>
              </w:rPr>
              <w:t>di  gioco</w:t>
            </w:r>
            <w:proofErr w:type="gramEnd"/>
            <w:r w:rsidRPr="006527E5">
              <w:rPr>
                <w:rFonts w:ascii="Arial" w:hAnsi="Arial" w:cs="Arial"/>
                <w:color w:val="222222"/>
              </w:rPr>
              <w:t xml:space="preserve"> che viene condiviso.</w:t>
            </w:r>
            <w:r w:rsidRPr="006527E5">
              <w:rPr>
                <w:rFonts w:ascii="Arial" w:hAnsi="Arial" w:cs="Arial"/>
                <w:color w:val="222222"/>
              </w:rPr>
              <w:br/>
              <w:t>Condividere i linguaggi di generazioni diverse nel gioco del teatro, fondere i loro sguardi in un linguaggio unico nel fluire della narrazione. Nonni/nipoti: un’occasione per muovere i primi passi nel gioco del teatro.</w:t>
            </w:r>
            <w:r w:rsidRPr="006527E5">
              <w:rPr>
                <w:rFonts w:ascii="Arial" w:hAnsi="Arial" w:cs="Arial"/>
                <w:color w:val="222222"/>
              </w:rPr>
              <w:br/>
            </w:r>
            <w:r>
              <w:rPr>
                <w:rFonts w:ascii="Arial" w:hAnsi="Arial" w:cs="Arial"/>
                <w:bCs/>
              </w:rPr>
              <w:t xml:space="preserve"> </w:t>
            </w:r>
          </w:p>
          <w:p w:rsidR="000A2001" w:rsidRDefault="000A2001" w:rsidP="005550C4">
            <w:pPr>
              <w:rPr>
                <w:rFonts w:ascii="Arial" w:hAnsi="Arial" w:cs="Arial"/>
              </w:rPr>
            </w:pPr>
          </w:p>
          <w:p w:rsidR="000A2001" w:rsidRPr="00793895" w:rsidRDefault="000A2001" w:rsidP="005550C4">
            <w:pPr>
              <w:shd w:val="clear" w:color="auto" w:fill="FFFFFF"/>
              <w:spacing w:after="100"/>
              <w:jc w:val="center"/>
              <w:rPr>
                <w:rFonts w:ascii="Arial" w:hAnsi="Arial" w:cs="Arial"/>
                <w:color w:val="222222"/>
              </w:rPr>
            </w:pPr>
          </w:p>
        </w:tc>
      </w:tr>
    </w:tbl>
    <w:p w:rsidR="000A2001" w:rsidRDefault="000A2001" w:rsidP="000A2001">
      <w:pPr>
        <w:jc w:val="center"/>
        <w:rPr>
          <w:b/>
        </w:rPr>
      </w:pPr>
    </w:p>
    <w:p w:rsidR="000A2001" w:rsidRDefault="000A2001">
      <w:pPr>
        <w:spacing w:after="160" w:line="259" w:lineRule="auto"/>
        <w:rPr>
          <w:b/>
        </w:rPr>
      </w:pPr>
      <w:r>
        <w:rPr>
          <w:b/>
        </w:rPr>
        <w:br w:type="page"/>
      </w:r>
    </w:p>
    <w:p w:rsidR="000A2001" w:rsidRDefault="000A2001" w:rsidP="000A2001">
      <w:pPr>
        <w:jc w:val="center"/>
        <w:rPr>
          <w:b/>
        </w:rPr>
      </w:pPr>
      <w:r>
        <w:rPr>
          <w:b/>
        </w:rPr>
        <w:lastRenderedPageBreak/>
        <w:t>DATI FINANZ</w:t>
      </w:r>
      <w:r w:rsidR="00740B00">
        <w:rPr>
          <w:b/>
        </w:rPr>
        <w:t>I</w:t>
      </w:r>
      <w:bookmarkStart w:id="0" w:name="_GoBack"/>
      <w:bookmarkEnd w:id="0"/>
      <w:r>
        <w:rPr>
          <w:b/>
        </w:rPr>
        <w:t>ARI DI PREVENTIVO</w:t>
      </w:r>
    </w:p>
    <w:p w:rsidR="000A2001" w:rsidRDefault="000A2001" w:rsidP="000A2001">
      <w:pPr>
        <w:jc w:val="center"/>
        <w:rPr>
          <w:b/>
          <w:sz w:val="22"/>
          <w:szCs w:val="22"/>
        </w:rPr>
      </w:pPr>
    </w:p>
    <w:tbl>
      <w:tblPr>
        <w:tblStyle w:val="Grigliatabella"/>
        <w:tblW w:w="0" w:type="auto"/>
        <w:tblInd w:w="846" w:type="dxa"/>
        <w:tblLook w:val="04A0" w:firstRow="1" w:lastRow="0" w:firstColumn="1" w:lastColumn="0" w:noHBand="0" w:noVBand="1"/>
      </w:tblPr>
      <w:tblGrid>
        <w:gridCol w:w="2268"/>
        <w:gridCol w:w="2268"/>
        <w:gridCol w:w="2123"/>
        <w:gridCol w:w="2123"/>
      </w:tblGrid>
      <w:tr w:rsidR="000A2001" w:rsidTr="005550C4">
        <w:trPr>
          <w:trHeight w:val="454"/>
        </w:trPr>
        <w:tc>
          <w:tcPr>
            <w:tcW w:w="4536" w:type="dxa"/>
            <w:gridSpan w:val="2"/>
            <w:tcBorders>
              <w:top w:val="single" w:sz="4" w:space="0" w:color="auto"/>
              <w:left w:val="single" w:sz="4" w:space="0" w:color="auto"/>
              <w:bottom w:val="single" w:sz="4" w:space="0" w:color="auto"/>
              <w:right w:val="single" w:sz="4" w:space="0" w:color="auto"/>
            </w:tcBorders>
            <w:shd w:val="clear" w:color="auto" w:fill="D9D9D9"/>
            <w:hideMark/>
          </w:tcPr>
          <w:p w:rsidR="000A2001" w:rsidRDefault="000A2001" w:rsidP="005550C4">
            <w:pPr>
              <w:pStyle w:val="Paragrafoelenco"/>
              <w:ind w:left="0"/>
              <w:jc w:val="center"/>
              <w:rPr>
                <w:rFonts w:ascii="Arial" w:hAnsi="Arial" w:cs="Arial"/>
                <w:b/>
                <w:bCs/>
                <w:sz w:val="20"/>
                <w:szCs w:val="20"/>
              </w:rPr>
            </w:pPr>
            <w:r>
              <w:rPr>
                <w:rFonts w:ascii="Arial" w:hAnsi="Arial" w:cs="Arial"/>
                <w:b/>
                <w:bCs/>
                <w:sz w:val="20"/>
                <w:szCs w:val="20"/>
              </w:rPr>
              <w:t>ENTRATE</w:t>
            </w:r>
          </w:p>
        </w:tc>
        <w:tc>
          <w:tcPr>
            <w:tcW w:w="4246" w:type="dxa"/>
            <w:gridSpan w:val="2"/>
            <w:tcBorders>
              <w:top w:val="single" w:sz="4" w:space="0" w:color="auto"/>
              <w:left w:val="single" w:sz="4" w:space="0" w:color="auto"/>
              <w:bottom w:val="single" w:sz="4" w:space="0" w:color="auto"/>
              <w:right w:val="single" w:sz="4" w:space="0" w:color="auto"/>
            </w:tcBorders>
            <w:shd w:val="clear" w:color="auto" w:fill="D9D9D9"/>
            <w:hideMark/>
          </w:tcPr>
          <w:p w:rsidR="000A2001" w:rsidRDefault="000A2001" w:rsidP="005550C4">
            <w:pPr>
              <w:pStyle w:val="Paragrafoelenco"/>
              <w:ind w:left="0"/>
              <w:jc w:val="center"/>
              <w:rPr>
                <w:rFonts w:ascii="Arial" w:hAnsi="Arial" w:cs="Arial"/>
                <w:b/>
                <w:bCs/>
                <w:sz w:val="20"/>
                <w:szCs w:val="20"/>
              </w:rPr>
            </w:pPr>
            <w:r>
              <w:rPr>
                <w:rFonts w:ascii="Arial" w:hAnsi="Arial" w:cs="Arial"/>
                <w:b/>
                <w:bCs/>
                <w:sz w:val="20"/>
                <w:szCs w:val="20"/>
              </w:rPr>
              <w:t>USCITE</w:t>
            </w:r>
          </w:p>
        </w:tc>
      </w:tr>
      <w:tr w:rsidR="000A2001" w:rsidTr="005550C4">
        <w:tc>
          <w:tcPr>
            <w:tcW w:w="2268" w:type="dxa"/>
            <w:tcBorders>
              <w:top w:val="single" w:sz="4" w:space="0" w:color="auto"/>
              <w:left w:val="single" w:sz="4" w:space="0" w:color="auto"/>
              <w:bottom w:val="single" w:sz="4" w:space="0" w:color="auto"/>
              <w:right w:val="single" w:sz="4" w:space="0" w:color="auto"/>
            </w:tcBorders>
            <w:hideMark/>
          </w:tcPr>
          <w:p w:rsidR="000A2001" w:rsidRDefault="000A2001" w:rsidP="005550C4">
            <w:pPr>
              <w:pStyle w:val="Paragrafoelenco"/>
              <w:ind w:left="0"/>
              <w:jc w:val="center"/>
              <w:rPr>
                <w:rFonts w:ascii="Arial" w:hAnsi="Arial" w:cs="Arial"/>
                <w:b/>
                <w:bCs/>
                <w:sz w:val="20"/>
                <w:szCs w:val="20"/>
              </w:rPr>
            </w:pPr>
            <w:proofErr w:type="gramStart"/>
            <w:r>
              <w:rPr>
                <w:rFonts w:ascii="Arial" w:hAnsi="Arial" w:cs="Arial"/>
                <w:b/>
                <w:bCs/>
                <w:sz w:val="20"/>
                <w:szCs w:val="20"/>
              </w:rPr>
              <w:t>provenienza</w:t>
            </w:r>
            <w:proofErr w:type="gramEnd"/>
          </w:p>
        </w:tc>
        <w:tc>
          <w:tcPr>
            <w:tcW w:w="2268" w:type="dxa"/>
            <w:tcBorders>
              <w:top w:val="single" w:sz="4" w:space="0" w:color="auto"/>
              <w:left w:val="single" w:sz="4" w:space="0" w:color="auto"/>
              <w:bottom w:val="single" w:sz="4" w:space="0" w:color="auto"/>
              <w:right w:val="single" w:sz="4" w:space="0" w:color="auto"/>
            </w:tcBorders>
            <w:hideMark/>
          </w:tcPr>
          <w:p w:rsidR="000A2001" w:rsidRDefault="000A2001" w:rsidP="005550C4">
            <w:pPr>
              <w:pStyle w:val="Paragrafoelenco"/>
              <w:ind w:left="0"/>
              <w:jc w:val="center"/>
              <w:rPr>
                <w:rFonts w:ascii="Arial" w:hAnsi="Arial" w:cs="Arial"/>
                <w:b/>
                <w:bCs/>
                <w:sz w:val="20"/>
                <w:szCs w:val="20"/>
              </w:rPr>
            </w:pPr>
            <w:proofErr w:type="gramStart"/>
            <w:r>
              <w:rPr>
                <w:rFonts w:ascii="Arial" w:hAnsi="Arial" w:cs="Arial"/>
                <w:b/>
                <w:bCs/>
                <w:sz w:val="20"/>
                <w:szCs w:val="20"/>
              </w:rPr>
              <w:t>importo</w:t>
            </w:r>
            <w:proofErr w:type="gramEnd"/>
          </w:p>
        </w:tc>
        <w:tc>
          <w:tcPr>
            <w:tcW w:w="2123" w:type="dxa"/>
            <w:tcBorders>
              <w:top w:val="single" w:sz="4" w:space="0" w:color="auto"/>
              <w:left w:val="single" w:sz="4" w:space="0" w:color="auto"/>
              <w:bottom w:val="single" w:sz="4" w:space="0" w:color="auto"/>
              <w:right w:val="single" w:sz="4" w:space="0" w:color="auto"/>
            </w:tcBorders>
            <w:hideMark/>
          </w:tcPr>
          <w:p w:rsidR="000A2001" w:rsidRDefault="000A2001" w:rsidP="005550C4">
            <w:pPr>
              <w:pStyle w:val="Paragrafoelenco"/>
              <w:ind w:left="0"/>
              <w:jc w:val="center"/>
              <w:rPr>
                <w:rFonts w:ascii="Arial" w:hAnsi="Arial" w:cs="Arial"/>
                <w:b/>
                <w:bCs/>
                <w:sz w:val="20"/>
                <w:szCs w:val="20"/>
              </w:rPr>
            </w:pPr>
            <w:proofErr w:type="gramStart"/>
            <w:r>
              <w:rPr>
                <w:rFonts w:ascii="Arial" w:hAnsi="Arial" w:cs="Arial"/>
                <w:b/>
                <w:bCs/>
                <w:sz w:val="20"/>
                <w:szCs w:val="20"/>
              </w:rPr>
              <w:t>destinazione</w:t>
            </w:r>
            <w:proofErr w:type="gramEnd"/>
          </w:p>
        </w:tc>
        <w:tc>
          <w:tcPr>
            <w:tcW w:w="2123" w:type="dxa"/>
            <w:tcBorders>
              <w:top w:val="single" w:sz="4" w:space="0" w:color="auto"/>
              <w:left w:val="single" w:sz="4" w:space="0" w:color="auto"/>
              <w:bottom w:val="single" w:sz="4" w:space="0" w:color="auto"/>
              <w:right w:val="single" w:sz="4" w:space="0" w:color="auto"/>
            </w:tcBorders>
            <w:hideMark/>
          </w:tcPr>
          <w:p w:rsidR="000A2001" w:rsidRDefault="000A2001" w:rsidP="005550C4">
            <w:pPr>
              <w:pStyle w:val="Paragrafoelenco"/>
              <w:ind w:left="0"/>
              <w:jc w:val="center"/>
              <w:rPr>
                <w:rFonts w:ascii="Arial" w:hAnsi="Arial" w:cs="Arial"/>
                <w:b/>
                <w:bCs/>
                <w:sz w:val="20"/>
                <w:szCs w:val="20"/>
              </w:rPr>
            </w:pPr>
            <w:r>
              <w:rPr>
                <w:rFonts w:ascii="Arial" w:hAnsi="Arial" w:cs="Arial"/>
                <w:b/>
                <w:bCs/>
                <w:sz w:val="20"/>
                <w:szCs w:val="20"/>
              </w:rPr>
              <w:t>Importo</w:t>
            </w:r>
          </w:p>
        </w:tc>
      </w:tr>
      <w:tr w:rsidR="000A2001" w:rsidTr="005550C4">
        <w:tc>
          <w:tcPr>
            <w:tcW w:w="2268" w:type="dxa"/>
            <w:tcBorders>
              <w:top w:val="single" w:sz="4" w:space="0" w:color="auto"/>
              <w:left w:val="single" w:sz="4" w:space="0" w:color="auto"/>
              <w:bottom w:val="single" w:sz="4" w:space="0" w:color="auto"/>
              <w:right w:val="single" w:sz="4" w:space="0" w:color="auto"/>
            </w:tcBorders>
            <w:hideMark/>
          </w:tcPr>
          <w:p w:rsidR="000A2001" w:rsidRDefault="000A2001" w:rsidP="005550C4">
            <w:pPr>
              <w:pStyle w:val="Paragrafoelenco"/>
              <w:spacing w:line="480" w:lineRule="auto"/>
              <w:ind w:left="0"/>
              <w:jc w:val="center"/>
              <w:rPr>
                <w:rFonts w:ascii="Arial" w:hAnsi="Arial" w:cs="Arial"/>
                <w:b/>
                <w:bCs/>
                <w:sz w:val="20"/>
                <w:szCs w:val="20"/>
              </w:rPr>
            </w:pPr>
            <w:r>
              <w:rPr>
                <w:rFonts w:ascii="Arial" w:hAnsi="Arial" w:cs="Arial"/>
                <w:b/>
                <w:bCs/>
                <w:sz w:val="20"/>
                <w:szCs w:val="20"/>
              </w:rPr>
              <w:t>FONDI REGIONALI</w:t>
            </w:r>
          </w:p>
          <w:p w:rsidR="000A2001" w:rsidRDefault="000A2001" w:rsidP="005550C4">
            <w:pPr>
              <w:pStyle w:val="Paragrafoelenco"/>
              <w:spacing w:line="480" w:lineRule="auto"/>
              <w:ind w:left="0"/>
              <w:jc w:val="center"/>
              <w:rPr>
                <w:rFonts w:ascii="Arial" w:hAnsi="Arial" w:cs="Arial"/>
                <w:b/>
                <w:bCs/>
                <w:sz w:val="20"/>
                <w:szCs w:val="20"/>
              </w:rPr>
            </w:pPr>
            <w:r>
              <w:rPr>
                <w:rFonts w:ascii="Arial" w:hAnsi="Arial" w:cs="Arial"/>
                <w:b/>
                <w:bCs/>
                <w:sz w:val="20"/>
                <w:szCs w:val="20"/>
              </w:rPr>
              <w:t>ALTRO</w:t>
            </w:r>
          </w:p>
        </w:tc>
        <w:tc>
          <w:tcPr>
            <w:tcW w:w="2268" w:type="dxa"/>
            <w:tcBorders>
              <w:top w:val="single" w:sz="4" w:space="0" w:color="auto"/>
              <w:left w:val="single" w:sz="4" w:space="0" w:color="auto"/>
              <w:bottom w:val="single" w:sz="4" w:space="0" w:color="auto"/>
              <w:right w:val="single" w:sz="4" w:space="0" w:color="auto"/>
            </w:tcBorders>
            <w:hideMark/>
          </w:tcPr>
          <w:p w:rsidR="000A2001" w:rsidRDefault="000A2001" w:rsidP="005550C4">
            <w:pPr>
              <w:pStyle w:val="Paragrafoelenco"/>
              <w:spacing w:line="480" w:lineRule="auto"/>
              <w:ind w:left="0"/>
              <w:jc w:val="center"/>
              <w:rPr>
                <w:rFonts w:ascii="Arial" w:hAnsi="Arial" w:cs="Arial"/>
                <w:b/>
                <w:bCs/>
                <w:sz w:val="20"/>
                <w:szCs w:val="20"/>
              </w:rPr>
            </w:pPr>
            <w:r>
              <w:rPr>
                <w:rFonts w:ascii="Arial" w:hAnsi="Arial" w:cs="Arial"/>
                <w:b/>
                <w:bCs/>
                <w:sz w:val="20"/>
                <w:szCs w:val="20"/>
              </w:rPr>
              <w:t>20.000</w:t>
            </w:r>
          </w:p>
          <w:p w:rsidR="000A2001" w:rsidRDefault="000A2001" w:rsidP="005550C4">
            <w:pPr>
              <w:pStyle w:val="Paragrafoelenco"/>
              <w:spacing w:line="480" w:lineRule="auto"/>
              <w:ind w:left="0"/>
              <w:jc w:val="center"/>
              <w:rPr>
                <w:rFonts w:ascii="Arial" w:hAnsi="Arial" w:cs="Arial"/>
                <w:b/>
                <w:bCs/>
                <w:sz w:val="20"/>
                <w:szCs w:val="20"/>
              </w:rPr>
            </w:pPr>
            <w:r>
              <w:rPr>
                <w:rFonts w:ascii="Arial" w:hAnsi="Arial" w:cs="Arial"/>
                <w:b/>
                <w:bCs/>
                <w:sz w:val="20"/>
                <w:szCs w:val="20"/>
              </w:rPr>
              <w:t>3.050</w:t>
            </w:r>
          </w:p>
        </w:tc>
        <w:tc>
          <w:tcPr>
            <w:tcW w:w="2123" w:type="dxa"/>
            <w:tcBorders>
              <w:top w:val="single" w:sz="4" w:space="0" w:color="auto"/>
              <w:left w:val="single" w:sz="4" w:space="0" w:color="auto"/>
              <w:bottom w:val="single" w:sz="4" w:space="0" w:color="auto"/>
              <w:right w:val="single" w:sz="4" w:space="0" w:color="auto"/>
            </w:tcBorders>
            <w:hideMark/>
          </w:tcPr>
          <w:p w:rsidR="000A2001" w:rsidRDefault="000A2001" w:rsidP="005550C4">
            <w:pPr>
              <w:pStyle w:val="Paragrafoelenco"/>
              <w:spacing w:line="480" w:lineRule="auto"/>
              <w:ind w:left="0"/>
              <w:jc w:val="center"/>
              <w:rPr>
                <w:rFonts w:ascii="Arial" w:hAnsi="Arial" w:cs="Arial"/>
                <w:b/>
                <w:bCs/>
                <w:sz w:val="20"/>
                <w:szCs w:val="20"/>
              </w:rPr>
            </w:pPr>
            <w:r>
              <w:rPr>
                <w:rFonts w:ascii="Arial" w:hAnsi="Arial" w:cs="Arial"/>
                <w:b/>
                <w:bCs/>
                <w:sz w:val="20"/>
                <w:szCs w:val="20"/>
              </w:rPr>
              <w:t>Ferocia num.1 spettacoli</w:t>
            </w:r>
          </w:p>
        </w:tc>
        <w:tc>
          <w:tcPr>
            <w:tcW w:w="2123" w:type="dxa"/>
            <w:tcBorders>
              <w:top w:val="single" w:sz="4" w:space="0" w:color="auto"/>
              <w:left w:val="single" w:sz="4" w:space="0" w:color="auto"/>
              <w:bottom w:val="single" w:sz="4" w:space="0" w:color="auto"/>
              <w:right w:val="single" w:sz="4" w:space="0" w:color="auto"/>
            </w:tcBorders>
            <w:hideMark/>
          </w:tcPr>
          <w:p w:rsidR="000A2001" w:rsidRDefault="000A2001" w:rsidP="005550C4">
            <w:pPr>
              <w:pStyle w:val="Paragrafoelenco"/>
              <w:spacing w:line="480" w:lineRule="auto"/>
              <w:ind w:left="0"/>
              <w:jc w:val="center"/>
              <w:rPr>
                <w:rFonts w:ascii="Arial" w:hAnsi="Arial" w:cs="Arial"/>
                <w:b/>
                <w:bCs/>
                <w:sz w:val="20"/>
                <w:szCs w:val="20"/>
              </w:rPr>
            </w:pPr>
            <w:r>
              <w:rPr>
                <w:rFonts w:ascii="Arial" w:hAnsi="Arial" w:cs="Arial"/>
                <w:b/>
                <w:bCs/>
                <w:sz w:val="20"/>
                <w:szCs w:val="20"/>
              </w:rPr>
              <w:t>2200</w:t>
            </w:r>
          </w:p>
        </w:tc>
      </w:tr>
      <w:tr w:rsidR="000A2001" w:rsidTr="005550C4">
        <w:tc>
          <w:tcPr>
            <w:tcW w:w="2268" w:type="dxa"/>
            <w:tcBorders>
              <w:top w:val="single" w:sz="4" w:space="0" w:color="auto"/>
              <w:left w:val="single" w:sz="4" w:space="0" w:color="auto"/>
              <w:bottom w:val="single" w:sz="4" w:space="0" w:color="auto"/>
              <w:right w:val="single" w:sz="4" w:space="0" w:color="auto"/>
            </w:tcBorders>
          </w:tcPr>
          <w:p w:rsidR="000A2001" w:rsidRDefault="000A2001" w:rsidP="005550C4">
            <w:pPr>
              <w:pStyle w:val="Paragrafoelenco"/>
              <w:spacing w:line="480" w:lineRule="auto"/>
              <w:ind w:left="0"/>
              <w:jc w:val="center"/>
              <w:rPr>
                <w:rFonts w:ascii="Arial" w:hAnsi="Arial" w:cs="Arial"/>
                <w:b/>
                <w:bCs/>
                <w:sz w:val="20"/>
                <w:szCs w:val="20"/>
              </w:rPr>
            </w:pPr>
          </w:p>
        </w:tc>
        <w:tc>
          <w:tcPr>
            <w:tcW w:w="2268" w:type="dxa"/>
            <w:tcBorders>
              <w:top w:val="single" w:sz="4" w:space="0" w:color="auto"/>
              <w:left w:val="single" w:sz="4" w:space="0" w:color="auto"/>
              <w:bottom w:val="single" w:sz="4" w:space="0" w:color="auto"/>
              <w:right w:val="single" w:sz="4" w:space="0" w:color="auto"/>
            </w:tcBorders>
          </w:tcPr>
          <w:p w:rsidR="000A2001" w:rsidRDefault="000A2001" w:rsidP="005550C4">
            <w:pPr>
              <w:pStyle w:val="Paragrafoelenco"/>
              <w:spacing w:line="480" w:lineRule="auto"/>
              <w:ind w:left="0"/>
              <w:jc w:val="center"/>
              <w:rPr>
                <w:rFonts w:ascii="Arial" w:hAnsi="Arial" w:cs="Arial"/>
                <w:b/>
                <w:bCs/>
                <w:sz w:val="20"/>
                <w:szCs w:val="20"/>
              </w:rPr>
            </w:pPr>
          </w:p>
        </w:tc>
        <w:tc>
          <w:tcPr>
            <w:tcW w:w="2123" w:type="dxa"/>
            <w:tcBorders>
              <w:top w:val="single" w:sz="4" w:space="0" w:color="auto"/>
              <w:left w:val="single" w:sz="4" w:space="0" w:color="auto"/>
              <w:bottom w:val="single" w:sz="4" w:space="0" w:color="auto"/>
              <w:right w:val="single" w:sz="4" w:space="0" w:color="auto"/>
            </w:tcBorders>
            <w:hideMark/>
          </w:tcPr>
          <w:p w:rsidR="000A2001" w:rsidRDefault="000A2001" w:rsidP="005550C4">
            <w:pPr>
              <w:pStyle w:val="Paragrafoelenco"/>
              <w:spacing w:line="480" w:lineRule="auto"/>
              <w:ind w:left="0"/>
              <w:jc w:val="center"/>
              <w:rPr>
                <w:rFonts w:ascii="Arial" w:hAnsi="Arial" w:cs="Arial"/>
                <w:b/>
                <w:bCs/>
                <w:sz w:val="20"/>
                <w:szCs w:val="20"/>
              </w:rPr>
            </w:pPr>
            <w:r>
              <w:rPr>
                <w:rFonts w:ascii="Arial" w:hAnsi="Arial" w:cs="Arial"/>
                <w:b/>
                <w:bCs/>
                <w:sz w:val="20"/>
                <w:szCs w:val="20"/>
              </w:rPr>
              <w:t xml:space="preserve">Falcone </w:t>
            </w:r>
            <w:proofErr w:type="spellStart"/>
            <w:r>
              <w:rPr>
                <w:rFonts w:ascii="Arial" w:hAnsi="Arial" w:cs="Arial"/>
                <w:b/>
                <w:bCs/>
                <w:sz w:val="20"/>
                <w:szCs w:val="20"/>
              </w:rPr>
              <w:t>num</w:t>
            </w:r>
            <w:proofErr w:type="spellEnd"/>
            <w:r>
              <w:rPr>
                <w:rFonts w:ascii="Arial" w:hAnsi="Arial" w:cs="Arial"/>
                <w:b/>
                <w:bCs/>
                <w:sz w:val="20"/>
                <w:szCs w:val="20"/>
              </w:rPr>
              <w:t xml:space="preserve"> 1 spettacoli</w:t>
            </w:r>
          </w:p>
        </w:tc>
        <w:tc>
          <w:tcPr>
            <w:tcW w:w="2123" w:type="dxa"/>
            <w:tcBorders>
              <w:top w:val="single" w:sz="4" w:space="0" w:color="auto"/>
              <w:left w:val="single" w:sz="4" w:space="0" w:color="auto"/>
              <w:bottom w:val="single" w:sz="4" w:space="0" w:color="auto"/>
              <w:right w:val="single" w:sz="4" w:space="0" w:color="auto"/>
            </w:tcBorders>
            <w:hideMark/>
          </w:tcPr>
          <w:p w:rsidR="000A2001" w:rsidRDefault="000A2001" w:rsidP="005550C4">
            <w:pPr>
              <w:pStyle w:val="Paragrafoelenco"/>
              <w:spacing w:line="480" w:lineRule="auto"/>
              <w:ind w:left="0"/>
              <w:jc w:val="center"/>
              <w:rPr>
                <w:rFonts w:ascii="Arial" w:hAnsi="Arial" w:cs="Arial"/>
                <w:b/>
                <w:bCs/>
                <w:sz w:val="20"/>
                <w:szCs w:val="20"/>
              </w:rPr>
            </w:pPr>
            <w:r>
              <w:rPr>
                <w:rFonts w:ascii="Arial" w:hAnsi="Arial" w:cs="Arial"/>
                <w:b/>
                <w:bCs/>
                <w:sz w:val="20"/>
                <w:szCs w:val="20"/>
              </w:rPr>
              <w:t>2200</w:t>
            </w:r>
          </w:p>
        </w:tc>
      </w:tr>
      <w:tr w:rsidR="000A2001" w:rsidTr="005550C4">
        <w:tc>
          <w:tcPr>
            <w:tcW w:w="2268" w:type="dxa"/>
            <w:tcBorders>
              <w:top w:val="single" w:sz="4" w:space="0" w:color="auto"/>
              <w:left w:val="single" w:sz="4" w:space="0" w:color="auto"/>
              <w:bottom w:val="single" w:sz="4" w:space="0" w:color="auto"/>
              <w:right w:val="single" w:sz="4" w:space="0" w:color="auto"/>
            </w:tcBorders>
          </w:tcPr>
          <w:p w:rsidR="000A2001" w:rsidRDefault="000A2001" w:rsidP="005550C4">
            <w:pPr>
              <w:pStyle w:val="Paragrafoelenco"/>
              <w:spacing w:line="480" w:lineRule="auto"/>
              <w:ind w:left="0"/>
              <w:jc w:val="center"/>
              <w:rPr>
                <w:rFonts w:ascii="Arial" w:hAnsi="Arial" w:cs="Arial"/>
                <w:b/>
                <w:bCs/>
                <w:sz w:val="20"/>
                <w:szCs w:val="20"/>
              </w:rPr>
            </w:pPr>
          </w:p>
        </w:tc>
        <w:tc>
          <w:tcPr>
            <w:tcW w:w="2268" w:type="dxa"/>
            <w:tcBorders>
              <w:top w:val="single" w:sz="4" w:space="0" w:color="auto"/>
              <w:left w:val="single" w:sz="4" w:space="0" w:color="auto"/>
              <w:bottom w:val="single" w:sz="4" w:space="0" w:color="auto"/>
              <w:right w:val="single" w:sz="4" w:space="0" w:color="auto"/>
            </w:tcBorders>
          </w:tcPr>
          <w:p w:rsidR="000A2001" w:rsidRDefault="000A2001" w:rsidP="005550C4">
            <w:pPr>
              <w:pStyle w:val="Paragrafoelenco"/>
              <w:spacing w:line="480" w:lineRule="auto"/>
              <w:ind w:left="0"/>
              <w:jc w:val="center"/>
              <w:rPr>
                <w:rFonts w:ascii="Arial" w:hAnsi="Arial" w:cs="Arial"/>
                <w:b/>
                <w:bCs/>
                <w:sz w:val="20"/>
                <w:szCs w:val="20"/>
              </w:rPr>
            </w:pPr>
          </w:p>
        </w:tc>
        <w:tc>
          <w:tcPr>
            <w:tcW w:w="2123" w:type="dxa"/>
            <w:tcBorders>
              <w:top w:val="single" w:sz="4" w:space="0" w:color="auto"/>
              <w:left w:val="single" w:sz="4" w:space="0" w:color="auto"/>
              <w:bottom w:val="single" w:sz="4" w:space="0" w:color="auto"/>
              <w:right w:val="single" w:sz="4" w:space="0" w:color="auto"/>
            </w:tcBorders>
            <w:hideMark/>
          </w:tcPr>
          <w:p w:rsidR="000A2001" w:rsidRDefault="000A2001" w:rsidP="005550C4">
            <w:pPr>
              <w:pStyle w:val="Paragrafoelenco"/>
              <w:spacing w:line="480" w:lineRule="auto"/>
              <w:ind w:left="0"/>
              <w:jc w:val="center"/>
              <w:rPr>
                <w:rFonts w:ascii="Arial" w:hAnsi="Arial" w:cs="Arial"/>
                <w:b/>
                <w:bCs/>
                <w:sz w:val="20"/>
                <w:szCs w:val="20"/>
              </w:rPr>
            </w:pPr>
            <w:r>
              <w:rPr>
                <w:rFonts w:ascii="Arial" w:hAnsi="Arial" w:cs="Arial"/>
                <w:b/>
                <w:bCs/>
                <w:sz w:val="20"/>
                <w:szCs w:val="20"/>
              </w:rPr>
              <w:t xml:space="preserve">Per Giulia 1 spettacolo </w:t>
            </w:r>
          </w:p>
        </w:tc>
        <w:tc>
          <w:tcPr>
            <w:tcW w:w="2123" w:type="dxa"/>
            <w:tcBorders>
              <w:top w:val="single" w:sz="4" w:space="0" w:color="auto"/>
              <w:left w:val="single" w:sz="4" w:space="0" w:color="auto"/>
              <w:bottom w:val="single" w:sz="4" w:space="0" w:color="auto"/>
              <w:right w:val="single" w:sz="4" w:space="0" w:color="auto"/>
            </w:tcBorders>
            <w:hideMark/>
          </w:tcPr>
          <w:p w:rsidR="000A2001" w:rsidRDefault="000A2001" w:rsidP="005550C4">
            <w:pPr>
              <w:pStyle w:val="Paragrafoelenco"/>
              <w:spacing w:line="480" w:lineRule="auto"/>
              <w:ind w:left="0"/>
              <w:jc w:val="center"/>
              <w:rPr>
                <w:rFonts w:ascii="Arial" w:hAnsi="Arial" w:cs="Arial"/>
                <w:b/>
                <w:bCs/>
                <w:sz w:val="20"/>
                <w:szCs w:val="20"/>
              </w:rPr>
            </w:pPr>
            <w:r>
              <w:rPr>
                <w:rFonts w:ascii="Arial" w:hAnsi="Arial" w:cs="Arial"/>
                <w:b/>
                <w:bCs/>
                <w:sz w:val="20"/>
                <w:szCs w:val="20"/>
              </w:rPr>
              <w:t>2420</w:t>
            </w:r>
          </w:p>
        </w:tc>
      </w:tr>
      <w:tr w:rsidR="000A2001" w:rsidTr="005550C4">
        <w:tc>
          <w:tcPr>
            <w:tcW w:w="2268" w:type="dxa"/>
            <w:tcBorders>
              <w:top w:val="single" w:sz="4" w:space="0" w:color="auto"/>
              <w:left w:val="single" w:sz="4" w:space="0" w:color="auto"/>
              <w:bottom w:val="single" w:sz="4" w:space="0" w:color="auto"/>
              <w:right w:val="single" w:sz="4" w:space="0" w:color="auto"/>
            </w:tcBorders>
          </w:tcPr>
          <w:p w:rsidR="000A2001" w:rsidRDefault="000A2001" w:rsidP="005550C4">
            <w:pPr>
              <w:pStyle w:val="Paragrafoelenco"/>
              <w:spacing w:line="480" w:lineRule="auto"/>
              <w:ind w:left="0"/>
              <w:jc w:val="center"/>
              <w:rPr>
                <w:rFonts w:ascii="Arial" w:hAnsi="Arial" w:cs="Arial"/>
                <w:b/>
                <w:bCs/>
                <w:sz w:val="20"/>
                <w:szCs w:val="20"/>
              </w:rPr>
            </w:pPr>
          </w:p>
        </w:tc>
        <w:tc>
          <w:tcPr>
            <w:tcW w:w="2268" w:type="dxa"/>
            <w:tcBorders>
              <w:top w:val="single" w:sz="4" w:space="0" w:color="auto"/>
              <w:left w:val="single" w:sz="4" w:space="0" w:color="auto"/>
              <w:bottom w:val="single" w:sz="4" w:space="0" w:color="auto"/>
              <w:right w:val="single" w:sz="4" w:space="0" w:color="auto"/>
            </w:tcBorders>
          </w:tcPr>
          <w:p w:rsidR="000A2001" w:rsidRDefault="000A2001" w:rsidP="005550C4">
            <w:pPr>
              <w:pStyle w:val="Paragrafoelenco"/>
              <w:spacing w:line="480" w:lineRule="auto"/>
              <w:ind w:left="0"/>
              <w:jc w:val="center"/>
              <w:rPr>
                <w:rFonts w:ascii="Arial" w:hAnsi="Arial" w:cs="Arial"/>
                <w:b/>
                <w:bCs/>
                <w:sz w:val="20"/>
                <w:szCs w:val="20"/>
              </w:rPr>
            </w:pPr>
          </w:p>
        </w:tc>
        <w:tc>
          <w:tcPr>
            <w:tcW w:w="2123" w:type="dxa"/>
            <w:tcBorders>
              <w:top w:val="single" w:sz="4" w:space="0" w:color="auto"/>
              <w:left w:val="single" w:sz="4" w:space="0" w:color="auto"/>
              <w:bottom w:val="single" w:sz="4" w:space="0" w:color="auto"/>
              <w:right w:val="single" w:sz="4" w:space="0" w:color="auto"/>
            </w:tcBorders>
            <w:hideMark/>
          </w:tcPr>
          <w:p w:rsidR="000A2001" w:rsidRDefault="000A2001" w:rsidP="005550C4">
            <w:pPr>
              <w:pStyle w:val="Paragrafoelenco"/>
              <w:spacing w:line="480" w:lineRule="auto"/>
              <w:ind w:left="0"/>
              <w:jc w:val="center"/>
              <w:rPr>
                <w:rFonts w:ascii="Arial" w:hAnsi="Arial" w:cs="Arial"/>
                <w:b/>
                <w:bCs/>
                <w:sz w:val="20"/>
                <w:szCs w:val="20"/>
              </w:rPr>
            </w:pPr>
            <w:r>
              <w:rPr>
                <w:rFonts w:ascii="Arial" w:hAnsi="Arial" w:cs="Arial"/>
                <w:b/>
                <w:bCs/>
                <w:sz w:val="20"/>
                <w:szCs w:val="20"/>
              </w:rPr>
              <w:t xml:space="preserve">Ofelia </w:t>
            </w:r>
          </w:p>
          <w:p w:rsidR="000A2001" w:rsidRDefault="000A2001" w:rsidP="005550C4">
            <w:pPr>
              <w:pStyle w:val="Paragrafoelenco"/>
              <w:spacing w:line="480" w:lineRule="auto"/>
              <w:ind w:left="0"/>
              <w:jc w:val="center"/>
              <w:rPr>
                <w:rFonts w:ascii="Arial" w:hAnsi="Arial" w:cs="Arial"/>
                <w:b/>
                <w:bCs/>
                <w:sz w:val="20"/>
                <w:szCs w:val="20"/>
              </w:rPr>
            </w:pPr>
            <w:r>
              <w:rPr>
                <w:rFonts w:ascii="Arial" w:hAnsi="Arial" w:cs="Arial"/>
                <w:b/>
                <w:bCs/>
                <w:sz w:val="20"/>
                <w:szCs w:val="20"/>
              </w:rPr>
              <w:t>1 spettacolo</w:t>
            </w:r>
          </w:p>
        </w:tc>
        <w:tc>
          <w:tcPr>
            <w:tcW w:w="2123" w:type="dxa"/>
            <w:tcBorders>
              <w:top w:val="single" w:sz="4" w:space="0" w:color="auto"/>
              <w:left w:val="single" w:sz="4" w:space="0" w:color="auto"/>
              <w:bottom w:val="single" w:sz="4" w:space="0" w:color="auto"/>
              <w:right w:val="single" w:sz="4" w:space="0" w:color="auto"/>
            </w:tcBorders>
            <w:hideMark/>
          </w:tcPr>
          <w:p w:rsidR="000A2001" w:rsidRDefault="000A2001" w:rsidP="005550C4">
            <w:pPr>
              <w:pStyle w:val="Paragrafoelenco"/>
              <w:spacing w:line="480" w:lineRule="auto"/>
              <w:ind w:left="0"/>
              <w:jc w:val="center"/>
              <w:rPr>
                <w:rFonts w:ascii="Arial" w:hAnsi="Arial" w:cs="Arial"/>
                <w:b/>
                <w:bCs/>
                <w:sz w:val="20"/>
                <w:szCs w:val="20"/>
              </w:rPr>
            </w:pPr>
            <w:r>
              <w:rPr>
                <w:rFonts w:ascii="Arial" w:hAnsi="Arial" w:cs="Arial"/>
                <w:b/>
                <w:bCs/>
                <w:sz w:val="20"/>
                <w:szCs w:val="20"/>
              </w:rPr>
              <w:t>880</w:t>
            </w:r>
          </w:p>
        </w:tc>
      </w:tr>
      <w:tr w:rsidR="000A2001" w:rsidTr="005550C4">
        <w:tc>
          <w:tcPr>
            <w:tcW w:w="2268" w:type="dxa"/>
            <w:tcBorders>
              <w:top w:val="single" w:sz="4" w:space="0" w:color="auto"/>
              <w:left w:val="single" w:sz="4" w:space="0" w:color="auto"/>
              <w:bottom w:val="single" w:sz="4" w:space="0" w:color="auto"/>
              <w:right w:val="single" w:sz="4" w:space="0" w:color="auto"/>
            </w:tcBorders>
          </w:tcPr>
          <w:p w:rsidR="000A2001" w:rsidRDefault="000A2001" w:rsidP="005550C4">
            <w:pPr>
              <w:pStyle w:val="Paragrafoelenco"/>
              <w:spacing w:line="480" w:lineRule="auto"/>
              <w:ind w:left="0"/>
              <w:jc w:val="center"/>
              <w:rPr>
                <w:rFonts w:ascii="Arial" w:hAnsi="Arial" w:cs="Arial"/>
                <w:b/>
                <w:bCs/>
                <w:sz w:val="20"/>
                <w:szCs w:val="20"/>
              </w:rPr>
            </w:pPr>
          </w:p>
        </w:tc>
        <w:tc>
          <w:tcPr>
            <w:tcW w:w="2268" w:type="dxa"/>
            <w:tcBorders>
              <w:top w:val="single" w:sz="4" w:space="0" w:color="auto"/>
              <w:left w:val="single" w:sz="4" w:space="0" w:color="auto"/>
              <w:bottom w:val="single" w:sz="4" w:space="0" w:color="auto"/>
              <w:right w:val="single" w:sz="4" w:space="0" w:color="auto"/>
            </w:tcBorders>
          </w:tcPr>
          <w:p w:rsidR="000A2001" w:rsidRDefault="000A2001" w:rsidP="005550C4">
            <w:pPr>
              <w:pStyle w:val="Paragrafoelenco"/>
              <w:spacing w:line="480" w:lineRule="auto"/>
              <w:ind w:left="0"/>
              <w:jc w:val="center"/>
              <w:rPr>
                <w:rFonts w:ascii="Arial" w:hAnsi="Arial" w:cs="Arial"/>
                <w:b/>
                <w:bCs/>
                <w:sz w:val="20"/>
                <w:szCs w:val="20"/>
              </w:rPr>
            </w:pPr>
          </w:p>
        </w:tc>
        <w:tc>
          <w:tcPr>
            <w:tcW w:w="2123" w:type="dxa"/>
            <w:tcBorders>
              <w:top w:val="single" w:sz="4" w:space="0" w:color="auto"/>
              <w:left w:val="single" w:sz="4" w:space="0" w:color="auto"/>
              <w:bottom w:val="single" w:sz="4" w:space="0" w:color="auto"/>
              <w:right w:val="single" w:sz="4" w:space="0" w:color="auto"/>
            </w:tcBorders>
            <w:hideMark/>
          </w:tcPr>
          <w:p w:rsidR="000A2001" w:rsidRDefault="000A2001" w:rsidP="005550C4">
            <w:pPr>
              <w:pStyle w:val="Paragrafoelenco"/>
              <w:spacing w:line="480" w:lineRule="auto"/>
              <w:ind w:left="0"/>
              <w:jc w:val="center"/>
              <w:rPr>
                <w:rFonts w:ascii="Arial" w:hAnsi="Arial" w:cs="Arial"/>
                <w:b/>
                <w:bCs/>
                <w:sz w:val="20"/>
                <w:szCs w:val="20"/>
              </w:rPr>
            </w:pPr>
            <w:r>
              <w:rPr>
                <w:rFonts w:ascii="Arial" w:hAnsi="Arial" w:cs="Arial"/>
                <w:b/>
                <w:bCs/>
                <w:sz w:val="20"/>
                <w:szCs w:val="20"/>
              </w:rPr>
              <w:t xml:space="preserve">Signorina Else 1 spettacolo </w:t>
            </w:r>
          </w:p>
        </w:tc>
        <w:tc>
          <w:tcPr>
            <w:tcW w:w="2123" w:type="dxa"/>
            <w:tcBorders>
              <w:top w:val="single" w:sz="4" w:space="0" w:color="auto"/>
              <w:left w:val="single" w:sz="4" w:space="0" w:color="auto"/>
              <w:bottom w:val="single" w:sz="4" w:space="0" w:color="auto"/>
              <w:right w:val="single" w:sz="4" w:space="0" w:color="auto"/>
            </w:tcBorders>
          </w:tcPr>
          <w:p w:rsidR="000A2001" w:rsidRDefault="000A2001" w:rsidP="005550C4">
            <w:pPr>
              <w:pStyle w:val="Paragrafoelenco"/>
              <w:spacing w:line="480" w:lineRule="auto"/>
              <w:ind w:left="0"/>
              <w:jc w:val="center"/>
              <w:rPr>
                <w:rFonts w:ascii="Arial" w:hAnsi="Arial" w:cs="Arial"/>
                <w:b/>
                <w:bCs/>
                <w:sz w:val="20"/>
                <w:szCs w:val="20"/>
              </w:rPr>
            </w:pPr>
            <w:r>
              <w:rPr>
                <w:rFonts w:ascii="Arial" w:hAnsi="Arial" w:cs="Arial"/>
                <w:b/>
                <w:bCs/>
                <w:sz w:val="20"/>
                <w:szCs w:val="20"/>
              </w:rPr>
              <w:t>1320</w:t>
            </w:r>
          </w:p>
          <w:p w:rsidR="000A2001" w:rsidRDefault="000A2001" w:rsidP="005550C4">
            <w:pPr>
              <w:pStyle w:val="Paragrafoelenco"/>
              <w:spacing w:line="480" w:lineRule="auto"/>
              <w:ind w:left="0"/>
              <w:jc w:val="center"/>
              <w:rPr>
                <w:rFonts w:ascii="Arial" w:hAnsi="Arial" w:cs="Arial"/>
                <w:b/>
                <w:bCs/>
                <w:sz w:val="20"/>
                <w:szCs w:val="20"/>
              </w:rPr>
            </w:pPr>
          </w:p>
        </w:tc>
      </w:tr>
      <w:tr w:rsidR="000A2001" w:rsidTr="005550C4">
        <w:tc>
          <w:tcPr>
            <w:tcW w:w="2268" w:type="dxa"/>
            <w:tcBorders>
              <w:top w:val="single" w:sz="4" w:space="0" w:color="auto"/>
              <w:left w:val="single" w:sz="4" w:space="0" w:color="auto"/>
              <w:bottom w:val="single" w:sz="4" w:space="0" w:color="auto"/>
              <w:right w:val="single" w:sz="4" w:space="0" w:color="auto"/>
            </w:tcBorders>
          </w:tcPr>
          <w:p w:rsidR="000A2001" w:rsidRDefault="000A2001" w:rsidP="005550C4">
            <w:pPr>
              <w:pStyle w:val="Paragrafoelenco"/>
              <w:spacing w:line="480" w:lineRule="auto"/>
              <w:ind w:left="0"/>
              <w:jc w:val="center"/>
              <w:rPr>
                <w:rFonts w:ascii="Arial" w:hAnsi="Arial" w:cs="Arial"/>
                <w:b/>
                <w:bCs/>
                <w:sz w:val="20"/>
                <w:szCs w:val="20"/>
              </w:rPr>
            </w:pPr>
          </w:p>
        </w:tc>
        <w:tc>
          <w:tcPr>
            <w:tcW w:w="2268" w:type="dxa"/>
            <w:tcBorders>
              <w:top w:val="single" w:sz="4" w:space="0" w:color="auto"/>
              <w:left w:val="single" w:sz="4" w:space="0" w:color="auto"/>
              <w:bottom w:val="single" w:sz="4" w:space="0" w:color="auto"/>
              <w:right w:val="single" w:sz="4" w:space="0" w:color="auto"/>
            </w:tcBorders>
          </w:tcPr>
          <w:p w:rsidR="000A2001" w:rsidRDefault="000A2001" w:rsidP="005550C4">
            <w:pPr>
              <w:pStyle w:val="Paragrafoelenco"/>
              <w:spacing w:line="480" w:lineRule="auto"/>
              <w:ind w:left="0"/>
              <w:jc w:val="center"/>
              <w:rPr>
                <w:rFonts w:ascii="Arial" w:hAnsi="Arial" w:cs="Arial"/>
                <w:b/>
                <w:bCs/>
                <w:sz w:val="20"/>
                <w:szCs w:val="20"/>
              </w:rPr>
            </w:pPr>
          </w:p>
        </w:tc>
        <w:tc>
          <w:tcPr>
            <w:tcW w:w="2123" w:type="dxa"/>
            <w:tcBorders>
              <w:top w:val="single" w:sz="4" w:space="0" w:color="auto"/>
              <w:left w:val="single" w:sz="4" w:space="0" w:color="auto"/>
              <w:bottom w:val="single" w:sz="4" w:space="0" w:color="auto"/>
              <w:right w:val="single" w:sz="4" w:space="0" w:color="auto"/>
            </w:tcBorders>
            <w:hideMark/>
          </w:tcPr>
          <w:p w:rsidR="000A2001" w:rsidRDefault="000A2001" w:rsidP="005550C4">
            <w:pPr>
              <w:pStyle w:val="Paragrafoelenco"/>
              <w:spacing w:line="480" w:lineRule="auto"/>
              <w:ind w:left="0"/>
              <w:jc w:val="center"/>
              <w:rPr>
                <w:rFonts w:ascii="Arial" w:hAnsi="Arial" w:cs="Arial"/>
                <w:b/>
                <w:bCs/>
                <w:sz w:val="20"/>
                <w:szCs w:val="20"/>
              </w:rPr>
            </w:pPr>
            <w:r>
              <w:rPr>
                <w:rFonts w:ascii="Arial" w:hAnsi="Arial" w:cs="Arial"/>
                <w:b/>
                <w:bCs/>
                <w:sz w:val="20"/>
                <w:szCs w:val="20"/>
              </w:rPr>
              <w:t>Orchestra Uruguaiana 1 spettacolo</w:t>
            </w:r>
          </w:p>
        </w:tc>
        <w:tc>
          <w:tcPr>
            <w:tcW w:w="2123" w:type="dxa"/>
            <w:tcBorders>
              <w:top w:val="single" w:sz="4" w:space="0" w:color="auto"/>
              <w:left w:val="single" w:sz="4" w:space="0" w:color="auto"/>
              <w:bottom w:val="single" w:sz="4" w:space="0" w:color="auto"/>
              <w:right w:val="single" w:sz="4" w:space="0" w:color="auto"/>
            </w:tcBorders>
            <w:hideMark/>
          </w:tcPr>
          <w:p w:rsidR="000A2001" w:rsidRDefault="000A2001" w:rsidP="005550C4">
            <w:pPr>
              <w:pStyle w:val="Paragrafoelenco"/>
              <w:spacing w:line="480" w:lineRule="auto"/>
              <w:ind w:left="0"/>
              <w:jc w:val="center"/>
              <w:rPr>
                <w:rFonts w:ascii="Arial" w:hAnsi="Arial" w:cs="Arial"/>
                <w:b/>
                <w:bCs/>
                <w:sz w:val="20"/>
                <w:szCs w:val="20"/>
              </w:rPr>
            </w:pPr>
            <w:r>
              <w:rPr>
                <w:rFonts w:ascii="Arial" w:hAnsi="Arial" w:cs="Arial"/>
                <w:b/>
                <w:bCs/>
                <w:sz w:val="20"/>
                <w:szCs w:val="20"/>
              </w:rPr>
              <w:t>5000</w:t>
            </w:r>
          </w:p>
        </w:tc>
      </w:tr>
      <w:tr w:rsidR="000A2001" w:rsidTr="005550C4">
        <w:tc>
          <w:tcPr>
            <w:tcW w:w="2268" w:type="dxa"/>
            <w:tcBorders>
              <w:top w:val="single" w:sz="4" w:space="0" w:color="auto"/>
              <w:left w:val="single" w:sz="4" w:space="0" w:color="auto"/>
              <w:bottom w:val="single" w:sz="4" w:space="0" w:color="auto"/>
              <w:right w:val="single" w:sz="4" w:space="0" w:color="auto"/>
            </w:tcBorders>
          </w:tcPr>
          <w:p w:rsidR="000A2001" w:rsidRDefault="000A2001" w:rsidP="005550C4">
            <w:pPr>
              <w:pStyle w:val="Paragrafoelenco"/>
              <w:spacing w:line="480" w:lineRule="auto"/>
              <w:ind w:left="0"/>
              <w:jc w:val="center"/>
              <w:rPr>
                <w:rFonts w:ascii="Arial" w:hAnsi="Arial" w:cs="Arial"/>
                <w:b/>
                <w:bCs/>
                <w:sz w:val="20"/>
                <w:szCs w:val="20"/>
              </w:rPr>
            </w:pPr>
          </w:p>
        </w:tc>
        <w:tc>
          <w:tcPr>
            <w:tcW w:w="2268" w:type="dxa"/>
            <w:tcBorders>
              <w:top w:val="single" w:sz="4" w:space="0" w:color="auto"/>
              <w:left w:val="single" w:sz="4" w:space="0" w:color="auto"/>
              <w:bottom w:val="single" w:sz="4" w:space="0" w:color="auto"/>
              <w:right w:val="single" w:sz="4" w:space="0" w:color="auto"/>
            </w:tcBorders>
          </w:tcPr>
          <w:p w:rsidR="000A2001" w:rsidRDefault="000A2001" w:rsidP="005550C4">
            <w:pPr>
              <w:pStyle w:val="Paragrafoelenco"/>
              <w:spacing w:line="480" w:lineRule="auto"/>
              <w:ind w:left="0"/>
              <w:jc w:val="center"/>
              <w:rPr>
                <w:rFonts w:ascii="Arial" w:hAnsi="Arial" w:cs="Arial"/>
                <w:b/>
                <w:bCs/>
                <w:sz w:val="20"/>
                <w:szCs w:val="20"/>
              </w:rPr>
            </w:pPr>
          </w:p>
        </w:tc>
        <w:tc>
          <w:tcPr>
            <w:tcW w:w="2123" w:type="dxa"/>
            <w:tcBorders>
              <w:top w:val="single" w:sz="4" w:space="0" w:color="auto"/>
              <w:left w:val="single" w:sz="4" w:space="0" w:color="auto"/>
              <w:bottom w:val="single" w:sz="4" w:space="0" w:color="auto"/>
              <w:right w:val="single" w:sz="4" w:space="0" w:color="auto"/>
            </w:tcBorders>
            <w:hideMark/>
          </w:tcPr>
          <w:p w:rsidR="000A2001" w:rsidRDefault="000A2001" w:rsidP="005550C4">
            <w:pPr>
              <w:pStyle w:val="Paragrafoelenco"/>
              <w:spacing w:line="480" w:lineRule="auto"/>
              <w:ind w:left="0"/>
              <w:jc w:val="center"/>
              <w:rPr>
                <w:rFonts w:ascii="Arial" w:hAnsi="Arial" w:cs="Arial"/>
                <w:b/>
                <w:bCs/>
                <w:sz w:val="20"/>
                <w:szCs w:val="20"/>
              </w:rPr>
            </w:pPr>
            <w:r>
              <w:rPr>
                <w:rFonts w:ascii="Arial" w:hAnsi="Arial" w:cs="Arial"/>
                <w:b/>
                <w:bCs/>
                <w:sz w:val="20"/>
                <w:szCs w:val="20"/>
              </w:rPr>
              <w:t>Donne</w:t>
            </w:r>
          </w:p>
          <w:p w:rsidR="000A2001" w:rsidRDefault="000A2001" w:rsidP="005550C4">
            <w:pPr>
              <w:pStyle w:val="Paragrafoelenco"/>
              <w:spacing w:line="480" w:lineRule="auto"/>
              <w:ind w:left="0"/>
              <w:jc w:val="center"/>
              <w:rPr>
                <w:rFonts w:ascii="Arial" w:hAnsi="Arial" w:cs="Arial"/>
                <w:b/>
                <w:bCs/>
                <w:sz w:val="20"/>
                <w:szCs w:val="20"/>
              </w:rPr>
            </w:pPr>
            <w:r>
              <w:rPr>
                <w:rFonts w:ascii="Arial" w:hAnsi="Arial" w:cs="Arial"/>
                <w:b/>
                <w:bCs/>
                <w:sz w:val="20"/>
                <w:szCs w:val="20"/>
              </w:rPr>
              <w:t xml:space="preserve"> 1 spettacolo </w:t>
            </w:r>
          </w:p>
        </w:tc>
        <w:tc>
          <w:tcPr>
            <w:tcW w:w="2123" w:type="dxa"/>
            <w:tcBorders>
              <w:top w:val="single" w:sz="4" w:space="0" w:color="auto"/>
              <w:left w:val="single" w:sz="4" w:space="0" w:color="auto"/>
              <w:bottom w:val="single" w:sz="4" w:space="0" w:color="auto"/>
              <w:right w:val="single" w:sz="4" w:space="0" w:color="auto"/>
            </w:tcBorders>
            <w:hideMark/>
          </w:tcPr>
          <w:p w:rsidR="000A2001" w:rsidRDefault="000A2001" w:rsidP="005550C4">
            <w:pPr>
              <w:pStyle w:val="Paragrafoelenco"/>
              <w:spacing w:line="480" w:lineRule="auto"/>
              <w:ind w:left="0"/>
              <w:jc w:val="center"/>
              <w:rPr>
                <w:rFonts w:ascii="Arial" w:hAnsi="Arial" w:cs="Arial"/>
                <w:b/>
                <w:bCs/>
                <w:sz w:val="20"/>
                <w:szCs w:val="20"/>
              </w:rPr>
            </w:pPr>
            <w:r>
              <w:rPr>
                <w:rFonts w:ascii="Arial" w:hAnsi="Arial" w:cs="Arial"/>
                <w:b/>
                <w:bCs/>
                <w:sz w:val="20"/>
                <w:szCs w:val="20"/>
              </w:rPr>
              <w:t>1430</w:t>
            </w:r>
          </w:p>
        </w:tc>
      </w:tr>
      <w:tr w:rsidR="000A2001" w:rsidTr="005550C4">
        <w:tc>
          <w:tcPr>
            <w:tcW w:w="2268" w:type="dxa"/>
            <w:tcBorders>
              <w:top w:val="single" w:sz="4" w:space="0" w:color="auto"/>
              <w:left w:val="single" w:sz="4" w:space="0" w:color="auto"/>
              <w:bottom w:val="single" w:sz="4" w:space="0" w:color="auto"/>
              <w:right w:val="single" w:sz="4" w:space="0" w:color="auto"/>
            </w:tcBorders>
          </w:tcPr>
          <w:p w:rsidR="000A2001" w:rsidRDefault="000A2001" w:rsidP="005550C4">
            <w:pPr>
              <w:pStyle w:val="Paragrafoelenco"/>
              <w:spacing w:line="480" w:lineRule="auto"/>
              <w:ind w:left="0"/>
              <w:jc w:val="center"/>
              <w:rPr>
                <w:rFonts w:ascii="Arial" w:hAnsi="Arial" w:cs="Arial"/>
                <w:b/>
                <w:bCs/>
                <w:sz w:val="20"/>
                <w:szCs w:val="20"/>
              </w:rPr>
            </w:pPr>
          </w:p>
        </w:tc>
        <w:tc>
          <w:tcPr>
            <w:tcW w:w="2268" w:type="dxa"/>
            <w:tcBorders>
              <w:top w:val="single" w:sz="4" w:space="0" w:color="auto"/>
              <w:left w:val="single" w:sz="4" w:space="0" w:color="auto"/>
              <w:bottom w:val="single" w:sz="4" w:space="0" w:color="auto"/>
              <w:right w:val="single" w:sz="4" w:space="0" w:color="auto"/>
            </w:tcBorders>
          </w:tcPr>
          <w:p w:rsidR="000A2001" w:rsidRDefault="000A2001" w:rsidP="005550C4">
            <w:pPr>
              <w:pStyle w:val="Paragrafoelenco"/>
              <w:spacing w:line="480" w:lineRule="auto"/>
              <w:ind w:left="0"/>
              <w:jc w:val="center"/>
              <w:rPr>
                <w:rFonts w:ascii="Arial" w:hAnsi="Arial" w:cs="Arial"/>
                <w:b/>
                <w:bCs/>
                <w:sz w:val="20"/>
                <w:szCs w:val="20"/>
              </w:rPr>
            </w:pPr>
          </w:p>
        </w:tc>
        <w:tc>
          <w:tcPr>
            <w:tcW w:w="2123" w:type="dxa"/>
            <w:tcBorders>
              <w:top w:val="single" w:sz="4" w:space="0" w:color="auto"/>
              <w:left w:val="single" w:sz="4" w:space="0" w:color="auto"/>
              <w:bottom w:val="single" w:sz="4" w:space="0" w:color="auto"/>
              <w:right w:val="single" w:sz="4" w:space="0" w:color="auto"/>
            </w:tcBorders>
            <w:hideMark/>
          </w:tcPr>
          <w:p w:rsidR="000A2001" w:rsidRDefault="000A2001" w:rsidP="005550C4">
            <w:pPr>
              <w:pStyle w:val="Paragrafoelenco"/>
              <w:spacing w:line="480" w:lineRule="auto"/>
              <w:ind w:left="0"/>
              <w:jc w:val="center"/>
              <w:rPr>
                <w:rFonts w:ascii="Arial" w:hAnsi="Arial" w:cs="Arial"/>
                <w:b/>
                <w:bCs/>
                <w:sz w:val="20"/>
                <w:szCs w:val="20"/>
              </w:rPr>
            </w:pPr>
            <w:r>
              <w:rPr>
                <w:rFonts w:ascii="Arial" w:hAnsi="Arial" w:cs="Arial"/>
                <w:b/>
                <w:bCs/>
                <w:sz w:val="20"/>
                <w:szCs w:val="20"/>
              </w:rPr>
              <w:t>Laboratorio Nonni</w:t>
            </w:r>
          </w:p>
        </w:tc>
        <w:tc>
          <w:tcPr>
            <w:tcW w:w="2123" w:type="dxa"/>
            <w:tcBorders>
              <w:top w:val="single" w:sz="4" w:space="0" w:color="auto"/>
              <w:left w:val="single" w:sz="4" w:space="0" w:color="auto"/>
              <w:bottom w:val="single" w:sz="4" w:space="0" w:color="auto"/>
              <w:right w:val="single" w:sz="4" w:space="0" w:color="auto"/>
            </w:tcBorders>
            <w:hideMark/>
          </w:tcPr>
          <w:p w:rsidR="000A2001" w:rsidRDefault="000A2001" w:rsidP="005550C4">
            <w:pPr>
              <w:pStyle w:val="Paragrafoelenco"/>
              <w:spacing w:line="480" w:lineRule="auto"/>
              <w:ind w:left="0"/>
              <w:jc w:val="center"/>
              <w:rPr>
                <w:rFonts w:ascii="Arial" w:hAnsi="Arial" w:cs="Arial"/>
                <w:b/>
                <w:bCs/>
                <w:sz w:val="20"/>
                <w:szCs w:val="20"/>
              </w:rPr>
            </w:pPr>
            <w:r>
              <w:rPr>
                <w:rFonts w:ascii="Arial" w:hAnsi="Arial" w:cs="Arial"/>
                <w:b/>
                <w:bCs/>
                <w:sz w:val="20"/>
                <w:szCs w:val="20"/>
              </w:rPr>
              <w:t>1650</w:t>
            </w:r>
          </w:p>
        </w:tc>
      </w:tr>
      <w:tr w:rsidR="000A2001" w:rsidTr="005550C4">
        <w:tc>
          <w:tcPr>
            <w:tcW w:w="2268" w:type="dxa"/>
            <w:tcBorders>
              <w:top w:val="single" w:sz="4" w:space="0" w:color="auto"/>
              <w:left w:val="single" w:sz="4" w:space="0" w:color="auto"/>
              <w:bottom w:val="single" w:sz="4" w:space="0" w:color="auto"/>
              <w:right w:val="single" w:sz="4" w:space="0" w:color="auto"/>
            </w:tcBorders>
          </w:tcPr>
          <w:p w:rsidR="000A2001" w:rsidRDefault="000A2001" w:rsidP="005550C4">
            <w:pPr>
              <w:pStyle w:val="Paragrafoelenco"/>
              <w:spacing w:line="480" w:lineRule="auto"/>
              <w:ind w:left="0"/>
              <w:jc w:val="center"/>
              <w:rPr>
                <w:rFonts w:ascii="Arial" w:hAnsi="Arial" w:cs="Arial"/>
                <w:b/>
                <w:bCs/>
                <w:sz w:val="20"/>
                <w:szCs w:val="20"/>
              </w:rPr>
            </w:pPr>
          </w:p>
        </w:tc>
        <w:tc>
          <w:tcPr>
            <w:tcW w:w="2268" w:type="dxa"/>
            <w:tcBorders>
              <w:top w:val="single" w:sz="4" w:space="0" w:color="auto"/>
              <w:left w:val="single" w:sz="4" w:space="0" w:color="auto"/>
              <w:bottom w:val="single" w:sz="4" w:space="0" w:color="auto"/>
              <w:right w:val="single" w:sz="4" w:space="0" w:color="auto"/>
            </w:tcBorders>
          </w:tcPr>
          <w:p w:rsidR="000A2001" w:rsidRDefault="000A2001" w:rsidP="005550C4">
            <w:pPr>
              <w:pStyle w:val="Paragrafoelenco"/>
              <w:spacing w:line="480" w:lineRule="auto"/>
              <w:ind w:left="0"/>
              <w:jc w:val="center"/>
              <w:rPr>
                <w:rFonts w:ascii="Arial" w:hAnsi="Arial" w:cs="Arial"/>
                <w:b/>
                <w:bCs/>
                <w:sz w:val="20"/>
                <w:szCs w:val="20"/>
              </w:rPr>
            </w:pPr>
          </w:p>
        </w:tc>
        <w:tc>
          <w:tcPr>
            <w:tcW w:w="2123" w:type="dxa"/>
            <w:tcBorders>
              <w:top w:val="single" w:sz="4" w:space="0" w:color="auto"/>
              <w:left w:val="single" w:sz="4" w:space="0" w:color="auto"/>
              <w:bottom w:val="single" w:sz="4" w:space="0" w:color="auto"/>
              <w:right w:val="single" w:sz="4" w:space="0" w:color="auto"/>
            </w:tcBorders>
            <w:hideMark/>
          </w:tcPr>
          <w:p w:rsidR="000A2001" w:rsidRDefault="000A2001" w:rsidP="005550C4">
            <w:pPr>
              <w:pStyle w:val="Paragrafoelenco"/>
              <w:spacing w:line="480" w:lineRule="auto"/>
              <w:ind w:left="0"/>
              <w:jc w:val="center"/>
              <w:rPr>
                <w:rFonts w:ascii="Arial" w:hAnsi="Arial" w:cs="Arial"/>
                <w:b/>
                <w:bCs/>
                <w:sz w:val="20"/>
                <w:szCs w:val="20"/>
              </w:rPr>
            </w:pPr>
            <w:r>
              <w:rPr>
                <w:rFonts w:ascii="Arial" w:hAnsi="Arial" w:cs="Arial"/>
                <w:b/>
                <w:bCs/>
                <w:sz w:val="20"/>
                <w:szCs w:val="20"/>
              </w:rPr>
              <w:t>Siae e diritti</w:t>
            </w:r>
          </w:p>
        </w:tc>
        <w:tc>
          <w:tcPr>
            <w:tcW w:w="2123" w:type="dxa"/>
            <w:tcBorders>
              <w:top w:val="single" w:sz="4" w:space="0" w:color="auto"/>
              <w:left w:val="single" w:sz="4" w:space="0" w:color="auto"/>
              <w:bottom w:val="single" w:sz="4" w:space="0" w:color="auto"/>
              <w:right w:val="single" w:sz="4" w:space="0" w:color="auto"/>
            </w:tcBorders>
            <w:hideMark/>
          </w:tcPr>
          <w:p w:rsidR="000A2001" w:rsidRDefault="000A2001" w:rsidP="005550C4">
            <w:pPr>
              <w:pStyle w:val="Paragrafoelenco"/>
              <w:spacing w:line="480" w:lineRule="auto"/>
              <w:ind w:left="0"/>
              <w:jc w:val="center"/>
              <w:rPr>
                <w:rFonts w:ascii="Arial" w:hAnsi="Arial" w:cs="Arial"/>
                <w:b/>
                <w:bCs/>
                <w:sz w:val="20"/>
                <w:szCs w:val="20"/>
              </w:rPr>
            </w:pPr>
            <w:r>
              <w:rPr>
                <w:rFonts w:ascii="Arial" w:hAnsi="Arial" w:cs="Arial"/>
                <w:b/>
                <w:bCs/>
                <w:sz w:val="20"/>
                <w:szCs w:val="20"/>
              </w:rPr>
              <w:t>1000</w:t>
            </w:r>
          </w:p>
        </w:tc>
      </w:tr>
      <w:tr w:rsidR="000A2001" w:rsidTr="005550C4">
        <w:tc>
          <w:tcPr>
            <w:tcW w:w="2268" w:type="dxa"/>
            <w:tcBorders>
              <w:top w:val="single" w:sz="4" w:space="0" w:color="auto"/>
              <w:left w:val="single" w:sz="4" w:space="0" w:color="auto"/>
              <w:bottom w:val="single" w:sz="4" w:space="0" w:color="auto"/>
              <w:right w:val="single" w:sz="4" w:space="0" w:color="auto"/>
            </w:tcBorders>
          </w:tcPr>
          <w:p w:rsidR="000A2001" w:rsidRDefault="000A2001" w:rsidP="005550C4">
            <w:pPr>
              <w:pStyle w:val="Paragrafoelenco"/>
              <w:spacing w:line="480" w:lineRule="auto"/>
              <w:ind w:left="0"/>
              <w:jc w:val="center"/>
              <w:rPr>
                <w:rFonts w:ascii="Arial" w:hAnsi="Arial" w:cs="Arial"/>
                <w:b/>
                <w:bCs/>
                <w:sz w:val="20"/>
                <w:szCs w:val="20"/>
              </w:rPr>
            </w:pPr>
          </w:p>
        </w:tc>
        <w:tc>
          <w:tcPr>
            <w:tcW w:w="2268" w:type="dxa"/>
            <w:tcBorders>
              <w:top w:val="single" w:sz="4" w:space="0" w:color="auto"/>
              <w:left w:val="single" w:sz="4" w:space="0" w:color="auto"/>
              <w:bottom w:val="single" w:sz="4" w:space="0" w:color="auto"/>
              <w:right w:val="single" w:sz="4" w:space="0" w:color="auto"/>
            </w:tcBorders>
          </w:tcPr>
          <w:p w:rsidR="000A2001" w:rsidRDefault="000A2001" w:rsidP="005550C4">
            <w:pPr>
              <w:pStyle w:val="Paragrafoelenco"/>
              <w:spacing w:line="480" w:lineRule="auto"/>
              <w:ind w:left="0"/>
              <w:jc w:val="center"/>
              <w:rPr>
                <w:rFonts w:ascii="Arial" w:hAnsi="Arial" w:cs="Arial"/>
                <w:b/>
                <w:bCs/>
                <w:sz w:val="20"/>
                <w:szCs w:val="20"/>
              </w:rPr>
            </w:pPr>
          </w:p>
        </w:tc>
        <w:tc>
          <w:tcPr>
            <w:tcW w:w="2123" w:type="dxa"/>
            <w:tcBorders>
              <w:top w:val="single" w:sz="4" w:space="0" w:color="auto"/>
              <w:left w:val="single" w:sz="4" w:space="0" w:color="auto"/>
              <w:bottom w:val="single" w:sz="4" w:space="0" w:color="auto"/>
              <w:right w:val="single" w:sz="4" w:space="0" w:color="auto"/>
            </w:tcBorders>
            <w:hideMark/>
          </w:tcPr>
          <w:p w:rsidR="000A2001" w:rsidRDefault="000A2001" w:rsidP="005550C4">
            <w:pPr>
              <w:pStyle w:val="Paragrafoelenco"/>
              <w:spacing w:line="480" w:lineRule="auto"/>
              <w:ind w:left="0"/>
              <w:jc w:val="center"/>
              <w:rPr>
                <w:rFonts w:ascii="Arial" w:hAnsi="Arial" w:cs="Arial"/>
                <w:b/>
                <w:bCs/>
                <w:sz w:val="20"/>
                <w:szCs w:val="20"/>
              </w:rPr>
            </w:pPr>
            <w:r>
              <w:rPr>
                <w:rFonts w:ascii="Arial" w:hAnsi="Arial" w:cs="Arial"/>
                <w:b/>
                <w:bCs/>
                <w:sz w:val="20"/>
                <w:szCs w:val="20"/>
              </w:rPr>
              <w:t xml:space="preserve">Diaria / </w:t>
            </w:r>
            <w:proofErr w:type="spellStart"/>
            <w:r>
              <w:rPr>
                <w:rFonts w:ascii="Arial" w:hAnsi="Arial" w:cs="Arial"/>
                <w:b/>
                <w:bCs/>
                <w:sz w:val="20"/>
                <w:szCs w:val="20"/>
              </w:rPr>
              <w:t>ospitalita</w:t>
            </w:r>
            <w:proofErr w:type="spellEnd"/>
            <w:r>
              <w:rPr>
                <w:rFonts w:ascii="Arial" w:hAnsi="Arial" w:cs="Arial"/>
                <w:b/>
                <w:bCs/>
                <w:sz w:val="20"/>
                <w:szCs w:val="20"/>
              </w:rPr>
              <w:t xml:space="preserve"> </w:t>
            </w:r>
          </w:p>
        </w:tc>
        <w:tc>
          <w:tcPr>
            <w:tcW w:w="2123" w:type="dxa"/>
            <w:tcBorders>
              <w:top w:val="single" w:sz="4" w:space="0" w:color="auto"/>
              <w:left w:val="single" w:sz="4" w:space="0" w:color="auto"/>
              <w:bottom w:val="single" w:sz="4" w:space="0" w:color="auto"/>
              <w:right w:val="single" w:sz="4" w:space="0" w:color="auto"/>
            </w:tcBorders>
            <w:hideMark/>
          </w:tcPr>
          <w:p w:rsidR="000A2001" w:rsidRDefault="000A2001" w:rsidP="005550C4">
            <w:pPr>
              <w:pStyle w:val="Paragrafoelenco"/>
              <w:spacing w:line="480" w:lineRule="auto"/>
              <w:ind w:left="0"/>
              <w:jc w:val="center"/>
              <w:rPr>
                <w:rFonts w:ascii="Arial" w:hAnsi="Arial" w:cs="Arial"/>
                <w:b/>
                <w:bCs/>
                <w:sz w:val="20"/>
                <w:szCs w:val="20"/>
              </w:rPr>
            </w:pPr>
            <w:r>
              <w:rPr>
                <w:rFonts w:ascii="Arial" w:hAnsi="Arial" w:cs="Arial"/>
                <w:b/>
                <w:bCs/>
                <w:sz w:val="20"/>
                <w:szCs w:val="20"/>
              </w:rPr>
              <w:t>1200</w:t>
            </w:r>
          </w:p>
        </w:tc>
      </w:tr>
      <w:tr w:rsidR="000A2001" w:rsidTr="005550C4">
        <w:tc>
          <w:tcPr>
            <w:tcW w:w="2268" w:type="dxa"/>
            <w:tcBorders>
              <w:top w:val="single" w:sz="4" w:space="0" w:color="auto"/>
              <w:left w:val="single" w:sz="4" w:space="0" w:color="auto"/>
              <w:bottom w:val="single" w:sz="4" w:space="0" w:color="auto"/>
              <w:right w:val="single" w:sz="4" w:space="0" w:color="auto"/>
            </w:tcBorders>
          </w:tcPr>
          <w:p w:rsidR="000A2001" w:rsidRDefault="000A2001" w:rsidP="005550C4">
            <w:pPr>
              <w:pStyle w:val="Paragrafoelenco"/>
              <w:spacing w:line="480" w:lineRule="auto"/>
              <w:ind w:left="0"/>
              <w:jc w:val="center"/>
              <w:rPr>
                <w:rFonts w:ascii="Arial" w:hAnsi="Arial" w:cs="Arial"/>
                <w:b/>
                <w:bCs/>
                <w:sz w:val="20"/>
                <w:szCs w:val="20"/>
              </w:rPr>
            </w:pPr>
          </w:p>
        </w:tc>
        <w:tc>
          <w:tcPr>
            <w:tcW w:w="2268" w:type="dxa"/>
            <w:tcBorders>
              <w:top w:val="single" w:sz="4" w:space="0" w:color="auto"/>
              <w:left w:val="single" w:sz="4" w:space="0" w:color="auto"/>
              <w:bottom w:val="single" w:sz="4" w:space="0" w:color="auto"/>
              <w:right w:val="single" w:sz="4" w:space="0" w:color="auto"/>
            </w:tcBorders>
          </w:tcPr>
          <w:p w:rsidR="000A2001" w:rsidRDefault="000A2001" w:rsidP="005550C4">
            <w:pPr>
              <w:pStyle w:val="Paragrafoelenco"/>
              <w:spacing w:line="480" w:lineRule="auto"/>
              <w:ind w:left="0"/>
              <w:jc w:val="center"/>
              <w:rPr>
                <w:rFonts w:ascii="Arial" w:hAnsi="Arial" w:cs="Arial"/>
                <w:b/>
                <w:bCs/>
                <w:sz w:val="20"/>
                <w:szCs w:val="20"/>
              </w:rPr>
            </w:pPr>
          </w:p>
        </w:tc>
        <w:tc>
          <w:tcPr>
            <w:tcW w:w="2123" w:type="dxa"/>
            <w:tcBorders>
              <w:top w:val="single" w:sz="4" w:space="0" w:color="auto"/>
              <w:left w:val="single" w:sz="4" w:space="0" w:color="auto"/>
              <w:bottom w:val="single" w:sz="4" w:space="0" w:color="auto"/>
              <w:right w:val="single" w:sz="4" w:space="0" w:color="auto"/>
            </w:tcBorders>
            <w:hideMark/>
          </w:tcPr>
          <w:p w:rsidR="000A2001" w:rsidRDefault="000A2001" w:rsidP="005550C4">
            <w:pPr>
              <w:pStyle w:val="Paragrafoelenco"/>
              <w:spacing w:line="480" w:lineRule="auto"/>
              <w:ind w:left="0"/>
              <w:jc w:val="center"/>
              <w:rPr>
                <w:rFonts w:ascii="Arial" w:hAnsi="Arial" w:cs="Arial"/>
                <w:b/>
                <w:bCs/>
                <w:sz w:val="20"/>
                <w:szCs w:val="20"/>
              </w:rPr>
            </w:pPr>
            <w:r>
              <w:rPr>
                <w:rFonts w:ascii="Arial" w:hAnsi="Arial" w:cs="Arial"/>
                <w:b/>
                <w:bCs/>
                <w:sz w:val="20"/>
                <w:szCs w:val="20"/>
              </w:rPr>
              <w:t xml:space="preserve">Costo service tecnico </w:t>
            </w:r>
          </w:p>
        </w:tc>
        <w:tc>
          <w:tcPr>
            <w:tcW w:w="2123" w:type="dxa"/>
            <w:tcBorders>
              <w:top w:val="single" w:sz="4" w:space="0" w:color="auto"/>
              <w:left w:val="single" w:sz="4" w:space="0" w:color="auto"/>
              <w:bottom w:val="single" w:sz="4" w:space="0" w:color="auto"/>
              <w:right w:val="single" w:sz="4" w:space="0" w:color="auto"/>
            </w:tcBorders>
            <w:hideMark/>
          </w:tcPr>
          <w:p w:rsidR="000A2001" w:rsidRDefault="000A2001" w:rsidP="005550C4">
            <w:pPr>
              <w:pStyle w:val="Paragrafoelenco"/>
              <w:spacing w:line="480" w:lineRule="auto"/>
              <w:ind w:left="0"/>
              <w:jc w:val="center"/>
              <w:rPr>
                <w:rFonts w:ascii="Arial" w:hAnsi="Arial" w:cs="Arial"/>
                <w:b/>
                <w:bCs/>
                <w:sz w:val="20"/>
                <w:szCs w:val="20"/>
              </w:rPr>
            </w:pPr>
            <w:r>
              <w:rPr>
                <w:rFonts w:ascii="Arial" w:hAnsi="Arial" w:cs="Arial"/>
                <w:b/>
                <w:bCs/>
                <w:sz w:val="20"/>
                <w:szCs w:val="20"/>
              </w:rPr>
              <w:t>450</w:t>
            </w:r>
          </w:p>
        </w:tc>
      </w:tr>
      <w:tr w:rsidR="000A2001" w:rsidTr="005550C4">
        <w:tc>
          <w:tcPr>
            <w:tcW w:w="2268" w:type="dxa"/>
            <w:tcBorders>
              <w:top w:val="single" w:sz="4" w:space="0" w:color="auto"/>
              <w:left w:val="single" w:sz="4" w:space="0" w:color="auto"/>
              <w:bottom w:val="single" w:sz="4" w:space="0" w:color="auto"/>
              <w:right w:val="single" w:sz="4" w:space="0" w:color="auto"/>
            </w:tcBorders>
          </w:tcPr>
          <w:p w:rsidR="000A2001" w:rsidRDefault="000A2001" w:rsidP="005550C4">
            <w:pPr>
              <w:pStyle w:val="Paragrafoelenco"/>
              <w:spacing w:line="480" w:lineRule="auto"/>
              <w:ind w:left="0"/>
              <w:jc w:val="center"/>
              <w:rPr>
                <w:rFonts w:ascii="Arial" w:hAnsi="Arial" w:cs="Arial"/>
                <w:b/>
                <w:bCs/>
                <w:sz w:val="20"/>
                <w:szCs w:val="20"/>
              </w:rPr>
            </w:pPr>
          </w:p>
        </w:tc>
        <w:tc>
          <w:tcPr>
            <w:tcW w:w="2268" w:type="dxa"/>
            <w:tcBorders>
              <w:top w:val="single" w:sz="4" w:space="0" w:color="auto"/>
              <w:left w:val="single" w:sz="4" w:space="0" w:color="auto"/>
              <w:bottom w:val="single" w:sz="4" w:space="0" w:color="auto"/>
              <w:right w:val="single" w:sz="4" w:space="0" w:color="auto"/>
            </w:tcBorders>
          </w:tcPr>
          <w:p w:rsidR="000A2001" w:rsidRDefault="000A2001" w:rsidP="005550C4">
            <w:pPr>
              <w:pStyle w:val="Paragrafoelenco"/>
              <w:spacing w:line="480" w:lineRule="auto"/>
              <w:ind w:left="0"/>
              <w:jc w:val="center"/>
              <w:rPr>
                <w:rFonts w:ascii="Arial" w:hAnsi="Arial" w:cs="Arial"/>
                <w:b/>
                <w:bCs/>
                <w:sz w:val="20"/>
                <w:szCs w:val="20"/>
              </w:rPr>
            </w:pPr>
          </w:p>
        </w:tc>
        <w:tc>
          <w:tcPr>
            <w:tcW w:w="2123" w:type="dxa"/>
            <w:tcBorders>
              <w:top w:val="single" w:sz="4" w:space="0" w:color="auto"/>
              <w:left w:val="single" w:sz="4" w:space="0" w:color="auto"/>
              <w:bottom w:val="single" w:sz="4" w:space="0" w:color="auto"/>
              <w:right w:val="single" w:sz="4" w:space="0" w:color="auto"/>
            </w:tcBorders>
            <w:hideMark/>
          </w:tcPr>
          <w:p w:rsidR="000A2001" w:rsidRDefault="000A2001" w:rsidP="005550C4">
            <w:pPr>
              <w:pStyle w:val="Paragrafoelenco"/>
              <w:spacing w:line="480" w:lineRule="auto"/>
              <w:ind w:left="0"/>
              <w:jc w:val="center"/>
              <w:rPr>
                <w:rFonts w:ascii="Arial" w:hAnsi="Arial" w:cs="Arial"/>
                <w:b/>
                <w:bCs/>
                <w:sz w:val="20"/>
                <w:szCs w:val="20"/>
              </w:rPr>
            </w:pPr>
            <w:r>
              <w:rPr>
                <w:rFonts w:ascii="Arial" w:hAnsi="Arial" w:cs="Arial"/>
                <w:b/>
                <w:bCs/>
                <w:sz w:val="20"/>
                <w:szCs w:val="20"/>
              </w:rPr>
              <w:t xml:space="preserve">Organizzazione generale  </w:t>
            </w:r>
          </w:p>
        </w:tc>
        <w:tc>
          <w:tcPr>
            <w:tcW w:w="2123" w:type="dxa"/>
            <w:tcBorders>
              <w:top w:val="single" w:sz="4" w:space="0" w:color="auto"/>
              <w:left w:val="single" w:sz="4" w:space="0" w:color="auto"/>
              <w:bottom w:val="single" w:sz="4" w:space="0" w:color="auto"/>
              <w:right w:val="single" w:sz="4" w:space="0" w:color="auto"/>
            </w:tcBorders>
            <w:hideMark/>
          </w:tcPr>
          <w:p w:rsidR="000A2001" w:rsidRDefault="000A2001" w:rsidP="005550C4">
            <w:pPr>
              <w:pStyle w:val="Paragrafoelenco"/>
              <w:spacing w:line="480" w:lineRule="auto"/>
              <w:ind w:left="0"/>
              <w:jc w:val="center"/>
              <w:rPr>
                <w:rFonts w:ascii="Arial" w:hAnsi="Arial" w:cs="Arial"/>
                <w:b/>
                <w:bCs/>
                <w:sz w:val="20"/>
                <w:szCs w:val="20"/>
              </w:rPr>
            </w:pPr>
            <w:r>
              <w:rPr>
                <w:rFonts w:ascii="Arial" w:hAnsi="Arial" w:cs="Arial"/>
                <w:b/>
                <w:bCs/>
                <w:sz w:val="20"/>
                <w:szCs w:val="20"/>
              </w:rPr>
              <w:t>3300</w:t>
            </w:r>
          </w:p>
        </w:tc>
      </w:tr>
    </w:tbl>
    <w:p w:rsidR="009D0F33" w:rsidRDefault="009D0F33"/>
    <w:sectPr w:rsidR="009D0F3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001"/>
    <w:rsid w:val="000A2001"/>
    <w:rsid w:val="00740B00"/>
    <w:rsid w:val="009D0F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4656D5-CD87-4E7C-A544-8054DA5A5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A2001"/>
    <w:pPr>
      <w:spacing w:after="0" w:line="240" w:lineRule="auto"/>
    </w:pPr>
    <w:rPr>
      <w:rFonts w:ascii="Times New Roman" w:eastAsiaTheme="minorEastAsia"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qFormat/>
    <w:rsid w:val="000A2001"/>
    <w:pPr>
      <w:ind w:left="708"/>
    </w:pPr>
  </w:style>
  <w:style w:type="character" w:customStyle="1" w:styleId="ParagrafoelencoCarattere">
    <w:name w:val="Paragrafo elenco Carattere"/>
    <w:link w:val="Paragrafoelenco"/>
    <w:locked/>
    <w:rsid w:val="000A2001"/>
    <w:rPr>
      <w:rFonts w:ascii="Times New Roman" w:eastAsiaTheme="minorEastAsia" w:hAnsi="Times New Roman" w:cs="Times New Roman"/>
      <w:sz w:val="24"/>
      <w:szCs w:val="24"/>
      <w:lang w:eastAsia="it-IT"/>
    </w:rPr>
  </w:style>
  <w:style w:type="table" w:styleId="Grigliatabella">
    <w:name w:val="Table Grid"/>
    <w:basedOn w:val="Tabellanormale"/>
    <w:uiPriority w:val="59"/>
    <w:rsid w:val="000A2001"/>
    <w:pPr>
      <w:spacing w:after="0" w:line="240" w:lineRule="auto"/>
    </w:pPr>
    <w:rPr>
      <w:rFonts w:ascii="Times New Roman" w:eastAsiaTheme="minorEastAsia" w:hAnsi="Times New Roman" w:cs="Times New Roman"/>
      <w:sz w:val="20"/>
      <w:szCs w:val="20"/>
      <w:lang w:eastAsia="it-IT"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809</Words>
  <Characters>4613</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Segreteria</dc:creator>
  <cp:keywords/>
  <dc:description/>
  <cp:lastModifiedBy>Segreteria</cp:lastModifiedBy>
  <cp:revision>2</cp:revision>
  <dcterms:created xsi:type="dcterms:W3CDTF">2017-10-26T08:19:00Z</dcterms:created>
  <dcterms:modified xsi:type="dcterms:W3CDTF">2017-11-13T11:20:00Z</dcterms:modified>
</cp:coreProperties>
</file>