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D0" w:rsidRDefault="002156D0" w:rsidP="002D0FD1">
      <w:pPr>
        <w:ind w:left="370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2156D0" w:rsidRPr="0023246F" w:rsidRDefault="002156D0" w:rsidP="0023246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3246F">
        <w:rPr>
          <w:rFonts w:ascii="Times New Roman" w:hAnsi="Times New Roman" w:cs="Times New Roman"/>
          <w:b/>
          <w:sz w:val="22"/>
          <w:szCs w:val="22"/>
        </w:rPr>
        <w:t xml:space="preserve">SCHEMA DI CONVENZIONE </w:t>
      </w:r>
      <w:r>
        <w:rPr>
          <w:rFonts w:ascii="Times New Roman" w:hAnsi="Times New Roman" w:cs="Times New Roman"/>
          <w:b/>
          <w:sz w:val="22"/>
          <w:szCs w:val="22"/>
        </w:rPr>
        <w:t xml:space="preserve">tra i Comuni di ………………………………. </w:t>
      </w:r>
      <w:r w:rsidRPr="0023246F">
        <w:rPr>
          <w:rFonts w:ascii="Times New Roman" w:hAnsi="Times New Roman" w:cs="Times New Roman"/>
          <w:b/>
          <w:sz w:val="22"/>
          <w:szCs w:val="22"/>
        </w:rPr>
        <w:t xml:space="preserve">per l'elaborazione e l'attuazione di un progetto di cui al seguente Bando della Regione Abruzzo pubblicato in data </w:t>
      </w:r>
      <w:r>
        <w:rPr>
          <w:rFonts w:ascii="Times New Roman" w:hAnsi="Times New Roman" w:cs="Times New Roman"/>
          <w:b/>
          <w:sz w:val="22"/>
          <w:szCs w:val="22"/>
        </w:rPr>
        <w:t>21/02/2018</w:t>
      </w:r>
      <w:r w:rsidRPr="0023246F">
        <w:rPr>
          <w:rFonts w:ascii="Times New Roman" w:hAnsi="Times New Roman" w:cs="Times New Roman"/>
          <w:b/>
          <w:sz w:val="22"/>
          <w:szCs w:val="22"/>
        </w:rPr>
        <w:t xml:space="preserve"> e con scadenza </w:t>
      </w:r>
      <w:r>
        <w:rPr>
          <w:rFonts w:ascii="Times New Roman" w:hAnsi="Times New Roman" w:cs="Times New Roman"/>
          <w:b/>
          <w:sz w:val="22"/>
          <w:szCs w:val="22"/>
        </w:rPr>
        <w:t>23/03/2018</w:t>
      </w:r>
      <w:r w:rsidRPr="0023246F">
        <w:rPr>
          <w:rFonts w:ascii="Times New Roman" w:hAnsi="Times New Roman" w:cs="Times New Roman"/>
          <w:b/>
          <w:sz w:val="22"/>
          <w:szCs w:val="22"/>
        </w:rPr>
        <w:t>:</w:t>
      </w:r>
    </w:p>
    <w:p w:rsidR="002156D0" w:rsidRPr="0023246F" w:rsidRDefault="002156D0" w:rsidP="0023246F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POR FSE ABRUZZO </w:t>
      </w:r>
      <w:r w:rsidRPr="0023246F">
        <w:rPr>
          <w:rFonts w:ascii="Times New Roman" w:hAnsi="Times New Roman" w:cs="Times New Roman"/>
          <w:b/>
          <w:i/>
          <w:sz w:val="22"/>
          <w:szCs w:val="22"/>
        </w:rPr>
        <w:t>2014/2020</w:t>
      </w:r>
    </w:p>
    <w:p w:rsidR="002156D0" w:rsidRDefault="002156D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ASSE 4 – Capacità istituzionale e amministrativa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2156D0" w:rsidRPr="004A1CD7" w:rsidRDefault="002156D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Obiettivo Tematico 11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Rafforzare la capacità istituzionale delle autorità pubbliche e delle parti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interessate e un'amministrazione pubblica efficiente</w:t>
      </w:r>
    </w:p>
    <w:p w:rsidR="002156D0" w:rsidRPr="004A1CD7" w:rsidRDefault="002156D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Priorità d’investimento 11i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Investire nella capacità istituzionale e nell’efficienza delle pubbliche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amministrazioni e dei servizi pubblici a livello nazionale, regionale e locale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nell'ottica delle riforme, di una migliore regolamentazione e di una buona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governance</w:t>
      </w:r>
    </w:p>
    <w:p w:rsidR="002156D0" w:rsidRDefault="002156D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Obiettivo specifico 11.3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Miglioramento delle prestazioni della pubblica amministrazione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2156D0" w:rsidRPr="004A1CD7" w:rsidRDefault="002156D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Tipologia di azione 11.3.6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Azioni di sviluppo e rafforzamento della collaborazione in rete interistituzionale 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di coinvolgimento degli stakeholders, con particolare riferimento ai servizi sociali,</w:t>
      </w:r>
    </w:p>
    <w:p w:rsidR="002156D0" w:rsidRPr="004A1CD7" w:rsidRDefault="002156D0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ai servizi per l’imp</w:t>
      </w:r>
      <w:r>
        <w:rPr>
          <w:rFonts w:ascii="Times New Roman" w:hAnsi="Times New Roman" w:cs="Times New Roman"/>
          <w:b/>
          <w:i/>
          <w:sz w:val="22"/>
          <w:szCs w:val="22"/>
        </w:rPr>
        <w:t>i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ego, ai servizi per la tutela della salute, alle istituzioni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scolastiche e formative</w:t>
      </w:r>
    </w:p>
    <w:p w:rsidR="002156D0" w:rsidRDefault="002156D0" w:rsidP="004A1CD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Intervento 25 – Empowerment delle istituzioni locali</w:t>
      </w:r>
      <w:r w:rsidRPr="0023246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56D0" w:rsidRDefault="002156D0" w:rsidP="0023246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56D0" w:rsidRDefault="002156D0" w:rsidP="0023246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56D0" w:rsidRDefault="002156D0" w:rsidP="0023246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L’anno duemiladiciotto il giorno …………. del mese di ……………….,</w:t>
      </w:r>
      <w:r w:rsidRPr="0023246F">
        <w:rPr>
          <w:rFonts w:ascii="Times New Roman" w:hAnsi="Times New Roman" w:cs="Times New Roman"/>
          <w:sz w:val="22"/>
          <w:szCs w:val="22"/>
        </w:rPr>
        <w:t xml:space="preserve"> presso </w:t>
      </w:r>
      <w:r>
        <w:rPr>
          <w:rFonts w:ascii="Times New Roman" w:hAnsi="Times New Roman" w:cs="Times New Roman"/>
          <w:sz w:val="22"/>
          <w:szCs w:val="22"/>
        </w:rPr>
        <w:t>i locali del Comune di ………………………….,</w:t>
      </w:r>
    </w:p>
    <w:p w:rsidR="002156D0" w:rsidRDefault="002156D0" w:rsidP="002324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9185B" w:rsidRDefault="002156D0" w:rsidP="002324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185B">
        <w:rPr>
          <w:rFonts w:ascii="Times New Roman" w:hAnsi="Times New Roman" w:cs="Times New Roman"/>
          <w:b/>
          <w:sz w:val="22"/>
          <w:szCs w:val="22"/>
        </w:rPr>
        <w:t>TRA</w:t>
      </w:r>
    </w:p>
    <w:p w:rsidR="002156D0" w:rsidRDefault="002156D0" w:rsidP="002324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(Ente Capofila) con sede legale in ………………………..</w:t>
      </w:r>
      <w:r w:rsidRPr="0023246F">
        <w:rPr>
          <w:rFonts w:ascii="Times New Roman" w:hAnsi="Times New Roman" w:cs="Times New Roman"/>
          <w:sz w:val="22"/>
          <w:szCs w:val="22"/>
        </w:rPr>
        <w:t xml:space="preserve">,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……………………..,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</w:t>
      </w:r>
      <w:r>
        <w:rPr>
          <w:rFonts w:ascii="Times New Roman" w:hAnsi="Times New Roman" w:cs="Times New Roman"/>
          <w:sz w:val="22"/>
          <w:szCs w:val="22"/>
        </w:rPr>
        <w:t xml:space="preserve">Presidente </w:t>
      </w:r>
      <w:r w:rsidRPr="0023246F">
        <w:rPr>
          <w:rFonts w:ascii="Times New Roman" w:hAnsi="Times New Roman" w:cs="Times New Roman"/>
          <w:sz w:val="22"/>
          <w:szCs w:val="22"/>
        </w:rPr>
        <w:t xml:space="preserve">pro-tempore </w:t>
      </w:r>
      <w:r>
        <w:rPr>
          <w:rFonts w:ascii="Times New Roman" w:hAnsi="Times New Roman" w:cs="Times New Roman"/>
          <w:sz w:val="22"/>
          <w:szCs w:val="22"/>
        </w:rPr>
        <w:t>dell'Ente locale suddetto, codice fiscale ……………………., partita IVA</w:t>
      </w:r>
      <w:r w:rsidRPr="0023246F">
        <w:rPr>
          <w:rFonts w:ascii="Times New Roman" w:hAnsi="Times New Roman" w:cs="Times New Roman"/>
          <w:sz w:val="22"/>
          <w:szCs w:val="22"/>
        </w:rPr>
        <w:t xml:space="preserve"> </w:t>
      </w:r>
      <w:r w:rsidRPr="00960B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</w:t>
      </w:r>
      <w:r>
        <w:rPr>
          <w:rFonts w:ascii="Times New Roman" w:hAnsi="Times New Roman" w:cs="Times New Roman"/>
          <w:sz w:val="22"/>
          <w:szCs w:val="22"/>
        </w:rPr>
        <w:t xml:space="preserve">...... </w:t>
      </w:r>
      <w:r w:rsidRPr="0023246F">
        <w:rPr>
          <w:rFonts w:ascii="Times New Roman" w:hAnsi="Times New Roman" w:cs="Times New Roman"/>
          <w:sz w:val="22"/>
          <w:szCs w:val="22"/>
        </w:rPr>
        <w:t xml:space="preserve">del </w:t>
      </w:r>
      <w:r>
        <w:rPr>
          <w:rFonts w:ascii="Times New Roman" w:hAnsi="Times New Roman" w:cs="Times New Roman"/>
          <w:sz w:val="22"/>
          <w:szCs w:val="22"/>
        </w:rPr>
        <w:t>..............................</w:t>
      </w: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…………….</w:t>
      </w:r>
    </w:p>
    <w:p w:rsidR="002156D0" w:rsidRDefault="002156D0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2324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29185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46F">
        <w:rPr>
          <w:rFonts w:ascii="Times New Roman" w:hAnsi="Times New Roman" w:cs="Times New Roman"/>
          <w:b/>
          <w:sz w:val="22"/>
          <w:szCs w:val="22"/>
        </w:rPr>
        <w:t>SI CONVIENE E SI STIPULA QUANTO SEGUE:</w:t>
      </w:r>
    </w:p>
    <w:p w:rsidR="002156D0" w:rsidRDefault="002156D0" w:rsidP="002D0FD1">
      <w:pPr>
        <w:ind w:left="37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F2587D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VISTO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il bando di finanziamento a valere sul </w:t>
      </w:r>
      <w:r>
        <w:rPr>
          <w:rFonts w:ascii="Times New Roman" w:hAnsi="Times New Roman" w:cs="Times New Roman"/>
          <w:sz w:val="22"/>
          <w:szCs w:val="22"/>
        </w:rPr>
        <w:t>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 delle istituzioni locali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 di cui alla D.G.R. n. 526 del 26</w:t>
      </w:r>
      <w:r>
        <w:rPr>
          <w:rFonts w:ascii="Times New Roman" w:hAnsi="Times New Roman" w:cs="Times New Roman"/>
          <w:sz w:val="22"/>
          <w:szCs w:val="22"/>
        </w:rPr>
        <w:t xml:space="preserve"> settembre 2017</w:t>
      </w:r>
      <w:r w:rsidRPr="002D0FD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approvato con Determinazione n. DPA011 n. 5 del 15/02/2018, pubblicato in data 21/02/2018 con scadenza 23/03/2018</w:t>
      </w:r>
      <w:r w:rsidRPr="002D0FD1">
        <w:rPr>
          <w:rFonts w:ascii="Times New Roman" w:hAnsi="Times New Roman" w:cs="Times New Roman"/>
          <w:sz w:val="22"/>
          <w:szCs w:val="22"/>
        </w:rPr>
        <w:t>;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PRESO ATTO </w:t>
      </w:r>
      <w:r w:rsidRPr="002D0FD1">
        <w:rPr>
          <w:rFonts w:ascii="Times New Roman" w:hAnsi="Times New Roman" w:cs="Times New Roman"/>
          <w:sz w:val="22"/>
          <w:szCs w:val="22"/>
        </w:rPr>
        <w:t>dei requisiti e delle modalità di presentazione della domanda di finanziamento previsti dal Bando;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9F6730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CONSIDERATO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che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9F6730">
        <w:rPr>
          <w:rFonts w:ascii="Times New Roman" w:hAnsi="Times New Roman" w:cs="Times New Roman"/>
          <w:sz w:val="22"/>
          <w:szCs w:val="22"/>
        </w:rPr>
        <w:t>e candidature possono essere presentate esclusivamente da aggregazioni di soggetti pubblici locali del territorio della Regione Abruzzo, costituitesi o in corso di costituzione con Convenzione, ai sensi dell’art. 30 del D.Lgs. n. 18 agosto 2000, n. 267 (Testo Unico delle Leggi sull</w:t>
      </w:r>
      <w:r>
        <w:rPr>
          <w:rFonts w:ascii="Times New Roman" w:hAnsi="Times New Roman" w:cs="Times New Roman"/>
          <w:sz w:val="22"/>
          <w:szCs w:val="22"/>
        </w:rPr>
        <w:t>’Ordinamento degli Enti Locali); e che, n</w:t>
      </w:r>
      <w:r w:rsidRPr="009F6730">
        <w:rPr>
          <w:rFonts w:ascii="Times New Roman" w:hAnsi="Times New Roman" w:cs="Times New Roman"/>
          <w:sz w:val="22"/>
          <w:szCs w:val="22"/>
        </w:rPr>
        <w:t>el caso di aggregazioni in corso di costituzione, gli Enti Locali devono costituirsi formalmente entro i 30 giorni successivi alla pubblicazione degli esiti della selezione, pena la non</w:t>
      </w:r>
      <w:r>
        <w:rPr>
          <w:rFonts w:ascii="Times New Roman" w:hAnsi="Times New Roman" w:cs="Times New Roman"/>
          <w:sz w:val="22"/>
          <w:szCs w:val="22"/>
        </w:rPr>
        <w:t xml:space="preserve"> ammissibilità al finanziamento;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CONSIDERATO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che l'iniziativa all'oggetto della presente Convenzione è pienamente condivisa tra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Teramo e </w:t>
      </w:r>
      <w:r w:rsidRPr="002D0FD1"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sz w:val="22"/>
          <w:szCs w:val="22"/>
        </w:rPr>
        <w:t>Comuni di</w:t>
      </w:r>
      <w:r w:rsidRPr="00CA000D">
        <w:t xml:space="preserve"> </w:t>
      </w:r>
      <w:r w:rsidRPr="00CA000D">
        <w:rPr>
          <w:rFonts w:ascii="Times New Roman" w:hAnsi="Times New Roman" w:cs="Times New Roman"/>
          <w:sz w:val="22"/>
          <w:szCs w:val="22"/>
        </w:rPr>
        <w:t>Cortino, Crognaleto, Fano Adriano, Pietracamela, Rocca Santa Maria, Torricella Sicura, Valle Castellana</w:t>
      </w:r>
      <w:r>
        <w:rPr>
          <w:rFonts w:ascii="Times New Roman" w:hAnsi="Times New Roman" w:cs="Times New Roman"/>
          <w:sz w:val="22"/>
          <w:szCs w:val="22"/>
        </w:rPr>
        <w:t xml:space="preserve"> che rappresentano un comparto territoriale omogeneo dal punto di vista ambientale, culturale e socio-economico;</w:t>
      </w:r>
    </w:p>
    <w:p w:rsidR="002156D0" w:rsidRDefault="002156D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031985">
        <w:rPr>
          <w:rFonts w:ascii="Times New Roman" w:hAnsi="Times New Roman" w:cs="Times New Roman"/>
          <w:b/>
          <w:sz w:val="22"/>
          <w:szCs w:val="22"/>
        </w:rPr>
        <w:t>RICONOSCIUTO</w:t>
      </w:r>
      <w:r>
        <w:rPr>
          <w:rFonts w:ascii="Times New Roman" w:hAnsi="Times New Roman" w:cs="Times New Roman"/>
          <w:sz w:val="22"/>
          <w:szCs w:val="22"/>
        </w:rPr>
        <w:t xml:space="preserve">  il ruolo che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Teramo quale ente di area vasta può svolgere in termini di coordinamento e supporto tecnico-amministrativo, nella sperimentazione di modelli di gestioni associate estendibili in futuro ad altri enti del territorio; </w:t>
      </w:r>
    </w:p>
    <w:p w:rsidR="002156D0" w:rsidRDefault="002156D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031985">
        <w:rPr>
          <w:rFonts w:ascii="Times New Roman" w:hAnsi="Times New Roman" w:cs="Times New Roman"/>
          <w:b/>
          <w:sz w:val="22"/>
          <w:szCs w:val="22"/>
        </w:rPr>
        <w:t>RILEVATO</w:t>
      </w:r>
      <w:r>
        <w:rPr>
          <w:rFonts w:ascii="Times New Roman" w:hAnsi="Times New Roman" w:cs="Times New Roman"/>
          <w:sz w:val="22"/>
          <w:szCs w:val="22"/>
        </w:rPr>
        <w:t xml:space="preserve"> che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B3397A">
        <w:rPr>
          <w:rFonts w:ascii="Times New Roman" w:hAnsi="Times New Roman" w:cs="Times New Roman"/>
          <w:sz w:val="22"/>
          <w:szCs w:val="22"/>
        </w:rPr>
        <w:t xml:space="preserve">siste la necessità di rendere operativo </w:t>
      </w:r>
      <w:r>
        <w:rPr>
          <w:rFonts w:ascii="Times New Roman" w:hAnsi="Times New Roman" w:cs="Times New Roman"/>
          <w:sz w:val="22"/>
          <w:szCs w:val="22"/>
        </w:rPr>
        <w:t>un</w:t>
      </w:r>
      <w:r w:rsidRPr="00B3397A">
        <w:rPr>
          <w:rFonts w:ascii="Times New Roman" w:hAnsi="Times New Roman" w:cs="Times New Roman"/>
          <w:sz w:val="22"/>
          <w:szCs w:val="22"/>
        </w:rPr>
        <w:t xml:space="preserve"> servizio associato idoneo ad informare in maniera tempestiva nonché ad ideare e realizzare progetti comuni che, potendo contare su una massa critica più vasta, possano favorevolmente intercettare maggi</w:t>
      </w:r>
      <w:r>
        <w:rPr>
          <w:rFonts w:ascii="Times New Roman" w:hAnsi="Times New Roman" w:cs="Times New Roman"/>
          <w:sz w:val="22"/>
          <w:szCs w:val="22"/>
        </w:rPr>
        <w:t>ori risorse, pubbliche e private;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836257" w:rsidRDefault="002156D0" w:rsidP="00836257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RITENUTO </w:t>
      </w:r>
      <w:r>
        <w:rPr>
          <w:rFonts w:ascii="Times New Roman" w:hAnsi="Times New Roman" w:cs="Times New Roman"/>
          <w:sz w:val="22"/>
          <w:szCs w:val="22"/>
        </w:rPr>
        <w:t>che le proposte progettuali, ai sensi dell’art. 4 del bando,</w:t>
      </w:r>
      <w:r w:rsidRPr="00836257">
        <w:rPr>
          <w:rFonts w:ascii="Times New Roman" w:hAnsi="Times New Roman" w:cs="Times New Roman"/>
          <w:sz w:val="22"/>
          <w:szCs w:val="22"/>
        </w:rPr>
        <w:t xml:space="preserve"> devono prevedere:</w:t>
      </w:r>
    </w:p>
    <w:p w:rsidR="002156D0" w:rsidRPr="009F6730" w:rsidRDefault="002156D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lo sviluppo di un modello per la gestione associata dei servizi che tenga conto delle specificità degli EE.LL. che compongono l’aggregazione e delle condizioni di contesto;</w:t>
      </w:r>
    </w:p>
    <w:p w:rsidR="002156D0" w:rsidRPr="009F6730" w:rsidRDefault="002156D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l’accompagnamento alla costituzione degli Uffici Unici, affinché gli stessi siano messi in condizioni di avviare le proprie attività e sostenerle anche successivamente alla conclusione delle attività progettuali;</w:t>
      </w:r>
    </w:p>
    <w:p w:rsidR="002156D0" w:rsidRPr="009F6730" w:rsidRDefault="002156D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l’assistenza e la consulenza nella fase di start up, al fine di costruire i presupposti e le condizioni per la maggiore efficacia degli interventi;</w:t>
      </w:r>
    </w:p>
    <w:p w:rsidR="002156D0" w:rsidRPr="009F6730" w:rsidRDefault="002156D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costruzione/adesione alle reti a livello nazionale e transnazionale e/o adozione di strumenti a supporto della costruzione di partnership;</w:t>
      </w:r>
    </w:p>
    <w:p w:rsidR="002156D0" w:rsidRPr="009F6730" w:rsidRDefault="002156D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implementazione di strategie, strumenti e materiale di comunicazione e di informazione da utilizzare sul territorio (siti web, newsletter, open days, etc.);</w:t>
      </w:r>
    </w:p>
    <w:p w:rsidR="002156D0" w:rsidRPr="00836257" w:rsidRDefault="002156D0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azioni formative finalizzate a costruire e rafforzare specifiche c</w:t>
      </w:r>
      <w:r>
        <w:rPr>
          <w:rFonts w:ascii="Times New Roman" w:hAnsi="Times New Roman" w:cs="Times New Roman"/>
          <w:sz w:val="22"/>
          <w:szCs w:val="22"/>
        </w:rPr>
        <w:t>ompetenze tecnico-professionali;</w:t>
      </w:r>
    </w:p>
    <w:p w:rsidR="002156D0" w:rsidRPr="002D0FD1" w:rsidRDefault="002156D0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PRESO ATTO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della unanimità di intenti tra </w:t>
      </w:r>
      <w:r>
        <w:rPr>
          <w:rFonts w:ascii="Times New Roman" w:hAnsi="Times New Roman" w:cs="Times New Roman"/>
          <w:sz w:val="22"/>
          <w:szCs w:val="22"/>
        </w:rPr>
        <w:t>gli Enti</w:t>
      </w:r>
      <w:r w:rsidRPr="002D0FD1">
        <w:rPr>
          <w:rFonts w:ascii="Times New Roman" w:hAnsi="Times New Roman" w:cs="Times New Roman"/>
          <w:sz w:val="22"/>
          <w:szCs w:val="22"/>
        </w:rPr>
        <w:t xml:space="preserve"> proponenti per la costituzione ed il funzionamento di un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0FD1">
        <w:rPr>
          <w:rFonts w:ascii="Times New Roman" w:hAnsi="Times New Roman" w:cs="Times New Roman"/>
          <w:sz w:val="22"/>
          <w:szCs w:val="22"/>
        </w:rPr>
        <w:t xml:space="preserve">partenariato tra enti pubblici </w:t>
      </w:r>
      <w:r>
        <w:rPr>
          <w:rFonts w:ascii="Times New Roman" w:hAnsi="Times New Roman" w:cs="Times New Roman"/>
          <w:sz w:val="22"/>
          <w:szCs w:val="22"/>
        </w:rPr>
        <w:t xml:space="preserve">per la costituzione di un Ufficio Unico per </w:t>
      </w:r>
      <w:r w:rsidRPr="009F6730">
        <w:rPr>
          <w:rFonts w:ascii="Times New Roman" w:hAnsi="Times New Roman" w:cs="Times New Roman"/>
          <w:sz w:val="22"/>
          <w:szCs w:val="22"/>
        </w:rPr>
        <w:t>l’accesso a finanziamenti resi disponibili a valere su programmi europei, nazionali e regionali</w:t>
      </w:r>
      <w:r w:rsidRPr="002D0FD1">
        <w:rPr>
          <w:rFonts w:ascii="Times New Roman" w:hAnsi="Times New Roman" w:cs="Times New Roman"/>
          <w:sz w:val="22"/>
          <w:szCs w:val="22"/>
        </w:rPr>
        <w:t>;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9744E4">
      <w:pPr>
        <w:jc w:val="center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Tutto ciò premesso </w:t>
      </w:r>
      <w:r>
        <w:rPr>
          <w:rFonts w:ascii="Times New Roman" w:hAnsi="Times New Roman" w:cs="Times New Roman"/>
          <w:sz w:val="22"/>
          <w:szCs w:val="22"/>
        </w:rPr>
        <w:t xml:space="preserve"> e preso atto che la</w:t>
      </w:r>
      <w:r w:rsidRPr="002D0FD1">
        <w:rPr>
          <w:rFonts w:ascii="Times New Roman" w:hAnsi="Times New Roman" w:cs="Times New Roman"/>
          <w:sz w:val="22"/>
          <w:szCs w:val="22"/>
        </w:rPr>
        <w:t xml:space="preserve"> premessa costituisce parte integrante della presente Convenzione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2156D0" w:rsidRDefault="002156D0" w:rsidP="009744E4">
      <w:pPr>
        <w:jc w:val="center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 i soggetti suindicati convengono </w:t>
      </w:r>
      <w:r>
        <w:rPr>
          <w:rFonts w:ascii="Times New Roman" w:hAnsi="Times New Roman" w:cs="Times New Roman"/>
          <w:sz w:val="22"/>
          <w:szCs w:val="22"/>
        </w:rPr>
        <w:t>quanto segue</w:t>
      </w:r>
      <w:r w:rsidRPr="002D0FD1">
        <w:rPr>
          <w:rFonts w:ascii="Times New Roman" w:hAnsi="Times New Roman" w:cs="Times New Roman"/>
          <w:sz w:val="22"/>
          <w:szCs w:val="22"/>
        </w:rPr>
        <w:t>,</w:t>
      </w:r>
      <w:bookmarkStart w:id="1" w:name="page3"/>
      <w:bookmarkEnd w:id="1"/>
    </w:p>
    <w:p w:rsidR="002156D0" w:rsidRDefault="002156D0" w:rsidP="009744E4">
      <w:pPr>
        <w:ind w:left="2500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>ART. 1 - Impegni generali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375122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Teramo e i </w:t>
      </w:r>
      <w:r w:rsidRPr="00031985">
        <w:rPr>
          <w:rFonts w:ascii="Times New Roman" w:hAnsi="Times New Roman" w:cs="Times New Roman"/>
          <w:sz w:val="22"/>
          <w:szCs w:val="22"/>
        </w:rPr>
        <w:t xml:space="preserve">Comuni di Cortino, Crognaleto, Fano Adriano, Pietracamela, Rocca Santa Maria, Torricella Sicura, Valle Castellana </w:t>
      </w:r>
      <w:r w:rsidRPr="002D0FD1">
        <w:rPr>
          <w:rFonts w:ascii="Times New Roman" w:hAnsi="Times New Roman" w:cs="Times New Roman"/>
          <w:sz w:val="22"/>
          <w:szCs w:val="22"/>
        </w:rPr>
        <w:t xml:space="preserve">si costituiscono in regime di Convenzione ex art. 30 del T.U. 267/2000, per la promozione e la gestione in forma associata di </w:t>
      </w:r>
      <w:r>
        <w:rPr>
          <w:rFonts w:ascii="Times New Roman" w:hAnsi="Times New Roman" w:cs="Times New Roman"/>
          <w:sz w:val="22"/>
          <w:szCs w:val="22"/>
        </w:rPr>
        <w:t xml:space="preserve">un Ufficio Unico </w:t>
      </w:r>
      <w:r w:rsidRPr="002D0FD1">
        <w:rPr>
          <w:rFonts w:ascii="Times New Roman" w:hAnsi="Times New Roman" w:cs="Times New Roman"/>
          <w:sz w:val="22"/>
          <w:szCs w:val="22"/>
        </w:rPr>
        <w:t xml:space="preserve">a valere </w:t>
      </w:r>
      <w:r>
        <w:rPr>
          <w:rFonts w:ascii="Times New Roman" w:hAnsi="Times New Roman" w:cs="Times New Roman"/>
          <w:sz w:val="22"/>
          <w:szCs w:val="22"/>
        </w:rPr>
        <w:t>sul bando di finanziamento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 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 delle istituzioni locali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 di cui alla D.G.R. n. 526 del 26</w:t>
      </w:r>
      <w:r>
        <w:rPr>
          <w:rFonts w:ascii="Times New Roman" w:hAnsi="Times New Roman" w:cs="Times New Roman"/>
          <w:sz w:val="22"/>
          <w:szCs w:val="22"/>
        </w:rPr>
        <w:t xml:space="preserve"> settembre 2017, approvato con Determinazione n. DPA011 n. 5 del 15/02/2018, pubblicato in data 21/02/2018 con scadenza 23/03/2018</w:t>
      </w:r>
      <w:r w:rsidRPr="002D0FD1">
        <w:rPr>
          <w:rFonts w:ascii="Times New Roman" w:hAnsi="Times New Roman" w:cs="Times New Roman"/>
          <w:sz w:val="22"/>
          <w:szCs w:val="22"/>
        </w:rPr>
        <w:t>;</w:t>
      </w:r>
    </w:p>
    <w:p w:rsidR="002156D0" w:rsidRPr="00454434" w:rsidRDefault="002156D0" w:rsidP="0037512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375122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Ciascun </w:t>
      </w:r>
      <w:r>
        <w:rPr>
          <w:rFonts w:ascii="Times New Roman" w:hAnsi="Times New Roman" w:cs="Times New Roman"/>
          <w:sz w:val="22"/>
          <w:szCs w:val="22"/>
        </w:rPr>
        <w:t>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aderente conferma il proprio impegno alle finalità indicate al successivo art. 2 e a realizzarlo secondo le linee definite nel Bando, e assicura agli altri compartecipanti che eviterà ogni decisione contraria all'impegno assunto nella consapevolezza dei danni che essa potrebbe determinare sia per sé sia per l'insieme dell'aggregazione.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>ART. 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0FD1">
        <w:rPr>
          <w:rFonts w:ascii="Times New Roman" w:hAnsi="Times New Roman" w:cs="Times New Roman"/>
          <w:b/>
          <w:sz w:val="22"/>
          <w:szCs w:val="22"/>
        </w:rPr>
        <w:t>- Finalità dell'associazione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A41661" w:rsidRDefault="002156D0" w:rsidP="00A41661">
      <w:pPr>
        <w:numPr>
          <w:ilvl w:val="0"/>
          <w:numId w:val="2"/>
        </w:numPr>
        <w:tabs>
          <w:tab w:val="left" w:pos="426"/>
        </w:tabs>
        <w:ind w:left="426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costituenda associazione di C</w:t>
      </w:r>
      <w:r w:rsidRPr="006A5956">
        <w:rPr>
          <w:rFonts w:ascii="Times New Roman" w:hAnsi="Times New Roman" w:cs="Times New Roman"/>
          <w:sz w:val="22"/>
          <w:szCs w:val="22"/>
        </w:rPr>
        <w:t>omuni</w:t>
      </w:r>
      <w:r>
        <w:rPr>
          <w:rFonts w:ascii="Times New Roman" w:hAnsi="Times New Roman" w:cs="Times New Roman"/>
          <w:sz w:val="22"/>
          <w:szCs w:val="22"/>
        </w:rPr>
        <w:t xml:space="preserve">/Enti </w:t>
      </w:r>
      <w:r w:rsidRPr="006A5956">
        <w:rPr>
          <w:rFonts w:ascii="Times New Roman" w:hAnsi="Times New Roman" w:cs="Times New Roman"/>
          <w:sz w:val="22"/>
          <w:szCs w:val="22"/>
        </w:rPr>
        <w:t xml:space="preserve">intende </w:t>
      </w:r>
      <w:r w:rsidRPr="009F6730">
        <w:rPr>
          <w:rFonts w:ascii="Times New Roman" w:hAnsi="Times New Roman" w:cs="Times New Roman"/>
          <w:sz w:val="22"/>
          <w:szCs w:val="22"/>
        </w:rPr>
        <w:t>favorire, in forma coordinata e nell’ambito della costruzione di una strategia unitaria di sviluppo territoriale, la gestione associata di servizi diretti a sostenere, in maniera efficace, l’accesso a finanziamenti resi disponibili a valere su programmi</w:t>
      </w:r>
      <w:r>
        <w:rPr>
          <w:rFonts w:ascii="Times New Roman" w:hAnsi="Times New Roman" w:cs="Times New Roman"/>
          <w:sz w:val="22"/>
          <w:szCs w:val="22"/>
        </w:rPr>
        <w:t xml:space="preserve"> europei, nazionali e regionali;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>ART. 3 - Oggetto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375122">
      <w:pPr>
        <w:numPr>
          <w:ilvl w:val="0"/>
          <w:numId w:val="3"/>
        </w:numPr>
        <w:tabs>
          <w:tab w:val="left" w:pos="426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La presente Convenzione ha ad oggetto la definizione dei rapporti economici e giuridici tra gli enti che aderiscono al progetto a valere </w:t>
      </w:r>
      <w:r>
        <w:rPr>
          <w:rFonts w:ascii="Times New Roman" w:hAnsi="Times New Roman" w:cs="Times New Roman"/>
          <w:sz w:val="22"/>
          <w:szCs w:val="22"/>
        </w:rPr>
        <w:t>sul bando di finanziamento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 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</w:t>
      </w:r>
      <w:r w:rsidRPr="002D0FD1">
        <w:rPr>
          <w:rFonts w:ascii="Times New Roman" w:hAnsi="Times New Roman" w:cs="Times New Roman"/>
          <w:sz w:val="22"/>
          <w:szCs w:val="22"/>
        </w:rPr>
        <w:t>, al fine di suddividere gli oneri, i corrispettivi ed i risultati secondo criteri di uguaglianza, pari dignità, nonché, secondo la rilevanza strategica necessaria a perseguire le finalità indicate al precedente art. 2 in relazione all</w:t>
      </w:r>
      <w:r>
        <w:rPr>
          <w:rFonts w:ascii="Times New Roman" w:hAnsi="Times New Roman" w:cs="Times New Roman"/>
          <w:sz w:val="22"/>
          <w:szCs w:val="22"/>
        </w:rPr>
        <w:t>e opportunità offerte dal bando;</w:t>
      </w:r>
    </w:p>
    <w:p w:rsidR="002156D0" w:rsidRDefault="002156D0" w:rsidP="00B3397A">
      <w:pPr>
        <w:tabs>
          <w:tab w:val="left" w:pos="426"/>
        </w:tabs>
        <w:ind w:left="367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6A46F1">
      <w:pPr>
        <w:numPr>
          <w:ilvl w:val="0"/>
          <w:numId w:val="3"/>
        </w:numPr>
        <w:tabs>
          <w:tab w:val="left" w:pos="426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C92E53">
        <w:rPr>
          <w:rFonts w:ascii="Times New Roman" w:hAnsi="Times New Roman" w:cs="Times New Roman"/>
          <w:sz w:val="22"/>
          <w:szCs w:val="22"/>
        </w:rPr>
        <w:t xml:space="preserve">Con la presente Convenzione, la Provincia di Teramo e i Comuni di Cortino, Crognaleto, Fano Adriano, Pietracamela, Rocca Santa Maria, Torricella Sicura, Valle Castellana stabiliscono la costituzione di un Ufficio Unico, denominato </w:t>
      </w:r>
      <w:r w:rsidRPr="006A46F1">
        <w:rPr>
          <w:rFonts w:ascii="Times New Roman" w:hAnsi="Times New Roman" w:cs="Times New Roman"/>
          <w:sz w:val="22"/>
          <w:szCs w:val="22"/>
        </w:rPr>
        <w:t>"SEGESTA - Servizio Europa GESTione Associata"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156D0" w:rsidRPr="00C92E53" w:rsidRDefault="002156D0" w:rsidP="006A46F1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B3397A" w:rsidRDefault="002156D0" w:rsidP="00B3397A">
      <w:pPr>
        <w:numPr>
          <w:ilvl w:val="0"/>
          <w:numId w:val="3"/>
        </w:numPr>
        <w:tabs>
          <w:tab w:val="left" w:pos="426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All’Ufficio vengono affidate le funzioni di seguito elencate:</w:t>
      </w:r>
    </w:p>
    <w:p w:rsidR="002156D0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analisi dei bisogni delle amministrazioni coinvolte;</w:t>
      </w:r>
    </w:p>
    <w:p w:rsidR="002156D0" w:rsidRPr="00622D62" w:rsidRDefault="002156D0" w:rsidP="00622D62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studio ed analisi della programmazione europea e delle opportunità di finanziamento</w:t>
      </w:r>
      <w:r w:rsidRPr="00622D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</w:t>
      </w:r>
      <w:r w:rsidRPr="00622D62">
        <w:rPr>
          <w:rFonts w:ascii="Times New Roman" w:hAnsi="Times New Roman" w:cs="Times New Roman"/>
          <w:sz w:val="22"/>
          <w:szCs w:val="22"/>
        </w:rPr>
        <w:t xml:space="preserve"> conseguente contributo alla programmazione delle iniziative;</w:t>
      </w:r>
    </w:p>
    <w:p w:rsidR="002156D0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22D62">
        <w:rPr>
          <w:rFonts w:ascii="Times New Roman" w:hAnsi="Times New Roman" w:cs="Times New Roman"/>
          <w:sz w:val="22"/>
          <w:szCs w:val="22"/>
        </w:rPr>
        <w:t>svilupp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622D62">
        <w:rPr>
          <w:rFonts w:ascii="Times New Roman" w:hAnsi="Times New Roman" w:cs="Times New Roman"/>
          <w:sz w:val="22"/>
          <w:szCs w:val="22"/>
        </w:rPr>
        <w:t xml:space="preserve"> di un piano strategico unitario intercomunale di sviluppo </w:t>
      </w:r>
      <w:r>
        <w:rPr>
          <w:rFonts w:ascii="Times New Roman" w:hAnsi="Times New Roman" w:cs="Times New Roman"/>
          <w:sz w:val="22"/>
          <w:szCs w:val="22"/>
        </w:rPr>
        <w:t xml:space="preserve">economico </w:t>
      </w:r>
      <w:r w:rsidRPr="00622D62">
        <w:rPr>
          <w:rFonts w:ascii="Times New Roman" w:hAnsi="Times New Roman" w:cs="Times New Roman"/>
          <w:sz w:val="22"/>
          <w:szCs w:val="22"/>
        </w:rPr>
        <w:t>local</w:t>
      </w:r>
      <w:r>
        <w:rPr>
          <w:rFonts w:ascii="Times New Roman" w:hAnsi="Times New Roman" w:cs="Times New Roman"/>
          <w:sz w:val="22"/>
          <w:szCs w:val="22"/>
        </w:rPr>
        <w:t>e;</w:t>
      </w:r>
      <w:r w:rsidRPr="00622D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156D0" w:rsidRPr="00B3397A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promozione ed organizzazione di attività di formazione, informazione, comunicazione e sensibilizzazione interne (uffici comunali) ed esterne (enti di categoria, imprese, enti di formazione, cittadinanza ecc.), anche attraverso la gestione di un sito internet dedicato, una newsletter, un database progettuale ecc.;</w:t>
      </w:r>
    </w:p>
    <w:p w:rsidR="002156D0" w:rsidRPr="00B3397A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 xml:space="preserve">monitoraggio, raccolta, analisi, studio e tempestiva diffusione interna delle opportunità  relative a bandi ed eventi; </w:t>
      </w:r>
    </w:p>
    <w:p w:rsidR="002156D0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progettazione di interventi </w:t>
      </w:r>
      <w:r w:rsidRPr="00622D62">
        <w:rPr>
          <w:rFonts w:ascii="Times New Roman" w:hAnsi="Times New Roman" w:cs="Times New Roman"/>
          <w:sz w:val="22"/>
          <w:szCs w:val="22"/>
        </w:rPr>
        <w:t>pertinenti, rispetto alle priorità europee, nazionali e regionali, rilevanti con i bisogni territoriali e fattibili dal punto di vista tecnico ed economico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156D0" w:rsidRPr="00B3397A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creazione di reti di partenariato transnazionale/nazionale;</w:t>
      </w:r>
    </w:p>
    <w:p w:rsidR="002156D0" w:rsidRPr="00B3397A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 xml:space="preserve">gestione progetti, finanziamenti e partenariati </w:t>
      </w:r>
      <w:r>
        <w:rPr>
          <w:rFonts w:ascii="Times New Roman" w:hAnsi="Times New Roman" w:cs="Times New Roman"/>
          <w:sz w:val="22"/>
          <w:szCs w:val="22"/>
        </w:rPr>
        <w:t>locali/internazionali</w:t>
      </w:r>
      <w:r w:rsidRPr="00B3397A">
        <w:rPr>
          <w:rFonts w:ascii="Times New Roman" w:hAnsi="Times New Roman" w:cs="Times New Roman"/>
          <w:sz w:val="22"/>
          <w:szCs w:val="22"/>
        </w:rPr>
        <w:t xml:space="preserve"> (assistenza tecnica ed amministrativa, rendicontazione di progetti finanziati, monitoraggio e valutazione);</w:t>
      </w:r>
    </w:p>
    <w:p w:rsidR="002156D0" w:rsidRPr="00B3397A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azioni di collaborazione su temi e iniziative europei con gli uffici degli altri enti pubblici del territorio;</w:t>
      </w:r>
    </w:p>
    <w:p w:rsidR="002156D0" w:rsidRPr="00B3397A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funzione di supporto tecnico ad una stazione appaltante nel caso in cui il contributo erogato dai bandi prevede l’attivazione di una specifica gara;</w:t>
      </w:r>
    </w:p>
    <w:p w:rsidR="002156D0" w:rsidRDefault="002156D0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altre funzioni ritenute utili e di accompagnamento alle succitate.</w:t>
      </w:r>
    </w:p>
    <w:p w:rsidR="002156D0" w:rsidRDefault="002156D0" w:rsidP="00C92E5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C92E5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Pr="00C92E53">
        <w:rPr>
          <w:rFonts w:ascii="Times New Roman" w:hAnsi="Times New Roman" w:cs="Times New Roman"/>
          <w:sz w:val="22"/>
          <w:szCs w:val="22"/>
        </w:rPr>
        <w:t xml:space="preserve">e  attività  </w:t>
      </w:r>
      <w:r>
        <w:rPr>
          <w:rFonts w:ascii="Times New Roman" w:hAnsi="Times New Roman" w:cs="Times New Roman"/>
          <w:sz w:val="22"/>
          <w:szCs w:val="22"/>
        </w:rPr>
        <w:t xml:space="preserve">saranno svolte </w:t>
      </w:r>
      <w:r w:rsidRPr="00C92E53">
        <w:rPr>
          <w:rFonts w:ascii="Times New Roman" w:hAnsi="Times New Roman" w:cs="Times New Roman"/>
          <w:sz w:val="22"/>
          <w:szCs w:val="22"/>
        </w:rPr>
        <w:t>tenendo  con</w:t>
      </w:r>
      <w:r>
        <w:rPr>
          <w:rFonts w:ascii="Times New Roman" w:hAnsi="Times New Roman" w:cs="Times New Roman"/>
          <w:sz w:val="22"/>
          <w:szCs w:val="22"/>
        </w:rPr>
        <w:t>to  del  piano  di  p</w:t>
      </w:r>
      <w:r w:rsidRPr="00C92E53">
        <w:rPr>
          <w:rFonts w:ascii="Times New Roman" w:hAnsi="Times New Roman" w:cs="Times New Roman"/>
          <w:sz w:val="22"/>
          <w:szCs w:val="22"/>
        </w:rPr>
        <w:t xml:space="preserve">rogrammazione </w:t>
      </w:r>
      <w:r>
        <w:rPr>
          <w:rFonts w:ascii="Times New Roman" w:hAnsi="Times New Roman" w:cs="Times New Roman"/>
          <w:sz w:val="22"/>
          <w:szCs w:val="22"/>
        </w:rPr>
        <w:t xml:space="preserve">dell'Ufficio </w:t>
      </w:r>
      <w:r w:rsidRPr="00C92E53">
        <w:rPr>
          <w:rFonts w:ascii="Times New Roman" w:hAnsi="Times New Roman" w:cs="Times New Roman"/>
          <w:sz w:val="22"/>
          <w:szCs w:val="22"/>
        </w:rPr>
        <w:t xml:space="preserve">assunto  </w:t>
      </w:r>
      <w:r>
        <w:rPr>
          <w:rFonts w:ascii="Times New Roman" w:hAnsi="Times New Roman" w:cs="Times New Roman"/>
          <w:sz w:val="22"/>
          <w:szCs w:val="22"/>
        </w:rPr>
        <w:t>dalla Conferenza degli Enti aderenti.</w:t>
      </w:r>
    </w:p>
    <w:p w:rsidR="002156D0" w:rsidRDefault="002156D0" w:rsidP="00C92E5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375122">
      <w:pPr>
        <w:pStyle w:val="Paragrafoelenco"/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L'Ufficio</w:t>
      </w:r>
      <w:r w:rsidRPr="00C92E53">
        <w:rPr>
          <w:rFonts w:ascii="Times New Roman" w:hAnsi="Times New Roman" w:cs="Times New Roman"/>
          <w:sz w:val="22"/>
          <w:szCs w:val="22"/>
        </w:rPr>
        <w:t xml:space="preserve"> opera con personale degli enti partecipanti, di collaboratori o tirocinanti coinvolti in specifici progetti, di soggetti esterni dotati di comprovata esperienza nell'assistenza tecnica sui fondi europei. </w:t>
      </w:r>
      <w:r>
        <w:rPr>
          <w:rFonts w:ascii="Times New Roman" w:hAnsi="Times New Roman" w:cs="Times New Roman"/>
          <w:sz w:val="22"/>
          <w:szCs w:val="22"/>
        </w:rPr>
        <w:t>L'Ufficio</w:t>
      </w:r>
      <w:r w:rsidRPr="00C92E53">
        <w:rPr>
          <w:rFonts w:ascii="Times New Roman" w:hAnsi="Times New Roman" w:cs="Times New Roman"/>
          <w:sz w:val="22"/>
          <w:szCs w:val="22"/>
        </w:rPr>
        <w:t xml:space="preserve"> si avvarrà inoltre delle risorse strumentali messe a disposizione dalla Provincia di Teramo o dai comuni aderenti, unitamente a software gestionali ed altra attrezzatura d’ufficio. La sede del  servizio è stabilita presso la Provincia di Teramo. Ulteriori  sedi  distaccate  possono essere  individuate  e/o  mantenute  per  garantire  il presidio e la presenza sul territorio.</w:t>
      </w:r>
    </w:p>
    <w:p w:rsidR="002156D0" w:rsidRDefault="002156D0" w:rsidP="00C92E53">
      <w:pPr>
        <w:pStyle w:val="Paragrafoelenco"/>
        <w:tabs>
          <w:tab w:val="left" w:pos="426"/>
        </w:tabs>
        <w:ind w:left="367"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C92E53" w:rsidRDefault="002156D0" w:rsidP="00375122">
      <w:pPr>
        <w:pStyle w:val="Paragrafoelenco"/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 w:rsidRPr="00C92E53">
        <w:rPr>
          <w:rFonts w:ascii="Times New Roman" w:hAnsi="Times New Roman" w:cs="Times New Roman"/>
          <w:sz w:val="22"/>
          <w:szCs w:val="22"/>
        </w:rPr>
        <w:t>Con la presente Convenzione le parti addivengono alla formale costituzione e strutturazione del suddetto Ufficio Unico, attraverso la disciplina dell'organizzazione e della suddivisione di compiti e responsabilità, l'individuazione delle modalità di gestione dei finanziamenti, la regolamentazione e l'individuazione dei rispettivi impegni, le forme di consultazione degli enti contraenti, i loro rapporti finanziari ed i reciproci obblighi e garanzie e di quant’altro comunque connesso alla materiale esecuzione delle attività previste dal progetto;</w:t>
      </w:r>
    </w:p>
    <w:p w:rsidR="002156D0" w:rsidRDefault="002156D0" w:rsidP="00A41661">
      <w:pPr>
        <w:tabs>
          <w:tab w:val="left" w:pos="426"/>
        </w:tabs>
        <w:ind w:left="367"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375122">
      <w:pPr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Gli Enti aderenti</w:t>
      </w:r>
      <w:r w:rsidRPr="008D3644">
        <w:rPr>
          <w:rFonts w:ascii="Times New Roman" w:hAnsi="Times New Roman" w:cs="Times New Roman"/>
          <w:sz w:val="22"/>
          <w:szCs w:val="22"/>
        </w:rPr>
        <w:t xml:space="preserve"> si danno reciprocamente atto di essere a conoscenza di tutta la normativa comunitaria, nazionale e regionale che disciplina gli interventi cofinanziati da contributi europei (compresa quella attinente la natura delle attività e delle spese ammissibili) e si impegnano, sin d’ora, a rispettarla in tutte le sue articolazioni e nelle successive eventuali integrazioni e modificazioni che dovessero intervenire. Resta, inoltre, espressamente inteso tra le parti che le attività svolte </w:t>
      </w:r>
      <w:r>
        <w:rPr>
          <w:rFonts w:ascii="Times New Roman" w:hAnsi="Times New Roman" w:cs="Times New Roman"/>
          <w:sz w:val="22"/>
          <w:szCs w:val="22"/>
        </w:rPr>
        <w:t>non possono avere fini di lucro;</w:t>
      </w:r>
    </w:p>
    <w:p w:rsidR="002156D0" w:rsidRDefault="002156D0" w:rsidP="00A41661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375122">
      <w:pPr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Enti aderenti designano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 Provincia di Teramo</w:t>
      </w:r>
      <w:r w:rsidRPr="002D0FD1">
        <w:rPr>
          <w:rFonts w:ascii="Times New Roman" w:hAnsi="Times New Roman" w:cs="Times New Roman"/>
          <w:sz w:val="22"/>
          <w:szCs w:val="22"/>
        </w:rPr>
        <w:t xml:space="preserve"> quale </w:t>
      </w:r>
      <w:r>
        <w:rPr>
          <w:rFonts w:ascii="Times New Roman" w:hAnsi="Times New Roman" w:cs="Times New Roman"/>
          <w:sz w:val="22"/>
          <w:szCs w:val="22"/>
        </w:rPr>
        <w:t>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 dell'aggregazione dando mandato a</w:t>
      </w:r>
      <w:r>
        <w:rPr>
          <w:rFonts w:ascii="Times New Roman" w:hAnsi="Times New Roman" w:cs="Times New Roman"/>
          <w:sz w:val="22"/>
          <w:szCs w:val="22"/>
        </w:rPr>
        <w:t xml:space="preserve">l </w:t>
      </w:r>
      <w:r w:rsidRPr="002D0FD1">
        <w:rPr>
          <w:rFonts w:ascii="Times New Roman" w:hAnsi="Times New Roman" w:cs="Times New Roman"/>
          <w:sz w:val="22"/>
          <w:szCs w:val="22"/>
        </w:rPr>
        <w:t>suo rappresentant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2D0FD1">
        <w:rPr>
          <w:rFonts w:ascii="Times New Roman" w:hAnsi="Times New Roman" w:cs="Times New Roman"/>
          <w:sz w:val="22"/>
          <w:szCs w:val="22"/>
        </w:rPr>
        <w:t xml:space="preserve"> legal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2D0FD1">
        <w:rPr>
          <w:rFonts w:ascii="Times New Roman" w:hAnsi="Times New Roman" w:cs="Times New Roman"/>
          <w:sz w:val="22"/>
          <w:szCs w:val="22"/>
        </w:rPr>
        <w:t xml:space="preserve"> di assumere tutti gli impegni necessari e conseguenti derivanti dalla Convenzione, nonch</w:t>
      </w:r>
      <w:r>
        <w:rPr>
          <w:rFonts w:ascii="Times New Roman" w:hAnsi="Times New Roman" w:cs="Times New Roman"/>
          <w:sz w:val="22"/>
          <w:szCs w:val="22"/>
        </w:rPr>
        <w:t>é</w:t>
      </w:r>
      <w:r w:rsidRPr="002D0FD1">
        <w:rPr>
          <w:rFonts w:ascii="Times New Roman" w:hAnsi="Times New Roman" w:cs="Times New Roman"/>
          <w:sz w:val="22"/>
          <w:szCs w:val="22"/>
        </w:rPr>
        <w:t>, dalle</w:t>
      </w:r>
      <w:r>
        <w:rPr>
          <w:rFonts w:ascii="Times New Roman" w:hAnsi="Times New Roman" w:cs="Times New Roman"/>
          <w:sz w:val="22"/>
          <w:szCs w:val="22"/>
        </w:rPr>
        <w:t xml:space="preserve"> linee guida indicate nel bando;</w:t>
      </w:r>
    </w:p>
    <w:p w:rsidR="002156D0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D91E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</w:t>
      </w:r>
      <w:r w:rsidRPr="00D91E5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91E59">
        <w:rPr>
          <w:rFonts w:ascii="Times New Roman" w:hAnsi="Times New Roman" w:cs="Times New Roman"/>
          <w:b/>
          <w:sz w:val="22"/>
          <w:szCs w:val="22"/>
        </w:rPr>
        <w:t xml:space="preserve"> - Obblighi del capofila</w:t>
      </w:r>
    </w:p>
    <w:p w:rsidR="002156D0" w:rsidRDefault="002156D0" w:rsidP="00D91E5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56D0" w:rsidRDefault="002156D0" w:rsidP="00454434">
      <w:pPr>
        <w:jc w:val="both"/>
        <w:rPr>
          <w:rFonts w:ascii="Times New Roman" w:hAnsi="Times New Roman" w:cs="Times New Roman"/>
          <w:sz w:val="22"/>
          <w:szCs w:val="22"/>
        </w:rPr>
      </w:pPr>
      <w:r w:rsidRPr="00540961">
        <w:rPr>
          <w:rFonts w:ascii="Times New Roman" w:hAnsi="Times New Roman" w:cs="Times New Roman"/>
          <w:sz w:val="22"/>
          <w:szCs w:val="22"/>
        </w:rPr>
        <w:t>L’Ente capo</w:t>
      </w:r>
      <w:r>
        <w:rPr>
          <w:rFonts w:ascii="Times New Roman" w:hAnsi="Times New Roman" w:cs="Times New Roman"/>
          <w:sz w:val="22"/>
          <w:szCs w:val="22"/>
        </w:rPr>
        <w:t>fila, nella persona del Presidente</w:t>
      </w:r>
      <w:r w:rsidRPr="00540961">
        <w:rPr>
          <w:rFonts w:ascii="Times New Roman" w:hAnsi="Times New Roman" w:cs="Times New Roman"/>
          <w:sz w:val="22"/>
          <w:szCs w:val="22"/>
        </w:rPr>
        <w:t xml:space="preserve"> o suo delegato o legale rappresentante, assume direttamente la responsabilità dell’Ufficio </w:t>
      </w:r>
      <w:r>
        <w:rPr>
          <w:rFonts w:ascii="Times New Roman" w:hAnsi="Times New Roman" w:cs="Times New Roman"/>
          <w:sz w:val="22"/>
          <w:szCs w:val="22"/>
        </w:rPr>
        <w:t>Unico</w:t>
      </w:r>
      <w:r w:rsidRPr="00540961">
        <w:rPr>
          <w:rFonts w:ascii="Times New Roman" w:hAnsi="Times New Roman" w:cs="Times New Roman"/>
          <w:sz w:val="22"/>
          <w:szCs w:val="22"/>
        </w:rPr>
        <w:t xml:space="preserve"> tra cui l’organizzazione dei rapporti con le altre</w:t>
      </w:r>
      <w:r>
        <w:rPr>
          <w:rFonts w:ascii="Times New Roman" w:hAnsi="Times New Roman" w:cs="Times New Roman"/>
          <w:sz w:val="22"/>
          <w:szCs w:val="22"/>
        </w:rPr>
        <w:t xml:space="preserve"> Amministrazioni partecipanti, </w:t>
      </w:r>
      <w:r w:rsidRPr="00540961">
        <w:rPr>
          <w:rFonts w:ascii="Times New Roman" w:hAnsi="Times New Roman" w:cs="Times New Roman"/>
          <w:sz w:val="22"/>
          <w:szCs w:val="22"/>
        </w:rPr>
        <w:t>le direttive relative alla gestione amministrativa e finanziaria, soprattutto con riferimento alla contabilizzazio</w:t>
      </w:r>
      <w:r>
        <w:rPr>
          <w:rFonts w:ascii="Times New Roman" w:hAnsi="Times New Roman" w:cs="Times New Roman"/>
          <w:sz w:val="22"/>
          <w:szCs w:val="22"/>
        </w:rPr>
        <w:t>ne e certificazione delle spese.</w:t>
      </w:r>
    </w:p>
    <w:p w:rsidR="002156D0" w:rsidRPr="00D91E59" w:rsidRDefault="002156D0" w:rsidP="00D91E5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D91E59">
        <w:rPr>
          <w:rFonts w:ascii="Times New Roman" w:hAnsi="Times New Roman" w:cs="Times New Roman"/>
          <w:sz w:val="22"/>
          <w:szCs w:val="22"/>
        </w:rPr>
        <w:t>l capofila presenta, a nome e per conto dei partner</w:t>
      </w:r>
      <w:r>
        <w:rPr>
          <w:rFonts w:ascii="Times New Roman" w:hAnsi="Times New Roman" w:cs="Times New Roman"/>
          <w:sz w:val="22"/>
          <w:szCs w:val="22"/>
        </w:rPr>
        <w:t xml:space="preserve"> aderenti alla presente convenzione</w:t>
      </w:r>
      <w:r w:rsidRPr="00D91E59">
        <w:rPr>
          <w:rFonts w:ascii="Times New Roman" w:hAnsi="Times New Roman" w:cs="Times New Roman"/>
          <w:sz w:val="22"/>
          <w:szCs w:val="22"/>
        </w:rPr>
        <w:t>, la domanda di contributo</w:t>
      </w:r>
      <w:r w:rsidRPr="00D91E5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91E59">
        <w:rPr>
          <w:rFonts w:ascii="Times New Roman" w:hAnsi="Times New Roman" w:cs="Times New Roman"/>
          <w:sz w:val="22"/>
          <w:szCs w:val="22"/>
        </w:rPr>
        <w:t>per la realizzazione del progetto</w:t>
      </w:r>
      <w:r>
        <w:rPr>
          <w:rFonts w:ascii="Times New Roman" w:hAnsi="Times New Roman" w:cs="Times New Roman"/>
          <w:sz w:val="22"/>
          <w:szCs w:val="22"/>
        </w:rPr>
        <w:t xml:space="preserve"> finalizzata alla costituzione dell’Ufficio Unico</w:t>
      </w:r>
      <w:r w:rsidRPr="00D91E59">
        <w:rPr>
          <w:rFonts w:ascii="Times New Roman" w:hAnsi="Times New Roman" w:cs="Times New Roman"/>
          <w:sz w:val="22"/>
          <w:szCs w:val="22"/>
        </w:rPr>
        <w:t>, accludendovi tutta la documentazione tecn</w:t>
      </w:r>
      <w:r>
        <w:rPr>
          <w:rFonts w:ascii="Times New Roman" w:hAnsi="Times New Roman" w:cs="Times New Roman"/>
          <w:sz w:val="22"/>
          <w:szCs w:val="22"/>
        </w:rPr>
        <w:t>ica ed amministrativa richiesta dal bando.</w:t>
      </w:r>
    </w:p>
    <w:p w:rsidR="002156D0" w:rsidRPr="00D91E59" w:rsidRDefault="002156D0" w:rsidP="00D91E59">
      <w:p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Il capofila deve, inoltre:</w:t>
      </w:r>
    </w:p>
    <w:p w:rsidR="002156D0" w:rsidRDefault="002156D0" w:rsidP="0037512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dare inizio all'attuazione del progetto;</w:t>
      </w:r>
    </w:p>
    <w:p w:rsidR="002156D0" w:rsidRDefault="002156D0" w:rsidP="0037512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concludere l'attuazione del progetto entro 24 mesi, decorrenti dalla data di avvio del progetto medesimo, e non oltre il 31 dicembre 2020;</w:t>
      </w:r>
    </w:p>
    <w:p w:rsidR="002156D0" w:rsidRPr="00D91E59" w:rsidRDefault="002156D0" w:rsidP="0037512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impegnarsi ad effettuare le spese per la realizzazione del progetto secondo </w:t>
      </w:r>
      <w:r>
        <w:rPr>
          <w:rFonts w:ascii="Times New Roman" w:hAnsi="Times New Roman" w:cs="Times New Roman"/>
          <w:sz w:val="22"/>
          <w:szCs w:val="22"/>
        </w:rPr>
        <w:t>quanto</w:t>
      </w:r>
      <w:r w:rsidRPr="00D91E59">
        <w:rPr>
          <w:rFonts w:ascii="Times New Roman" w:hAnsi="Times New Roman" w:cs="Times New Roman"/>
          <w:sz w:val="22"/>
          <w:szCs w:val="22"/>
        </w:rPr>
        <w:t xml:space="preserve"> previsto dal piano </w:t>
      </w:r>
      <w:r>
        <w:rPr>
          <w:rFonts w:ascii="Times New Roman" w:hAnsi="Times New Roman" w:cs="Times New Roman"/>
          <w:sz w:val="22"/>
          <w:szCs w:val="22"/>
        </w:rPr>
        <w:t>economico</w:t>
      </w:r>
      <w:r w:rsidRPr="00D91E59">
        <w:rPr>
          <w:rFonts w:ascii="Times New Roman" w:hAnsi="Times New Roman" w:cs="Times New Roman"/>
          <w:sz w:val="22"/>
          <w:szCs w:val="22"/>
        </w:rPr>
        <w:t xml:space="preserve"> e fissato all’atto della concessione del contributo, ai fini dell’integrale ottenimento del medesimo;</w:t>
      </w:r>
    </w:p>
    <w:p w:rsidR="002156D0" w:rsidRPr="00D91E59" w:rsidRDefault="002156D0" w:rsidP="00D91E59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capofila</w:t>
      </w:r>
      <w:r w:rsidRPr="00D91E59">
        <w:rPr>
          <w:rFonts w:ascii="Times New Roman" w:hAnsi="Times New Roman" w:cs="Times New Roman"/>
          <w:sz w:val="22"/>
          <w:szCs w:val="22"/>
        </w:rPr>
        <w:t xml:space="preserve"> dovrà inoltre: </w:t>
      </w:r>
    </w:p>
    <w:p w:rsidR="002156D0" w:rsidRPr="00D91E59" w:rsidRDefault="002156D0" w:rsidP="00375122">
      <w:pPr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ricevere il versamento dei fondi </w:t>
      </w:r>
      <w:r>
        <w:rPr>
          <w:rFonts w:ascii="Times New Roman" w:hAnsi="Times New Roman" w:cs="Times New Roman"/>
          <w:sz w:val="22"/>
          <w:szCs w:val="22"/>
        </w:rPr>
        <w:t>da parte della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156D0" w:rsidRPr="00D91E59" w:rsidRDefault="002156D0" w:rsidP="0037512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presentare le richieste </w:t>
      </w:r>
      <w:r>
        <w:rPr>
          <w:rFonts w:ascii="Times New Roman" w:hAnsi="Times New Roman" w:cs="Times New Roman"/>
          <w:sz w:val="22"/>
          <w:szCs w:val="22"/>
        </w:rPr>
        <w:t>di erogazione di contributo (acconti, ecc..) e i relativi S.A.L. alla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156D0" w:rsidRPr="00D91E59" w:rsidRDefault="002156D0" w:rsidP="0037512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predisporre il rendiconto finale delle spese sostenute e inviarlo alla Regione Abruzzo;</w:t>
      </w:r>
    </w:p>
    <w:p w:rsidR="002156D0" w:rsidRPr="00D91E59" w:rsidRDefault="002156D0" w:rsidP="0037512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comunicare tempestivamente gli eventuali cambiamenti di conto corrente bancario, menzionandoli altresì nelle richieste di erogazione del contributo.</w:t>
      </w:r>
    </w:p>
    <w:p w:rsidR="002156D0" w:rsidRPr="00D91E59" w:rsidRDefault="002156D0" w:rsidP="00D91E59">
      <w:pPr>
        <w:suppressAutoHyphens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D91E59" w:rsidRDefault="002156D0" w:rsidP="00D91E59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_Toc184534448"/>
      <w:r w:rsidRPr="00D91E59">
        <w:rPr>
          <w:rFonts w:ascii="Times New Roman" w:hAnsi="Times New Roman" w:cs="Times New Roman"/>
          <w:sz w:val="22"/>
          <w:szCs w:val="22"/>
        </w:rPr>
        <w:t xml:space="preserve">Il capofila svolgerà il ruolo di </w:t>
      </w:r>
      <w:r w:rsidRPr="00D91E59">
        <w:rPr>
          <w:rFonts w:ascii="Times New Roman" w:hAnsi="Times New Roman" w:cs="Times New Roman"/>
          <w:b/>
          <w:i/>
          <w:sz w:val="22"/>
          <w:szCs w:val="22"/>
        </w:rPr>
        <w:t xml:space="preserve">referente unico di progetto, </w:t>
      </w:r>
      <w:r w:rsidRPr="007A37F2">
        <w:rPr>
          <w:rFonts w:ascii="Times New Roman" w:hAnsi="Times New Roman" w:cs="Times New Roman"/>
          <w:sz w:val="22"/>
          <w:szCs w:val="22"/>
        </w:rPr>
        <w:t>e in quanto tale</w:t>
      </w:r>
      <w:r w:rsidRPr="00D91E5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91E59">
        <w:rPr>
          <w:rFonts w:ascii="Times New Roman" w:hAnsi="Times New Roman" w:cs="Times New Roman"/>
          <w:sz w:val="22"/>
          <w:szCs w:val="22"/>
        </w:rPr>
        <w:t>è tenuto a: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inviare </w:t>
      </w:r>
      <w:r>
        <w:rPr>
          <w:rFonts w:ascii="Times New Roman" w:hAnsi="Times New Roman" w:cs="Times New Roman"/>
          <w:sz w:val="22"/>
          <w:szCs w:val="22"/>
        </w:rPr>
        <w:t>la domanda di contributo</w:t>
      </w:r>
      <w:r w:rsidRPr="00D91E59">
        <w:rPr>
          <w:rFonts w:ascii="Times New Roman" w:hAnsi="Times New Roman" w:cs="Times New Roman"/>
          <w:sz w:val="22"/>
          <w:szCs w:val="22"/>
        </w:rPr>
        <w:t xml:space="preserve"> e i relativi allegati;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rispondere, quale referente unico e in accordo con gli altri partner, alle richieste di chiarimenti e integrazioni; 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comunicare agli altri partner gli esiti e le decisioni assunte, a seguito dell’istruttoria, dalla Regione Abruzzo;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comunicare </w:t>
      </w:r>
      <w:r>
        <w:rPr>
          <w:rFonts w:ascii="Times New Roman" w:hAnsi="Times New Roman" w:cs="Times New Roman"/>
          <w:sz w:val="22"/>
          <w:szCs w:val="22"/>
        </w:rPr>
        <w:t>alla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 l’avvio del progetto;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garantire un efficace coordinamento della compagine partenariale;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dare immediata comunicazione ai partner associati delle comunicazioni ricevute </w:t>
      </w:r>
      <w:r>
        <w:rPr>
          <w:rFonts w:ascii="Times New Roman" w:hAnsi="Times New Roman" w:cs="Times New Roman"/>
          <w:sz w:val="22"/>
          <w:szCs w:val="22"/>
        </w:rPr>
        <w:t>dalla Regione Abruzzo</w:t>
      </w:r>
      <w:r w:rsidRPr="00D91E59">
        <w:rPr>
          <w:rFonts w:ascii="Times New Roman" w:hAnsi="Times New Roman" w:cs="Times New Roman"/>
          <w:sz w:val="22"/>
          <w:szCs w:val="22"/>
        </w:rPr>
        <w:t>;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adottare le soluzioni e gli strumenti più efficaci per la raccolta delle informazioni riguardanti l’avanzamento fisico, finanziario e procedurale del progetto;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produrre la documentazione finale del progetto nei termini previsti (es. relazioni di avanzamento e di chiusura ed eventuali altri prodotti)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informare tempestivamente e di propria iniziativa per iscritto </w:t>
      </w:r>
      <w:r>
        <w:rPr>
          <w:rFonts w:ascii="Times New Roman" w:hAnsi="Times New Roman" w:cs="Times New Roman"/>
          <w:sz w:val="22"/>
          <w:szCs w:val="22"/>
        </w:rPr>
        <w:t>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 di tutte le circostanze che rallentano o impediscono la realizzazione del progetto;</w:t>
      </w:r>
    </w:p>
    <w:p w:rsidR="002156D0" w:rsidRPr="00D91E59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informare (ovvero chiedere l’autorizzazione) circa eventuali modifiche delle condizioni ed indicazioni contenute nella presente convenzione di finanziamento e in tutta la documentazione allegata;</w:t>
      </w:r>
    </w:p>
    <w:p w:rsidR="002156D0" w:rsidRDefault="002156D0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comunicare tempestivamente gli eventuali cambiamenti di indirizzo e di nominati</w:t>
      </w:r>
      <w:r>
        <w:rPr>
          <w:rFonts w:ascii="Times New Roman" w:hAnsi="Times New Roman" w:cs="Times New Roman"/>
          <w:sz w:val="22"/>
          <w:szCs w:val="22"/>
        </w:rPr>
        <w:t>vo del responsabile di progetto.</w:t>
      </w:r>
    </w:p>
    <w:p w:rsidR="002156D0" w:rsidRPr="00D91E59" w:rsidRDefault="002156D0" w:rsidP="003008B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capofila è responsabile</w:t>
      </w:r>
      <w:r w:rsidRPr="00D91E59">
        <w:rPr>
          <w:rFonts w:ascii="Times New Roman" w:hAnsi="Times New Roman" w:cs="Times New Roman"/>
          <w:sz w:val="22"/>
          <w:szCs w:val="22"/>
        </w:rPr>
        <w:t xml:space="preserve"> nei confronti </w:t>
      </w:r>
      <w:r>
        <w:rPr>
          <w:rFonts w:ascii="Times New Roman" w:hAnsi="Times New Roman" w:cs="Times New Roman"/>
          <w:sz w:val="22"/>
          <w:szCs w:val="22"/>
        </w:rPr>
        <w:t>della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 dell'utilizzo del contributo pubblico che gli è attribuito e della regolarità delle attività da lui condotte e realizzate. </w:t>
      </w:r>
    </w:p>
    <w:p w:rsidR="002156D0" w:rsidRPr="00D91E59" w:rsidRDefault="002156D0" w:rsidP="003008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2A319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5</w:t>
      </w:r>
      <w:r w:rsidRPr="00D91E59">
        <w:rPr>
          <w:rFonts w:ascii="Times New Roman" w:hAnsi="Times New Roman" w:cs="Times New Roman"/>
          <w:b/>
          <w:sz w:val="22"/>
          <w:szCs w:val="22"/>
        </w:rPr>
        <w:t xml:space="preserve"> – Obblighi </w:t>
      </w:r>
      <w:r w:rsidRPr="002A3197">
        <w:rPr>
          <w:rFonts w:ascii="Times New Roman" w:hAnsi="Times New Roman" w:cs="Times New Roman"/>
          <w:b/>
          <w:sz w:val="22"/>
          <w:szCs w:val="22"/>
        </w:rPr>
        <w:t>dei partner</w:t>
      </w:r>
      <w:bookmarkEnd w:id="2"/>
    </w:p>
    <w:p w:rsidR="002156D0" w:rsidRDefault="002156D0" w:rsidP="002A319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56D0" w:rsidRPr="002851C8" w:rsidRDefault="002156D0" w:rsidP="002851C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Ciascun partner</w:t>
      </w:r>
      <w:r w:rsidRPr="002851C8">
        <w:rPr>
          <w:rFonts w:ascii="Times New Roman" w:hAnsi="Times New Roman" w:cs="Times New Roman"/>
          <w:sz w:val="22"/>
          <w:szCs w:val="22"/>
        </w:rPr>
        <w:t>, a seguito della formale sottoscrizione, assume l’impegno di contribuire alla realizzazione di quanto previsto nella presente Convenzione.</w:t>
      </w:r>
    </w:p>
    <w:p w:rsidR="002156D0" w:rsidRDefault="002156D0" w:rsidP="00375122">
      <w:pPr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 </w:t>
      </w:r>
      <w:r w:rsidRPr="009B5D65">
        <w:rPr>
          <w:rFonts w:ascii="Times New Roman" w:hAnsi="Times New Roman" w:cs="Times New Roman"/>
          <w:sz w:val="22"/>
          <w:szCs w:val="22"/>
        </w:rPr>
        <w:t xml:space="preserve">Comuni di Cortino, Crognaleto, Fano Adriano, Pietracamela, Rocca Santa Maria, Torricella Sicura, Valle Castellana </w:t>
      </w:r>
      <w:r w:rsidRPr="009744E4">
        <w:rPr>
          <w:rFonts w:ascii="Times New Roman" w:hAnsi="Times New Roman" w:cs="Times New Roman"/>
          <w:sz w:val="22"/>
          <w:szCs w:val="22"/>
        </w:rPr>
        <w:t>incarica</w:t>
      </w:r>
      <w:r>
        <w:rPr>
          <w:rFonts w:ascii="Times New Roman" w:hAnsi="Times New Roman" w:cs="Times New Roman"/>
          <w:sz w:val="22"/>
          <w:szCs w:val="22"/>
        </w:rPr>
        <w:t>no</w:t>
      </w:r>
      <w:r w:rsidRPr="009744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 Provincia di Teramo della realizzazione del progetto</w:t>
      </w:r>
      <w:r w:rsidRPr="009744E4">
        <w:rPr>
          <w:rFonts w:ascii="Times New Roman" w:hAnsi="Times New Roman" w:cs="Times New Roman"/>
          <w:sz w:val="22"/>
          <w:szCs w:val="22"/>
        </w:rPr>
        <w:t xml:space="preserve"> a valere</w:t>
      </w:r>
      <w:r>
        <w:rPr>
          <w:rFonts w:ascii="Times New Roman" w:hAnsi="Times New Roman" w:cs="Times New Roman"/>
          <w:sz w:val="22"/>
          <w:szCs w:val="22"/>
        </w:rPr>
        <w:t xml:space="preserve"> sul bando di finanziamento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 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 delle istituzioni locali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744E4">
        <w:rPr>
          <w:rFonts w:ascii="Times New Roman" w:hAnsi="Times New Roman" w:cs="Times New Roman"/>
          <w:sz w:val="22"/>
          <w:szCs w:val="22"/>
        </w:rPr>
        <w:t xml:space="preserve"> mediante la struttura tecnica-organizzativa che </w:t>
      </w:r>
      <w:r>
        <w:rPr>
          <w:rFonts w:ascii="Times New Roman" w:hAnsi="Times New Roman" w:cs="Times New Roman"/>
          <w:sz w:val="22"/>
          <w:szCs w:val="22"/>
        </w:rPr>
        <w:t>l'Ente</w:t>
      </w:r>
      <w:r w:rsidRPr="009744E4">
        <w:rPr>
          <w:rFonts w:ascii="Times New Roman" w:hAnsi="Times New Roman" w:cs="Times New Roman"/>
          <w:sz w:val="22"/>
          <w:szCs w:val="22"/>
        </w:rPr>
        <w:t xml:space="preserve"> capofila individuerà, rispettando obiettivi, contenuti, tempi, modalità esecutive di svolgimento e condizioni economiche convenute o disposte dal bando</w:t>
      </w:r>
      <w:bookmarkStart w:id="3" w:name="page4"/>
      <w:bookmarkEnd w:id="3"/>
      <w:r>
        <w:rPr>
          <w:rFonts w:ascii="Times New Roman" w:hAnsi="Times New Roman" w:cs="Times New Roman"/>
          <w:sz w:val="22"/>
          <w:szCs w:val="22"/>
        </w:rPr>
        <w:t>;</w:t>
      </w:r>
    </w:p>
    <w:p w:rsidR="002156D0" w:rsidRDefault="002156D0" w:rsidP="00BD2914">
      <w:pPr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B5D65">
        <w:rPr>
          <w:rFonts w:ascii="Times New Roman" w:hAnsi="Times New Roman" w:cs="Times New Roman"/>
          <w:sz w:val="22"/>
          <w:szCs w:val="22"/>
        </w:rPr>
        <w:t xml:space="preserve">I Comuni di Cortino, Crognaleto, Fano Adriano, Pietracamela, Rocca Santa Maria, Torricella Sicura, Valle Castellana </w:t>
      </w:r>
      <w:r>
        <w:rPr>
          <w:rFonts w:ascii="Times New Roman" w:hAnsi="Times New Roman" w:cs="Times New Roman"/>
          <w:sz w:val="22"/>
          <w:szCs w:val="22"/>
        </w:rPr>
        <w:t>garantiscono</w:t>
      </w:r>
      <w:r w:rsidRPr="00454434">
        <w:rPr>
          <w:rFonts w:ascii="Times New Roman" w:hAnsi="Times New Roman" w:cs="Times New Roman"/>
          <w:sz w:val="22"/>
          <w:szCs w:val="22"/>
        </w:rPr>
        <w:t xml:space="preserve"> al</w:t>
      </w:r>
      <w:r>
        <w:rPr>
          <w:rFonts w:ascii="Times New Roman" w:hAnsi="Times New Roman" w:cs="Times New Roman"/>
          <w:sz w:val="22"/>
          <w:szCs w:val="22"/>
        </w:rPr>
        <w:t xml:space="preserve">la Provincia di Teramo, ente </w:t>
      </w:r>
      <w:r w:rsidRPr="00454434">
        <w:rPr>
          <w:rFonts w:ascii="Times New Roman" w:hAnsi="Times New Roman" w:cs="Times New Roman"/>
          <w:sz w:val="22"/>
          <w:szCs w:val="22"/>
        </w:rPr>
        <w:t xml:space="preserve"> capofila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54434">
        <w:rPr>
          <w:rFonts w:ascii="Times New Roman" w:hAnsi="Times New Roman" w:cs="Times New Roman"/>
          <w:sz w:val="22"/>
          <w:szCs w:val="22"/>
        </w:rPr>
        <w:t xml:space="preserve"> la massima collaborazione per rendere il compito dell'affidatario conforme alle necessità di realizzazione del progetto con le caratteristiche e</w:t>
      </w:r>
      <w:r>
        <w:rPr>
          <w:rFonts w:ascii="Times New Roman" w:hAnsi="Times New Roman" w:cs="Times New Roman"/>
          <w:sz w:val="22"/>
          <w:szCs w:val="22"/>
        </w:rPr>
        <w:t xml:space="preserve"> le modalità definite dal bando;</w:t>
      </w:r>
    </w:p>
    <w:p w:rsidR="002156D0" w:rsidRPr="00D91E59" w:rsidRDefault="002156D0" w:rsidP="00B16820">
      <w:pPr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B5D65">
        <w:rPr>
          <w:rFonts w:ascii="Times New Roman" w:hAnsi="Times New Roman" w:cs="Times New Roman"/>
          <w:sz w:val="22"/>
          <w:szCs w:val="22"/>
        </w:rPr>
        <w:t xml:space="preserve">I Comuni di Cortino, Crognaleto, Fano Adriano, Pietracamela, Rocca Santa Maria, Torricella Sicura, Valle Castellana </w:t>
      </w:r>
      <w:r>
        <w:rPr>
          <w:rFonts w:ascii="Times New Roman" w:hAnsi="Times New Roman" w:cs="Times New Roman"/>
          <w:sz w:val="22"/>
          <w:szCs w:val="22"/>
        </w:rPr>
        <w:t>devono</w:t>
      </w:r>
      <w:r w:rsidRPr="00454434">
        <w:rPr>
          <w:rFonts w:ascii="Times New Roman" w:hAnsi="Times New Roman" w:cs="Times New Roman"/>
          <w:sz w:val="22"/>
          <w:szCs w:val="22"/>
        </w:rPr>
        <w:t xml:space="preserve"> accettare il coordinamento tecnico e procedurale del capofila, al fine di garantire il mantenimento degli obblighi assunti da quest’ultimo nei confronti della Regione </w:t>
      </w:r>
      <w:r>
        <w:rPr>
          <w:rFonts w:ascii="Times New Roman" w:hAnsi="Times New Roman" w:cs="Times New Roman"/>
          <w:sz w:val="22"/>
          <w:szCs w:val="22"/>
        </w:rPr>
        <w:t>Abruzzo.</w:t>
      </w:r>
    </w:p>
    <w:p w:rsidR="002156D0" w:rsidRDefault="002156D0" w:rsidP="00D91E59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4" w:name="_Toc184534449"/>
    </w:p>
    <w:p w:rsidR="002156D0" w:rsidRDefault="002156D0" w:rsidP="003008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6 – Impegni de</w:t>
      </w:r>
      <w:bookmarkEnd w:id="4"/>
      <w:r>
        <w:rPr>
          <w:rFonts w:ascii="Times New Roman" w:hAnsi="Times New Roman" w:cs="Times New Roman"/>
          <w:b/>
          <w:sz w:val="22"/>
          <w:szCs w:val="22"/>
        </w:rPr>
        <w:t>ll'Ente capofila e dei comuni partner</w:t>
      </w:r>
    </w:p>
    <w:p w:rsidR="002156D0" w:rsidRDefault="002156D0" w:rsidP="003008B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56D0" w:rsidRDefault="002156D0" w:rsidP="00B16820">
      <w:p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D91E59">
        <w:rPr>
          <w:rFonts w:ascii="Times New Roman" w:hAnsi="Times New Roman" w:cs="Times New Roman"/>
          <w:sz w:val="22"/>
          <w:szCs w:val="22"/>
        </w:rPr>
        <w:t xml:space="preserve"> capofila e </w:t>
      </w:r>
      <w:r>
        <w:rPr>
          <w:rFonts w:ascii="Times New Roman" w:hAnsi="Times New Roman" w:cs="Times New Roman"/>
          <w:sz w:val="22"/>
          <w:szCs w:val="22"/>
        </w:rPr>
        <w:t>i comuni partner</w:t>
      </w:r>
      <w:r w:rsidRPr="00D91E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 impegnano a</w:t>
      </w:r>
      <w:r w:rsidRPr="00D91E59">
        <w:rPr>
          <w:rFonts w:ascii="Times New Roman" w:hAnsi="Times New Roman" w:cs="Times New Roman"/>
          <w:sz w:val="22"/>
          <w:szCs w:val="22"/>
        </w:rPr>
        <w:t>: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realizzare le attività nel rispetto delle disposizioni europee, nazionali e regionali e in ottemperanza alle prescrizioni dell’Avviso;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garantire il rispetto delle disposizioni europee, nazionali e regionali in materia di pubblicizzazione delle iniziative e selezione dei destinatari, laddove prevista e dare, ai fini degli obblighi pubblicitari, la necessaria conoscenza che l’attività in questione è finanziata con contributo a valere sul Fondo Sociale Europeo;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adottare un sistema di contabilità separato ovvero una codifica di progetto che consenta di tracciare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movimenti finanziari ad esso associati;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gli adempimenti di carattere amministrativo, contabile, informativo ed informatico previsti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dalle disposizioni regionali e dal Manuale delle procedure dell’Autorità di Gestione vigente;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gli adempimenti di carattere amministrativo, contabile, informativo ed informatico previsti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atti regionali di natura integrativa o interpretativa delle suddette disposizioni, che fossero emanati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relazione a fattispecie non espressamente previste ovvero a carattere esplicativo delle medesime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disposizioni;</w:t>
      </w:r>
    </w:p>
    <w:p w:rsidR="002156D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conservare in originale o su supporti comunemente accettati a norma dell’art. 140 Reg.(UE) 1303/2013 la documentazione amministrativa e contabile riferita all’attività in base alle normative vigenti e per il periodo previsto dall’art. 2220 del Codice Civile e metterla a disposizione degli uffici competenti ad esercitare l’attività di controllo;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la normativa in materia fiscale, previdenziale e di sicurezza dei lavoratori e dei partecipanti impegnati nelle iniziative approvate;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garantire il rispetto della normativa europea, nazionale e regionale sull’ammissibilità delle spese;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le procedure di gestione e attuazione fisica e finanziaria previste dall’Avviso e Manuale dell’Autorità di Gestione vigente;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garantire l’invio, nelle modalità e tempistiche stabilite dalla Regione, delle informazioni necessarie al corretto espletamento del monitoraggio procedurale, finanziario e fisico, garantendo al contempo che il trattamento delle informazioni personali avvenga nel rispetto della normativa europea e nazionale posta a tutela della privacy;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la normativa in tema di concorrenza, appalti, ambiente e pari opportunità;</w:t>
      </w:r>
    </w:p>
    <w:p w:rsidR="002156D0" w:rsidRPr="00B16820" w:rsidRDefault="002156D0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accettare di venire inclusi nell’elenco dei beneficiari a norma dell’art. 115 del Reg.(UE)1303/2013;</w:t>
      </w:r>
    </w:p>
    <w:p w:rsidR="002156D0" w:rsidRDefault="002156D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56D0" w:rsidRDefault="002156D0" w:rsidP="00D93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7</w:t>
      </w:r>
      <w:r w:rsidRPr="00F0614C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Finanziamento</w:t>
      </w:r>
    </w:p>
    <w:p w:rsidR="002156D0" w:rsidRPr="00D9322D" w:rsidRDefault="002156D0" w:rsidP="00D9322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56D0" w:rsidRDefault="002156D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F0614C">
        <w:rPr>
          <w:rFonts w:ascii="Times New Roman" w:hAnsi="Times New Roman" w:cs="Times New Roman"/>
          <w:sz w:val="22"/>
          <w:szCs w:val="22"/>
        </w:rPr>
        <w:t>Il progetto, in caso di ammissione a finanziamento, sarà finanziato al 100% dalla Regione Abruzzo e pertanto non comport</w:t>
      </w:r>
      <w:r>
        <w:rPr>
          <w:rFonts w:ascii="Times New Roman" w:hAnsi="Times New Roman" w:cs="Times New Roman"/>
          <w:sz w:val="22"/>
          <w:szCs w:val="22"/>
        </w:rPr>
        <w:t xml:space="preserve">erà </w:t>
      </w:r>
      <w:r w:rsidRPr="00F0614C">
        <w:rPr>
          <w:rFonts w:ascii="Times New Roman" w:hAnsi="Times New Roman" w:cs="Times New Roman"/>
          <w:sz w:val="22"/>
          <w:szCs w:val="22"/>
        </w:rPr>
        <w:t>alcun onere a carico dei comuni</w:t>
      </w:r>
      <w:r>
        <w:rPr>
          <w:rFonts w:ascii="Times New Roman" w:hAnsi="Times New Roman" w:cs="Times New Roman"/>
          <w:sz w:val="22"/>
          <w:szCs w:val="22"/>
        </w:rPr>
        <w:t xml:space="preserve"> per i 24 mesi di attivazione e gestione del servizio. </w:t>
      </w:r>
    </w:p>
    <w:p w:rsidR="002156D0" w:rsidRPr="00D9322D" w:rsidRDefault="002156D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caso di rinnovo della convenzione, i singoli Comuni/Enti, sulla base della determinazione del costo complessivo di funzionamento del Servizio, concorreranno </w:t>
      </w:r>
      <w:r w:rsidRPr="00D9322D">
        <w:rPr>
          <w:rFonts w:ascii="Times New Roman" w:hAnsi="Times New Roman" w:cs="Times New Roman"/>
          <w:sz w:val="22"/>
          <w:szCs w:val="22"/>
        </w:rPr>
        <w:t>alla copertura dei costi sia con risorse finanziarie, sia con personale (costo lordo), sia con beni strumentali (valore di acquisto o residuo).</w:t>
      </w:r>
    </w:p>
    <w:p w:rsidR="002156D0" w:rsidRDefault="002156D0" w:rsidP="00F061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56D0" w:rsidRDefault="002156D0" w:rsidP="00330A6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ART. </w:t>
      </w:r>
      <w:r>
        <w:rPr>
          <w:rFonts w:ascii="Times New Roman" w:hAnsi="Times New Roman" w:cs="Times New Roman"/>
          <w:b/>
          <w:sz w:val="22"/>
          <w:szCs w:val="22"/>
        </w:rPr>
        <w:t>8 – Gestione della spesa</w:t>
      </w:r>
    </w:p>
    <w:p w:rsidR="002156D0" w:rsidRDefault="002156D0" w:rsidP="00330A6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56D0" w:rsidRPr="00454434" w:rsidRDefault="002156D0" w:rsidP="00330A6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Provincia di Teramo, 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D0FD1">
        <w:rPr>
          <w:rFonts w:ascii="Times New Roman" w:hAnsi="Times New Roman" w:cs="Times New Roman"/>
          <w:sz w:val="22"/>
          <w:szCs w:val="22"/>
        </w:rPr>
        <w:t xml:space="preserve"> gestisce tutti i flussi finanziari del progetto. Nello </w:t>
      </w:r>
      <w:r>
        <w:rPr>
          <w:rFonts w:ascii="Times New Roman" w:hAnsi="Times New Roman" w:cs="Times New Roman"/>
          <w:sz w:val="22"/>
          <w:szCs w:val="22"/>
        </w:rPr>
        <w:t xml:space="preserve">specifico si intendono la spesa </w:t>
      </w:r>
      <w:r w:rsidRPr="002D0FD1">
        <w:rPr>
          <w:rFonts w:ascii="Times New Roman" w:hAnsi="Times New Roman" w:cs="Times New Roman"/>
          <w:sz w:val="22"/>
          <w:szCs w:val="22"/>
        </w:rPr>
        <w:t>amministrat</w:t>
      </w:r>
      <w:r>
        <w:rPr>
          <w:rFonts w:ascii="Times New Roman" w:hAnsi="Times New Roman" w:cs="Times New Roman"/>
          <w:sz w:val="22"/>
          <w:szCs w:val="22"/>
        </w:rPr>
        <w:t xml:space="preserve">a ed impegnata direttamente dall'ente </w:t>
      </w:r>
      <w:r w:rsidRPr="002D0FD1">
        <w:rPr>
          <w:rFonts w:ascii="Times New Roman" w:hAnsi="Times New Roman" w:cs="Times New Roman"/>
          <w:sz w:val="22"/>
          <w:szCs w:val="22"/>
        </w:rPr>
        <w:t>capofila ed in via generale:</w:t>
      </w:r>
    </w:p>
    <w:p w:rsidR="002156D0" w:rsidRDefault="002156D0" w:rsidP="00330A67">
      <w:pPr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4434">
        <w:rPr>
          <w:rFonts w:ascii="Times New Roman" w:hAnsi="Times New Roman" w:cs="Times New Roman"/>
          <w:sz w:val="22"/>
          <w:szCs w:val="22"/>
        </w:rPr>
        <w:lastRenderedPageBreak/>
        <w:t>le spese di progettazione, di direzione, controllo e rendicontazione del progetto;</w:t>
      </w:r>
    </w:p>
    <w:p w:rsidR="002156D0" w:rsidRPr="00454434" w:rsidRDefault="002156D0" w:rsidP="00330A67">
      <w:pPr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4434">
        <w:rPr>
          <w:rFonts w:ascii="Times New Roman" w:hAnsi="Times New Roman" w:cs="Times New Roman"/>
          <w:sz w:val="22"/>
          <w:szCs w:val="22"/>
        </w:rPr>
        <w:t>le spese di realizzazione del progetto;</w:t>
      </w:r>
    </w:p>
    <w:p w:rsidR="002156D0" w:rsidRPr="002D0FD1" w:rsidRDefault="002156D0" w:rsidP="00330A67">
      <w:pPr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ogni altra spesa attinente al ruolo di capofila connessa alla fornitura di personale, spazi, beni e servizi generali necessari per la realizzazione delle spese già elencate.</w:t>
      </w:r>
    </w:p>
    <w:p w:rsidR="002156D0" w:rsidRDefault="002156D0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56D0" w:rsidRPr="002D0FD1" w:rsidRDefault="002156D0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9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Esclusione di responsabilità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Ogni </w:t>
      </w:r>
      <w:r>
        <w:rPr>
          <w:rFonts w:ascii="Times New Roman" w:hAnsi="Times New Roman" w:cs="Times New Roman"/>
          <w:sz w:val="22"/>
          <w:szCs w:val="22"/>
        </w:rPr>
        <w:t xml:space="preserve">Comune </w:t>
      </w:r>
      <w:r w:rsidRPr="002D0FD1">
        <w:rPr>
          <w:rFonts w:ascii="Times New Roman" w:hAnsi="Times New Roman" w:cs="Times New Roman"/>
          <w:sz w:val="22"/>
          <w:szCs w:val="22"/>
        </w:rPr>
        <w:t xml:space="preserve">partner prende atto che </w:t>
      </w:r>
      <w:r>
        <w:rPr>
          <w:rFonts w:ascii="Times New Roman" w:hAnsi="Times New Roman" w:cs="Times New Roman"/>
          <w:sz w:val="22"/>
          <w:szCs w:val="22"/>
        </w:rPr>
        <w:t>la Provincia di Teramo, 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D0FD1">
        <w:rPr>
          <w:rFonts w:ascii="Times New Roman" w:hAnsi="Times New Roman" w:cs="Times New Roman"/>
          <w:sz w:val="22"/>
          <w:szCs w:val="22"/>
        </w:rPr>
        <w:t xml:space="preserve"> non potrà assumere oneri oltre l'importo massimo definito secondo le modalità del bando, in relazione alla entità costitutiva degli Enti che sottoscrivono la presente Convenzione, e che lo stesso vincolo vale per sé medesimo. Qualsiasi impegno e responsabilità comunque assunti oltre le indicazioni del bando da qualsiasi componente dell'associazione faranno carico solo ed esclusivamente al medesimo.</w:t>
      </w:r>
    </w:p>
    <w:p w:rsidR="002156D0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DA0392" w:rsidRDefault="002156D0" w:rsidP="00DA039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0392">
        <w:rPr>
          <w:rFonts w:ascii="Times New Roman" w:hAnsi="Times New Roman" w:cs="Times New Roman"/>
          <w:b/>
          <w:sz w:val="22"/>
          <w:szCs w:val="22"/>
        </w:rPr>
        <w:t>Art. 1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DA0392">
        <w:rPr>
          <w:rFonts w:ascii="Times New Roman" w:hAnsi="Times New Roman" w:cs="Times New Roman"/>
          <w:b/>
          <w:sz w:val="22"/>
          <w:szCs w:val="22"/>
        </w:rPr>
        <w:t xml:space="preserve"> – Nuove adesioni all’Ufficio </w:t>
      </w:r>
      <w:r>
        <w:rPr>
          <w:rFonts w:ascii="Times New Roman" w:hAnsi="Times New Roman" w:cs="Times New Roman"/>
          <w:b/>
          <w:sz w:val="22"/>
          <w:szCs w:val="22"/>
        </w:rPr>
        <w:t>Associato</w:t>
      </w:r>
    </w:p>
    <w:p w:rsidR="002156D0" w:rsidRPr="00DA0392" w:rsidRDefault="002156D0" w:rsidP="00DA039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DA0392" w:rsidRDefault="002156D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>Nell'ottica del rafforzamento della cooperazione tra Enti Locali, la presente Convenzione è aperta a nuove adesioni da parte di altri soggetti tra quelli indicati dall'art. 2 del D. Lgs. 18.08.2000, n. 267 e s.i.m. I seguenti principi regolano le nuove adesioni ed il funzionamento della relativa governance:</w:t>
      </w:r>
    </w:p>
    <w:p w:rsidR="002156D0" w:rsidRPr="00DA0392" w:rsidRDefault="002156D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 xml:space="preserve">a) l'Ente interessato all'ingresso presenta </w:t>
      </w:r>
      <w:r>
        <w:rPr>
          <w:rFonts w:ascii="Times New Roman" w:hAnsi="Times New Roman" w:cs="Times New Roman"/>
          <w:sz w:val="22"/>
          <w:szCs w:val="22"/>
        </w:rPr>
        <w:t>all'Ente capofila</w:t>
      </w:r>
      <w:r w:rsidRPr="00DA0392">
        <w:rPr>
          <w:rFonts w:ascii="Times New Roman" w:hAnsi="Times New Roman" w:cs="Times New Roman"/>
          <w:sz w:val="22"/>
          <w:szCs w:val="22"/>
        </w:rPr>
        <w:t xml:space="preserve"> la propria proposta di adesione che, restando immutato ogni altro aspetto della Convenzione, indica l'attività ed i compiti richiesti all'Ufficio unico, contiene una nuova ipotesi di disciplina dei rapporti finanziari tra gli Enti associati ed eventualmente un'ipotesi di potenziamento della struttura dell'Ufficio unico;</w:t>
      </w:r>
    </w:p>
    <w:p w:rsidR="002156D0" w:rsidRPr="00DA0392" w:rsidRDefault="002156D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 xml:space="preserve">b) la Conferenza </w:t>
      </w:r>
      <w:r>
        <w:rPr>
          <w:rFonts w:ascii="Times New Roman" w:hAnsi="Times New Roman" w:cs="Times New Roman"/>
          <w:sz w:val="22"/>
          <w:szCs w:val="22"/>
        </w:rPr>
        <w:t xml:space="preserve">dei Sindaci </w:t>
      </w:r>
      <w:r w:rsidRPr="00DA0392">
        <w:rPr>
          <w:rFonts w:ascii="Times New Roman" w:hAnsi="Times New Roman" w:cs="Times New Roman"/>
          <w:sz w:val="22"/>
          <w:szCs w:val="22"/>
        </w:rPr>
        <w:t>decide in merito alla proposta, valutando la congruità dei nuovi rapporti finanziari tra gli Enti e la compatibilità dell'adesione con la struttura dell'Ufficio unico;</w:t>
      </w:r>
    </w:p>
    <w:p w:rsidR="002156D0" w:rsidRPr="00DA0392" w:rsidRDefault="002156D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>c) l'Ente che ha proposto la propria adesione all'Ufficio unico delibera in merito mediante apposito atto del Consiglio ovvero atto analogo:</w:t>
      </w:r>
    </w:p>
    <w:p w:rsidR="002156D0" w:rsidRPr="00DA0392" w:rsidRDefault="002156D0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>d) l'adesione si perfeziona con la sottoscrizione di un addendum alla Convenzione da parte dell'Ente aderente e di tutti gli Enti associati.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11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Durata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F0614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durata della convenzione è fissata al 31 dicembre 2020. Gli enti sottoscrittori, a seguito della valutazione dei primi due anni di sperimentazione, valutano la proroga o il rinnovo della convenzione nel rispetto della vigente normativa.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12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Trattamento dei dati personali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Tutti i dati personali saranno utilizzati dal</w:t>
      </w:r>
      <w:r>
        <w:rPr>
          <w:rFonts w:ascii="Times New Roman" w:hAnsi="Times New Roman" w:cs="Times New Roman"/>
          <w:sz w:val="22"/>
          <w:szCs w:val="22"/>
        </w:rPr>
        <w:t>l'Ente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 per soli fini istituzionali e di progetto, assicurando la protezione e la riservatezza delle informazioni secondo la normativa vigente.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13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Norme transitorie</w:t>
      </w: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Per quanto non espressamente richiamato nella presente Convenzione si rimanda alle norme del T.U.E.L. 267/2000 e ss.mm.ii.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156D0" w:rsidRDefault="002156D0" w:rsidP="00720495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Pr="002D0FD1">
        <w:rPr>
          <w:rFonts w:ascii="Times New Roman" w:hAnsi="Times New Roman" w:cs="Times New Roman"/>
          <w:sz w:val="22"/>
          <w:szCs w:val="22"/>
        </w:rPr>
        <w:t>utto ciò letto, approvato e sottoscritto.</w:t>
      </w:r>
    </w:p>
    <w:p w:rsidR="002156D0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</w:t>
      </w:r>
      <w:r w:rsidRPr="002D0FD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Data</w:t>
      </w:r>
    </w:p>
    <w:p w:rsidR="002156D0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622508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Con la presente sottoscrizione si aderisce all'associazione tra enti pubblici per la partecipazione al bando di cui sop</w:t>
      </w:r>
      <w:r>
        <w:rPr>
          <w:rFonts w:ascii="Times New Roman" w:hAnsi="Times New Roman" w:cs="Times New Roman"/>
          <w:sz w:val="22"/>
          <w:szCs w:val="22"/>
        </w:rPr>
        <w:t>ra e per la costituzione dell’Ufficio Unico</w:t>
      </w:r>
    </w:p>
    <w:p w:rsidR="002156D0" w:rsidRDefault="002156D0" w:rsidP="00720495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Provincia di Teramo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Presidente …………………  </w:t>
      </w:r>
      <w:r w:rsidRPr="00C91802">
        <w:rPr>
          <w:rFonts w:ascii="Times New Roman" w:hAnsi="Times New Roman" w:cs="Times New Roman"/>
          <w:i/>
          <w:sz w:val="22"/>
          <w:szCs w:val="22"/>
        </w:rPr>
        <w:t>___________________________________</w:t>
      </w:r>
    </w:p>
    <w:p w:rsidR="002156D0" w:rsidRDefault="002156D0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156D0" w:rsidRPr="00C91802" w:rsidRDefault="002156D0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lastRenderedPageBreak/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2156D0" w:rsidRPr="00C91802" w:rsidRDefault="002156D0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156D0" w:rsidRPr="00C91802" w:rsidRDefault="002156D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2156D0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C91802" w:rsidRDefault="002156D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2156D0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C91802" w:rsidRDefault="002156D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2156D0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Default="002156D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2156D0" w:rsidRPr="00C91802" w:rsidRDefault="002156D0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………………..</w:t>
      </w:r>
    </w:p>
    <w:p w:rsidR="002156D0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  <w:sectPr w:rsidR="002156D0" w:rsidRPr="002D0FD1">
          <w:pgSz w:w="11900" w:h="16838"/>
          <w:pgMar w:top="703" w:right="1140" w:bottom="676" w:left="1140" w:header="0" w:footer="0" w:gutter="0"/>
          <w:cols w:space="0" w:equalWidth="0">
            <w:col w:w="9620"/>
          </w:cols>
          <w:docGrid w:linePitch="360"/>
        </w:sectPr>
      </w:pPr>
    </w:p>
    <w:p w:rsidR="002156D0" w:rsidRPr="002D0FD1" w:rsidRDefault="002156D0" w:rsidP="002D0FD1">
      <w:pPr>
        <w:jc w:val="both"/>
        <w:rPr>
          <w:rFonts w:ascii="Times New Roman" w:hAnsi="Times New Roman" w:cs="Times New Roman"/>
          <w:sz w:val="22"/>
          <w:szCs w:val="22"/>
        </w:rPr>
        <w:sectPr w:rsidR="002156D0" w:rsidRPr="002D0FD1">
          <w:type w:val="continuous"/>
          <w:pgSz w:w="11900" w:h="16838"/>
          <w:pgMar w:top="703" w:right="5480" w:bottom="676" w:left="5500" w:header="0" w:footer="0" w:gutter="0"/>
          <w:cols w:space="0" w:equalWidth="0">
            <w:col w:w="920"/>
          </w:cols>
          <w:docGrid w:linePitch="360"/>
        </w:sectPr>
      </w:pPr>
    </w:p>
    <w:p w:rsidR="002156D0" w:rsidRPr="002D0FD1" w:rsidRDefault="002156D0" w:rsidP="00330CF0">
      <w:pPr>
        <w:pStyle w:val="Nessunaspaziatura"/>
      </w:pPr>
      <w:bookmarkStart w:id="5" w:name="page5"/>
      <w:bookmarkEnd w:id="5"/>
    </w:p>
    <w:sectPr w:rsidR="002156D0" w:rsidRPr="002D0FD1" w:rsidSect="004A05FB">
      <w:type w:val="continuous"/>
      <w:pgSz w:w="11900" w:h="16838"/>
      <w:pgMar w:top="703" w:right="5480" w:bottom="676" w:left="5500" w:header="0" w:footer="0" w:gutter="0"/>
      <w:cols w:space="0" w:equalWidth="0">
        <w:col w:w="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0AA511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low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0E3610"/>
    <w:multiLevelType w:val="hybridMultilevel"/>
    <w:tmpl w:val="A814921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BDB7BD1"/>
    <w:multiLevelType w:val="hybridMultilevel"/>
    <w:tmpl w:val="C504AFF2"/>
    <w:lvl w:ilvl="0" w:tplc="75723A2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B244DD"/>
    <w:multiLevelType w:val="hybridMultilevel"/>
    <w:tmpl w:val="3FB2222A"/>
    <w:lvl w:ilvl="0" w:tplc="9656EC9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FB42BE9"/>
    <w:multiLevelType w:val="hybridMultilevel"/>
    <w:tmpl w:val="7110DE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532B74"/>
    <w:multiLevelType w:val="hybridMultilevel"/>
    <w:tmpl w:val="5F580C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532CF"/>
    <w:multiLevelType w:val="hybridMultilevel"/>
    <w:tmpl w:val="C3E83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C95EFB"/>
    <w:multiLevelType w:val="hybridMultilevel"/>
    <w:tmpl w:val="16CC0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46546B"/>
    <w:multiLevelType w:val="hybridMultilevel"/>
    <w:tmpl w:val="CC54510E"/>
    <w:lvl w:ilvl="0" w:tplc="E7683B46">
      <w:start w:val="1"/>
      <w:numFmt w:val="decimal"/>
      <w:lvlText w:val="%1."/>
      <w:lvlJc w:val="left"/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40414B"/>
    <w:multiLevelType w:val="hybridMultilevel"/>
    <w:tmpl w:val="37A88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03DA4"/>
    <w:multiLevelType w:val="hybridMultilevel"/>
    <w:tmpl w:val="FAAA0E3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E53D87"/>
    <w:multiLevelType w:val="hybridMultilevel"/>
    <w:tmpl w:val="097299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5723A2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1F3471"/>
    <w:multiLevelType w:val="hybridMultilevel"/>
    <w:tmpl w:val="30AA511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385B442F"/>
    <w:multiLevelType w:val="hybridMultilevel"/>
    <w:tmpl w:val="9AC401C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9FA69EE"/>
    <w:multiLevelType w:val="hybridMultilevel"/>
    <w:tmpl w:val="37702720"/>
    <w:lvl w:ilvl="0" w:tplc="E182F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D1335"/>
    <w:multiLevelType w:val="hybridMultilevel"/>
    <w:tmpl w:val="F438A1A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C4E1907"/>
    <w:multiLevelType w:val="hybridMultilevel"/>
    <w:tmpl w:val="B3A44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9C707D"/>
    <w:multiLevelType w:val="hybridMultilevel"/>
    <w:tmpl w:val="6D3E4A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71714"/>
    <w:multiLevelType w:val="hybridMultilevel"/>
    <w:tmpl w:val="9640B644"/>
    <w:lvl w:ilvl="0" w:tplc="E182F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753646"/>
    <w:multiLevelType w:val="hybridMultilevel"/>
    <w:tmpl w:val="CB089D3E"/>
    <w:lvl w:ilvl="0" w:tplc="FFFFFFFF">
      <w:start w:val="1"/>
      <w:numFmt w:val="lowerLetter"/>
      <w:lvlText w:val="%1."/>
      <w:lvlJc w:val="left"/>
      <w:pPr>
        <w:ind w:left="107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5">
    <w:nsid w:val="5D1774F3"/>
    <w:multiLevelType w:val="hybridMultilevel"/>
    <w:tmpl w:val="063A58B6"/>
    <w:lvl w:ilvl="0" w:tplc="493293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1007D2C"/>
    <w:multiLevelType w:val="hybridMultilevel"/>
    <w:tmpl w:val="A67ED8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04826"/>
    <w:multiLevelType w:val="hybridMultilevel"/>
    <w:tmpl w:val="16CCFED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39819B2"/>
    <w:multiLevelType w:val="hybridMultilevel"/>
    <w:tmpl w:val="DA2A1F94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CA32C8"/>
    <w:multiLevelType w:val="hybridMultilevel"/>
    <w:tmpl w:val="ADB6CA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873B91"/>
    <w:multiLevelType w:val="hybridMultilevel"/>
    <w:tmpl w:val="C92073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EC0F11"/>
    <w:multiLevelType w:val="hybridMultilevel"/>
    <w:tmpl w:val="794E0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961EE9"/>
    <w:multiLevelType w:val="hybridMultilevel"/>
    <w:tmpl w:val="8402D25A"/>
    <w:lvl w:ilvl="0" w:tplc="DC846BBC">
      <w:start w:val="1"/>
      <w:numFmt w:val="decimal"/>
      <w:lvlText w:val="%1)"/>
      <w:lvlJc w:val="left"/>
      <w:pPr>
        <w:ind w:left="106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3">
    <w:nsid w:val="74522C16"/>
    <w:multiLevelType w:val="hybridMultilevel"/>
    <w:tmpl w:val="04B6F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533AA0"/>
    <w:multiLevelType w:val="hybridMultilevel"/>
    <w:tmpl w:val="A64AE0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EC5454"/>
    <w:multiLevelType w:val="hybridMultilevel"/>
    <w:tmpl w:val="B0F891F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8C4D6A"/>
    <w:multiLevelType w:val="hybridMultilevel"/>
    <w:tmpl w:val="65B2F9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2A6572"/>
    <w:multiLevelType w:val="hybridMultilevel"/>
    <w:tmpl w:val="014E5D1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E6123E"/>
    <w:multiLevelType w:val="hybridMultilevel"/>
    <w:tmpl w:val="E8DC002A"/>
    <w:lvl w:ilvl="0" w:tplc="C8C825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>
    <w:nsid w:val="7C470C15"/>
    <w:multiLevelType w:val="hybridMultilevel"/>
    <w:tmpl w:val="6908F32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D254DFD"/>
    <w:multiLevelType w:val="hybridMultilevel"/>
    <w:tmpl w:val="4878720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6"/>
  </w:num>
  <w:num w:numId="9">
    <w:abstractNumId w:val="19"/>
  </w:num>
  <w:num w:numId="10">
    <w:abstractNumId w:val="13"/>
  </w:num>
  <w:num w:numId="11">
    <w:abstractNumId w:val="24"/>
  </w:num>
  <w:num w:numId="12">
    <w:abstractNumId w:val="37"/>
  </w:num>
  <w:num w:numId="13">
    <w:abstractNumId w:val="20"/>
  </w:num>
  <w:num w:numId="14">
    <w:abstractNumId w:val="11"/>
  </w:num>
  <w:num w:numId="15">
    <w:abstractNumId w:val="6"/>
  </w:num>
  <w:num w:numId="16">
    <w:abstractNumId w:val="29"/>
  </w:num>
  <w:num w:numId="17">
    <w:abstractNumId w:val="9"/>
  </w:num>
  <w:num w:numId="18">
    <w:abstractNumId w:val="30"/>
  </w:num>
  <w:num w:numId="19">
    <w:abstractNumId w:val="38"/>
  </w:num>
  <w:num w:numId="20">
    <w:abstractNumId w:val="32"/>
  </w:num>
  <w:num w:numId="21">
    <w:abstractNumId w:val="25"/>
  </w:num>
  <w:num w:numId="22">
    <w:abstractNumId w:val="26"/>
  </w:num>
  <w:num w:numId="23">
    <w:abstractNumId w:val="18"/>
  </w:num>
  <w:num w:numId="24">
    <w:abstractNumId w:val="35"/>
  </w:num>
  <w:num w:numId="25">
    <w:abstractNumId w:val="40"/>
  </w:num>
  <w:num w:numId="26">
    <w:abstractNumId w:val="15"/>
  </w:num>
  <w:num w:numId="27">
    <w:abstractNumId w:val="39"/>
  </w:num>
  <w:num w:numId="28">
    <w:abstractNumId w:val="28"/>
  </w:num>
  <w:num w:numId="29">
    <w:abstractNumId w:val="21"/>
  </w:num>
  <w:num w:numId="30">
    <w:abstractNumId w:val="7"/>
  </w:num>
  <w:num w:numId="31">
    <w:abstractNumId w:val="34"/>
  </w:num>
  <w:num w:numId="32">
    <w:abstractNumId w:val="14"/>
  </w:num>
  <w:num w:numId="33">
    <w:abstractNumId w:val="10"/>
  </w:num>
  <w:num w:numId="34">
    <w:abstractNumId w:val="22"/>
  </w:num>
  <w:num w:numId="35">
    <w:abstractNumId w:val="33"/>
  </w:num>
  <w:num w:numId="36">
    <w:abstractNumId w:val="27"/>
  </w:num>
  <w:num w:numId="37">
    <w:abstractNumId w:val="12"/>
  </w:num>
  <w:num w:numId="38">
    <w:abstractNumId w:val="17"/>
  </w:num>
  <w:num w:numId="39">
    <w:abstractNumId w:val="36"/>
  </w:num>
  <w:num w:numId="40">
    <w:abstractNumId w:val="3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D1"/>
    <w:rsid w:val="00031985"/>
    <w:rsid w:val="000B3317"/>
    <w:rsid w:val="001212F5"/>
    <w:rsid w:val="001217C5"/>
    <w:rsid w:val="001A51BB"/>
    <w:rsid w:val="00213B1F"/>
    <w:rsid w:val="002156D0"/>
    <w:rsid w:val="0023246F"/>
    <w:rsid w:val="00237C92"/>
    <w:rsid w:val="0025776A"/>
    <w:rsid w:val="00267862"/>
    <w:rsid w:val="0027214A"/>
    <w:rsid w:val="00277EE2"/>
    <w:rsid w:val="002851C8"/>
    <w:rsid w:val="0029185B"/>
    <w:rsid w:val="002A3197"/>
    <w:rsid w:val="002C00B3"/>
    <w:rsid w:val="002C3165"/>
    <w:rsid w:val="002D0FD1"/>
    <w:rsid w:val="003008B6"/>
    <w:rsid w:val="003141F4"/>
    <w:rsid w:val="00330A67"/>
    <w:rsid w:val="00330CF0"/>
    <w:rsid w:val="00375122"/>
    <w:rsid w:val="003A482D"/>
    <w:rsid w:val="003E4019"/>
    <w:rsid w:val="0043027C"/>
    <w:rsid w:val="00454434"/>
    <w:rsid w:val="004A05FB"/>
    <w:rsid w:val="004A1CD7"/>
    <w:rsid w:val="004C6547"/>
    <w:rsid w:val="00523BB5"/>
    <w:rsid w:val="0052757B"/>
    <w:rsid w:val="00532AED"/>
    <w:rsid w:val="00540961"/>
    <w:rsid w:val="0054101B"/>
    <w:rsid w:val="005D4058"/>
    <w:rsid w:val="00612F3D"/>
    <w:rsid w:val="00617C56"/>
    <w:rsid w:val="00622508"/>
    <w:rsid w:val="00622D62"/>
    <w:rsid w:val="0062592B"/>
    <w:rsid w:val="00642FEE"/>
    <w:rsid w:val="0066732F"/>
    <w:rsid w:val="006A46F1"/>
    <w:rsid w:val="006A5956"/>
    <w:rsid w:val="006B3CAE"/>
    <w:rsid w:val="006F4E4F"/>
    <w:rsid w:val="00720495"/>
    <w:rsid w:val="0075301F"/>
    <w:rsid w:val="007835D8"/>
    <w:rsid w:val="007A37F2"/>
    <w:rsid w:val="007D38C8"/>
    <w:rsid w:val="007D4C0E"/>
    <w:rsid w:val="007F7920"/>
    <w:rsid w:val="00836257"/>
    <w:rsid w:val="00897496"/>
    <w:rsid w:val="008978AC"/>
    <w:rsid w:val="008D13CA"/>
    <w:rsid w:val="008D3644"/>
    <w:rsid w:val="008E1E02"/>
    <w:rsid w:val="008E298C"/>
    <w:rsid w:val="008E3B6A"/>
    <w:rsid w:val="009123B0"/>
    <w:rsid w:val="00960BE8"/>
    <w:rsid w:val="009744E4"/>
    <w:rsid w:val="009B5D65"/>
    <w:rsid w:val="009D0BDC"/>
    <w:rsid w:val="009F6730"/>
    <w:rsid w:val="009F7A50"/>
    <w:rsid w:val="00A41661"/>
    <w:rsid w:val="00A91CC4"/>
    <w:rsid w:val="00A9746C"/>
    <w:rsid w:val="00AA10A5"/>
    <w:rsid w:val="00AA4BC8"/>
    <w:rsid w:val="00AC66B1"/>
    <w:rsid w:val="00AE08B6"/>
    <w:rsid w:val="00AE7CC1"/>
    <w:rsid w:val="00B16820"/>
    <w:rsid w:val="00B3397A"/>
    <w:rsid w:val="00B6443D"/>
    <w:rsid w:val="00B752AA"/>
    <w:rsid w:val="00BD2914"/>
    <w:rsid w:val="00BD2F80"/>
    <w:rsid w:val="00C06DEA"/>
    <w:rsid w:val="00C35D14"/>
    <w:rsid w:val="00C511A6"/>
    <w:rsid w:val="00C67A1A"/>
    <w:rsid w:val="00C702D5"/>
    <w:rsid w:val="00C85C65"/>
    <w:rsid w:val="00C91802"/>
    <w:rsid w:val="00C92E53"/>
    <w:rsid w:val="00C95E9F"/>
    <w:rsid w:val="00CA000D"/>
    <w:rsid w:val="00D244A4"/>
    <w:rsid w:val="00D255F0"/>
    <w:rsid w:val="00D276AA"/>
    <w:rsid w:val="00D60DCB"/>
    <w:rsid w:val="00D7686A"/>
    <w:rsid w:val="00D91E59"/>
    <w:rsid w:val="00D9322D"/>
    <w:rsid w:val="00DA0392"/>
    <w:rsid w:val="00DA338B"/>
    <w:rsid w:val="00E10419"/>
    <w:rsid w:val="00E70108"/>
    <w:rsid w:val="00EB0768"/>
    <w:rsid w:val="00EB392F"/>
    <w:rsid w:val="00F04418"/>
    <w:rsid w:val="00F0614C"/>
    <w:rsid w:val="00F2587D"/>
    <w:rsid w:val="00F609C2"/>
    <w:rsid w:val="00F807A0"/>
    <w:rsid w:val="00F81260"/>
    <w:rsid w:val="00FC02D9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FD1"/>
    <w:rPr>
      <w:rFonts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7686A"/>
    <w:pPr>
      <w:ind w:left="720"/>
      <w:contextualSpacing/>
    </w:pPr>
  </w:style>
  <w:style w:type="table" w:styleId="Grigliatabella">
    <w:name w:val="Table Grid"/>
    <w:basedOn w:val="Tabellanormale"/>
    <w:uiPriority w:val="99"/>
    <w:rsid w:val="003141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edefinito">
    <w:name w:val="WW-Predefinito"/>
    <w:uiPriority w:val="99"/>
    <w:rsid w:val="00A41661"/>
    <w:pPr>
      <w:widowControl w:val="0"/>
      <w:tabs>
        <w:tab w:val="left" w:pos="720"/>
      </w:tabs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WW-Predefinito"/>
    <w:uiPriority w:val="99"/>
    <w:rsid w:val="00A41661"/>
    <w:pPr>
      <w:widowControl/>
      <w:ind w:left="720"/>
    </w:pPr>
    <w:rPr>
      <w:rFonts w:eastAsia="Times New Roman"/>
      <w:sz w:val="24"/>
      <w:szCs w:val="24"/>
    </w:rPr>
  </w:style>
  <w:style w:type="paragraph" w:styleId="Nessunaspaziatura">
    <w:name w:val="No Spacing"/>
    <w:uiPriority w:val="99"/>
    <w:qFormat/>
    <w:rsid w:val="00277EE2"/>
    <w:rPr>
      <w:rFonts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FD1"/>
    <w:rPr>
      <w:rFonts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7686A"/>
    <w:pPr>
      <w:ind w:left="720"/>
      <w:contextualSpacing/>
    </w:pPr>
  </w:style>
  <w:style w:type="table" w:styleId="Grigliatabella">
    <w:name w:val="Table Grid"/>
    <w:basedOn w:val="Tabellanormale"/>
    <w:uiPriority w:val="99"/>
    <w:rsid w:val="003141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redefinito">
    <w:name w:val="WW-Predefinito"/>
    <w:uiPriority w:val="99"/>
    <w:rsid w:val="00A41661"/>
    <w:pPr>
      <w:widowControl w:val="0"/>
      <w:tabs>
        <w:tab w:val="left" w:pos="720"/>
      </w:tabs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WW-Predefinito"/>
    <w:uiPriority w:val="99"/>
    <w:rsid w:val="00A41661"/>
    <w:pPr>
      <w:widowControl/>
      <w:ind w:left="720"/>
    </w:pPr>
    <w:rPr>
      <w:rFonts w:eastAsia="Times New Roman"/>
      <w:sz w:val="24"/>
      <w:szCs w:val="24"/>
    </w:rPr>
  </w:style>
  <w:style w:type="paragraph" w:styleId="Nessunaspaziatura">
    <w:name w:val="No Spacing"/>
    <w:uiPriority w:val="99"/>
    <w:qFormat/>
    <w:rsid w:val="00277EE2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CONVENZIONE tra i Comuni di ………………………………</vt:lpstr>
    </vt:vector>
  </TitlesOfParts>
  <Company>Hewlett-Packard Company</Company>
  <LinksUpToDate>false</LinksUpToDate>
  <CharactersWithSpaces>23668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CONVENZIONE tra i Comuni di ………………………………</dc:title>
  <dc:creator>Alessandro Santone</dc:creator>
  <cp:lastModifiedBy>Segretario</cp:lastModifiedBy>
  <cp:revision>2</cp:revision>
  <dcterms:created xsi:type="dcterms:W3CDTF">2018-03-19T13:26:00Z</dcterms:created>
  <dcterms:modified xsi:type="dcterms:W3CDTF">2018-03-19T13:26:00Z</dcterms:modified>
</cp:coreProperties>
</file>