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89F0" w14:textId="77777777" w:rsidR="00A9660E" w:rsidRPr="00FB656E" w:rsidRDefault="00363EAC" w:rsidP="00FB656E">
      <w:pPr>
        <w:adjustRightInd w:val="0"/>
        <w:spacing w:after="1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9660E" w:rsidRPr="00FB656E">
        <w:rPr>
          <w:rFonts w:asciiTheme="minorHAnsi" w:hAnsiTheme="minorHAnsi" w:cs="Arial"/>
          <w:b/>
          <w:bCs/>
          <w:sz w:val="24"/>
          <w:szCs w:val="24"/>
        </w:rPr>
        <w:t>Art. 87 - Passaggio diretto di personale tra amministrazioni diverse.</w:t>
      </w:r>
    </w:p>
    <w:p w14:paraId="4CBC94FA" w14:textId="77777777" w:rsidR="00974A46" w:rsidRPr="00FB656E" w:rsidRDefault="00974A46" w:rsidP="00FB656E">
      <w:pPr>
        <w:pStyle w:val="Corpotesto"/>
        <w:rPr>
          <w:rFonts w:asciiTheme="minorHAnsi" w:hAnsiTheme="minorHAnsi"/>
        </w:rPr>
      </w:pPr>
    </w:p>
    <w:p w14:paraId="79AC1E06" w14:textId="77777777" w:rsidR="00974A46" w:rsidRDefault="00A9660E" w:rsidP="00AD228D">
      <w:pPr>
        <w:tabs>
          <w:tab w:val="left" w:pos="367"/>
          <w:tab w:val="left" w:pos="423"/>
        </w:tabs>
        <w:spacing w:before="1"/>
        <w:ind w:right="183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1.  </w:t>
      </w:r>
      <w:r w:rsidR="00950E15" w:rsidRPr="00FB656E">
        <w:rPr>
          <w:rFonts w:asciiTheme="minorHAnsi" w:hAnsiTheme="minorHAnsi"/>
          <w:sz w:val="24"/>
          <w:szCs w:val="24"/>
        </w:rPr>
        <w:t xml:space="preserve">Il Comune di </w:t>
      </w:r>
      <w:r w:rsidRPr="00FB656E">
        <w:rPr>
          <w:rFonts w:asciiTheme="minorHAnsi" w:hAnsiTheme="minorHAnsi"/>
          <w:sz w:val="24"/>
          <w:szCs w:val="24"/>
        </w:rPr>
        <w:t>Pietracamela</w:t>
      </w:r>
      <w:r w:rsidR="00950E15" w:rsidRPr="00FB656E">
        <w:rPr>
          <w:rFonts w:asciiTheme="minorHAnsi" w:hAnsiTheme="minorHAnsi"/>
          <w:sz w:val="24"/>
          <w:szCs w:val="24"/>
        </w:rPr>
        <w:t xml:space="preserve"> può ricoprire posti vacanti in organico mediante passaggio diretto di dipendenti appartenenti alla stessa qualifica in servizio presso altre amministrazioni, che facciano domanda</w:t>
      </w:r>
      <w:r w:rsidR="00950E15" w:rsidRPr="00FB656E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di trasferimento. In caso di contestuale pubblicazione del bando di mobilità ed avvio della procedura di cui agli artt. 34 e 34-bis</w:t>
      </w:r>
      <w:r w:rsidRPr="00FB656E">
        <w:rPr>
          <w:rFonts w:asciiTheme="minorHAnsi" w:hAnsiTheme="minorHAnsi"/>
          <w:sz w:val="24"/>
          <w:szCs w:val="24"/>
        </w:rPr>
        <w:t xml:space="preserve"> del d. Lgs. 165/2001</w:t>
      </w:r>
      <w:r w:rsidR="00950E15" w:rsidRPr="00FB656E">
        <w:rPr>
          <w:rFonts w:asciiTheme="minorHAnsi" w:hAnsiTheme="minorHAnsi"/>
          <w:sz w:val="24"/>
          <w:szCs w:val="24"/>
        </w:rPr>
        <w:t>, quest’ultima ha priorità su</w:t>
      </w:r>
      <w:r w:rsidR="00950E15" w:rsidRPr="00FB656E">
        <w:rPr>
          <w:rFonts w:asciiTheme="minorHAnsi" w:hAnsiTheme="minorHAnsi"/>
          <w:spacing w:val="-6"/>
          <w:sz w:val="24"/>
          <w:szCs w:val="24"/>
        </w:rPr>
        <w:t xml:space="preserve">l </w:t>
      </w:r>
      <w:r w:rsidR="00950E15" w:rsidRPr="00FB656E">
        <w:rPr>
          <w:rFonts w:asciiTheme="minorHAnsi" w:hAnsiTheme="minorHAnsi"/>
          <w:sz w:val="24"/>
          <w:szCs w:val="24"/>
        </w:rPr>
        <w:t>bando.</w:t>
      </w:r>
    </w:p>
    <w:p w14:paraId="5B08B8E6" w14:textId="77777777" w:rsidR="00AD228D" w:rsidRPr="00FB656E" w:rsidRDefault="00AD228D" w:rsidP="00AD228D">
      <w:pPr>
        <w:tabs>
          <w:tab w:val="left" w:pos="367"/>
          <w:tab w:val="left" w:pos="423"/>
        </w:tabs>
        <w:spacing w:before="1"/>
        <w:ind w:right="183"/>
        <w:jc w:val="both"/>
        <w:rPr>
          <w:rFonts w:asciiTheme="minorHAnsi" w:hAnsiTheme="minorHAnsi"/>
          <w:sz w:val="24"/>
          <w:szCs w:val="24"/>
        </w:rPr>
      </w:pPr>
    </w:p>
    <w:p w14:paraId="78AA3EF8" w14:textId="77777777" w:rsidR="00A9660E" w:rsidRPr="00FB656E" w:rsidRDefault="00AD228D" w:rsidP="00AD228D">
      <w:pPr>
        <w:tabs>
          <w:tab w:val="left" w:pos="481"/>
        </w:tabs>
        <w:ind w:right="18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="00950E15" w:rsidRPr="00FB656E">
        <w:rPr>
          <w:rFonts w:asciiTheme="minorHAnsi" w:hAnsiTheme="minorHAnsi"/>
          <w:sz w:val="24"/>
          <w:szCs w:val="24"/>
        </w:rPr>
        <w:t>La copertura di posti previsti nel piano del fabbisogno del personale mediante mobilità volontaria, ai sensi dell’art. 30 del D.lgs.165/01, avviene in uno dei seguenti</w:t>
      </w:r>
      <w:r w:rsidR="00950E15" w:rsidRPr="00FB656E">
        <w:rPr>
          <w:rFonts w:asciiTheme="minorHAnsi" w:hAnsiTheme="minorHAnsi"/>
          <w:spacing w:val="-31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modi:</w:t>
      </w:r>
    </w:p>
    <w:p w14:paraId="363EB41E" w14:textId="77777777" w:rsidR="00974A46" w:rsidRPr="00FB656E" w:rsidRDefault="00950E15" w:rsidP="00FB656E">
      <w:pPr>
        <w:pStyle w:val="Paragrafoelenco"/>
        <w:numPr>
          <w:ilvl w:val="0"/>
          <w:numId w:val="7"/>
        </w:numPr>
        <w:tabs>
          <w:tab w:val="left" w:pos="495"/>
        </w:tabs>
        <w:ind w:left="233" w:right="184" w:firstLine="0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mediante accoglimento diretto di richiesta di interscambio, previo parere favorevole del </w:t>
      </w:r>
      <w:r w:rsidR="00A9660E" w:rsidRPr="00FB656E">
        <w:rPr>
          <w:rFonts w:asciiTheme="minorHAnsi" w:hAnsiTheme="minorHAnsi"/>
          <w:sz w:val="24"/>
          <w:szCs w:val="24"/>
        </w:rPr>
        <w:t xml:space="preserve">Responsabile </w:t>
      </w:r>
      <w:r w:rsidRPr="00FB656E">
        <w:rPr>
          <w:rFonts w:asciiTheme="minorHAnsi" w:hAnsiTheme="minorHAnsi"/>
          <w:sz w:val="24"/>
          <w:szCs w:val="24"/>
        </w:rPr>
        <w:t>interessato, con altre Amministrazioni Pubbliche tra personale appartenente alla medesima categoria e profilo professionale (per i soggetti appartenenti al comparto Regioni ed Autonomie Locali) o corrispondente (per i soggetti appartenenti a comparti diversi) ai sensi dell’art. 7 del DPCM 5/8/88 n.</w:t>
      </w:r>
      <w:r w:rsidRPr="00FB656E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325;</w:t>
      </w:r>
    </w:p>
    <w:p w14:paraId="1E90BED6" w14:textId="77777777" w:rsidR="00974A46" w:rsidRPr="00FB656E" w:rsidRDefault="00950E15" w:rsidP="00FB656E">
      <w:pPr>
        <w:pStyle w:val="Paragrafoelenco"/>
        <w:numPr>
          <w:ilvl w:val="0"/>
          <w:numId w:val="7"/>
        </w:numPr>
        <w:tabs>
          <w:tab w:val="left" w:pos="545"/>
        </w:tabs>
        <w:ind w:left="253" w:right="185" w:firstLine="0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mediante emanazione di apposito bando di mobilità da pubblicizzare </w:t>
      </w:r>
      <w:r w:rsidRPr="00FB656E">
        <w:rPr>
          <w:rFonts w:asciiTheme="minorHAnsi" w:hAnsiTheme="minorHAnsi"/>
          <w:spacing w:val="3"/>
          <w:sz w:val="24"/>
          <w:szCs w:val="24"/>
        </w:rPr>
        <w:t xml:space="preserve">per </w:t>
      </w:r>
      <w:r w:rsidRPr="00FB656E">
        <w:rPr>
          <w:rFonts w:asciiTheme="minorHAnsi" w:hAnsiTheme="minorHAnsi"/>
          <w:spacing w:val="2"/>
          <w:sz w:val="24"/>
          <w:szCs w:val="24"/>
        </w:rPr>
        <w:t xml:space="preserve">un </w:t>
      </w:r>
      <w:r w:rsidRPr="00FB656E">
        <w:rPr>
          <w:rFonts w:asciiTheme="minorHAnsi" w:hAnsiTheme="minorHAnsi"/>
          <w:spacing w:val="4"/>
          <w:sz w:val="24"/>
          <w:szCs w:val="24"/>
        </w:rPr>
        <w:t xml:space="preserve">periodo pari </w:t>
      </w:r>
      <w:r w:rsidRPr="00FB656E">
        <w:rPr>
          <w:rFonts w:asciiTheme="minorHAnsi" w:hAnsiTheme="minorHAnsi"/>
          <w:sz w:val="24"/>
          <w:szCs w:val="24"/>
        </w:rPr>
        <w:t xml:space="preserve">a </w:t>
      </w:r>
      <w:r w:rsidRPr="00FB656E">
        <w:rPr>
          <w:rFonts w:asciiTheme="minorHAnsi" w:hAnsiTheme="minorHAnsi"/>
          <w:spacing w:val="6"/>
          <w:sz w:val="24"/>
          <w:szCs w:val="24"/>
        </w:rPr>
        <w:t>30</w:t>
      </w:r>
      <w:r w:rsidRPr="00FB656E">
        <w:rPr>
          <w:rFonts w:asciiTheme="minorHAnsi" w:hAnsiTheme="minorHAnsi"/>
          <w:spacing w:val="72"/>
          <w:sz w:val="24"/>
          <w:szCs w:val="24"/>
        </w:rPr>
        <w:t xml:space="preserve"> </w:t>
      </w:r>
      <w:r w:rsidRPr="00FB656E">
        <w:rPr>
          <w:rFonts w:asciiTheme="minorHAnsi" w:hAnsiTheme="minorHAnsi"/>
          <w:spacing w:val="4"/>
          <w:sz w:val="24"/>
          <w:szCs w:val="24"/>
        </w:rPr>
        <w:t xml:space="preserve">giorni </w:t>
      </w:r>
      <w:r w:rsidRPr="00FB656E">
        <w:rPr>
          <w:rFonts w:asciiTheme="minorHAnsi" w:hAnsiTheme="minorHAnsi"/>
          <w:spacing w:val="3"/>
          <w:sz w:val="24"/>
          <w:szCs w:val="24"/>
        </w:rPr>
        <w:t xml:space="preserve">sul </w:t>
      </w:r>
      <w:r w:rsidRPr="00FB656E">
        <w:rPr>
          <w:rFonts w:asciiTheme="minorHAnsi" w:hAnsiTheme="minorHAnsi"/>
          <w:sz w:val="24"/>
          <w:szCs w:val="24"/>
        </w:rPr>
        <w:t>sito istituzionale dell’Ente e all’Albo</w:t>
      </w:r>
      <w:r w:rsidRPr="00FB656E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Pretorio.</w:t>
      </w:r>
    </w:p>
    <w:p w14:paraId="31F5ECB6" w14:textId="77777777" w:rsidR="00974A46" w:rsidRPr="00FB656E" w:rsidRDefault="00950E15" w:rsidP="00AD228D">
      <w:pPr>
        <w:pStyle w:val="Paragrafoelenco"/>
        <w:tabs>
          <w:tab w:val="left" w:pos="519"/>
        </w:tabs>
        <w:ind w:right="338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Nell’ipotesi di cui al punto a) si procederà all’assunzione diretta del dipendente in mobilità volontaria</w:t>
      </w:r>
      <w:r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in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entrata,</w:t>
      </w:r>
      <w:r w:rsidRPr="00FB656E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con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contestuale</w:t>
      </w:r>
      <w:r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trasferimento</w:t>
      </w:r>
      <w:r w:rsidRPr="00FB656E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personale</w:t>
      </w:r>
      <w:r w:rsidRPr="00FB656E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in</w:t>
      </w:r>
      <w:r w:rsidRPr="00FB656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mobilità</w:t>
      </w:r>
      <w:r w:rsidRPr="00FB656E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volontaria</w:t>
      </w:r>
      <w:r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in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uscita.</w:t>
      </w:r>
    </w:p>
    <w:p w14:paraId="4286DB35" w14:textId="77777777" w:rsidR="00A9660E" w:rsidRPr="00FB656E" w:rsidRDefault="00A9660E" w:rsidP="00FB656E">
      <w:pPr>
        <w:pStyle w:val="Corpotesto"/>
        <w:spacing w:before="4"/>
        <w:rPr>
          <w:rFonts w:asciiTheme="minorHAnsi" w:hAnsiTheme="minorHAnsi"/>
        </w:rPr>
      </w:pPr>
    </w:p>
    <w:p w14:paraId="4A9458F8" w14:textId="77777777" w:rsidR="00974A46" w:rsidRPr="00FB656E" w:rsidRDefault="00A9660E" w:rsidP="00FB656E">
      <w:pPr>
        <w:tabs>
          <w:tab w:val="left" w:pos="594"/>
        </w:tabs>
        <w:ind w:right="243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3. </w:t>
      </w:r>
      <w:r w:rsidR="00950E15" w:rsidRPr="00FB656E">
        <w:rPr>
          <w:rFonts w:asciiTheme="minorHAnsi" w:hAnsiTheme="minorHAnsi"/>
          <w:sz w:val="24"/>
          <w:szCs w:val="24"/>
        </w:rPr>
        <w:t>Sono ammessi a partecipare alle procedure di selezione finalizzate alla mobilità di cui trattasi i lavoratori in possesso dei seguenti</w:t>
      </w:r>
      <w:r w:rsidR="00950E15" w:rsidRPr="00FB656E">
        <w:rPr>
          <w:rFonts w:asciiTheme="minorHAnsi" w:hAnsiTheme="minorHAnsi"/>
          <w:spacing w:val="-38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requisiti:</w:t>
      </w:r>
    </w:p>
    <w:p w14:paraId="3825FE55" w14:textId="2EC893F8" w:rsidR="00974A46" w:rsidRPr="00FB656E" w:rsidRDefault="00950E15" w:rsidP="00FB656E">
      <w:pPr>
        <w:pStyle w:val="Paragrafoelenco"/>
        <w:numPr>
          <w:ilvl w:val="1"/>
          <w:numId w:val="6"/>
        </w:numPr>
        <w:tabs>
          <w:tab w:val="left" w:pos="840"/>
        </w:tabs>
        <w:spacing w:before="1" w:line="276" w:lineRule="exact"/>
        <w:ind w:right="184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essere in servizio, con rapporto di lavoro a tempo indeterminato, presso una pubblica amministrazione di cui all’art. 1, comma 2, del D.</w:t>
      </w:r>
      <w:r w:rsidR="00363EAC">
        <w:rPr>
          <w:rFonts w:asciiTheme="minorHAnsi" w:hAnsiTheme="minorHAnsi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Lgs. 165/2001, con collocazione nella medesima categoria contrattuale del posto da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ricoprire;</w:t>
      </w:r>
    </w:p>
    <w:p w14:paraId="249ACD5C" w14:textId="77777777" w:rsidR="00974A46" w:rsidRPr="00AD228D" w:rsidRDefault="00950E15" w:rsidP="00AD228D">
      <w:pPr>
        <w:pStyle w:val="Paragrafoelenco"/>
        <w:numPr>
          <w:ilvl w:val="1"/>
          <w:numId w:val="6"/>
        </w:numPr>
        <w:tabs>
          <w:tab w:val="left" w:pos="840"/>
        </w:tabs>
        <w:spacing w:line="270" w:lineRule="exact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titolo di studio previsto per l’accesso dall’esterno in relazione al posto da ricoprire,</w:t>
      </w:r>
      <w:r w:rsidRPr="00FB656E">
        <w:rPr>
          <w:rFonts w:asciiTheme="minorHAnsi" w:hAnsiTheme="minorHAnsi"/>
          <w:spacing w:val="50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salvo</w:t>
      </w:r>
      <w:r w:rsidR="00AD228D">
        <w:rPr>
          <w:rFonts w:asciiTheme="minorHAnsi" w:hAnsiTheme="minorHAnsi"/>
          <w:sz w:val="24"/>
          <w:szCs w:val="24"/>
        </w:rPr>
        <w:t xml:space="preserve"> </w:t>
      </w:r>
      <w:r w:rsidRPr="00AD228D">
        <w:rPr>
          <w:rFonts w:asciiTheme="minorHAnsi" w:hAnsiTheme="minorHAnsi"/>
          <w:sz w:val="24"/>
          <w:szCs w:val="24"/>
        </w:rPr>
        <w:t>deroghe previste dai contratti collettivi nazionali di lavoro, qualora il titolo di studio non sia requisito sostanziale per l’accesso;</w:t>
      </w:r>
    </w:p>
    <w:p w14:paraId="61C50B07" w14:textId="77777777" w:rsidR="00974A46" w:rsidRPr="00FB656E" w:rsidRDefault="00950E15" w:rsidP="00FB656E">
      <w:pPr>
        <w:pStyle w:val="Paragrafoelenco"/>
        <w:numPr>
          <w:ilvl w:val="1"/>
          <w:numId w:val="6"/>
        </w:numPr>
        <w:tabs>
          <w:tab w:val="left" w:pos="840"/>
        </w:tabs>
        <w:spacing w:before="3" w:line="272" w:lineRule="exact"/>
        <w:ind w:right="178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non aver riportato condanne penali e non avere procedimenti penali pendenti che impediscano, ai sensi delle vigenti disposizioni in materia, la prosecuzione del rapporto di impiego con</w:t>
      </w:r>
      <w:r w:rsidRPr="00FB656E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una</w:t>
      </w:r>
      <w:r w:rsidR="00FB656E">
        <w:rPr>
          <w:rFonts w:asciiTheme="minorHAnsi" w:hAnsiTheme="minorHAnsi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pubblica amministrazione;</w:t>
      </w:r>
    </w:p>
    <w:p w14:paraId="5F44E5C1" w14:textId="77777777" w:rsidR="00974A46" w:rsidRPr="00FB656E" w:rsidRDefault="00A9660E" w:rsidP="00FB656E">
      <w:pPr>
        <w:pStyle w:val="Paragrafoelenco"/>
        <w:tabs>
          <w:tab w:val="left" w:pos="420"/>
        </w:tabs>
        <w:spacing w:before="1" w:line="237" w:lineRule="auto"/>
        <w:ind w:left="119" w:right="187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3.1 </w:t>
      </w:r>
      <w:r w:rsidR="00950E15" w:rsidRPr="00FB656E">
        <w:rPr>
          <w:rFonts w:asciiTheme="minorHAnsi" w:hAnsiTheme="minorHAnsi"/>
          <w:sz w:val="24"/>
          <w:szCs w:val="24"/>
        </w:rPr>
        <w:t>I suddetti requisiti debbono essere posseduti alla data di scadenza del termine indicato nel bando di selezione per la presentazione della</w:t>
      </w:r>
      <w:r w:rsidR="00950E15" w:rsidRPr="00FB656E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domanda.</w:t>
      </w:r>
    </w:p>
    <w:p w14:paraId="712F11A0" w14:textId="649F7234" w:rsidR="00974A46" w:rsidRPr="00FB656E" w:rsidRDefault="00A9660E" w:rsidP="00FB656E">
      <w:pPr>
        <w:pStyle w:val="Paragrafoelenco"/>
        <w:tabs>
          <w:tab w:val="left" w:pos="377"/>
        </w:tabs>
        <w:spacing w:line="237" w:lineRule="auto"/>
        <w:ind w:left="119" w:right="114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3.2 </w:t>
      </w:r>
      <w:r w:rsidR="00950E15" w:rsidRPr="00FB656E">
        <w:rPr>
          <w:rFonts w:asciiTheme="minorHAnsi" w:hAnsiTheme="minorHAnsi"/>
          <w:sz w:val="24"/>
          <w:szCs w:val="24"/>
        </w:rPr>
        <w:t>Sono garantite parità e pari opportunità tra uomini e donne per l’accesso al lavoro e il trattamento sul lavoro, ai sensi dell’art. 27 del D.</w:t>
      </w:r>
      <w:r w:rsidR="00363EAC">
        <w:rPr>
          <w:rFonts w:asciiTheme="minorHAnsi" w:hAnsiTheme="minorHAnsi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Lgs 198/2006 “</w:t>
      </w:r>
      <w:r w:rsidR="00950E15" w:rsidRPr="00363EAC">
        <w:rPr>
          <w:rFonts w:asciiTheme="minorHAnsi" w:hAnsiTheme="minorHAnsi"/>
          <w:i/>
          <w:iCs/>
          <w:sz w:val="24"/>
          <w:szCs w:val="24"/>
        </w:rPr>
        <w:t>Codice delle pari opportunità tra uomo e donna</w:t>
      </w:r>
      <w:r w:rsidR="00950E15" w:rsidRPr="00FB656E">
        <w:rPr>
          <w:rFonts w:asciiTheme="minorHAnsi" w:hAnsiTheme="minorHAnsi"/>
          <w:sz w:val="24"/>
          <w:szCs w:val="24"/>
        </w:rPr>
        <w:t>” e dell’art. 57 del D.</w:t>
      </w:r>
      <w:r w:rsidR="00363EAC">
        <w:rPr>
          <w:rFonts w:asciiTheme="minorHAnsi" w:hAnsiTheme="minorHAnsi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Lgs</w:t>
      </w:r>
      <w:r w:rsidR="00950E15"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165/2001.</w:t>
      </w:r>
    </w:p>
    <w:p w14:paraId="35C41246" w14:textId="77777777" w:rsidR="00974A46" w:rsidRPr="00FB656E" w:rsidRDefault="00974A46" w:rsidP="00FB656E">
      <w:pPr>
        <w:pStyle w:val="Corpotesto"/>
        <w:rPr>
          <w:rFonts w:asciiTheme="minorHAnsi" w:hAnsiTheme="minorHAnsi"/>
        </w:rPr>
      </w:pPr>
    </w:p>
    <w:p w14:paraId="3DFDD7AE" w14:textId="77777777" w:rsidR="00974A46" w:rsidRPr="00FB656E" w:rsidRDefault="00A9660E" w:rsidP="00FB656E">
      <w:pPr>
        <w:tabs>
          <w:tab w:val="left" w:pos="472"/>
        </w:tabs>
        <w:spacing w:line="275" w:lineRule="exact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4. </w:t>
      </w:r>
      <w:r w:rsidR="00950E15" w:rsidRPr="00FB656E">
        <w:rPr>
          <w:rFonts w:asciiTheme="minorHAnsi" w:hAnsiTheme="minorHAnsi"/>
          <w:sz w:val="24"/>
          <w:szCs w:val="24"/>
        </w:rPr>
        <w:t>La domanda di mobilità volontaria deve</w:t>
      </w:r>
      <w:r w:rsidR="00950E15" w:rsidRPr="00FB656E">
        <w:rPr>
          <w:rFonts w:asciiTheme="minorHAnsi" w:hAnsiTheme="minorHAnsi"/>
          <w:spacing w:val="-43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contenere:</w:t>
      </w:r>
    </w:p>
    <w:p w14:paraId="4E47F64B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39"/>
          <w:tab w:val="left" w:pos="940"/>
        </w:tabs>
        <w:spacing w:line="276" w:lineRule="exact"/>
        <w:ind w:left="939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i dati</w:t>
      </w:r>
      <w:r w:rsidRPr="00FB656E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personali;</w:t>
      </w:r>
    </w:p>
    <w:p w14:paraId="39C06B0C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00"/>
        </w:tabs>
        <w:spacing w:line="276" w:lineRule="exact"/>
        <w:ind w:left="900" w:hanging="258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l’indicazione</w:t>
      </w:r>
      <w:r w:rsidRPr="00FB656E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della</w:t>
      </w:r>
      <w:r w:rsidRPr="00FB656E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Pubblica</w:t>
      </w:r>
      <w:r w:rsidRPr="00FB656E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Amministrazione</w:t>
      </w:r>
      <w:r w:rsidRPr="00FB656E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presso</w:t>
      </w:r>
      <w:r w:rsidRPr="00FB656E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la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quale</w:t>
      </w:r>
      <w:r w:rsidRPr="00FB656E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il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dipendente</w:t>
      </w:r>
      <w:r w:rsidRPr="00FB656E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presta</w:t>
      </w:r>
      <w:r w:rsidRPr="00FB656E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servizio;</w:t>
      </w:r>
    </w:p>
    <w:p w14:paraId="25D76FFF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39"/>
          <w:tab w:val="left" w:pos="940"/>
        </w:tabs>
        <w:spacing w:line="277" w:lineRule="exact"/>
        <w:ind w:left="939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la categoria e la posizione economica di</w:t>
      </w:r>
      <w:r w:rsidRPr="00FB656E">
        <w:rPr>
          <w:rFonts w:asciiTheme="minorHAnsi" w:hAnsiTheme="minorHAnsi"/>
          <w:spacing w:val="-40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inquadramento;</w:t>
      </w:r>
    </w:p>
    <w:p w14:paraId="54F04BCC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39"/>
          <w:tab w:val="left" w:pos="940"/>
        </w:tabs>
        <w:spacing w:before="1" w:line="276" w:lineRule="exact"/>
        <w:ind w:left="939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il profilo professionale e l’anzianità di</w:t>
      </w:r>
      <w:r w:rsidRPr="00FB656E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servizio;</w:t>
      </w:r>
    </w:p>
    <w:p w14:paraId="2198B9DC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39"/>
          <w:tab w:val="left" w:pos="940"/>
        </w:tabs>
        <w:spacing w:line="276" w:lineRule="exact"/>
        <w:ind w:left="939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i titoli di studio</w:t>
      </w:r>
      <w:r w:rsidRPr="00FB656E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posseduti;</w:t>
      </w:r>
    </w:p>
    <w:p w14:paraId="7B1F0436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39"/>
          <w:tab w:val="left" w:pos="940"/>
        </w:tabs>
        <w:ind w:left="953" w:right="178" w:hanging="360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il curriculum dettagliato illustrativo del possesso di ulteriori requisiti e titoli posseduti, nonché</w:t>
      </w:r>
      <w:r w:rsidRPr="00FB656E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delle</w:t>
      </w:r>
      <w:r w:rsidRPr="00FB656E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attività</w:t>
      </w:r>
      <w:r w:rsidRPr="00FB656E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effettivamente</w:t>
      </w:r>
      <w:r w:rsidRPr="00FB656E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svolte</w:t>
      </w:r>
      <w:r w:rsidRPr="00FB656E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all’interno</w:t>
      </w:r>
      <w:r w:rsidRPr="00FB656E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della</w:t>
      </w:r>
      <w:r w:rsidRPr="00FB656E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pubblica</w:t>
      </w:r>
      <w:r w:rsidRPr="00FB656E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amministrazione;</w:t>
      </w:r>
    </w:p>
    <w:p w14:paraId="6FF17CE8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39"/>
          <w:tab w:val="left" w:pos="940"/>
        </w:tabs>
        <w:spacing w:line="275" w:lineRule="exact"/>
        <w:ind w:left="939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il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nulla</w:t>
      </w:r>
      <w:r w:rsidRPr="00FB656E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osta</w:t>
      </w:r>
      <w:r w:rsidRPr="00FB656E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dell’Ente</w:t>
      </w:r>
      <w:r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di</w:t>
      </w:r>
      <w:r w:rsidRPr="00FB656E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appartenenza</w:t>
      </w:r>
      <w:r w:rsidRPr="00FB656E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al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trasferimento</w:t>
      </w:r>
      <w:r w:rsidRPr="00FB656E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in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mobilità</w:t>
      </w:r>
      <w:r w:rsidRPr="00FB656E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volontaria</w:t>
      </w:r>
      <w:r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</w:t>
      </w:r>
      <w:r w:rsidRPr="00FB656E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dipendente;</w:t>
      </w:r>
    </w:p>
    <w:p w14:paraId="1E51C2B3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40"/>
        </w:tabs>
        <w:spacing w:before="1"/>
        <w:ind w:left="953" w:right="184" w:hanging="360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la dichiarazione attestante di non essere incorsi in procedure disciplinari, conclusesi con sanzione, nel corso degli ultimi 24 mesi precedenti la data di pubblicazione del bando </w:t>
      </w:r>
      <w:r w:rsidRPr="00FB656E">
        <w:rPr>
          <w:rFonts w:asciiTheme="minorHAnsi" w:hAnsiTheme="minorHAnsi"/>
          <w:spacing w:val="-2"/>
          <w:sz w:val="24"/>
          <w:szCs w:val="24"/>
        </w:rPr>
        <w:t xml:space="preserve">ovvero </w:t>
      </w:r>
      <w:r w:rsidRPr="00FB656E">
        <w:rPr>
          <w:rFonts w:asciiTheme="minorHAnsi" w:hAnsiTheme="minorHAnsi"/>
          <w:sz w:val="24"/>
          <w:szCs w:val="24"/>
        </w:rPr>
        <w:t>l’indicazione delle sanzioni disciplinari</w:t>
      </w:r>
      <w:r w:rsidRPr="00FB656E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ricevute;</w:t>
      </w:r>
    </w:p>
    <w:p w14:paraId="41A70E97" w14:textId="77777777" w:rsidR="00974A46" w:rsidRPr="00FB656E" w:rsidRDefault="00950E15" w:rsidP="00FB656E">
      <w:pPr>
        <w:pStyle w:val="Paragrafoelenco"/>
        <w:numPr>
          <w:ilvl w:val="1"/>
          <w:numId w:val="5"/>
        </w:numPr>
        <w:tabs>
          <w:tab w:val="left" w:pos="940"/>
        </w:tabs>
        <w:ind w:left="953" w:right="183" w:hanging="360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la dichiarazione attestante di non aver riportato condanne penali e non avere procedimenti penali pendenti che impediscano, ai sensi delle vigenti disposizioni in materia, la prosecuzione del rapporto di impiego con una pubblica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amministrazione.</w:t>
      </w:r>
    </w:p>
    <w:p w14:paraId="40E78E39" w14:textId="4A82D4C6" w:rsidR="00974A46" w:rsidRPr="00FB656E" w:rsidRDefault="00A9660E" w:rsidP="00FB656E">
      <w:pPr>
        <w:tabs>
          <w:tab w:val="left" w:pos="487"/>
        </w:tabs>
        <w:ind w:right="185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4.2 </w:t>
      </w:r>
      <w:r w:rsidR="00950E15" w:rsidRPr="00FB656E">
        <w:rPr>
          <w:rFonts w:asciiTheme="minorHAnsi" w:hAnsiTheme="minorHAnsi"/>
          <w:sz w:val="24"/>
          <w:szCs w:val="24"/>
        </w:rPr>
        <w:t xml:space="preserve">In ogni caso l’ufficio personale potrà richiedere, in ogni momento, chiarimenti ed </w:t>
      </w:r>
      <w:r w:rsidR="00363EAC" w:rsidRPr="00FB656E">
        <w:rPr>
          <w:rFonts w:asciiTheme="minorHAnsi" w:hAnsiTheme="minorHAnsi"/>
          <w:sz w:val="24"/>
          <w:szCs w:val="24"/>
        </w:rPr>
        <w:t>integrazioni alle</w:t>
      </w:r>
      <w:r w:rsidR="00950E15" w:rsidRPr="00FB656E">
        <w:rPr>
          <w:rFonts w:asciiTheme="minorHAnsi" w:hAnsiTheme="minorHAnsi"/>
          <w:sz w:val="24"/>
          <w:szCs w:val="24"/>
        </w:rPr>
        <w:t xml:space="preserve"> istanze</w:t>
      </w:r>
      <w:r w:rsidR="00950E15" w:rsidRPr="00FB656E">
        <w:rPr>
          <w:rFonts w:asciiTheme="minorHAnsi" w:hAnsiTheme="minorHAnsi"/>
          <w:spacing w:val="-15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presentate.</w:t>
      </w:r>
    </w:p>
    <w:p w14:paraId="0E47F29B" w14:textId="77777777" w:rsidR="00974A46" w:rsidRPr="00FB656E" w:rsidRDefault="00A9660E" w:rsidP="00FB656E">
      <w:pPr>
        <w:tabs>
          <w:tab w:val="left" w:pos="474"/>
        </w:tabs>
        <w:spacing w:line="273" w:lineRule="exact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lastRenderedPageBreak/>
        <w:t xml:space="preserve">4.3 </w:t>
      </w:r>
      <w:r w:rsidR="00950E15" w:rsidRPr="00FB656E">
        <w:rPr>
          <w:rFonts w:asciiTheme="minorHAnsi" w:hAnsiTheme="minorHAnsi"/>
          <w:sz w:val="24"/>
          <w:szCs w:val="24"/>
        </w:rPr>
        <w:t>Comporta</w:t>
      </w:r>
      <w:r w:rsidR="00950E15"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l’esclusione</w:t>
      </w:r>
      <w:r w:rsidR="00950E15" w:rsidRPr="00FB656E">
        <w:rPr>
          <w:rFonts w:asciiTheme="minorHAnsi" w:hAnsiTheme="minorHAnsi"/>
          <w:spacing w:val="-14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dalla</w:t>
      </w:r>
      <w:r w:rsidR="00950E15" w:rsidRPr="00FB656E">
        <w:rPr>
          <w:rFonts w:asciiTheme="minorHAnsi" w:hAnsiTheme="minorHAnsi"/>
          <w:spacing w:val="-7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selezione,</w:t>
      </w:r>
      <w:r w:rsidR="00950E15" w:rsidRPr="00FB656E">
        <w:rPr>
          <w:rFonts w:asciiTheme="minorHAnsi" w:hAnsiTheme="minorHAnsi"/>
          <w:spacing w:val="-11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oltre</w:t>
      </w:r>
      <w:r w:rsidR="00950E15"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alla</w:t>
      </w:r>
      <w:r w:rsidR="00950E15" w:rsidRPr="00FB656E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mancanza</w:t>
      </w:r>
      <w:r w:rsidR="00950E15" w:rsidRPr="00FB656E">
        <w:rPr>
          <w:rFonts w:asciiTheme="minorHAnsi" w:hAnsiTheme="minorHAnsi"/>
          <w:spacing w:val="-11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dei</w:t>
      </w:r>
      <w:r w:rsidR="00950E15"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requisiti</w:t>
      </w:r>
      <w:r w:rsidR="00950E15" w:rsidRPr="00FB656E">
        <w:rPr>
          <w:rFonts w:asciiTheme="minorHAnsi" w:hAnsiTheme="minorHAnsi"/>
          <w:spacing w:val="-10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richiesti:</w:t>
      </w:r>
    </w:p>
    <w:p w14:paraId="7932EC3D" w14:textId="77777777" w:rsidR="00974A46" w:rsidRPr="00FB656E" w:rsidRDefault="00950E15" w:rsidP="00FB656E">
      <w:pPr>
        <w:pStyle w:val="Paragrafoelenco"/>
        <w:numPr>
          <w:ilvl w:val="0"/>
          <w:numId w:val="4"/>
        </w:numPr>
        <w:tabs>
          <w:tab w:val="left" w:pos="529"/>
        </w:tabs>
        <w:ind w:left="233" w:right="182" w:firstLine="0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l’omissione di una o più delle dichiarazioni previste dal bando relativamente al possesso dei requisiti necessari per la partecipazione alla selezione, qualora il contenuto non sia rilevabile dalla domanda o dalla documentazione</w:t>
      </w:r>
      <w:r w:rsidRPr="00FB656E">
        <w:rPr>
          <w:rFonts w:asciiTheme="minorHAnsi" w:hAnsiTheme="minorHAnsi"/>
          <w:spacing w:val="-31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allegata;</w:t>
      </w:r>
    </w:p>
    <w:p w14:paraId="319DC863" w14:textId="77777777" w:rsidR="00974A46" w:rsidRPr="00FB656E" w:rsidRDefault="00950E15" w:rsidP="00FB656E">
      <w:pPr>
        <w:pStyle w:val="Paragrafoelenco"/>
        <w:numPr>
          <w:ilvl w:val="0"/>
          <w:numId w:val="4"/>
        </w:numPr>
        <w:tabs>
          <w:tab w:val="left" w:pos="492"/>
        </w:tabs>
        <w:ind w:left="491" w:hanging="259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l’omissione</w:t>
      </w:r>
      <w:r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della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firma</w:t>
      </w:r>
      <w:r w:rsidRPr="00FB656E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richiedente</w:t>
      </w:r>
      <w:r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nella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domanda</w:t>
      </w:r>
      <w:r w:rsidRPr="00FB656E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di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partecipazione;</w:t>
      </w:r>
    </w:p>
    <w:p w14:paraId="0D1D4AEB" w14:textId="77777777" w:rsidR="00974A46" w:rsidRPr="00FB656E" w:rsidRDefault="00950E15" w:rsidP="00FB656E">
      <w:pPr>
        <w:pStyle w:val="Paragrafoelenco"/>
        <w:numPr>
          <w:ilvl w:val="0"/>
          <w:numId w:val="4"/>
        </w:numPr>
        <w:tabs>
          <w:tab w:val="left" w:pos="478"/>
        </w:tabs>
        <w:ind w:left="477" w:hanging="245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la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mancanza</w:t>
      </w:r>
      <w:r w:rsidRPr="00FB656E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nulla</w:t>
      </w:r>
      <w:r w:rsidRPr="00FB656E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osta</w:t>
      </w:r>
      <w:r w:rsidRPr="00FB656E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dell’ente</w:t>
      </w:r>
      <w:r w:rsidRPr="00FB656E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di</w:t>
      </w:r>
      <w:r w:rsidRPr="00FB656E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FB656E">
        <w:rPr>
          <w:rFonts w:asciiTheme="minorHAnsi" w:hAnsiTheme="minorHAnsi"/>
          <w:sz w:val="24"/>
          <w:szCs w:val="24"/>
        </w:rPr>
        <w:t>appartenenza.</w:t>
      </w:r>
    </w:p>
    <w:p w14:paraId="37CFE1C1" w14:textId="77777777" w:rsidR="00974A46" w:rsidRPr="00FB656E" w:rsidRDefault="00974A46" w:rsidP="00FB656E">
      <w:pPr>
        <w:pStyle w:val="Corpotesto"/>
        <w:rPr>
          <w:rFonts w:asciiTheme="minorHAnsi" w:hAnsiTheme="minorHAnsi"/>
        </w:rPr>
      </w:pPr>
    </w:p>
    <w:p w14:paraId="3D146E6C" w14:textId="77777777" w:rsidR="00974A46" w:rsidRDefault="00A9660E" w:rsidP="00FB656E">
      <w:pPr>
        <w:tabs>
          <w:tab w:val="left" w:pos="529"/>
        </w:tabs>
        <w:ind w:right="185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5. </w:t>
      </w:r>
      <w:r w:rsidR="00950E15" w:rsidRPr="00FB656E">
        <w:rPr>
          <w:rFonts w:asciiTheme="minorHAnsi" w:hAnsiTheme="minorHAnsi"/>
          <w:sz w:val="24"/>
          <w:szCs w:val="24"/>
        </w:rPr>
        <w:t xml:space="preserve">Il </w:t>
      </w:r>
      <w:r w:rsidRPr="00FB656E">
        <w:rPr>
          <w:rFonts w:asciiTheme="minorHAnsi" w:hAnsiTheme="minorHAnsi"/>
          <w:sz w:val="24"/>
          <w:szCs w:val="24"/>
        </w:rPr>
        <w:t>Responsabile del servizio personale</w:t>
      </w:r>
      <w:r w:rsidR="00950E15" w:rsidRPr="00FB656E">
        <w:rPr>
          <w:rFonts w:asciiTheme="minorHAnsi" w:hAnsiTheme="minorHAnsi"/>
          <w:sz w:val="24"/>
          <w:szCs w:val="24"/>
        </w:rPr>
        <w:t xml:space="preserve"> provvede alla redazione e pubblicazione del bando di mobilità, se necessario anche sulla scorta delle indicazioni fornite dal </w:t>
      </w:r>
      <w:r w:rsidRPr="00FB656E">
        <w:rPr>
          <w:rFonts w:asciiTheme="minorHAnsi" w:hAnsiTheme="minorHAnsi"/>
          <w:sz w:val="24"/>
          <w:szCs w:val="24"/>
        </w:rPr>
        <w:t>Responsabile del servizio</w:t>
      </w:r>
      <w:r w:rsidR="00950E15" w:rsidRPr="00FB656E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950E15" w:rsidRPr="00FB656E">
        <w:rPr>
          <w:rFonts w:asciiTheme="minorHAnsi" w:hAnsiTheme="minorHAnsi"/>
          <w:sz w:val="24"/>
          <w:szCs w:val="24"/>
        </w:rPr>
        <w:t>competente.</w:t>
      </w:r>
    </w:p>
    <w:p w14:paraId="53DCFFBF" w14:textId="77777777" w:rsidR="00FB656E" w:rsidRPr="00FB656E" w:rsidRDefault="00FB656E" w:rsidP="00FB656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5.1 </w:t>
      </w:r>
      <w:r w:rsidRPr="00FB656E">
        <w:rPr>
          <w:rFonts w:asciiTheme="minorHAnsi" w:hAnsiTheme="minorHAnsi"/>
          <w:sz w:val="24"/>
          <w:szCs w:val="24"/>
        </w:rPr>
        <w:t>Il bando di mobilità esterna, predisposto dall'ufficio competente, deve contenere i seguenti elementi:</w:t>
      </w:r>
    </w:p>
    <w:p w14:paraId="604C2C69" w14:textId="77777777" w:rsidR="00FB656E" w:rsidRPr="00FB656E" w:rsidRDefault="00FB656E" w:rsidP="00FB656E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il profilo professionale da ricercare con la specifica delle mansioni svolte;</w:t>
      </w:r>
    </w:p>
    <w:p w14:paraId="655092CE" w14:textId="77777777" w:rsidR="00FB656E" w:rsidRPr="00FB656E" w:rsidRDefault="00FB656E" w:rsidP="00FB656E">
      <w:pPr>
        <w:widowControl/>
        <w:numPr>
          <w:ilvl w:val="0"/>
          <w:numId w:val="12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gli eventuali requisiti specifici richiesti per il posto messo a selezione;</w:t>
      </w:r>
    </w:p>
    <w:p w14:paraId="5F1CE0CB" w14:textId="77777777" w:rsidR="00FB656E" w:rsidRPr="00FB656E" w:rsidRDefault="00FB656E" w:rsidP="00FB656E">
      <w:pPr>
        <w:widowControl/>
        <w:numPr>
          <w:ilvl w:val="0"/>
          <w:numId w:val="12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i criteri di valutazione delle domande;</w:t>
      </w:r>
    </w:p>
    <w:p w14:paraId="71E8C487" w14:textId="77777777" w:rsidR="00FB656E" w:rsidRPr="00FB656E" w:rsidRDefault="00FB656E" w:rsidP="00FB656E">
      <w:pPr>
        <w:widowControl/>
        <w:numPr>
          <w:ilvl w:val="0"/>
          <w:numId w:val="12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le modalità di svolgimento delle prove;</w:t>
      </w:r>
    </w:p>
    <w:p w14:paraId="09C867C2" w14:textId="77777777" w:rsidR="00FB656E" w:rsidRPr="00FB656E" w:rsidRDefault="00FB656E" w:rsidP="00FB656E">
      <w:pPr>
        <w:widowControl/>
        <w:numPr>
          <w:ilvl w:val="0"/>
          <w:numId w:val="12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le modalità di presentazione della domanda.</w:t>
      </w:r>
    </w:p>
    <w:p w14:paraId="68412290" w14:textId="77777777" w:rsidR="00FB656E" w:rsidRPr="00FB656E" w:rsidRDefault="00AD228D" w:rsidP="00FB656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5.1.1</w:t>
      </w:r>
      <w:r w:rsidR="00FB656E" w:rsidRPr="00FB656E">
        <w:rPr>
          <w:rFonts w:asciiTheme="minorHAnsi" w:hAnsiTheme="minorHAnsi"/>
          <w:sz w:val="24"/>
          <w:szCs w:val="24"/>
        </w:rPr>
        <w:t>.  I candidati dovranno dichiarare nella domanda di partecipazione:</w:t>
      </w:r>
    </w:p>
    <w:p w14:paraId="25D7EB25" w14:textId="77777777" w:rsidR="00FB656E" w:rsidRPr="00FB656E" w:rsidRDefault="00FB656E" w:rsidP="00FB656E">
      <w:pPr>
        <w:widowControl/>
        <w:numPr>
          <w:ilvl w:val="0"/>
          <w:numId w:val="13"/>
        </w:numPr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le loro generalità, stato civile, residenza e situazione familiare;</w:t>
      </w:r>
    </w:p>
    <w:p w14:paraId="6764B571" w14:textId="77777777" w:rsidR="00FB656E" w:rsidRPr="00FB656E" w:rsidRDefault="00FB656E" w:rsidP="00FB656E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l'ente di appartenenza, categoria e profilo professionale posseduto;</w:t>
      </w:r>
    </w:p>
    <w:p w14:paraId="1D91A970" w14:textId="77777777" w:rsidR="00FB656E" w:rsidRPr="00FB656E" w:rsidRDefault="00FB656E" w:rsidP="00FB656E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il possesso dei requisiti richiesti dal bando;</w:t>
      </w:r>
    </w:p>
    <w:p w14:paraId="781DEB0D" w14:textId="77777777" w:rsidR="00FB656E" w:rsidRPr="00FB656E" w:rsidRDefault="00FB656E" w:rsidP="00FB656E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ogni altro elemento utile ai fini della redazione della graduatoria.</w:t>
      </w:r>
    </w:p>
    <w:p w14:paraId="2ECF48DC" w14:textId="77777777" w:rsidR="00FB656E" w:rsidRPr="00FB656E" w:rsidRDefault="00AD228D" w:rsidP="00FB656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5.1.2</w:t>
      </w:r>
      <w:r w:rsidR="00FB656E" w:rsidRPr="00FB656E">
        <w:rPr>
          <w:rFonts w:asciiTheme="minorHAnsi" w:hAnsiTheme="minorHAnsi"/>
          <w:sz w:val="24"/>
          <w:szCs w:val="24"/>
        </w:rPr>
        <w:t>. Il bando deve essere pubblicizzato mediante:</w:t>
      </w:r>
    </w:p>
    <w:p w14:paraId="612AF291" w14:textId="77777777" w:rsidR="00FB656E" w:rsidRPr="00FB656E" w:rsidRDefault="00FB656E" w:rsidP="00FB656E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pubblicazione Albo pretorio comunale per almeno </w:t>
      </w:r>
      <w:r>
        <w:rPr>
          <w:rFonts w:asciiTheme="minorHAnsi" w:hAnsiTheme="minorHAnsi"/>
          <w:sz w:val="24"/>
          <w:szCs w:val="24"/>
        </w:rPr>
        <w:t>30</w:t>
      </w:r>
      <w:r w:rsidRPr="00FB656E">
        <w:rPr>
          <w:rFonts w:asciiTheme="minorHAnsi" w:hAnsiTheme="minorHAnsi"/>
          <w:sz w:val="24"/>
          <w:szCs w:val="24"/>
        </w:rPr>
        <w:t xml:space="preserve"> giorni;</w:t>
      </w:r>
    </w:p>
    <w:p w14:paraId="47A88BED" w14:textId="77777777" w:rsidR="00FB656E" w:rsidRPr="00FB656E" w:rsidRDefault="00FB656E" w:rsidP="00FB656E">
      <w:pPr>
        <w:widowControl/>
        <w:numPr>
          <w:ilvl w:val="0"/>
          <w:numId w:val="9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pubblicazione sui siti istituzionali dei comuni limitrofi;</w:t>
      </w:r>
    </w:p>
    <w:p w14:paraId="280CE87A" w14:textId="77777777" w:rsidR="00FB656E" w:rsidRPr="00FB656E" w:rsidRDefault="00FB656E" w:rsidP="00FB656E">
      <w:pPr>
        <w:widowControl/>
        <w:numPr>
          <w:ilvl w:val="0"/>
          <w:numId w:val="9"/>
        </w:numPr>
        <w:tabs>
          <w:tab w:val="clear" w:pos="1080"/>
        </w:tabs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 xml:space="preserve">pubblicazione sul sito web istituzionale dell'Ente per la durata di almeno </w:t>
      </w:r>
      <w:r>
        <w:rPr>
          <w:rFonts w:asciiTheme="minorHAnsi" w:hAnsiTheme="minorHAnsi"/>
          <w:sz w:val="24"/>
          <w:szCs w:val="24"/>
        </w:rPr>
        <w:t>30</w:t>
      </w:r>
      <w:r w:rsidRPr="00FB656E">
        <w:rPr>
          <w:rFonts w:asciiTheme="minorHAnsi" w:hAnsiTheme="minorHAnsi"/>
          <w:sz w:val="24"/>
          <w:szCs w:val="24"/>
        </w:rPr>
        <w:t xml:space="preserve"> giorni dalla data di pubblicazione all'Albo pretorio comunale.</w:t>
      </w:r>
    </w:p>
    <w:p w14:paraId="123F60F2" w14:textId="77777777" w:rsidR="00FB656E" w:rsidRPr="00FB656E" w:rsidRDefault="00FB656E" w:rsidP="00FB656E">
      <w:pPr>
        <w:tabs>
          <w:tab w:val="left" w:pos="529"/>
        </w:tabs>
        <w:ind w:right="185"/>
        <w:jc w:val="both"/>
        <w:rPr>
          <w:rFonts w:asciiTheme="minorHAnsi" w:hAnsiTheme="minorHAnsi"/>
          <w:sz w:val="24"/>
          <w:szCs w:val="24"/>
        </w:rPr>
      </w:pPr>
    </w:p>
    <w:p w14:paraId="6E0564D0" w14:textId="0D1692C4" w:rsidR="00363EAC" w:rsidRDefault="00FB656E" w:rsidP="00FB656E">
      <w:pPr>
        <w:tabs>
          <w:tab w:val="left" w:pos="524"/>
        </w:tabs>
        <w:spacing w:before="2"/>
        <w:ind w:right="1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 w:rsidR="00A9660E" w:rsidRPr="00FB656E">
        <w:rPr>
          <w:rFonts w:asciiTheme="minorHAnsi" w:hAnsiTheme="minorHAnsi"/>
          <w:sz w:val="24"/>
          <w:szCs w:val="24"/>
        </w:rPr>
        <w:t xml:space="preserve"> La commissione esaminatrice</w:t>
      </w:r>
      <w:r w:rsidR="00950E15" w:rsidRPr="00FB656E">
        <w:rPr>
          <w:rFonts w:asciiTheme="minorHAnsi" w:hAnsiTheme="minorHAnsi"/>
          <w:sz w:val="24"/>
          <w:szCs w:val="24"/>
        </w:rPr>
        <w:t xml:space="preserve"> è </w:t>
      </w:r>
      <w:r w:rsidR="00AD228D">
        <w:rPr>
          <w:rFonts w:asciiTheme="minorHAnsi" w:hAnsiTheme="minorHAnsi"/>
          <w:sz w:val="24"/>
          <w:szCs w:val="24"/>
        </w:rPr>
        <w:t xml:space="preserve">nominata con provvedimento del Responsabile del Personale, ed è </w:t>
      </w:r>
      <w:r w:rsidR="00950E15" w:rsidRPr="00FB656E">
        <w:rPr>
          <w:rFonts w:asciiTheme="minorHAnsi" w:hAnsiTheme="minorHAnsi"/>
          <w:sz w:val="24"/>
          <w:szCs w:val="24"/>
        </w:rPr>
        <w:t xml:space="preserve">composta dal </w:t>
      </w:r>
      <w:r w:rsidR="00363EAC">
        <w:rPr>
          <w:rFonts w:asciiTheme="minorHAnsi" w:hAnsiTheme="minorHAnsi"/>
          <w:sz w:val="24"/>
          <w:szCs w:val="24"/>
        </w:rPr>
        <w:t>Segretario Comunale</w:t>
      </w:r>
      <w:r w:rsidR="00A9660E" w:rsidRPr="00FB656E">
        <w:rPr>
          <w:rFonts w:asciiTheme="minorHAnsi" w:hAnsiTheme="minorHAnsi"/>
          <w:sz w:val="24"/>
          <w:szCs w:val="24"/>
        </w:rPr>
        <w:t>,</w:t>
      </w:r>
      <w:r w:rsidR="00950E15" w:rsidRPr="00FB656E">
        <w:rPr>
          <w:rFonts w:asciiTheme="minorHAnsi" w:hAnsiTheme="minorHAnsi"/>
          <w:sz w:val="24"/>
          <w:szCs w:val="24"/>
        </w:rPr>
        <w:t xml:space="preserve"> con funzioni di Presidente e, quali membri esperti,</w:t>
      </w:r>
      <w:r w:rsidR="00A9660E" w:rsidRPr="00FB656E">
        <w:rPr>
          <w:rFonts w:asciiTheme="minorHAnsi" w:hAnsiTheme="minorHAnsi"/>
          <w:sz w:val="24"/>
          <w:szCs w:val="24"/>
        </w:rPr>
        <w:t xml:space="preserve"> in numero di 2 (due),</w:t>
      </w:r>
      <w:r w:rsidR="00950E15" w:rsidRPr="00FB656E">
        <w:rPr>
          <w:rFonts w:asciiTheme="minorHAnsi" w:hAnsiTheme="minorHAnsi"/>
          <w:sz w:val="24"/>
          <w:szCs w:val="24"/>
        </w:rPr>
        <w:t xml:space="preserve"> </w:t>
      </w:r>
      <w:r w:rsidR="00A9660E" w:rsidRPr="00FB656E">
        <w:rPr>
          <w:rFonts w:asciiTheme="minorHAnsi" w:hAnsiTheme="minorHAnsi"/>
          <w:sz w:val="24"/>
          <w:szCs w:val="24"/>
        </w:rPr>
        <w:t>il Responsabile del Personale</w:t>
      </w:r>
      <w:r w:rsidR="00AD228D">
        <w:rPr>
          <w:rFonts w:asciiTheme="minorHAnsi" w:hAnsiTheme="minorHAnsi"/>
          <w:sz w:val="24"/>
          <w:szCs w:val="24"/>
        </w:rPr>
        <w:t>, che svolge anche le funzioni di segretario verbalizzante</w:t>
      </w:r>
      <w:r w:rsidR="00363EAC">
        <w:rPr>
          <w:rFonts w:asciiTheme="minorHAnsi" w:hAnsiTheme="minorHAnsi"/>
          <w:sz w:val="24"/>
          <w:szCs w:val="24"/>
        </w:rPr>
        <w:t xml:space="preserve">, e </w:t>
      </w:r>
      <w:r w:rsidR="00363EAC" w:rsidRPr="00FB656E">
        <w:rPr>
          <w:rFonts w:asciiTheme="minorHAnsi" w:hAnsiTheme="minorHAnsi"/>
          <w:sz w:val="24"/>
          <w:szCs w:val="24"/>
        </w:rPr>
        <w:t>un</w:t>
      </w:r>
      <w:r w:rsidR="00363EAC">
        <w:rPr>
          <w:rFonts w:asciiTheme="minorHAnsi" w:hAnsiTheme="minorHAnsi"/>
          <w:sz w:val="24"/>
          <w:szCs w:val="24"/>
        </w:rPr>
        <w:t xml:space="preserve"> altro</w:t>
      </w:r>
      <w:r w:rsidR="00363EAC">
        <w:rPr>
          <w:rFonts w:asciiTheme="minorHAnsi" w:hAnsiTheme="minorHAnsi"/>
          <w:sz w:val="24"/>
          <w:szCs w:val="24"/>
        </w:rPr>
        <w:t xml:space="preserve"> dipendente </w:t>
      </w:r>
      <w:r w:rsidR="00363EAC">
        <w:rPr>
          <w:rFonts w:asciiTheme="minorHAnsi" w:hAnsiTheme="minorHAnsi"/>
          <w:sz w:val="24"/>
          <w:szCs w:val="24"/>
        </w:rPr>
        <w:t>del comune, almeno di pari categoria</w:t>
      </w:r>
      <w:r w:rsidR="00A9660E" w:rsidRPr="00FB656E">
        <w:rPr>
          <w:rFonts w:asciiTheme="minorHAnsi" w:hAnsiTheme="minorHAnsi"/>
          <w:sz w:val="24"/>
          <w:szCs w:val="24"/>
        </w:rPr>
        <w:t xml:space="preserve">. </w:t>
      </w:r>
    </w:p>
    <w:p w14:paraId="58EC56A4" w14:textId="77777777" w:rsidR="00363EAC" w:rsidRDefault="00AD228D" w:rsidP="00FB656E">
      <w:pPr>
        <w:tabs>
          <w:tab w:val="left" w:pos="524"/>
        </w:tabs>
        <w:spacing w:before="2"/>
        <w:ind w:right="1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caso di incompatibilità </w:t>
      </w:r>
      <w:r w:rsidR="00220824">
        <w:rPr>
          <w:rFonts w:asciiTheme="minorHAnsi" w:hAnsiTheme="minorHAnsi"/>
          <w:sz w:val="24"/>
          <w:szCs w:val="24"/>
        </w:rPr>
        <w:t>del Presidente e/o dei</w:t>
      </w:r>
      <w:r>
        <w:rPr>
          <w:rFonts w:asciiTheme="minorHAnsi" w:hAnsiTheme="minorHAnsi"/>
          <w:sz w:val="24"/>
          <w:szCs w:val="24"/>
        </w:rPr>
        <w:t xml:space="preserve"> </w:t>
      </w:r>
      <w:r w:rsidR="00220824">
        <w:rPr>
          <w:rFonts w:asciiTheme="minorHAnsi" w:hAnsiTheme="minorHAnsi"/>
          <w:sz w:val="24"/>
          <w:szCs w:val="24"/>
        </w:rPr>
        <w:t xml:space="preserve">membri esperti </w:t>
      </w:r>
      <w:r>
        <w:rPr>
          <w:rFonts w:asciiTheme="minorHAnsi" w:hAnsiTheme="minorHAnsi"/>
          <w:sz w:val="24"/>
          <w:szCs w:val="24"/>
        </w:rPr>
        <w:t>della Commissione</w:t>
      </w:r>
      <w:r w:rsidR="00220824">
        <w:rPr>
          <w:rFonts w:asciiTheme="minorHAnsi" w:hAnsiTheme="minorHAnsi"/>
          <w:sz w:val="24"/>
          <w:szCs w:val="24"/>
        </w:rPr>
        <w:t xml:space="preserve">, è possibile sostituire gli stessi con membri interni od esterni a condizione che siano tecnici esperti nelle materie oggetto del colloquio. </w:t>
      </w:r>
    </w:p>
    <w:p w14:paraId="2476E87A" w14:textId="1578DE14" w:rsidR="00974A46" w:rsidRPr="00FB656E" w:rsidRDefault="00220824" w:rsidP="00FB656E">
      <w:pPr>
        <w:tabs>
          <w:tab w:val="left" w:pos="524"/>
        </w:tabs>
        <w:spacing w:before="2"/>
        <w:ind w:right="1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È garantita la pari opportunità di genere nella composizione della commissione. </w:t>
      </w:r>
    </w:p>
    <w:p w14:paraId="00C14B85" w14:textId="7DC4C650" w:rsidR="00974A46" w:rsidRPr="00FB656E" w:rsidRDefault="00FB656E" w:rsidP="00FB656E">
      <w:pPr>
        <w:pStyle w:val="Corpotesto"/>
        <w:spacing w:before="1" w:line="237" w:lineRule="auto"/>
        <w:ind w:right="188"/>
        <w:rPr>
          <w:rFonts w:asciiTheme="minorHAnsi" w:hAnsiTheme="minorHAnsi"/>
        </w:rPr>
      </w:pPr>
      <w:r>
        <w:rPr>
          <w:rFonts w:asciiTheme="minorHAnsi" w:hAnsiTheme="minorHAnsi"/>
        </w:rPr>
        <w:t>6.1</w:t>
      </w:r>
      <w:r w:rsidRPr="00FB656E">
        <w:rPr>
          <w:rFonts w:asciiTheme="minorHAnsi" w:hAnsiTheme="minorHAnsi"/>
        </w:rPr>
        <w:t xml:space="preserve"> </w:t>
      </w:r>
      <w:r w:rsidR="00950E15" w:rsidRPr="00FB656E">
        <w:rPr>
          <w:rFonts w:asciiTheme="minorHAnsi" w:hAnsiTheme="minorHAnsi"/>
        </w:rPr>
        <w:t xml:space="preserve">Non sono </w:t>
      </w:r>
      <w:r w:rsidR="00950E15" w:rsidRPr="00FB656E">
        <w:rPr>
          <w:rFonts w:asciiTheme="minorHAnsi" w:hAnsiTheme="minorHAnsi"/>
          <w:spacing w:val="-3"/>
        </w:rPr>
        <w:t xml:space="preserve">previsti compensi </w:t>
      </w:r>
      <w:r w:rsidR="00950E15" w:rsidRPr="00FB656E">
        <w:rPr>
          <w:rFonts w:asciiTheme="minorHAnsi" w:hAnsiTheme="minorHAnsi"/>
        </w:rPr>
        <w:t xml:space="preserve">per la </w:t>
      </w:r>
      <w:r w:rsidR="00950E15" w:rsidRPr="00FB656E">
        <w:rPr>
          <w:rFonts w:asciiTheme="minorHAnsi" w:hAnsiTheme="minorHAnsi"/>
          <w:spacing w:val="-3"/>
        </w:rPr>
        <w:t xml:space="preserve">partecipazione alla suddetta commissione </w:t>
      </w:r>
      <w:r w:rsidR="00950E15" w:rsidRPr="00FB656E">
        <w:rPr>
          <w:rFonts w:asciiTheme="minorHAnsi" w:hAnsiTheme="minorHAnsi"/>
        </w:rPr>
        <w:t xml:space="preserve">a </w:t>
      </w:r>
      <w:r w:rsidR="00950E15" w:rsidRPr="00FB656E">
        <w:rPr>
          <w:rFonts w:asciiTheme="minorHAnsi" w:hAnsiTheme="minorHAnsi"/>
          <w:spacing w:val="-3"/>
        </w:rPr>
        <w:t xml:space="preserve">favore </w:t>
      </w:r>
      <w:r w:rsidR="00950E15" w:rsidRPr="00FB656E">
        <w:rPr>
          <w:rFonts w:asciiTheme="minorHAnsi" w:hAnsiTheme="minorHAnsi"/>
        </w:rPr>
        <w:t xml:space="preserve">dei </w:t>
      </w:r>
      <w:r w:rsidR="00950E15" w:rsidRPr="00FB656E">
        <w:rPr>
          <w:rFonts w:asciiTheme="minorHAnsi" w:hAnsiTheme="minorHAnsi"/>
          <w:spacing w:val="-3"/>
        </w:rPr>
        <w:t xml:space="preserve">dipendenti </w:t>
      </w:r>
      <w:r w:rsidR="00950E15" w:rsidRPr="00FB656E">
        <w:rPr>
          <w:rFonts w:asciiTheme="minorHAnsi" w:hAnsiTheme="minorHAnsi"/>
        </w:rPr>
        <w:t xml:space="preserve">del </w:t>
      </w:r>
      <w:r w:rsidR="00950E15" w:rsidRPr="00FB656E">
        <w:rPr>
          <w:rFonts w:asciiTheme="minorHAnsi" w:hAnsiTheme="minorHAnsi"/>
          <w:spacing w:val="-3"/>
        </w:rPr>
        <w:t xml:space="preserve">Comune </w:t>
      </w:r>
      <w:r w:rsidR="00950E15" w:rsidRPr="00FB656E">
        <w:rPr>
          <w:rFonts w:asciiTheme="minorHAnsi" w:hAnsiTheme="minorHAnsi"/>
        </w:rPr>
        <w:t>di</w:t>
      </w:r>
      <w:r w:rsidR="00950E15" w:rsidRPr="00FB656E">
        <w:rPr>
          <w:rFonts w:asciiTheme="minorHAnsi" w:hAnsiTheme="minorHAnsi"/>
          <w:spacing w:val="-11"/>
        </w:rPr>
        <w:t xml:space="preserve"> </w:t>
      </w:r>
      <w:r w:rsidR="00A9660E" w:rsidRPr="00FB656E">
        <w:rPr>
          <w:rFonts w:asciiTheme="minorHAnsi" w:hAnsiTheme="minorHAnsi"/>
          <w:spacing w:val="-3"/>
        </w:rPr>
        <w:t>Pietracamela</w:t>
      </w:r>
      <w:r w:rsidR="00950E15" w:rsidRPr="00FB656E">
        <w:rPr>
          <w:rFonts w:asciiTheme="minorHAnsi" w:hAnsiTheme="minorHAnsi"/>
          <w:spacing w:val="-3"/>
        </w:rPr>
        <w:t>.</w:t>
      </w:r>
    </w:p>
    <w:p w14:paraId="127ACD77" w14:textId="77777777" w:rsidR="00FB656E" w:rsidRPr="00FB656E" w:rsidRDefault="00FB656E" w:rsidP="00FB656E">
      <w:pPr>
        <w:tabs>
          <w:tab w:val="left" w:pos="514"/>
        </w:tabs>
        <w:ind w:right="182"/>
        <w:rPr>
          <w:rFonts w:asciiTheme="minorHAnsi" w:hAnsiTheme="minorHAnsi"/>
          <w:sz w:val="24"/>
          <w:szCs w:val="24"/>
        </w:rPr>
      </w:pPr>
    </w:p>
    <w:p w14:paraId="0C28FECA" w14:textId="77777777" w:rsidR="00974A46" w:rsidRPr="00FB656E" w:rsidRDefault="00FB656E" w:rsidP="00FB656E">
      <w:pPr>
        <w:tabs>
          <w:tab w:val="left" w:pos="514"/>
        </w:tabs>
        <w:ind w:right="18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Pr="00FB656E">
        <w:rPr>
          <w:rFonts w:asciiTheme="minorHAnsi" w:hAnsiTheme="minorHAnsi"/>
          <w:sz w:val="24"/>
          <w:szCs w:val="24"/>
        </w:rPr>
        <w:t xml:space="preserve">. </w:t>
      </w:r>
      <w:r w:rsidR="00950E15" w:rsidRPr="00FB656E">
        <w:rPr>
          <w:rFonts w:asciiTheme="minorHAnsi" w:hAnsiTheme="minorHAnsi"/>
          <w:sz w:val="24"/>
          <w:szCs w:val="24"/>
        </w:rPr>
        <w:t>La selezione dei lavoratori da assumere per mobilità viene effettuata sulla base di colloquio e titoli.</w:t>
      </w:r>
    </w:p>
    <w:p w14:paraId="1BC33EF9" w14:textId="77777777" w:rsidR="00FB656E" w:rsidRP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  <w:r>
        <w:rPr>
          <w:rFonts w:asciiTheme="minorHAnsi" w:eastAsia="MS Mincho" w:hAnsiTheme="minorHAnsi" w:cs="Arial"/>
          <w:sz w:val="24"/>
          <w:szCs w:val="24"/>
        </w:rPr>
        <w:t xml:space="preserve">7.1 </w:t>
      </w:r>
      <w:r w:rsidRPr="00FB656E">
        <w:rPr>
          <w:rFonts w:asciiTheme="minorHAnsi" w:eastAsia="MS Mincho" w:hAnsiTheme="minorHAnsi" w:cs="Arial"/>
          <w:sz w:val="24"/>
          <w:szCs w:val="24"/>
        </w:rPr>
        <w:t>Per la valutazione dei candidati la Commissione ha a disposizione 30 punti, di cui 20 punti per il colloquio attitudinale, 4 punti per il curriculum professionale e 6 punti per l'anzianità di servizio.</w:t>
      </w:r>
    </w:p>
    <w:p w14:paraId="2C539F67" w14:textId="77777777" w:rsidR="00FB656E" w:rsidRDefault="00FB656E" w:rsidP="00FB656E">
      <w:pPr>
        <w:pStyle w:val="Corpodeltesto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Le domande di mobilità vengono valutate dalla Commissione su</w:t>
      </w:r>
      <w:r>
        <w:rPr>
          <w:rFonts w:asciiTheme="minorHAnsi" w:hAnsiTheme="minorHAnsi"/>
          <w:sz w:val="24"/>
          <w:szCs w:val="24"/>
        </w:rPr>
        <w:t>lla base dei seguenti elementi,</w:t>
      </w:r>
    </w:p>
    <w:p w14:paraId="1F16F272" w14:textId="77777777" w:rsidR="00FB656E" w:rsidRPr="00FB656E" w:rsidRDefault="00FB656E" w:rsidP="00FB656E">
      <w:pPr>
        <w:pStyle w:val="Corpodeltesto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B656E">
        <w:rPr>
          <w:rFonts w:asciiTheme="minorHAnsi" w:hAnsiTheme="minorHAnsi"/>
          <w:sz w:val="24"/>
          <w:szCs w:val="24"/>
        </w:rPr>
        <w:t>debitamente documentati:</w:t>
      </w:r>
    </w:p>
    <w:p w14:paraId="4E5FCE33" w14:textId="0EADC430" w:rsidR="00FB656E" w:rsidRPr="00FB656E" w:rsidRDefault="00FB656E" w:rsidP="00FB656E">
      <w:pPr>
        <w:widowControl/>
        <w:numPr>
          <w:ilvl w:val="1"/>
          <w:numId w:val="9"/>
        </w:numPr>
        <w:autoSpaceDE/>
        <w:autoSpaceDN/>
        <w:jc w:val="both"/>
        <w:rPr>
          <w:rFonts w:asciiTheme="minorHAnsi" w:eastAsia="MS Mincho" w:hAnsiTheme="minorHAnsi" w:cs="Arial"/>
          <w:bCs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 xml:space="preserve">curriculum professionale (titoli di studio, abilitazioni professionali, titoli post-universitari, corsi di perfezionamento ed aggiornamento, e tutto ciò che concorra a valutare la competenza professionale del candidato in relazione al posto da ricoprire): fino a </w:t>
      </w:r>
      <w:r w:rsidR="00363EAC" w:rsidRPr="00FB656E">
        <w:rPr>
          <w:rFonts w:asciiTheme="minorHAnsi" w:eastAsia="MS Mincho" w:hAnsiTheme="minorHAnsi" w:cs="Arial"/>
          <w:bCs/>
          <w:sz w:val="24"/>
          <w:szCs w:val="24"/>
        </w:rPr>
        <w:t>punti 4</w:t>
      </w:r>
      <w:r w:rsidRPr="00FB656E">
        <w:rPr>
          <w:rFonts w:asciiTheme="minorHAnsi" w:eastAsia="MS Mincho" w:hAnsiTheme="minorHAnsi" w:cs="Arial"/>
          <w:bCs/>
          <w:sz w:val="24"/>
          <w:szCs w:val="24"/>
        </w:rPr>
        <w:t>;</w:t>
      </w:r>
    </w:p>
    <w:p w14:paraId="4C76675C" w14:textId="71701A29" w:rsidR="00FB656E" w:rsidRDefault="00FB656E" w:rsidP="00FB656E">
      <w:pPr>
        <w:widowControl/>
        <w:numPr>
          <w:ilvl w:val="1"/>
          <w:numId w:val="9"/>
        </w:numPr>
        <w:tabs>
          <w:tab w:val="clear" w:pos="928"/>
        </w:tabs>
        <w:autoSpaceDE/>
        <w:autoSpaceDN/>
        <w:jc w:val="both"/>
        <w:rPr>
          <w:rFonts w:asciiTheme="minorHAnsi" w:eastAsia="MS Mincho" w:hAnsiTheme="minorHAnsi" w:cs="Arial"/>
          <w:bCs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 xml:space="preserve">anzianità di servizio (servizio prestato a tempo indeterminato o determinato presso pubbliche amministrazioni nella stessa categoria e con profilo professionale uguale od analogo a quello di cui al posto da ricoprire): fino a </w:t>
      </w:r>
      <w:r w:rsidR="00363EAC" w:rsidRPr="00FB656E">
        <w:rPr>
          <w:rFonts w:asciiTheme="minorHAnsi" w:eastAsia="MS Mincho" w:hAnsiTheme="minorHAnsi" w:cs="Arial"/>
          <w:bCs/>
          <w:sz w:val="24"/>
          <w:szCs w:val="24"/>
        </w:rPr>
        <w:t>punti 6</w:t>
      </w:r>
      <w:r w:rsidRPr="00FB656E">
        <w:rPr>
          <w:rFonts w:asciiTheme="minorHAnsi" w:eastAsia="MS Mincho" w:hAnsiTheme="minorHAnsi" w:cs="Arial"/>
          <w:bCs/>
          <w:sz w:val="24"/>
          <w:szCs w:val="24"/>
        </w:rPr>
        <w:t xml:space="preserve"> secondo il seguente schema:</w:t>
      </w:r>
    </w:p>
    <w:p w14:paraId="75681B12" w14:textId="77777777" w:rsidR="00AD228D" w:rsidRPr="00FB656E" w:rsidRDefault="00AD228D" w:rsidP="00AD228D">
      <w:pPr>
        <w:widowControl/>
        <w:autoSpaceDE/>
        <w:autoSpaceDN/>
        <w:ind w:left="1416"/>
        <w:jc w:val="both"/>
        <w:rPr>
          <w:rFonts w:asciiTheme="minorHAnsi" w:eastAsia="MS Mincho" w:hAnsiTheme="minorHAnsi" w:cs="Arial"/>
          <w:bCs/>
          <w:sz w:val="24"/>
          <w:szCs w:val="24"/>
        </w:rPr>
      </w:pPr>
      <w:r>
        <w:rPr>
          <w:rFonts w:asciiTheme="minorHAnsi" w:eastAsia="MS Mincho" w:hAnsiTheme="minorHAnsi" w:cs="Arial"/>
          <w:bCs/>
          <w:sz w:val="24"/>
          <w:szCs w:val="24"/>
        </w:rPr>
        <w:t>-     da 6 a 24 mesi: punti uno</w:t>
      </w:r>
    </w:p>
    <w:p w14:paraId="35E37BE6" w14:textId="77777777" w:rsidR="00FB656E" w:rsidRPr="00FB656E" w:rsidRDefault="00AD228D" w:rsidP="00FB656E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più di</w:t>
      </w:r>
      <w:r w:rsidR="00FB656E" w:rsidRPr="00FB656E">
        <w:rPr>
          <w:rFonts w:asciiTheme="minorHAnsi" w:hAnsiTheme="minorHAnsi" w:cs="Arial"/>
          <w:color w:val="000000"/>
          <w:sz w:val="24"/>
          <w:szCs w:val="24"/>
        </w:rPr>
        <w:t xml:space="preserve"> 24 </w:t>
      </w:r>
      <w:r>
        <w:rPr>
          <w:rFonts w:asciiTheme="minorHAnsi" w:hAnsiTheme="minorHAnsi" w:cs="Arial"/>
          <w:color w:val="000000"/>
          <w:sz w:val="24"/>
          <w:szCs w:val="24"/>
        </w:rPr>
        <w:t>e fino a</w:t>
      </w:r>
      <w:r w:rsidR="00FB656E" w:rsidRPr="00FB656E">
        <w:rPr>
          <w:rFonts w:asciiTheme="minorHAnsi" w:hAnsiTheme="minorHAnsi" w:cs="Arial"/>
          <w:color w:val="000000"/>
          <w:sz w:val="24"/>
          <w:szCs w:val="24"/>
        </w:rPr>
        <w:t xml:space="preserve"> 48 mesi: punti due;</w:t>
      </w:r>
    </w:p>
    <w:p w14:paraId="7314F1DB" w14:textId="77777777" w:rsidR="00FB656E" w:rsidRPr="00FB656E" w:rsidRDefault="00AD228D" w:rsidP="00FB656E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lastRenderedPageBreak/>
        <w:t>più di</w:t>
      </w:r>
      <w:r w:rsidR="00FB656E" w:rsidRPr="00FB656E">
        <w:rPr>
          <w:rFonts w:asciiTheme="minorHAnsi" w:hAnsiTheme="minorHAnsi" w:cs="Arial"/>
          <w:color w:val="000000"/>
          <w:sz w:val="24"/>
          <w:szCs w:val="24"/>
        </w:rPr>
        <w:t xml:space="preserve"> 48 </w:t>
      </w:r>
      <w:r>
        <w:rPr>
          <w:rFonts w:asciiTheme="minorHAnsi" w:hAnsiTheme="minorHAnsi" w:cs="Arial"/>
          <w:color w:val="000000"/>
          <w:sz w:val="24"/>
          <w:szCs w:val="24"/>
        </w:rPr>
        <w:t>e fino a</w:t>
      </w:r>
      <w:r w:rsidR="00FB656E" w:rsidRPr="00FB656E">
        <w:rPr>
          <w:rFonts w:asciiTheme="minorHAnsi" w:hAnsiTheme="minorHAnsi" w:cs="Arial"/>
          <w:color w:val="000000"/>
          <w:sz w:val="24"/>
          <w:szCs w:val="24"/>
        </w:rPr>
        <w:t xml:space="preserve"> 72 mesi: punti quattro;</w:t>
      </w:r>
    </w:p>
    <w:p w14:paraId="058F4D75" w14:textId="77777777" w:rsidR="00FB656E" w:rsidRPr="00FB656E" w:rsidRDefault="00FB656E" w:rsidP="00FB656E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B656E">
        <w:rPr>
          <w:rFonts w:asciiTheme="minorHAnsi" w:hAnsiTheme="minorHAnsi" w:cs="Arial"/>
          <w:sz w:val="24"/>
          <w:szCs w:val="24"/>
        </w:rPr>
        <w:t>oltre 72 mesi: punti sei.</w:t>
      </w:r>
    </w:p>
    <w:p w14:paraId="659B2E62" w14:textId="77777777" w:rsidR="00FB656E" w:rsidRPr="00FB656E" w:rsidRDefault="00FB656E" w:rsidP="00FB656E">
      <w:pPr>
        <w:pStyle w:val="Paragrafoelenco1"/>
        <w:autoSpaceDE w:val="0"/>
        <w:autoSpaceDN w:val="0"/>
        <w:adjustRightInd w:val="0"/>
        <w:spacing w:after="0" w:line="240" w:lineRule="auto"/>
        <w:ind w:left="1776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0D4F5E3D" w14:textId="77777777" w:rsidR="00FB656E" w:rsidRPr="00FB656E" w:rsidRDefault="00FB656E" w:rsidP="00FB656E">
      <w:pPr>
        <w:adjustRightInd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eastAsia="MS Mincho" w:hAnsiTheme="minorHAnsi" w:cs="Arial"/>
          <w:sz w:val="24"/>
          <w:szCs w:val="24"/>
        </w:rPr>
        <w:t>8</w:t>
      </w:r>
      <w:r w:rsidRPr="00FB656E">
        <w:rPr>
          <w:rFonts w:asciiTheme="minorHAnsi" w:eastAsia="MS Mincho" w:hAnsiTheme="minorHAnsi" w:cs="Arial"/>
          <w:sz w:val="24"/>
          <w:szCs w:val="24"/>
        </w:rPr>
        <w:t xml:space="preserve">. </w:t>
      </w:r>
      <w:r w:rsidRPr="00FB656E">
        <w:rPr>
          <w:rFonts w:asciiTheme="minorHAnsi" w:hAnsiTheme="minorHAnsi" w:cs="Arial"/>
          <w:color w:val="000000"/>
          <w:sz w:val="24"/>
          <w:szCs w:val="24"/>
        </w:rPr>
        <w:t>La Commissione procede ad un colloquio attitudinale dei candidati, volto ad accertare le competenze/abilità/conoscenze professionali necessarie all’incarico da ricoprire</w:t>
      </w:r>
    </w:p>
    <w:p w14:paraId="38DF0E92" w14:textId="77777777" w:rsidR="00FB656E" w:rsidRP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  <w:r>
        <w:rPr>
          <w:rFonts w:asciiTheme="minorHAnsi" w:eastAsia="MS Mincho" w:hAnsiTheme="minorHAnsi" w:cs="Arial"/>
          <w:sz w:val="24"/>
          <w:szCs w:val="24"/>
        </w:rPr>
        <w:t>8</w:t>
      </w:r>
      <w:r w:rsidRPr="00FB656E">
        <w:rPr>
          <w:rFonts w:asciiTheme="minorHAnsi" w:eastAsia="MS Mincho" w:hAnsiTheme="minorHAnsi" w:cs="Arial"/>
          <w:sz w:val="24"/>
          <w:szCs w:val="24"/>
        </w:rPr>
        <w:t>.</w:t>
      </w:r>
      <w:r>
        <w:rPr>
          <w:rFonts w:asciiTheme="minorHAnsi" w:eastAsia="MS Mincho" w:hAnsiTheme="minorHAnsi" w:cs="Arial"/>
          <w:sz w:val="24"/>
          <w:szCs w:val="24"/>
        </w:rPr>
        <w:t>1</w:t>
      </w:r>
      <w:r w:rsidRPr="00FB656E">
        <w:rPr>
          <w:rFonts w:asciiTheme="minorHAnsi" w:eastAsia="MS Mincho" w:hAnsiTheme="minorHAnsi" w:cs="Arial"/>
          <w:sz w:val="24"/>
          <w:szCs w:val="24"/>
        </w:rPr>
        <w:t xml:space="preserve"> La Commissione valuterà il colloquio tenendo conto dei seguenti elementi:</w:t>
      </w:r>
    </w:p>
    <w:p w14:paraId="603ECAA8" w14:textId="77777777" w:rsidR="00FB656E" w:rsidRPr="00FB656E" w:rsidRDefault="00FB656E" w:rsidP="00FB656E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eastAsia="MS Mincho" w:hAnsiTheme="minorHAnsi" w:cs="Arial"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>preparazione professionale specifica;</w:t>
      </w:r>
    </w:p>
    <w:p w14:paraId="63F18424" w14:textId="77777777" w:rsidR="00FB656E" w:rsidRPr="00FB656E" w:rsidRDefault="00FB656E" w:rsidP="00FB656E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eastAsia="MS Mincho" w:hAnsiTheme="minorHAnsi" w:cs="Arial"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>grado di autonomia nell'esecuzione del lavoro;</w:t>
      </w:r>
    </w:p>
    <w:p w14:paraId="4367559C" w14:textId="77777777" w:rsidR="00FB656E" w:rsidRPr="00FB656E" w:rsidRDefault="00FB656E" w:rsidP="00FB656E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eastAsia="MS Mincho" w:hAnsiTheme="minorHAnsi" w:cs="Arial"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>conoscenza di tecniche di lavoro e procedure predeterminate necessarie all'esecuzione del lavoro;</w:t>
      </w:r>
    </w:p>
    <w:p w14:paraId="6E4C172A" w14:textId="77777777" w:rsidR="00FB656E" w:rsidRPr="00FB656E" w:rsidRDefault="00FB656E" w:rsidP="00FB656E">
      <w:pPr>
        <w:widowControl/>
        <w:numPr>
          <w:ilvl w:val="0"/>
          <w:numId w:val="11"/>
        </w:numPr>
        <w:autoSpaceDE/>
        <w:autoSpaceDN/>
        <w:jc w:val="both"/>
        <w:rPr>
          <w:rFonts w:asciiTheme="minorHAnsi" w:eastAsia="MS Mincho" w:hAnsiTheme="minorHAnsi" w:cs="Arial"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>capacità di individuare soluzioni innovative rispetto all'attività svolta.</w:t>
      </w:r>
    </w:p>
    <w:p w14:paraId="782189C2" w14:textId="77777777" w:rsidR="00FB656E" w:rsidRPr="00FB656E" w:rsidRDefault="00FB656E" w:rsidP="00FB656E">
      <w:pPr>
        <w:tabs>
          <w:tab w:val="left" w:pos="514"/>
        </w:tabs>
        <w:ind w:right="182"/>
        <w:rPr>
          <w:sz w:val="24"/>
        </w:rPr>
      </w:pPr>
    </w:p>
    <w:p w14:paraId="39AEE012" w14:textId="002FC910" w:rsid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  <w:r>
        <w:rPr>
          <w:rFonts w:asciiTheme="minorHAnsi" w:eastAsia="MS Mincho" w:hAnsiTheme="minorHAnsi" w:cs="Arial"/>
          <w:sz w:val="24"/>
          <w:szCs w:val="24"/>
        </w:rPr>
        <w:t>9.</w:t>
      </w:r>
      <w:r w:rsidRPr="00FB656E">
        <w:rPr>
          <w:rFonts w:asciiTheme="minorHAnsi" w:eastAsia="MS Mincho" w:hAnsiTheme="minorHAnsi" w:cs="Arial"/>
          <w:sz w:val="24"/>
          <w:szCs w:val="24"/>
        </w:rPr>
        <w:t xml:space="preserve"> Le prove si svolgono nel giorno stabilito, alla presenza dell'intera Commissione, e secondo l'ordine deciso dalla Commissione medesima.</w:t>
      </w:r>
      <w:r>
        <w:rPr>
          <w:rFonts w:asciiTheme="minorHAnsi" w:eastAsia="MS Mincho" w:hAnsiTheme="minorHAnsi" w:cs="Arial"/>
          <w:sz w:val="24"/>
          <w:szCs w:val="24"/>
        </w:rPr>
        <w:t xml:space="preserve"> </w:t>
      </w:r>
      <w:r w:rsidRPr="00FB656E">
        <w:rPr>
          <w:rFonts w:asciiTheme="minorHAnsi" w:eastAsia="MS Mincho" w:hAnsiTheme="minorHAnsi" w:cs="Arial"/>
          <w:sz w:val="24"/>
          <w:szCs w:val="24"/>
        </w:rPr>
        <w:t>Il concorrente che non si presenta nel giorno stabilito per le prove, si considera rinunciatario e viene escluso dalla selezione.</w:t>
      </w:r>
      <w:r>
        <w:rPr>
          <w:rFonts w:asciiTheme="minorHAnsi" w:eastAsia="MS Mincho" w:hAnsiTheme="minorHAnsi" w:cs="Arial"/>
          <w:sz w:val="24"/>
          <w:szCs w:val="24"/>
        </w:rPr>
        <w:t xml:space="preserve"> </w:t>
      </w:r>
      <w:r w:rsidRPr="00FB656E">
        <w:rPr>
          <w:rFonts w:asciiTheme="minorHAnsi" w:eastAsia="MS Mincho" w:hAnsiTheme="minorHAnsi" w:cs="Arial"/>
          <w:sz w:val="24"/>
          <w:szCs w:val="24"/>
        </w:rPr>
        <w:t>Immediatamente prima dell'inizio di ciascuna sessione di prove sono predeterminati i quesiti e le modalità di espletamento delle prove stesse.</w:t>
      </w:r>
      <w:r>
        <w:rPr>
          <w:rFonts w:asciiTheme="minorHAnsi" w:eastAsia="MS Mincho" w:hAnsiTheme="minorHAnsi" w:cs="Arial"/>
          <w:sz w:val="24"/>
          <w:szCs w:val="24"/>
        </w:rPr>
        <w:t xml:space="preserve"> </w:t>
      </w:r>
      <w:r w:rsidRPr="00FB656E">
        <w:rPr>
          <w:rFonts w:asciiTheme="minorHAnsi" w:eastAsia="MS Mincho" w:hAnsiTheme="minorHAnsi" w:cs="Arial"/>
          <w:sz w:val="24"/>
          <w:szCs w:val="24"/>
        </w:rPr>
        <w:t xml:space="preserve">Al termine di ogni seduta dedicata </w:t>
      </w:r>
      <w:r w:rsidR="00363EAC" w:rsidRPr="00FB656E">
        <w:rPr>
          <w:rFonts w:asciiTheme="minorHAnsi" w:eastAsia="MS Mincho" w:hAnsiTheme="minorHAnsi" w:cs="Arial"/>
          <w:sz w:val="24"/>
          <w:szCs w:val="24"/>
        </w:rPr>
        <w:t>alle prove</w:t>
      </w:r>
      <w:r w:rsidRPr="00FB656E">
        <w:rPr>
          <w:rFonts w:asciiTheme="minorHAnsi" w:eastAsia="MS Mincho" w:hAnsiTheme="minorHAnsi" w:cs="Arial"/>
          <w:sz w:val="24"/>
          <w:szCs w:val="24"/>
        </w:rPr>
        <w:t>, la Commissione compila l'elenco dei candidati esaminati con l'indicazione dei voti da ciascuno riportati. L’elenco, sottoscritto da tutti i componenti della Commissione, viene affisso nella sede comunale.</w:t>
      </w:r>
    </w:p>
    <w:p w14:paraId="04D6F17A" w14:textId="77777777" w:rsidR="00FB656E" w:rsidRP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</w:p>
    <w:p w14:paraId="44FA8E1E" w14:textId="77777777" w:rsid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>1</w:t>
      </w:r>
      <w:r>
        <w:rPr>
          <w:rFonts w:asciiTheme="minorHAnsi" w:eastAsia="MS Mincho" w:hAnsiTheme="minorHAnsi" w:cs="Arial"/>
          <w:sz w:val="24"/>
          <w:szCs w:val="24"/>
        </w:rPr>
        <w:t>0</w:t>
      </w:r>
      <w:r w:rsidRPr="00FB656E">
        <w:rPr>
          <w:rFonts w:asciiTheme="minorHAnsi" w:eastAsia="MS Mincho" w:hAnsiTheme="minorHAnsi" w:cs="Arial"/>
          <w:sz w:val="24"/>
          <w:szCs w:val="24"/>
        </w:rPr>
        <w:t>. Ultimata la procedura selettiva la Commissione selezionatrice formula la graduatoria di merito, ottenuta sommando il punteggio dei titoli quello delle prove, e trasmette all'ufficio competente i verbali dei propri lavori, nonché tutto il materiale relativo alla procedura selettiva.  A parità di punteggio precede il candidato con maggiore anzianità di servizio.</w:t>
      </w:r>
    </w:p>
    <w:p w14:paraId="5B2AE299" w14:textId="77777777" w:rsidR="00FB656E" w:rsidRP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</w:p>
    <w:p w14:paraId="1743EF49" w14:textId="0E093308" w:rsid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>1</w:t>
      </w:r>
      <w:r>
        <w:rPr>
          <w:rFonts w:asciiTheme="minorHAnsi" w:eastAsia="MS Mincho" w:hAnsiTheme="minorHAnsi" w:cs="Arial"/>
          <w:sz w:val="24"/>
          <w:szCs w:val="24"/>
        </w:rPr>
        <w:t>1</w:t>
      </w:r>
      <w:r w:rsidRPr="00FB656E">
        <w:rPr>
          <w:rFonts w:asciiTheme="minorHAnsi" w:eastAsia="MS Mincho" w:hAnsiTheme="minorHAnsi" w:cs="Arial"/>
          <w:sz w:val="24"/>
          <w:szCs w:val="24"/>
        </w:rPr>
        <w:t xml:space="preserve">. Il responsabile del servizio </w:t>
      </w:r>
      <w:r w:rsidR="00AD228D">
        <w:rPr>
          <w:rFonts w:asciiTheme="minorHAnsi" w:eastAsia="MS Mincho" w:hAnsiTheme="minorHAnsi" w:cs="Arial"/>
          <w:sz w:val="24"/>
          <w:szCs w:val="24"/>
        </w:rPr>
        <w:t>personale</w:t>
      </w:r>
      <w:r w:rsidRPr="00FB656E">
        <w:rPr>
          <w:rFonts w:asciiTheme="minorHAnsi" w:eastAsia="MS Mincho" w:hAnsiTheme="minorHAnsi" w:cs="Arial"/>
          <w:sz w:val="24"/>
          <w:szCs w:val="24"/>
        </w:rPr>
        <w:t xml:space="preserve"> procede, quindi, con proprio atto, all'approvazione dei verbali e della graduatoria, nonché alla pubblicazione all'Albo pretorio comunale e sul sito web istituzionale del Comune </w:t>
      </w:r>
      <w:r w:rsidR="00363EAC" w:rsidRPr="00FB656E">
        <w:rPr>
          <w:rFonts w:asciiTheme="minorHAnsi" w:eastAsia="MS Mincho" w:hAnsiTheme="minorHAnsi" w:cs="Arial"/>
          <w:sz w:val="24"/>
          <w:szCs w:val="24"/>
        </w:rPr>
        <w:t>di Pietracamela</w:t>
      </w:r>
      <w:r w:rsidRPr="00FB656E">
        <w:rPr>
          <w:rFonts w:asciiTheme="minorHAnsi" w:eastAsia="MS Mincho" w:hAnsiTheme="minorHAnsi" w:cs="Arial"/>
          <w:sz w:val="24"/>
          <w:szCs w:val="24"/>
        </w:rPr>
        <w:t xml:space="preserve"> per 15 giorni consecutivi.</w:t>
      </w:r>
      <w:r>
        <w:rPr>
          <w:rFonts w:asciiTheme="minorHAnsi" w:eastAsia="MS Mincho" w:hAnsiTheme="minorHAnsi" w:cs="Arial"/>
          <w:sz w:val="24"/>
          <w:szCs w:val="24"/>
        </w:rPr>
        <w:t xml:space="preserve"> </w:t>
      </w:r>
      <w:r w:rsidRPr="00FB656E">
        <w:rPr>
          <w:rFonts w:asciiTheme="minorHAnsi" w:eastAsia="MS Mincho" w:hAnsiTheme="minorHAnsi" w:cs="Arial"/>
          <w:sz w:val="24"/>
          <w:szCs w:val="24"/>
        </w:rPr>
        <w:t>Dalla suddetta pubblicazione decorrono i termini per le eventuali impugnative.</w:t>
      </w:r>
    </w:p>
    <w:p w14:paraId="243F85FC" w14:textId="77777777" w:rsidR="00FB656E" w:rsidRP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</w:p>
    <w:p w14:paraId="3403CC72" w14:textId="1AB54DCA" w:rsidR="00FB656E" w:rsidRDefault="00FB656E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  <w:r w:rsidRPr="00FB656E">
        <w:rPr>
          <w:rFonts w:asciiTheme="minorHAnsi" w:eastAsia="MS Mincho" w:hAnsiTheme="minorHAnsi" w:cs="Arial"/>
          <w:sz w:val="24"/>
          <w:szCs w:val="24"/>
        </w:rPr>
        <w:t>1</w:t>
      </w:r>
      <w:r>
        <w:rPr>
          <w:rFonts w:asciiTheme="minorHAnsi" w:eastAsia="MS Mincho" w:hAnsiTheme="minorHAnsi" w:cs="Arial"/>
          <w:sz w:val="24"/>
          <w:szCs w:val="24"/>
        </w:rPr>
        <w:t>2</w:t>
      </w:r>
      <w:r w:rsidRPr="00FB656E">
        <w:rPr>
          <w:rFonts w:asciiTheme="minorHAnsi" w:eastAsia="MS Mincho" w:hAnsiTheme="minorHAnsi" w:cs="Arial"/>
          <w:sz w:val="24"/>
          <w:szCs w:val="24"/>
        </w:rPr>
        <w:t xml:space="preserve">. In ogni caso, l'Amministrazione comunale si riserva, a suo insindacabile giudizio, la facoltà di sospendere o revocare la procedura di mobilità esterna volontaria qualora ricorrano motivi di pubblico interesse o disposizioni di legge, e/o non dar corso alla mobilità qualora ritenga che nessun candidato soddisfi i requisiti richiesti, senza che per i concorrenti insorga alcuna pretesa o diritto. </w:t>
      </w:r>
    </w:p>
    <w:p w14:paraId="3875F3A8" w14:textId="2011537E" w:rsidR="00907476" w:rsidRDefault="00907476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</w:p>
    <w:p w14:paraId="53BCCBFC" w14:textId="0E9109F5" w:rsidR="00907476" w:rsidRPr="00FB656E" w:rsidRDefault="00907476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  <w:r>
        <w:rPr>
          <w:rFonts w:asciiTheme="minorHAnsi" w:eastAsia="MS Mincho" w:hAnsiTheme="minorHAnsi" w:cs="Arial"/>
          <w:sz w:val="24"/>
          <w:szCs w:val="24"/>
        </w:rPr>
        <w:t xml:space="preserve">13. </w:t>
      </w:r>
      <w:r w:rsidRPr="00907476">
        <w:rPr>
          <w:rFonts w:asciiTheme="minorHAnsi" w:eastAsia="MS Mincho" w:hAnsiTheme="minorHAnsi" w:cs="Arial"/>
          <w:sz w:val="24"/>
          <w:szCs w:val="24"/>
        </w:rPr>
        <w:t>L</w:t>
      </w:r>
      <w:r>
        <w:rPr>
          <w:rFonts w:asciiTheme="minorHAnsi" w:eastAsia="MS Mincho" w:hAnsiTheme="minorHAnsi" w:cs="Arial"/>
          <w:sz w:val="24"/>
          <w:szCs w:val="24"/>
        </w:rPr>
        <w:t>’</w:t>
      </w:r>
      <w:r w:rsidRPr="00907476">
        <w:rPr>
          <w:rFonts w:asciiTheme="minorHAnsi" w:eastAsia="MS Mincho" w:hAnsiTheme="minorHAnsi" w:cs="Arial"/>
          <w:sz w:val="24"/>
          <w:szCs w:val="24"/>
        </w:rPr>
        <w:t>amministrazion</w:t>
      </w:r>
      <w:r>
        <w:rPr>
          <w:rFonts w:asciiTheme="minorHAnsi" w:eastAsia="MS Mincho" w:hAnsiTheme="minorHAnsi" w:cs="Arial"/>
          <w:sz w:val="24"/>
          <w:szCs w:val="24"/>
        </w:rPr>
        <w:t xml:space="preserve">e </w:t>
      </w:r>
      <w:r w:rsidRPr="00907476">
        <w:rPr>
          <w:rFonts w:asciiTheme="minorHAnsi" w:eastAsia="MS Mincho" w:hAnsiTheme="minorHAnsi" w:cs="Arial"/>
          <w:sz w:val="24"/>
          <w:szCs w:val="24"/>
        </w:rPr>
        <w:t xml:space="preserve">provvede, in via prioritaria, all'immissione in ruolo dei dipendenti, provenienti da altre amministrazioni, in posizione di comando o di fuori ruolo, appartenenti alla stessa area funzionale, che facciano domanda di trasferimento nei ruoli delle amministrazioni in cui prestano servizio. </w:t>
      </w:r>
    </w:p>
    <w:p w14:paraId="10C6F839" w14:textId="77777777" w:rsidR="00974A46" w:rsidRPr="00FB656E" w:rsidRDefault="00974A46" w:rsidP="00FB656E">
      <w:pPr>
        <w:jc w:val="both"/>
        <w:rPr>
          <w:rFonts w:asciiTheme="minorHAnsi" w:eastAsia="MS Mincho" w:hAnsiTheme="minorHAnsi" w:cs="Arial"/>
          <w:sz w:val="24"/>
          <w:szCs w:val="24"/>
        </w:rPr>
      </w:pPr>
    </w:p>
    <w:sectPr w:rsidR="00974A46" w:rsidRPr="00FB656E" w:rsidSect="00974A46">
      <w:pgSz w:w="11900" w:h="16840"/>
      <w:pgMar w:top="116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17A"/>
    <w:multiLevelType w:val="hybridMultilevel"/>
    <w:tmpl w:val="5E3208F8"/>
    <w:lvl w:ilvl="0" w:tplc="96A267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3A1A4BC0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6E7E6DD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A52B59"/>
    <w:multiLevelType w:val="hybridMultilevel"/>
    <w:tmpl w:val="F6F8488A"/>
    <w:lvl w:ilvl="0" w:tplc="3072F4E8">
      <w:start w:val="1"/>
      <w:numFmt w:val="decimal"/>
      <w:lvlText w:val="%1."/>
      <w:lvlJc w:val="left"/>
      <w:pPr>
        <w:ind w:left="234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04AEF8C2">
      <w:numFmt w:val="bullet"/>
      <w:lvlText w:val="•"/>
      <w:lvlJc w:val="left"/>
      <w:pPr>
        <w:ind w:left="1228" w:hanging="243"/>
      </w:pPr>
      <w:rPr>
        <w:rFonts w:hint="default"/>
        <w:lang w:val="it-IT" w:eastAsia="it-IT" w:bidi="it-IT"/>
      </w:rPr>
    </w:lvl>
    <w:lvl w:ilvl="2" w:tplc="EDF8F2B0">
      <w:numFmt w:val="bullet"/>
      <w:lvlText w:val="•"/>
      <w:lvlJc w:val="left"/>
      <w:pPr>
        <w:ind w:left="2216" w:hanging="243"/>
      </w:pPr>
      <w:rPr>
        <w:rFonts w:hint="default"/>
        <w:lang w:val="it-IT" w:eastAsia="it-IT" w:bidi="it-IT"/>
      </w:rPr>
    </w:lvl>
    <w:lvl w:ilvl="3" w:tplc="08BA0434">
      <w:numFmt w:val="bullet"/>
      <w:lvlText w:val="•"/>
      <w:lvlJc w:val="left"/>
      <w:pPr>
        <w:ind w:left="3204" w:hanging="243"/>
      </w:pPr>
      <w:rPr>
        <w:rFonts w:hint="default"/>
        <w:lang w:val="it-IT" w:eastAsia="it-IT" w:bidi="it-IT"/>
      </w:rPr>
    </w:lvl>
    <w:lvl w:ilvl="4" w:tplc="97AC4308">
      <w:numFmt w:val="bullet"/>
      <w:lvlText w:val="•"/>
      <w:lvlJc w:val="left"/>
      <w:pPr>
        <w:ind w:left="4192" w:hanging="243"/>
      </w:pPr>
      <w:rPr>
        <w:rFonts w:hint="default"/>
        <w:lang w:val="it-IT" w:eastAsia="it-IT" w:bidi="it-IT"/>
      </w:rPr>
    </w:lvl>
    <w:lvl w:ilvl="5" w:tplc="F0267844">
      <w:numFmt w:val="bullet"/>
      <w:lvlText w:val="•"/>
      <w:lvlJc w:val="left"/>
      <w:pPr>
        <w:ind w:left="5180" w:hanging="243"/>
      </w:pPr>
      <w:rPr>
        <w:rFonts w:hint="default"/>
        <w:lang w:val="it-IT" w:eastAsia="it-IT" w:bidi="it-IT"/>
      </w:rPr>
    </w:lvl>
    <w:lvl w:ilvl="6" w:tplc="674A01C4">
      <w:numFmt w:val="bullet"/>
      <w:lvlText w:val="•"/>
      <w:lvlJc w:val="left"/>
      <w:pPr>
        <w:ind w:left="6168" w:hanging="243"/>
      </w:pPr>
      <w:rPr>
        <w:rFonts w:hint="default"/>
        <w:lang w:val="it-IT" w:eastAsia="it-IT" w:bidi="it-IT"/>
      </w:rPr>
    </w:lvl>
    <w:lvl w:ilvl="7" w:tplc="180627DE">
      <w:numFmt w:val="bullet"/>
      <w:lvlText w:val="•"/>
      <w:lvlJc w:val="left"/>
      <w:pPr>
        <w:ind w:left="7156" w:hanging="243"/>
      </w:pPr>
      <w:rPr>
        <w:rFonts w:hint="default"/>
        <w:lang w:val="it-IT" w:eastAsia="it-IT" w:bidi="it-IT"/>
      </w:rPr>
    </w:lvl>
    <w:lvl w:ilvl="8" w:tplc="C2AE0CD0">
      <w:numFmt w:val="bullet"/>
      <w:lvlText w:val="•"/>
      <w:lvlJc w:val="left"/>
      <w:pPr>
        <w:ind w:left="8144" w:hanging="243"/>
      </w:pPr>
      <w:rPr>
        <w:rFonts w:hint="default"/>
        <w:lang w:val="it-IT" w:eastAsia="it-IT" w:bidi="it-IT"/>
      </w:rPr>
    </w:lvl>
  </w:abstractNum>
  <w:abstractNum w:abstractNumId="2" w15:restartNumberingAfterBreak="0">
    <w:nsid w:val="23AD5E11"/>
    <w:multiLevelType w:val="hybridMultilevel"/>
    <w:tmpl w:val="FF9E1F94"/>
    <w:lvl w:ilvl="0" w:tplc="E0DAA3A0">
      <w:start w:val="1"/>
      <w:numFmt w:val="decimal"/>
      <w:lvlText w:val="%1."/>
      <w:lvlJc w:val="left"/>
      <w:pPr>
        <w:ind w:left="471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B8D2D516">
      <w:numFmt w:val="bullet"/>
      <w:lvlText w:val="•"/>
      <w:lvlJc w:val="left"/>
      <w:pPr>
        <w:ind w:left="954" w:hanging="346"/>
      </w:pPr>
      <w:rPr>
        <w:rFonts w:ascii="Arial" w:eastAsia="Arial" w:hAnsi="Arial" w:cs="Arial" w:hint="default"/>
        <w:w w:val="129"/>
        <w:sz w:val="24"/>
        <w:szCs w:val="24"/>
        <w:lang w:val="it-IT" w:eastAsia="it-IT" w:bidi="it-IT"/>
      </w:rPr>
    </w:lvl>
    <w:lvl w:ilvl="2" w:tplc="33721DA8">
      <w:numFmt w:val="bullet"/>
      <w:lvlText w:val="•"/>
      <w:lvlJc w:val="left"/>
      <w:pPr>
        <w:ind w:left="1977" w:hanging="346"/>
      </w:pPr>
      <w:rPr>
        <w:rFonts w:hint="default"/>
        <w:lang w:val="it-IT" w:eastAsia="it-IT" w:bidi="it-IT"/>
      </w:rPr>
    </w:lvl>
    <w:lvl w:ilvl="3" w:tplc="03F89068">
      <w:numFmt w:val="bullet"/>
      <w:lvlText w:val="•"/>
      <w:lvlJc w:val="left"/>
      <w:pPr>
        <w:ind w:left="2995" w:hanging="346"/>
      </w:pPr>
      <w:rPr>
        <w:rFonts w:hint="default"/>
        <w:lang w:val="it-IT" w:eastAsia="it-IT" w:bidi="it-IT"/>
      </w:rPr>
    </w:lvl>
    <w:lvl w:ilvl="4" w:tplc="6B341322">
      <w:numFmt w:val="bullet"/>
      <w:lvlText w:val="•"/>
      <w:lvlJc w:val="left"/>
      <w:pPr>
        <w:ind w:left="4013" w:hanging="346"/>
      </w:pPr>
      <w:rPr>
        <w:rFonts w:hint="default"/>
        <w:lang w:val="it-IT" w:eastAsia="it-IT" w:bidi="it-IT"/>
      </w:rPr>
    </w:lvl>
    <w:lvl w:ilvl="5" w:tplc="4A4E0428">
      <w:numFmt w:val="bullet"/>
      <w:lvlText w:val="•"/>
      <w:lvlJc w:val="left"/>
      <w:pPr>
        <w:ind w:left="5031" w:hanging="346"/>
      </w:pPr>
      <w:rPr>
        <w:rFonts w:hint="default"/>
        <w:lang w:val="it-IT" w:eastAsia="it-IT" w:bidi="it-IT"/>
      </w:rPr>
    </w:lvl>
    <w:lvl w:ilvl="6" w:tplc="B8F65D90">
      <w:numFmt w:val="bullet"/>
      <w:lvlText w:val="•"/>
      <w:lvlJc w:val="left"/>
      <w:pPr>
        <w:ind w:left="6048" w:hanging="346"/>
      </w:pPr>
      <w:rPr>
        <w:rFonts w:hint="default"/>
        <w:lang w:val="it-IT" w:eastAsia="it-IT" w:bidi="it-IT"/>
      </w:rPr>
    </w:lvl>
    <w:lvl w:ilvl="7" w:tplc="E71A971C">
      <w:numFmt w:val="bullet"/>
      <w:lvlText w:val="•"/>
      <w:lvlJc w:val="left"/>
      <w:pPr>
        <w:ind w:left="7066" w:hanging="346"/>
      </w:pPr>
      <w:rPr>
        <w:rFonts w:hint="default"/>
        <w:lang w:val="it-IT" w:eastAsia="it-IT" w:bidi="it-IT"/>
      </w:rPr>
    </w:lvl>
    <w:lvl w:ilvl="8" w:tplc="A31606F8">
      <w:numFmt w:val="bullet"/>
      <w:lvlText w:val="•"/>
      <w:lvlJc w:val="left"/>
      <w:pPr>
        <w:ind w:left="8084" w:hanging="346"/>
      </w:pPr>
      <w:rPr>
        <w:rFonts w:hint="default"/>
        <w:lang w:val="it-IT" w:eastAsia="it-IT" w:bidi="it-IT"/>
      </w:rPr>
    </w:lvl>
  </w:abstractNum>
  <w:abstractNum w:abstractNumId="3" w15:restartNumberingAfterBreak="0">
    <w:nsid w:val="4192370E"/>
    <w:multiLevelType w:val="hybridMultilevel"/>
    <w:tmpl w:val="17383170"/>
    <w:lvl w:ilvl="0" w:tplc="5B8A574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F24DC"/>
    <w:multiLevelType w:val="hybridMultilevel"/>
    <w:tmpl w:val="9ED01032"/>
    <w:lvl w:ilvl="0" w:tplc="B3486A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FA5F25"/>
    <w:multiLevelType w:val="hybridMultilevel"/>
    <w:tmpl w:val="8C901AAC"/>
    <w:lvl w:ilvl="0" w:tplc="97C87524">
      <w:start w:val="1"/>
      <w:numFmt w:val="lowerLetter"/>
      <w:lvlText w:val="%1)"/>
      <w:lvlJc w:val="left"/>
      <w:pPr>
        <w:ind w:left="234" w:hanging="295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1" w:tplc="6122EBCE">
      <w:numFmt w:val="bullet"/>
      <w:lvlText w:val="•"/>
      <w:lvlJc w:val="left"/>
      <w:pPr>
        <w:ind w:left="1228" w:hanging="295"/>
      </w:pPr>
      <w:rPr>
        <w:rFonts w:hint="default"/>
        <w:lang w:val="it-IT" w:eastAsia="it-IT" w:bidi="it-IT"/>
      </w:rPr>
    </w:lvl>
    <w:lvl w:ilvl="2" w:tplc="E2125D8E">
      <w:numFmt w:val="bullet"/>
      <w:lvlText w:val="•"/>
      <w:lvlJc w:val="left"/>
      <w:pPr>
        <w:ind w:left="2216" w:hanging="295"/>
      </w:pPr>
      <w:rPr>
        <w:rFonts w:hint="default"/>
        <w:lang w:val="it-IT" w:eastAsia="it-IT" w:bidi="it-IT"/>
      </w:rPr>
    </w:lvl>
    <w:lvl w:ilvl="3" w:tplc="73B2DEF0">
      <w:numFmt w:val="bullet"/>
      <w:lvlText w:val="•"/>
      <w:lvlJc w:val="left"/>
      <w:pPr>
        <w:ind w:left="3204" w:hanging="295"/>
      </w:pPr>
      <w:rPr>
        <w:rFonts w:hint="default"/>
        <w:lang w:val="it-IT" w:eastAsia="it-IT" w:bidi="it-IT"/>
      </w:rPr>
    </w:lvl>
    <w:lvl w:ilvl="4" w:tplc="1CC297F0">
      <w:numFmt w:val="bullet"/>
      <w:lvlText w:val="•"/>
      <w:lvlJc w:val="left"/>
      <w:pPr>
        <w:ind w:left="4192" w:hanging="295"/>
      </w:pPr>
      <w:rPr>
        <w:rFonts w:hint="default"/>
        <w:lang w:val="it-IT" w:eastAsia="it-IT" w:bidi="it-IT"/>
      </w:rPr>
    </w:lvl>
    <w:lvl w:ilvl="5" w:tplc="6C9C0C68">
      <w:numFmt w:val="bullet"/>
      <w:lvlText w:val="•"/>
      <w:lvlJc w:val="left"/>
      <w:pPr>
        <w:ind w:left="5180" w:hanging="295"/>
      </w:pPr>
      <w:rPr>
        <w:rFonts w:hint="default"/>
        <w:lang w:val="it-IT" w:eastAsia="it-IT" w:bidi="it-IT"/>
      </w:rPr>
    </w:lvl>
    <w:lvl w:ilvl="6" w:tplc="5C78D82E">
      <w:numFmt w:val="bullet"/>
      <w:lvlText w:val="•"/>
      <w:lvlJc w:val="left"/>
      <w:pPr>
        <w:ind w:left="6168" w:hanging="295"/>
      </w:pPr>
      <w:rPr>
        <w:rFonts w:hint="default"/>
        <w:lang w:val="it-IT" w:eastAsia="it-IT" w:bidi="it-IT"/>
      </w:rPr>
    </w:lvl>
    <w:lvl w:ilvl="7" w:tplc="F286A0DA">
      <w:numFmt w:val="bullet"/>
      <w:lvlText w:val="•"/>
      <w:lvlJc w:val="left"/>
      <w:pPr>
        <w:ind w:left="7156" w:hanging="295"/>
      </w:pPr>
      <w:rPr>
        <w:rFonts w:hint="default"/>
        <w:lang w:val="it-IT" w:eastAsia="it-IT" w:bidi="it-IT"/>
      </w:rPr>
    </w:lvl>
    <w:lvl w:ilvl="8" w:tplc="6BC85C5A">
      <w:numFmt w:val="bullet"/>
      <w:lvlText w:val="•"/>
      <w:lvlJc w:val="left"/>
      <w:pPr>
        <w:ind w:left="8144" w:hanging="295"/>
      </w:pPr>
      <w:rPr>
        <w:rFonts w:hint="default"/>
        <w:lang w:val="it-IT" w:eastAsia="it-IT" w:bidi="it-IT"/>
      </w:rPr>
    </w:lvl>
  </w:abstractNum>
  <w:abstractNum w:abstractNumId="6" w15:restartNumberingAfterBreak="0">
    <w:nsid w:val="5D50031C"/>
    <w:multiLevelType w:val="hybridMultilevel"/>
    <w:tmpl w:val="11A083EA"/>
    <w:lvl w:ilvl="0" w:tplc="96A267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A365D4"/>
    <w:multiLevelType w:val="hybridMultilevel"/>
    <w:tmpl w:val="7AD01834"/>
    <w:lvl w:ilvl="0" w:tplc="DBC470C6">
      <w:start w:val="1"/>
      <w:numFmt w:val="decimal"/>
      <w:lvlText w:val="%1."/>
      <w:lvlJc w:val="left"/>
      <w:pPr>
        <w:ind w:left="234" w:hanging="295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t-IT" w:eastAsia="it-IT" w:bidi="it-IT"/>
      </w:rPr>
    </w:lvl>
    <w:lvl w:ilvl="1" w:tplc="E75EA2BE">
      <w:start w:val="1"/>
      <w:numFmt w:val="lowerLetter"/>
      <w:lvlText w:val="%2)"/>
      <w:lvlJc w:val="left"/>
      <w:pPr>
        <w:ind w:left="862" w:hanging="247"/>
        <w:jc w:val="left"/>
      </w:pPr>
      <w:rPr>
        <w:rFonts w:ascii="Times New Roman" w:eastAsia="Times New Roman" w:hAnsi="Times New Roman" w:cs="Times New Roman" w:hint="default"/>
        <w:spacing w:val="-12"/>
        <w:w w:val="98"/>
        <w:sz w:val="24"/>
        <w:szCs w:val="24"/>
        <w:lang w:val="it-IT" w:eastAsia="it-IT" w:bidi="it-IT"/>
      </w:rPr>
    </w:lvl>
    <w:lvl w:ilvl="2" w:tplc="F45CF85C">
      <w:numFmt w:val="bullet"/>
      <w:lvlText w:val="•"/>
      <w:lvlJc w:val="left"/>
      <w:pPr>
        <w:ind w:left="1888" w:hanging="247"/>
      </w:pPr>
      <w:rPr>
        <w:rFonts w:hint="default"/>
        <w:lang w:val="it-IT" w:eastAsia="it-IT" w:bidi="it-IT"/>
      </w:rPr>
    </w:lvl>
    <w:lvl w:ilvl="3" w:tplc="9960664C">
      <w:numFmt w:val="bullet"/>
      <w:lvlText w:val="•"/>
      <w:lvlJc w:val="left"/>
      <w:pPr>
        <w:ind w:left="2917" w:hanging="247"/>
      </w:pPr>
      <w:rPr>
        <w:rFonts w:hint="default"/>
        <w:lang w:val="it-IT" w:eastAsia="it-IT" w:bidi="it-IT"/>
      </w:rPr>
    </w:lvl>
    <w:lvl w:ilvl="4" w:tplc="FA68EE9A">
      <w:numFmt w:val="bullet"/>
      <w:lvlText w:val="•"/>
      <w:lvlJc w:val="left"/>
      <w:pPr>
        <w:ind w:left="3946" w:hanging="247"/>
      </w:pPr>
      <w:rPr>
        <w:rFonts w:hint="default"/>
        <w:lang w:val="it-IT" w:eastAsia="it-IT" w:bidi="it-IT"/>
      </w:rPr>
    </w:lvl>
    <w:lvl w:ilvl="5" w:tplc="47304C94">
      <w:numFmt w:val="bullet"/>
      <w:lvlText w:val="•"/>
      <w:lvlJc w:val="left"/>
      <w:pPr>
        <w:ind w:left="4975" w:hanging="247"/>
      </w:pPr>
      <w:rPr>
        <w:rFonts w:hint="default"/>
        <w:lang w:val="it-IT" w:eastAsia="it-IT" w:bidi="it-IT"/>
      </w:rPr>
    </w:lvl>
    <w:lvl w:ilvl="6" w:tplc="4D60D53E">
      <w:numFmt w:val="bullet"/>
      <w:lvlText w:val="•"/>
      <w:lvlJc w:val="left"/>
      <w:pPr>
        <w:ind w:left="6004" w:hanging="247"/>
      </w:pPr>
      <w:rPr>
        <w:rFonts w:hint="default"/>
        <w:lang w:val="it-IT" w:eastAsia="it-IT" w:bidi="it-IT"/>
      </w:rPr>
    </w:lvl>
    <w:lvl w:ilvl="7" w:tplc="24C298A4">
      <w:numFmt w:val="bullet"/>
      <w:lvlText w:val="•"/>
      <w:lvlJc w:val="left"/>
      <w:pPr>
        <w:ind w:left="7033" w:hanging="247"/>
      </w:pPr>
      <w:rPr>
        <w:rFonts w:hint="default"/>
        <w:lang w:val="it-IT" w:eastAsia="it-IT" w:bidi="it-IT"/>
      </w:rPr>
    </w:lvl>
    <w:lvl w:ilvl="8" w:tplc="4768D77E">
      <w:numFmt w:val="bullet"/>
      <w:lvlText w:val="•"/>
      <w:lvlJc w:val="left"/>
      <w:pPr>
        <w:ind w:left="8062" w:hanging="247"/>
      </w:pPr>
      <w:rPr>
        <w:rFonts w:hint="default"/>
        <w:lang w:val="it-IT" w:eastAsia="it-IT" w:bidi="it-IT"/>
      </w:rPr>
    </w:lvl>
  </w:abstractNum>
  <w:abstractNum w:abstractNumId="8" w15:restartNumberingAfterBreak="0">
    <w:nsid w:val="5EE96D16"/>
    <w:multiLevelType w:val="hybridMultilevel"/>
    <w:tmpl w:val="78FCD35A"/>
    <w:lvl w:ilvl="0" w:tplc="D51E6044">
      <w:start w:val="1"/>
      <w:numFmt w:val="lowerLetter"/>
      <w:lvlText w:val="%1)"/>
      <w:lvlJc w:val="left"/>
      <w:pPr>
        <w:ind w:left="234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6BB6A5B6">
      <w:numFmt w:val="bullet"/>
      <w:lvlText w:val="•"/>
      <w:lvlJc w:val="left"/>
      <w:pPr>
        <w:ind w:left="1228" w:hanging="261"/>
      </w:pPr>
      <w:rPr>
        <w:rFonts w:hint="default"/>
        <w:lang w:val="it-IT" w:eastAsia="it-IT" w:bidi="it-IT"/>
      </w:rPr>
    </w:lvl>
    <w:lvl w:ilvl="2" w:tplc="DD3CC7E4">
      <w:numFmt w:val="bullet"/>
      <w:lvlText w:val="•"/>
      <w:lvlJc w:val="left"/>
      <w:pPr>
        <w:ind w:left="2216" w:hanging="261"/>
      </w:pPr>
      <w:rPr>
        <w:rFonts w:hint="default"/>
        <w:lang w:val="it-IT" w:eastAsia="it-IT" w:bidi="it-IT"/>
      </w:rPr>
    </w:lvl>
    <w:lvl w:ilvl="3" w:tplc="1D78CC56">
      <w:numFmt w:val="bullet"/>
      <w:lvlText w:val="•"/>
      <w:lvlJc w:val="left"/>
      <w:pPr>
        <w:ind w:left="3204" w:hanging="261"/>
      </w:pPr>
      <w:rPr>
        <w:rFonts w:hint="default"/>
        <w:lang w:val="it-IT" w:eastAsia="it-IT" w:bidi="it-IT"/>
      </w:rPr>
    </w:lvl>
    <w:lvl w:ilvl="4" w:tplc="74B6EE12">
      <w:numFmt w:val="bullet"/>
      <w:lvlText w:val="•"/>
      <w:lvlJc w:val="left"/>
      <w:pPr>
        <w:ind w:left="4192" w:hanging="261"/>
      </w:pPr>
      <w:rPr>
        <w:rFonts w:hint="default"/>
        <w:lang w:val="it-IT" w:eastAsia="it-IT" w:bidi="it-IT"/>
      </w:rPr>
    </w:lvl>
    <w:lvl w:ilvl="5" w:tplc="D694817C">
      <w:numFmt w:val="bullet"/>
      <w:lvlText w:val="•"/>
      <w:lvlJc w:val="left"/>
      <w:pPr>
        <w:ind w:left="5180" w:hanging="261"/>
      </w:pPr>
      <w:rPr>
        <w:rFonts w:hint="default"/>
        <w:lang w:val="it-IT" w:eastAsia="it-IT" w:bidi="it-IT"/>
      </w:rPr>
    </w:lvl>
    <w:lvl w:ilvl="6" w:tplc="F37C5BEC">
      <w:numFmt w:val="bullet"/>
      <w:lvlText w:val="•"/>
      <w:lvlJc w:val="left"/>
      <w:pPr>
        <w:ind w:left="6168" w:hanging="261"/>
      </w:pPr>
      <w:rPr>
        <w:rFonts w:hint="default"/>
        <w:lang w:val="it-IT" w:eastAsia="it-IT" w:bidi="it-IT"/>
      </w:rPr>
    </w:lvl>
    <w:lvl w:ilvl="7" w:tplc="FD624B92">
      <w:numFmt w:val="bullet"/>
      <w:lvlText w:val="•"/>
      <w:lvlJc w:val="left"/>
      <w:pPr>
        <w:ind w:left="7156" w:hanging="261"/>
      </w:pPr>
      <w:rPr>
        <w:rFonts w:hint="default"/>
        <w:lang w:val="it-IT" w:eastAsia="it-IT" w:bidi="it-IT"/>
      </w:rPr>
    </w:lvl>
    <w:lvl w:ilvl="8" w:tplc="A43E7FE4">
      <w:numFmt w:val="bullet"/>
      <w:lvlText w:val="•"/>
      <w:lvlJc w:val="left"/>
      <w:pPr>
        <w:ind w:left="8144" w:hanging="261"/>
      </w:pPr>
      <w:rPr>
        <w:rFonts w:hint="default"/>
        <w:lang w:val="it-IT" w:eastAsia="it-IT" w:bidi="it-IT"/>
      </w:rPr>
    </w:lvl>
  </w:abstractNum>
  <w:abstractNum w:abstractNumId="9" w15:restartNumberingAfterBreak="0">
    <w:nsid w:val="640863BA"/>
    <w:multiLevelType w:val="hybridMultilevel"/>
    <w:tmpl w:val="52FA94EE"/>
    <w:lvl w:ilvl="0" w:tplc="DE4EF722">
      <w:start w:val="1"/>
      <w:numFmt w:val="decimal"/>
      <w:lvlText w:val="%1."/>
      <w:lvlJc w:val="left"/>
      <w:pPr>
        <w:ind w:left="594" w:hanging="36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603C69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182C384">
      <w:numFmt w:val="bullet"/>
      <w:lvlText w:val="•"/>
      <w:lvlJc w:val="left"/>
      <w:pPr>
        <w:ind w:left="1871" w:hanging="360"/>
      </w:pPr>
      <w:rPr>
        <w:rFonts w:hint="default"/>
        <w:lang w:val="it-IT" w:eastAsia="it-IT" w:bidi="it-IT"/>
      </w:rPr>
    </w:lvl>
    <w:lvl w:ilvl="3" w:tplc="3C96B884">
      <w:numFmt w:val="bullet"/>
      <w:lvlText w:val="•"/>
      <w:lvlJc w:val="left"/>
      <w:pPr>
        <w:ind w:left="2902" w:hanging="360"/>
      </w:pPr>
      <w:rPr>
        <w:rFonts w:hint="default"/>
        <w:lang w:val="it-IT" w:eastAsia="it-IT" w:bidi="it-IT"/>
      </w:rPr>
    </w:lvl>
    <w:lvl w:ilvl="4" w:tplc="52B45D32">
      <w:numFmt w:val="bullet"/>
      <w:lvlText w:val="•"/>
      <w:lvlJc w:val="left"/>
      <w:pPr>
        <w:ind w:left="3933" w:hanging="360"/>
      </w:pPr>
      <w:rPr>
        <w:rFonts w:hint="default"/>
        <w:lang w:val="it-IT" w:eastAsia="it-IT" w:bidi="it-IT"/>
      </w:rPr>
    </w:lvl>
    <w:lvl w:ilvl="5" w:tplc="D2C6852C">
      <w:numFmt w:val="bullet"/>
      <w:lvlText w:val="•"/>
      <w:lvlJc w:val="left"/>
      <w:pPr>
        <w:ind w:left="4964" w:hanging="360"/>
      </w:pPr>
      <w:rPr>
        <w:rFonts w:hint="default"/>
        <w:lang w:val="it-IT" w:eastAsia="it-IT" w:bidi="it-IT"/>
      </w:rPr>
    </w:lvl>
    <w:lvl w:ilvl="6" w:tplc="85CA1EA4">
      <w:numFmt w:val="bullet"/>
      <w:lvlText w:val="•"/>
      <w:lvlJc w:val="left"/>
      <w:pPr>
        <w:ind w:left="5995" w:hanging="360"/>
      </w:pPr>
      <w:rPr>
        <w:rFonts w:hint="default"/>
        <w:lang w:val="it-IT" w:eastAsia="it-IT" w:bidi="it-IT"/>
      </w:rPr>
    </w:lvl>
    <w:lvl w:ilvl="7" w:tplc="C90202AC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8" w:tplc="D700ADCA">
      <w:numFmt w:val="bullet"/>
      <w:lvlText w:val="•"/>
      <w:lvlJc w:val="left"/>
      <w:pPr>
        <w:ind w:left="805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E9B6EE6"/>
    <w:multiLevelType w:val="hybridMultilevel"/>
    <w:tmpl w:val="634816D4"/>
    <w:lvl w:ilvl="0" w:tplc="2502240A">
      <w:start w:val="1"/>
      <w:numFmt w:val="upperLetter"/>
      <w:lvlText w:val="%1)"/>
      <w:lvlJc w:val="left"/>
      <w:pPr>
        <w:ind w:left="234" w:hanging="4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DDCC87B0">
      <w:numFmt w:val="bullet"/>
      <w:lvlText w:val="•"/>
      <w:lvlJc w:val="left"/>
      <w:pPr>
        <w:ind w:left="1228" w:hanging="412"/>
      </w:pPr>
      <w:rPr>
        <w:rFonts w:hint="default"/>
        <w:lang w:val="it-IT" w:eastAsia="it-IT" w:bidi="it-IT"/>
      </w:rPr>
    </w:lvl>
    <w:lvl w:ilvl="2" w:tplc="D8048D2A">
      <w:numFmt w:val="bullet"/>
      <w:lvlText w:val="•"/>
      <w:lvlJc w:val="left"/>
      <w:pPr>
        <w:ind w:left="2216" w:hanging="412"/>
      </w:pPr>
      <w:rPr>
        <w:rFonts w:hint="default"/>
        <w:lang w:val="it-IT" w:eastAsia="it-IT" w:bidi="it-IT"/>
      </w:rPr>
    </w:lvl>
    <w:lvl w:ilvl="3" w:tplc="049C406A">
      <w:numFmt w:val="bullet"/>
      <w:lvlText w:val="•"/>
      <w:lvlJc w:val="left"/>
      <w:pPr>
        <w:ind w:left="3204" w:hanging="412"/>
      </w:pPr>
      <w:rPr>
        <w:rFonts w:hint="default"/>
        <w:lang w:val="it-IT" w:eastAsia="it-IT" w:bidi="it-IT"/>
      </w:rPr>
    </w:lvl>
    <w:lvl w:ilvl="4" w:tplc="A8E61562">
      <w:numFmt w:val="bullet"/>
      <w:lvlText w:val="•"/>
      <w:lvlJc w:val="left"/>
      <w:pPr>
        <w:ind w:left="4192" w:hanging="412"/>
      </w:pPr>
      <w:rPr>
        <w:rFonts w:hint="default"/>
        <w:lang w:val="it-IT" w:eastAsia="it-IT" w:bidi="it-IT"/>
      </w:rPr>
    </w:lvl>
    <w:lvl w:ilvl="5" w:tplc="BFE2D3B6">
      <w:numFmt w:val="bullet"/>
      <w:lvlText w:val="•"/>
      <w:lvlJc w:val="left"/>
      <w:pPr>
        <w:ind w:left="5180" w:hanging="412"/>
      </w:pPr>
      <w:rPr>
        <w:rFonts w:hint="default"/>
        <w:lang w:val="it-IT" w:eastAsia="it-IT" w:bidi="it-IT"/>
      </w:rPr>
    </w:lvl>
    <w:lvl w:ilvl="6" w:tplc="776043EA">
      <w:numFmt w:val="bullet"/>
      <w:lvlText w:val="•"/>
      <w:lvlJc w:val="left"/>
      <w:pPr>
        <w:ind w:left="6168" w:hanging="412"/>
      </w:pPr>
      <w:rPr>
        <w:rFonts w:hint="default"/>
        <w:lang w:val="it-IT" w:eastAsia="it-IT" w:bidi="it-IT"/>
      </w:rPr>
    </w:lvl>
    <w:lvl w:ilvl="7" w:tplc="C82857D6">
      <w:numFmt w:val="bullet"/>
      <w:lvlText w:val="•"/>
      <w:lvlJc w:val="left"/>
      <w:pPr>
        <w:ind w:left="7156" w:hanging="412"/>
      </w:pPr>
      <w:rPr>
        <w:rFonts w:hint="default"/>
        <w:lang w:val="it-IT" w:eastAsia="it-IT" w:bidi="it-IT"/>
      </w:rPr>
    </w:lvl>
    <w:lvl w:ilvl="8" w:tplc="3BCC5718">
      <w:numFmt w:val="bullet"/>
      <w:lvlText w:val="•"/>
      <w:lvlJc w:val="left"/>
      <w:pPr>
        <w:ind w:left="8144" w:hanging="412"/>
      </w:pPr>
      <w:rPr>
        <w:rFonts w:hint="default"/>
        <w:lang w:val="it-IT" w:eastAsia="it-IT" w:bidi="it-IT"/>
      </w:rPr>
    </w:lvl>
  </w:abstractNum>
  <w:abstractNum w:abstractNumId="11" w15:restartNumberingAfterBreak="0">
    <w:nsid w:val="789B34D9"/>
    <w:multiLevelType w:val="hybridMultilevel"/>
    <w:tmpl w:val="4EA6B582"/>
    <w:lvl w:ilvl="0" w:tplc="E662BF90">
      <w:start w:val="1"/>
      <w:numFmt w:val="decimal"/>
      <w:lvlText w:val="%1."/>
      <w:lvlJc w:val="left"/>
      <w:pPr>
        <w:ind w:left="120" w:hanging="303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A02A13D0">
      <w:start w:val="1"/>
      <w:numFmt w:val="decimal"/>
      <w:lvlText w:val="%2."/>
      <w:lvlJc w:val="left"/>
      <w:pPr>
        <w:ind w:left="234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2" w:tplc="782499DA">
      <w:numFmt w:val="bullet"/>
      <w:lvlText w:val="•"/>
      <w:lvlJc w:val="left"/>
      <w:pPr>
        <w:ind w:left="1337" w:hanging="247"/>
      </w:pPr>
      <w:rPr>
        <w:rFonts w:hint="default"/>
        <w:lang w:val="it-IT" w:eastAsia="it-IT" w:bidi="it-IT"/>
      </w:rPr>
    </w:lvl>
    <w:lvl w:ilvl="3" w:tplc="D0CA5230">
      <w:numFmt w:val="bullet"/>
      <w:lvlText w:val="•"/>
      <w:lvlJc w:val="left"/>
      <w:pPr>
        <w:ind w:left="2435" w:hanging="247"/>
      </w:pPr>
      <w:rPr>
        <w:rFonts w:hint="default"/>
        <w:lang w:val="it-IT" w:eastAsia="it-IT" w:bidi="it-IT"/>
      </w:rPr>
    </w:lvl>
    <w:lvl w:ilvl="4" w:tplc="96B07076">
      <w:numFmt w:val="bullet"/>
      <w:lvlText w:val="•"/>
      <w:lvlJc w:val="left"/>
      <w:pPr>
        <w:ind w:left="3533" w:hanging="247"/>
      </w:pPr>
      <w:rPr>
        <w:rFonts w:hint="default"/>
        <w:lang w:val="it-IT" w:eastAsia="it-IT" w:bidi="it-IT"/>
      </w:rPr>
    </w:lvl>
    <w:lvl w:ilvl="5" w:tplc="FA681EDE">
      <w:numFmt w:val="bullet"/>
      <w:lvlText w:val="•"/>
      <w:lvlJc w:val="left"/>
      <w:pPr>
        <w:ind w:left="4631" w:hanging="247"/>
      </w:pPr>
      <w:rPr>
        <w:rFonts w:hint="default"/>
        <w:lang w:val="it-IT" w:eastAsia="it-IT" w:bidi="it-IT"/>
      </w:rPr>
    </w:lvl>
    <w:lvl w:ilvl="6" w:tplc="7E842E64">
      <w:numFmt w:val="bullet"/>
      <w:lvlText w:val="•"/>
      <w:lvlJc w:val="left"/>
      <w:pPr>
        <w:ind w:left="5728" w:hanging="247"/>
      </w:pPr>
      <w:rPr>
        <w:rFonts w:hint="default"/>
        <w:lang w:val="it-IT" w:eastAsia="it-IT" w:bidi="it-IT"/>
      </w:rPr>
    </w:lvl>
    <w:lvl w:ilvl="7" w:tplc="1C7C4748">
      <w:numFmt w:val="bullet"/>
      <w:lvlText w:val="•"/>
      <w:lvlJc w:val="left"/>
      <w:pPr>
        <w:ind w:left="6826" w:hanging="247"/>
      </w:pPr>
      <w:rPr>
        <w:rFonts w:hint="default"/>
        <w:lang w:val="it-IT" w:eastAsia="it-IT" w:bidi="it-IT"/>
      </w:rPr>
    </w:lvl>
    <w:lvl w:ilvl="8" w:tplc="050E5256">
      <w:numFmt w:val="bullet"/>
      <w:lvlText w:val="•"/>
      <w:lvlJc w:val="left"/>
      <w:pPr>
        <w:ind w:left="7924" w:hanging="247"/>
      </w:pPr>
      <w:rPr>
        <w:rFonts w:hint="default"/>
        <w:lang w:val="it-IT" w:eastAsia="it-IT" w:bidi="it-IT"/>
      </w:rPr>
    </w:lvl>
  </w:abstractNum>
  <w:abstractNum w:abstractNumId="12" w15:restartNumberingAfterBreak="0">
    <w:nsid w:val="7B1F2010"/>
    <w:multiLevelType w:val="hybridMultilevel"/>
    <w:tmpl w:val="50EA87B8"/>
    <w:lvl w:ilvl="0" w:tplc="18F0FB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6"/>
    <w:rsid w:val="00220824"/>
    <w:rsid w:val="00363EAC"/>
    <w:rsid w:val="007A32D6"/>
    <w:rsid w:val="00907476"/>
    <w:rsid w:val="00950E15"/>
    <w:rsid w:val="00974A46"/>
    <w:rsid w:val="00A9660E"/>
    <w:rsid w:val="00AD228D"/>
    <w:rsid w:val="00F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85E"/>
  <w15:docId w15:val="{9D803C3E-D1EA-4115-BDEA-B3B73DE7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4A4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4A46"/>
    <w:pPr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4A46"/>
    <w:pPr>
      <w:spacing w:line="275" w:lineRule="exact"/>
      <w:ind w:left="2155" w:right="215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4A46"/>
    <w:pPr>
      <w:ind w:left="233"/>
      <w:jc w:val="both"/>
    </w:pPr>
  </w:style>
  <w:style w:type="paragraph" w:customStyle="1" w:styleId="TableParagraph">
    <w:name w:val="Table Paragraph"/>
    <w:basedOn w:val="Normale"/>
    <w:uiPriority w:val="1"/>
    <w:qFormat/>
    <w:rsid w:val="00974A46"/>
    <w:pPr>
      <w:ind w:left="658" w:right="31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60E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B65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B656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Paragrafoelenco1">
    <w:name w:val="Paragrafo elenco1"/>
    <w:basedOn w:val="Normale"/>
    <w:rsid w:val="00FB656E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6954-8B1E-4E7E-8B3B-AE9A1798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1492</Words>
  <Characters>8511</Characters>
  <Application>Microsoft Office Word</Application>
  <DocSecurity>4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SULLA MOBILITA VOLONTARIA</vt:lpstr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SULLA MOBILITA VOLONTARIA</dc:title>
  <dc:creator>admin</dc:creator>
  <cp:lastModifiedBy>Utente</cp:lastModifiedBy>
  <cp:revision>2</cp:revision>
  <dcterms:created xsi:type="dcterms:W3CDTF">2020-05-20T13:06:00Z</dcterms:created>
  <dcterms:modified xsi:type="dcterms:W3CDTF">2020-05-20T13:06:00Z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2020-05-05T00:00:00Z</vt:filetime>
  </property>
</Properties>
</file>