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30" w:rsidRDefault="00A27B30">
      <w:pPr>
        <w:widowControl/>
        <w:rPr>
          <w:b/>
          <w:sz w:val="28"/>
          <w:szCs w:val="28"/>
        </w:rPr>
      </w:pPr>
      <w:bookmarkStart w:id="0" w:name="_GoBack"/>
      <w:bookmarkEnd w:id="0"/>
    </w:p>
    <w:p w:rsidR="00A27B30" w:rsidRDefault="00B84E2C">
      <w:pPr>
        <w:jc w:val="both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SCHEDA TECNICA DI CONNETTIVITÀ PER IL SERVIZIO DI CONSERVAZIONE</w:t>
      </w:r>
    </w:p>
    <w:p w:rsidR="00A27B30" w:rsidRDefault="00A27B30">
      <w:pPr>
        <w:jc w:val="both"/>
        <w:rPr>
          <w:rFonts w:ascii="Verdana" w:eastAsia="Verdana" w:hAnsi="Verdana" w:cs="Verdana"/>
          <w:b/>
          <w:sz w:val="36"/>
          <w:szCs w:val="36"/>
        </w:rPr>
      </w:pPr>
    </w:p>
    <w:p w:rsidR="00A27B30" w:rsidRDefault="00A27B30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A27B30">
        <w:trPr>
          <w:trHeight w:val="240"/>
        </w:trPr>
        <w:tc>
          <w:tcPr>
            <w:tcW w:w="4253" w:type="dxa"/>
            <w:shd w:val="clear" w:color="auto" w:fill="E7E6E6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Firmatari</w:t>
            </w:r>
          </w:p>
        </w:tc>
        <w:tc>
          <w:tcPr>
            <w:tcW w:w="5528" w:type="dxa"/>
            <w:shd w:val="clear" w:color="auto" w:fill="E7E6E6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Ente</w:t>
            </w:r>
          </w:p>
        </w:tc>
      </w:tr>
      <w:tr w:rsidR="00A27B30">
        <w:trPr>
          <w:trHeight w:val="280"/>
        </w:trPr>
        <w:tc>
          <w:tcPr>
            <w:tcW w:w="4253" w:type="dxa"/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SERENELLA CAROTA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REGIONE MARCHE</w:t>
            </w:r>
          </w:p>
        </w:tc>
      </w:tr>
      <w:tr w:rsidR="00A27B30">
        <w:trPr>
          <w:trHeight w:val="280"/>
        </w:trPr>
        <w:tc>
          <w:tcPr>
            <w:tcW w:w="4253" w:type="dxa"/>
            <w:shd w:val="clear" w:color="auto" w:fill="FFFF00"/>
            <w:vAlign w:val="center"/>
          </w:tcPr>
          <w:p w:rsidR="00A27B30" w:rsidRPr="00D52DD6" w:rsidRDefault="00D52DD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52DD6">
              <w:rPr>
                <w:rFonts w:ascii="Verdana" w:eastAsia="Verdana" w:hAnsi="Verdana" w:cs="Verdana"/>
                <w:b/>
                <w:sz w:val="20"/>
                <w:szCs w:val="20"/>
              </w:rPr>
              <w:t>MARISA CARDINALI</w:t>
            </w:r>
          </w:p>
        </w:tc>
        <w:tc>
          <w:tcPr>
            <w:tcW w:w="5528" w:type="dxa"/>
            <w:shd w:val="clear" w:color="auto" w:fill="FFFF00"/>
            <w:vAlign w:val="center"/>
          </w:tcPr>
          <w:p w:rsidR="00A27B30" w:rsidRDefault="00D52DD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COMUNE DI GUALDO</w:t>
            </w:r>
          </w:p>
        </w:tc>
      </w:tr>
    </w:tbl>
    <w:p w:rsidR="00A27B30" w:rsidRDefault="00A27B30">
      <w:pPr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spacing w:before="29" w:line="271" w:lineRule="auto"/>
        <w:ind w:right="7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REDAZIONE, VERIFICA, APPROVAZIONE</w:t>
      </w:r>
    </w:p>
    <w:p w:rsidR="00A27B30" w:rsidRDefault="00A27B30">
      <w:pPr>
        <w:spacing w:before="3" w:line="280" w:lineRule="auto"/>
        <w:ind w:right="70"/>
        <w:rPr>
          <w:rFonts w:ascii="Verdana" w:eastAsia="Verdana" w:hAnsi="Verdana" w:cs="Verdana"/>
          <w:sz w:val="28"/>
          <w:szCs w:val="28"/>
        </w:rPr>
      </w:pPr>
    </w:p>
    <w:tbl>
      <w:tblPr>
        <w:tblStyle w:val="a0"/>
        <w:tblW w:w="9845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3567"/>
        <w:gridCol w:w="6278"/>
      </w:tblGrid>
      <w:tr w:rsidR="00A27B30">
        <w:trPr>
          <w:trHeight w:val="36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3"/>
              <w:ind w:left="66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REDAZIONE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Unità di Progettazione</w:t>
            </w:r>
          </w:p>
        </w:tc>
      </w:tr>
      <w:tr w:rsidR="00A27B30">
        <w:trPr>
          <w:trHeight w:val="36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3"/>
              <w:ind w:left="66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VERIFICA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Unità di Progettazione</w:t>
            </w:r>
          </w:p>
        </w:tc>
      </w:tr>
      <w:tr w:rsidR="00A27B30">
        <w:trPr>
          <w:trHeight w:val="360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3"/>
              <w:ind w:left="66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APPROVAZIONE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RSC</w:t>
            </w:r>
          </w:p>
        </w:tc>
      </w:tr>
    </w:tbl>
    <w:p w:rsidR="00A27B30" w:rsidRDefault="00A27B30">
      <w:pPr>
        <w:spacing w:before="3"/>
        <w:ind w:right="70"/>
        <w:rPr>
          <w:rFonts w:ascii="Verdana" w:eastAsia="Verdana" w:hAnsi="Verdana" w:cs="Verdana"/>
          <w:sz w:val="22"/>
          <w:szCs w:val="22"/>
        </w:rPr>
      </w:pPr>
    </w:p>
    <w:p w:rsidR="00A27B30" w:rsidRDefault="00B84E2C">
      <w:pPr>
        <w:spacing w:before="29" w:line="271" w:lineRule="auto"/>
        <w:ind w:right="7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STATO DELLE REVISIONI</w:t>
      </w:r>
    </w:p>
    <w:p w:rsidR="00A27B30" w:rsidRDefault="00A27B30">
      <w:pPr>
        <w:spacing w:before="3" w:line="280" w:lineRule="auto"/>
        <w:ind w:right="70"/>
        <w:rPr>
          <w:rFonts w:ascii="Verdana" w:eastAsia="Verdana" w:hAnsi="Verdana" w:cs="Verdana"/>
          <w:sz w:val="22"/>
          <w:szCs w:val="22"/>
        </w:rPr>
      </w:pPr>
    </w:p>
    <w:tbl>
      <w:tblPr>
        <w:tblStyle w:val="a1"/>
        <w:tblW w:w="9845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625"/>
        <w:gridCol w:w="3260"/>
        <w:gridCol w:w="3403"/>
        <w:gridCol w:w="1557"/>
      </w:tblGrid>
      <w:tr w:rsidR="00A27B30">
        <w:trPr>
          <w:trHeight w:val="40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left="364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REV. 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777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§ REVISIONATI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249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DESCRIZIONE REVISIONE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line="267" w:lineRule="auto"/>
              <w:ind w:left="443" w:right="7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DATA</w:t>
            </w:r>
          </w:p>
        </w:tc>
      </w:tr>
      <w:tr w:rsidR="00A27B30">
        <w:trPr>
          <w:trHeight w:val="40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Prima Emissione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02/10/2015</w:t>
            </w:r>
          </w:p>
        </w:tc>
      </w:tr>
      <w:tr w:rsidR="00A27B30">
        <w:trPr>
          <w:trHeight w:val="68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left="66" w:right="70"/>
              <w:rPr>
                <w:rFonts w:ascii="Verdana" w:eastAsia="Verdana" w:hAnsi="Verdana" w:cs="Verdana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Verdana" w:eastAsia="Verdana" w:hAnsi="Verdana" w:cs="Verdana"/>
                <w:sz w:val="20"/>
                <w:szCs w:val="20"/>
              </w:rPr>
              <w:t>Revisione completa del documento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Aggiornamento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30" w:rsidRDefault="00B84E2C">
            <w:pPr>
              <w:spacing w:before="51"/>
              <w:ind w:right="7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14/02/2018</w:t>
            </w:r>
          </w:p>
        </w:tc>
      </w:tr>
    </w:tbl>
    <w:p w:rsidR="00A27B30" w:rsidRDefault="00A27B30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spacing w:line="360" w:lineRule="auto"/>
        <w:rPr>
          <w:rFonts w:ascii="Verdana" w:eastAsia="Verdana" w:hAnsi="Verdana" w:cs="Verdana"/>
          <w:b/>
          <w:sz w:val="28"/>
          <w:szCs w:val="28"/>
        </w:rPr>
      </w:pPr>
      <w:r>
        <w:br w:type="page"/>
      </w:r>
      <w:r>
        <w:rPr>
          <w:rFonts w:ascii="Verdana" w:eastAsia="Verdana" w:hAnsi="Verdana" w:cs="Verdana"/>
          <w:b/>
          <w:sz w:val="28"/>
          <w:szCs w:val="28"/>
        </w:rPr>
        <w:lastRenderedPageBreak/>
        <w:t>Indice</w:t>
      </w:r>
    </w:p>
    <w:p w:rsidR="00A27B30" w:rsidRDefault="00D17A27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628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fldChar w:fldCharType="begin"/>
      </w:r>
    </w:p>
    <w:sdt>
      <w:sdtPr>
        <w:id w:val="-1415310204"/>
        <w:docPartObj>
          <w:docPartGallery w:val="Table of Contents"/>
          <w:docPartUnique/>
        </w:docPartObj>
      </w:sdtPr>
      <w:sdtEndPr/>
      <w:sdtContent>
        <w:p w:rsidR="00A27B30" w:rsidRDefault="00B84E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instrText xml:space="preserve"> TOC \h \u \z </w:instrText>
          </w:r>
          <w:r w:rsidR="00D17A27">
            <w:fldChar w:fldCharType="separate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1.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Referenti Tecnici</w:t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 w:rsidR="00D17A27">
            <w:fldChar w:fldCharType="begin"/>
          </w:r>
          <w:r>
            <w:instrText xml:space="preserve"> PAGEREF _30j0zll \h </w:instrText>
          </w:r>
          <w:r w:rsidR="00D17A27">
            <w:fldChar w:fldCharType="separate"/>
          </w:r>
          <w:r>
            <w:rPr>
              <w:rFonts w:ascii="Verdana" w:eastAsia="Verdana" w:hAnsi="Verdana" w:cs="Verdana"/>
              <w:color w:val="000000"/>
              <w:sz w:val="20"/>
              <w:szCs w:val="20"/>
            </w:rPr>
            <w:t>3</w:t>
          </w:r>
          <w:hyperlink w:anchor="_30j0zll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 xml:space="preserve">1.1 Referenti Tecnici Marche </w:t>
          </w:r>
          <w:proofErr w:type="spellStart"/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DigiP</w:t>
          </w:r>
          <w:proofErr w:type="spellEnd"/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_1fob9te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</w:t>
          </w:r>
          <w:hyperlink w:anchor="_1fob9te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1.2 Referenti Tecnici Ente produttore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_3znysh7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</w:t>
          </w:r>
          <w:hyperlink w:anchor="_3znysh7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2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2.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Condizioni di modifica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_2et92p0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</w:t>
          </w:r>
          <w:hyperlink w:anchor="_2et92p0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8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Ente produttore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_tyjcwt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tyjcwt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3.1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Parametri per consultazione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_3dy6vkm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3dy6vkm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3.1.1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Connettività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_1t3h5sf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1t3h5sf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3.2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Parametri per versamento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_4d34og8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4d34og8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3.2.1</w:t>
          </w:r>
          <w:r w:rsidR="00B84E2C">
            <w:rPr>
              <w:rFonts w:ascii="Calibri" w:eastAsia="Calibri" w:hAnsi="Calibri" w:cs="Calibri"/>
              <w:color w:val="000000"/>
              <w:sz w:val="22"/>
              <w:szCs w:val="22"/>
            </w:rPr>
            <w:tab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Connettività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_2s8eyo1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</w:t>
          </w:r>
          <w:hyperlink w:anchor="_2s8eyo1" w:history="1"/>
        </w:p>
        <w:p w:rsidR="00A27B30" w:rsidRDefault="00D17A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240" w:hanging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end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4. Gestione delle anomalie</w:t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ab/>
          </w:r>
          <w:r>
            <w:fldChar w:fldCharType="begin"/>
          </w:r>
          <w:r w:rsidR="00B84E2C">
            <w:instrText xml:space="preserve"> PAGEREF _17dp8vu \h </w:instrText>
          </w:r>
          <w:r>
            <w:fldChar w:fldCharType="separate"/>
          </w:r>
          <w:r w:rsidR="00B84E2C">
            <w:rPr>
              <w:rFonts w:ascii="Verdana" w:eastAsia="Verdana" w:hAnsi="Verdana" w:cs="Verdana"/>
              <w:color w:val="000000"/>
              <w:sz w:val="20"/>
              <w:szCs w:val="20"/>
            </w:rPr>
            <w:t>6</w:t>
          </w:r>
          <w:hyperlink w:anchor="_17dp8vu" w:history="1"/>
          <w:r>
            <w:fldChar w:fldCharType="end"/>
          </w:r>
        </w:p>
      </w:sdtContent>
    </w:sdt>
    <w:p w:rsidR="00A27B30" w:rsidRDefault="00D17A27">
      <w:pPr>
        <w:tabs>
          <w:tab w:val="left" w:pos="7605"/>
        </w:tabs>
        <w:rPr>
          <w:rFonts w:ascii="Verdana" w:eastAsia="Verdana" w:hAnsi="Verdana" w:cs="Verdana"/>
          <w:sz w:val="20"/>
          <w:szCs w:val="20"/>
        </w:rPr>
      </w:pPr>
      <w:r>
        <w:fldChar w:fldCharType="end"/>
      </w:r>
      <w:r w:rsidR="00B84E2C">
        <w:rPr>
          <w:rFonts w:ascii="Verdana" w:eastAsia="Verdana" w:hAnsi="Verdana" w:cs="Verdana"/>
          <w:sz w:val="20"/>
          <w:szCs w:val="20"/>
        </w:rPr>
        <w:tab/>
      </w:r>
    </w:p>
    <w:p w:rsidR="00A27B30" w:rsidRDefault="00B84E2C">
      <w:pPr>
        <w:pStyle w:val="Titolo1"/>
        <w:numPr>
          <w:ilvl w:val="0"/>
          <w:numId w:val="3"/>
        </w:numPr>
        <w:spacing w:line="360" w:lineRule="auto"/>
        <w:ind w:left="426" w:hanging="426"/>
      </w:pPr>
      <w:bookmarkStart w:id="2" w:name="_30j0zll" w:colFirst="0" w:colLast="0"/>
      <w:bookmarkEnd w:id="2"/>
      <w:r>
        <w:br w:type="page"/>
      </w:r>
      <w:r>
        <w:lastRenderedPageBreak/>
        <w:t>Referenti Tecnici</w:t>
      </w:r>
    </w:p>
    <w:p w:rsidR="00A27B30" w:rsidRDefault="00B84E2C">
      <w:pPr>
        <w:pStyle w:val="Titolo2"/>
        <w:numPr>
          <w:ilvl w:val="1"/>
          <w:numId w:val="3"/>
        </w:numPr>
        <w:tabs>
          <w:tab w:val="left" w:pos="709"/>
        </w:tabs>
        <w:spacing w:line="360" w:lineRule="auto"/>
        <w:ind w:left="851" w:hanging="857"/>
        <w:rPr>
          <w:sz w:val="20"/>
          <w:szCs w:val="20"/>
        </w:rPr>
      </w:pPr>
      <w:bookmarkStart w:id="3" w:name="_1fob9te" w:colFirst="0" w:colLast="0"/>
      <w:bookmarkEnd w:id="3"/>
      <w:r>
        <w:t xml:space="preserve">1.1 Referenti Tecnici Marche </w:t>
      </w:r>
      <w:proofErr w:type="spellStart"/>
      <w:r>
        <w:t>DigiP</w:t>
      </w:r>
      <w:proofErr w:type="spellEnd"/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 quanto attiene ai rapporti generali con il Produttore, i Referenti per Marche </w:t>
      </w:r>
      <w:proofErr w:type="spellStart"/>
      <w:r>
        <w:rPr>
          <w:rFonts w:ascii="Verdana" w:eastAsia="Verdana" w:hAnsi="Verdana" w:cs="Verdana"/>
          <w:sz w:val="20"/>
          <w:szCs w:val="20"/>
        </w:rPr>
        <w:t>Digip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sono quelli indicati nel Manuale di conservazione.</w:t>
      </w:r>
    </w:p>
    <w:p w:rsidR="00A27B30" w:rsidRDefault="00A27B30">
      <w:pPr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pStyle w:val="Titolo2"/>
        <w:numPr>
          <w:ilvl w:val="1"/>
          <w:numId w:val="3"/>
        </w:numPr>
        <w:tabs>
          <w:tab w:val="left" w:pos="709"/>
        </w:tabs>
        <w:spacing w:line="360" w:lineRule="auto"/>
        <w:ind w:left="851" w:hanging="857"/>
        <w:rPr>
          <w:sz w:val="20"/>
          <w:szCs w:val="20"/>
        </w:rPr>
      </w:pPr>
      <w:bookmarkStart w:id="4" w:name="_3znysh7" w:colFirst="0" w:colLast="0"/>
      <w:bookmarkEnd w:id="4"/>
      <w:r>
        <w:t>1.2 Referenti Tecnici Ente produttore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 quanto attiene ai rapporti generali con Marche </w:t>
      </w:r>
      <w:proofErr w:type="spellStart"/>
      <w:r>
        <w:rPr>
          <w:rFonts w:ascii="Verdana" w:eastAsia="Verdana" w:hAnsi="Verdana" w:cs="Verdana"/>
          <w:sz w:val="20"/>
          <w:szCs w:val="20"/>
        </w:rPr>
        <w:t>DigiP</w:t>
      </w:r>
      <w:proofErr w:type="spellEnd"/>
      <w:r>
        <w:rPr>
          <w:rFonts w:ascii="Verdana" w:eastAsia="Verdana" w:hAnsi="Verdana" w:cs="Verdana"/>
          <w:sz w:val="20"/>
          <w:szCs w:val="20"/>
        </w:rPr>
        <w:t>, l’Ente produttore individua i seguenti referenti tecnici: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2"/>
        <w:gridCol w:w="2394"/>
        <w:gridCol w:w="3235"/>
        <w:gridCol w:w="1758"/>
      </w:tblGrid>
      <w:tr w:rsidR="00A27B30">
        <w:trPr>
          <w:trHeight w:val="24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Nominativo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Ruolo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Telefono</w:t>
            </w:r>
          </w:p>
        </w:tc>
      </w:tr>
      <w:tr w:rsidR="00A27B30">
        <w:trPr>
          <w:trHeight w:val="24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27B30">
        <w:trPr>
          <w:trHeight w:val="24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7B30" w:rsidRDefault="00A27B3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>N.B.: inserire al massimo n. 2 referenti.</w:t>
      </w:r>
    </w:p>
    <w:p w:rsidR="00A27B30" w:rsidRDefault="00A27B30"/>
    <w:p w:rsidR="00A27B30" w:rsidRDefault="00B84E2C">
      <w:pPr>
        <w:pStyle w:val="Titolo2"/>
        <w:numPr>
          <w:ilvl w:val="0"/>
          <w:numId w:val="1"/>
        </w:numPr>
        <w:spacing w:line="360" w:lineRule="auto"/>
        <w:ind w:left="426" w:hanging="426"/>
        <w:rPr>
          <w:sz w:val="28"/>
          <w:szCs w:val="28"/>
        </w:rPr>
      </w:pPr>
      <w:bookmarkStart w:id="5" w:name="_2et92p0" w:colFirst="0" w:colLast="0"/>
      <w:bookmarkEnd w:id="5"/>
      <w:r>
        <w:rPr>
          <w:sz w:val="28"/>
          <w:szCs w:val="28"/>
        </w:rPr>
        <w:t>Condizioni di modifica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Scheda tecnica di connettività è rivista e aggiornata ogni qualvolta intervengano modifiche o integrazioni relative agli oggetti trattati. Il Produttore è tenuto ad inviare tramite PEC, all’indirizzo comunicato da Marche </w:t>
      </w:r>
      <w:proofErr w:type="spellStart"/>
      <w:r>
        <w:rPr>
          <w:rFonts w:ascii="Verdana" w:eastAsia="Verdana" w:hAnsi="Verdana" w:cs="Verdana"/>
          <w:sz w:val="20"/>
          <w:szCs w:val="20"/>
        </w:rPr>
        <w:t>DigiP</w:t>
      </w:r>
      <w:proofErr w:type="spellEnd"/>
      <w:r>
        <w:rPr>
          <w:rFonts w:ascii="Verdana" w:eastAsia="Verdana" w:hAnsi="Verdana" w:cs="Verdana"/>
          <w:sz w:val="20"/>
          <w:szCs w:val="20"/>
        </w:rPr>
        <w:t>, la Scheda tecnica di connettività aggiornata al fine di rendere effettive le modifiche apportate e di riportare dettagliatamente nella tabella sottostante le variazioni.</w:t>
      </w:r>
    </w:p>
    <w:p w:rsidR="00A27B30" w:rsidRDefault="00A27B30"/>
    <w:tbl>
      <w:tblPr>
        <w:tblStyle w:val="a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6237"/>
        <w:gridCol w:w="1701"/>
      </w:tblGrid>
      <w:tr w:rsidR="00A27B30">
        <w:tc>
          <w:tcPr>
            <w:tcW w:w="1701" w:type="dxa"/>
            <w:shd w:val="clear" w:color="auto" w:fill="F2F2F2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Cap./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Parag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F2F2F2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Variazioni</w:t>
            </w:r>
          </w:p>
        </w:tc>
        <w:tc>
          <w:tcPr>
            <w:tcW w:w="1701" w:type="dxa"/>
            <w:shd w:val="clear" w:color="auto" w:fill="F2F2F2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Data</w:t>
            </w:r>
          </w:p>
        </w:tc>
      </w:tr>
      <w:tr w:rsidR="00A27B30">
        <w:tc>
          <w:tcPr>
            <w:tcW w:w="1701" w:type="dxa"/>
          </w:tcPr>
          <w:p w:rsidR="00A27B30" w:rsidRDefault="00A27B30"/>
        </w:tc>
        <w:tc>
          <w:tcPr>
            <w:tcW w:w="6237" w:type="dxa"/>
          </w:tcPr>
          <w:p w:rsidR="00A27B30" w:rsidRDefault="00A27B30"/>
        </w:tc>
        <w:tc>
          <w:tcPr>
            <w:tcW w:w="1701" w:type="dxa"/>
          </w:tcPr>
          <w:p w:rsidR="00A27B30" w:rsidRDefault="00A27B30"/>
        </w:tc>
      </w:tr>
      <w:tr w:rsidR="00A27B30">
        <w:tc>
          <w:tcPr>
            <w:tcW w:w="1701" w:type="dxa"/>
          </w:tcPr>
          <w:p w:rsidR="00A27B30" w:rsidRDefault="00A27B30"/>
        </w:tc>
        <w:tc>
          <w:tcPr>
            <w:tcW w:w="6237" w:type="dxa"/>
          </w:tcPr>
          <w:p w:rsidR="00A27B30" w:rsidRDefault="00A27B30"/>
        </w:tc>
        <w:tc>
          <w:tcPr>
            <w:tcW w:w="1701" w:type="dxa"/>
          </w:tcPr>
          <w:p w:rsidR="00A27B30" w:rsidRDefault="00A27B30"/>
        </w:tc>
      </w:tr>
      <w:tr w:rsidR="00A27B30">
        <w:tc>
          <w:tcPr>
            <w:tcW w:w="1701" w:type="dxa"/>
          </w:tcPr>
          <w:p w:rsidR="00A27B30" w:rsidRDefault="00A27B30"/>
        </w:tc>
        <w:tc>
          <w:tcPr>
            <w:tcW w:w="6237" w:type="dxa"/>
          </w:tcPr>
          <w:p w:rsidR="00A27B30" w:rsidRDefault="00A27B30"/>
        </w:tc>
        <w:tc>
          <w:tcPr>
            <w:tcW w:w="1701" w:type="dxa"/>
          </w:tcPr>
          <w:p w:rsidR="00A27B30" w:rsidRDefault="00A27B30"/>
        </w:tc>
      </w:tr>
      <w:tr w:rsidR="00A27B30">
        <w:tc>
          <w:tcPr>
            <w:tcW w:w="1701" w:type="dxa"/>
          </w:tcPr>
          <w:p w:rsidR="00A27B30" w:rsidRDefault="00A27B30"/>
        </w:tc>
        <w:tc>
          <w:tcPr>
            <w:tcW w:w="6237" w:type="dxa"/>
          </w:tcPr>
          <w:p w:rsidR="00A27B30" w:rsidRDefault="00A27B30"/>
        </w:tc>
        <w:tc>
          <w:tcPr>
            <w:tcW w:w="1701" w:type="dxa"/>
          </w:tcPr>
          <w:p w:rsidR="00A27B30" w:rsidRDefault="00A27B30"/>
        </w:tc>
      </w:tr>
    </w:tbl>
    <w:p w:rsidR="00A27B30" w:rsidRDefault="00A27B30"/>
    <w:p w:rsidR="00A27B30" w:rsidRDefault="00A27B30"/>
    <w:p w:rsidR="00A27B30" w:rsidRDefault="00A27B30"/>
    <w:p w:rsidR="00A27B30" w:rsidRDefault="00A27B30"/>
    <w:p w:rsidR="00A27B30" w:rsidRDefault="00B84E2C">
      <w:pPr>
        <w:pStyle w:val="Titolo1"/>
        <w:numPr>
          <w:ilvl w:val="0"/>
          <w:numId w:val="1"/>
        </w:numPr>
        <w:ind w:left="426" w:hanging="426"/>
      </w:pPr>
      <w:bookmarkStart w:id="6" w:name="_tyjcwt" w:colFirst="0" w:colLast="0"/>
      <w:bookmarkEnd w:id="6"/>
      <w:r>
        <w:lastRenderedPageBreak/>
        <w:t>Ente produttore</w:t>
      </w:r>
    </w:p>
    <w:p w:rsidR="00A27B30" w:rsidRDefault="00B84E2C">
      <w:pPr>
        <w:pStyle w:val="Titolo2"/>
        <w:numPr>
          <w:ilvl w:val="1"/>
          <w:numId w:val="2"/>
        </w:numPr>
        <w:ind w:left="567" w:hanging="567"/>
      </w:pPr>
      <w:bookmarkStart w:id="7" w:name="_3dy6vkm" w:colFirst="0" w:colLast="0"/>
      <w:bookmarkEnd w:id="7"/>
      <w:r>
        <w:t xml:space="preserve">Parametri per consultazione </w:t>
      </w:r>
    </w:p>
    <w:p w:rsidR="00A27B30" w:rsidRDefault="00B84E2C">
      <w:pPr>
        <w:pStyle w:val="Titolo2"/>
        <w:numPr>
          <w:ilvl w:val="2"/>
          <w:numId w:val="2"/>
        </w:numPr>
        <w:tabs>
          <w:tab w:val="left" w:pos="567"/>
          <w:tab w:val="left" w:pos="851"/>
        </w:tabs>
        <w:spacing w:line="360" w:lineRule="auto"/>
        <w:ind w:left="709"/>
      </w:pPr>
      <w:bookmarkStart w:id="8" w:name="_1t3h5sf" w:colFirst="0" w:colLast="0"/>
      <w:bookmarkEnd w:id="8"/>
      <w:r>
        <w:t>Connettività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4"/>
        <w:tblW w:w="9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6160"/>
      </w:tblGrid>
      <w:tr w:rsidR="00A27B30">
        <w:trPr>
          <w:trHeight w:val="24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A27B30">
        <w:trPr>
          <w:trHeight w:val="90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D52DD6" w:rsidP="00D52DD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COMUNE DI GUALDO</w:t>
            </w:r>
            <w:r w:rsidR="00B84E2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E228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r>
              <w:rPr>
                <w:rFonts w:ascii="Verdana" w:eastAsia="Verdana" w:hAnsi="Verdana" w:cs="Verdana"/>
                <w:sz w:val="20"/>
                <w:szCs w:val="20"/>
              </w:rPr>
              <w:t>Nome dell’Ente e codice dell’Area Organizzativa Omogenea pubblicato nell’Indice delle pubbliche amministrazioni (http://www.indicepa.gov.it/)</w:t>
            </w:r>
          </w:p>
        </w:tc>
      </w:tr>
    </w:tbl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5"/>
        <w:tblW w:w="96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1"/>
        <w:gridCol w:w="1488"/>
        <w:gridCol w:w="1489"/>
        <w:gridCol w:w="3776"/>
      </w:tblGrid>
      <w:tr w:rsidR="003E741D" w:rsidTr="00120155">
        <w:trPr>
          <w:trHeight w:val="24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E741D" w:rsidRDefault="003E741D" w:rsidP="00120155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Indirizzo IP da abilitare per consultazione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E741D" w:rsidRDefault="003E741D" w:rsidP="00120155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3E741D" w:rsidTr="00120155">
        <w:trPr>
          <w:trHeight w:val="180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Default="003E741D" w:rsidP="00120155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6F0F9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185.53.194.8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6F0F9F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85.47.105.146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 xml:space="preserve">   0-256Kb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 xml:space="preserve">   256Kb-512Kb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512Kb-2Mb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2Mb-8Mb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8MB-20Mb</w:t>
            </w:r>
          </w:p>
          <w:p w:rsidR="003E741D" w:rsidRPr="00EE0547" w:rsidRDefault="003E741D" w:rsidP="00120155"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X</w:t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+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20Mb</w:t>
            </w:r>
          </w:p>
        </w:tc>
      </w:tr>
      <w:tr w:rsidR="003E741D" w:rsidTr="00120155">
        <w:trPr>
          <w:trHeight w:val="42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Default="003E741D" w:rsidP="00120155">
            <w:pPr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32"/>
                <w:szCs w:val="32"/>
              </w:rPr>
            </w:pP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</w:t>
            </w:r>
            <w:r w:rsidRPr="00EE0547">
              <w:rPr>
                <w:rFonts w:ascii="Verdana" w:eastAsia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X</w:t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</w:t>
            </w:r>
            <w:r w:rsidRPr="00EE0547"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41D" w:rsidRPr="00EE0547" w:rsidRDefault="003E741D" w:rsidP="0012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E741D" w:rsidTr="00120155">
        <w:trPr>
          <w:trHeight w:val="42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E05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indirizz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</w:t>
            </w:r>
            <w:r w:rsidRPr="00EE05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pubblic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</w:t>
            </w:r>
            <w:r w:rsidRPr="00EE05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rete Internet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Ente per consultazione esito versamento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 xml:space="preserve">   0-256Kb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 xml:space="preserve">   256Kb-512Kb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512Kb-2Mb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2Mb-8Mb</w:t>
            </w:r>
          </w:p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 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8MB-20Mb</w:t>
            </w:r>
          </w:p>
          <w:p w:rsidR="003E741D" w:rsidRPr="00EE0547" w:rsidRDefault="003E741D" w:rsidP="00120155"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ab/>
            </w: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>□  +</w:t>
            </w:r>
            <w:r w:rsidRPr="00EE0547">
              <w:rPr>
                <w:rFonts w:ascii="Verdana" w:eastAsia="Verdana" w:hAnsi="Verdana" w:cs="Verdana"/>
                <w:sz w:val="22"/>
                <w:szCs w:val="22"/>
              </w:rPr>
              <w:t>20Mb</w:t>
            </w:r>
          </w:p>
        </w:tc>
      </w:tr>
      <w:tr w:rsidR="003E741D" w:rsidTr="00120155">
        <w:trPr>
          <w:trHeight w:val="42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41D" w:rsidRDefault="003E741D" w:rsidP="00120155">
            <w:pPr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32"/>
                <w:szCs w:val="32"/>
              </w:rPr>
            </w:pP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</w:t>
            </w:r>
            <w:r w:rsidRPr="00EE0547">
              <w:rPr>
                <w:rFonts w:ascii="Verdana" w:eastAsia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E0547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□ </w:t>
            </w:r>
            <w:r w:rsidRPr="00EE0547"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741D" w:rsidRPr="00EE0547" w:rsidRDefault="003E741D" w:rsidP="00120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A27B30" w:rsidRDefault="00B84E2C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(BMG=Banda Minima Garantita)</w:t>
      </w:r>
    </w:p>
    <w:p w:rsidR="00A27B30" w:rsidRDefault="00B84E2C">
      <w:pPr>
        <w:pStyle w:val="Titolo2"/>
        <w:numPr>
          <w:ilvl w:val="1"/>
          <w:numId w:val="2"/>
        </w:numPr>
        <w:tabs>
          <w:tab w:val="left" w:pos="709"/>
        </w:tabs>
        <w:spacing w:line="360" w:lineRule="auto"/>
        <w:ind w:left="567" w:hanging="567"/>
      </w:pPr>
      <w:bookmarkStart w:id="9" w:name="_4d34og8" w:colFirst="0" w:colLast="0"/>
      <w:bookmarkEnd w:id="9"/>
      <w:r>
        <w:t xml:space="preserve">Parametri per versamento </w:t>
      </w:r>
    </w:p>
    <w:p w:rsidR="00A27B30" w:rsidRDefault="00B84E2C">
      <w:pPr>
        <w:pStyle w:val="Titolo2"/>
        <w:numPr>
          <w:ilvl w:val="2"/>
          <w:numId w:val="2"/>
        </w:numPr>
        <w:tabs>
          <w:tab w:val="left" w:pos="709"/>
          <w:tab w:val="left" w:pos="851"/>
        </w:tabs>
        <w:spacing w:line="360" w:lineRule="auto"/>
      </w:pPr>
      <w:bookmarkStart w:id="10" w:name="_2s8eyo1" w:colFirst="0" w:colLast="0"/>
      <w:bookmarkEnd w:id="10"/>
      <w:r>
        <w:t>Connettività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strutture cui afferisce la documentazione versata per la conservazione sostitutiva sono elencate in tabella.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6"/>
        <w:tblW w:w="9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6160"/>
      </w:tblGrid>
      <w:tr w:rsidR="00A27B30">
        <w:trPr>
          <w:trHeight w:val="24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Denominazione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Descrizione</w:t>
            </w:r>
          </w:p>
        </w:tc>
      </w:tr>
      <w:tr w:rsidR="00A27B30">
        <w:trPr>
          <w:trHeight w:val="102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D52DD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COMUNE DI GUALDO – E228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r>
              <w:rPr>
                <w:rFonts w:ascii="Verdana" w:eastAsia="Verdana" w:hAnsi="Verdana" w:cs="Verdana"/>
                <w:sz w:val="20"/>
                <w:szCs w:val="20"/>
              </w:rPr>
              <w:t>Nome dell’Ente e codice dell’Area Organizzativa Omogenea pubblicato nell’Indice delle pubbliche amministrazioni (http://www.indicepa.gov.it/)</w:t>
            </w:r>
          </w:p>
        </w:tc>
      </w:tr>
    </w:tbl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L'indirizzo IP dal quale avviene la chiamata per il versamento e la fascia oraria indicativa vanno riportati in tabella.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7"/>
        <w:tblW w:w="96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1"/>
        <w:gridCol w:w="1488"/>
        <w:gridCol w:w="1489"/>
        <w:gridCol w:w="3776"/>
      </w:tblGrid>
      <w:tr w:rsidR="00A27B30">
        <w:trPr>
          <w:trHeight w:val="24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Indirizzo IP da abilitare per versamento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Capacità di BMG disponibile</w:t>
            </w:r>
          </w:p>
        </w:tc>
      </w:tr>
      <w:tr w:rsidR="00A27B30">
        <w:trPr>
          <w:trHeight w:val="1800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indirizzi pubblici rete Internet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 se non disponibili indicare indirizzi SPC/rete regionale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 0-256Kb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 256Kb-512Kb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512Kb-2Mb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2Mb-8Mb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8MB-20Mb</w:t>
            </w:r>
          </w:p>
          <w:p w:rsidR="00A27B30" w:rsidRDefault="00B84E2C"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  +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20Mb</w:t>
            </w:r>
          </w:p>
        </w:tc>
      </w:tr>
      <w:tr w:rsidR="00A27B30">
        <w:trPr>
          <w:trHeight w:val="420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Utilizza la rete regionale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</w:t>
            </w:r>
          </w:p>
        </w:tc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27B30" w:rsidRDefault="00A27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</w:tr>
    </w:tbl>
    <w:p w:rsidR="00A27B30" w:rsidRDefault="00B84E2C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8"/>
          <w:szCs w:val="18"/>
        </w:rPr>
        <w:t>(BMG=Banda Minima Garantita)</w:t>
      </w:r>
    </w:p>
    <w:p w:rsidR="00A27B30" w:rsidRDefault="00A27B30">
      <w:pPr>
        <w:jc w:val="both"/>
        <w:rPr>
          <w:rFonts w:ascii="Verdana" w:eastAsia="Verdana" w:hAnsi="Verdana" w:cs="Verdana"/>
        </w:rPr>
      </w:pPr>
    </w:p>
    <w:tbl>
      <w:tblPr>
        <w:tblStyle w:val="a8"/>
        <w:tblW w:w="95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4"/>
        <w:gridCol w:w="5033"/>
      </w:tblGrid>
      <w:tr w:rsidR="00A27B30">
        <w:trPr>
          <w:trHeight w:val="24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Quantità di documenti annui da versare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Dimensione in MB di documenti annui da versare</w:t>
            </w:r>
          </w:p>
        </w:tc>
      </w:tr>
      <w:tr w:rsidR="00A27B30">
        <w:trPr>
          <w:trHeight w:val="42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[Numero unità documentarie]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[Megabyte]</w:t>
            </w:r>
          </w:p>
        </w:tc>
      </w:tr>
    </w:tbl>
    <w:p w:rsidR="00A27B30" w:rsidRDefault="00A27B30">
      <w:pPr>
        <w:jc w:val="both"/>
        <w:rPr>
          <w:rFonts w:ascii="Verdana" w:eastAsia="Verdana" w:hAnsi="Verdana" w:cs="Verdana"/>
        </w:rPr>
      </w:pPr>
    </w:p>
    <w:tbl>
      <w:tblPr>
        <w:tblStyle w:val="a9"/>
        <w:tblW w:w="96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38"/>
        <w:gridCol w:w="3776"/>
      </w:tblGrid>
      <w:tr w:rsidR="00A27B30">
        <w:trPr>
          <w:trHeight w:val="240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Fascia oraria di versamento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7B30" w:rsidRDefault="00B84E2C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Durata stimata versamento</w:t>
            </w:r>
          </w:p>
        </w:tc>
      </w:tr>
      <w:tr w:rsidR="00A27B30">
        <w:trPr>
          <w:trHeight w:val="1800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lastRenderedPageBreak/>
              <w:t>□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 18-21 (enti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prov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. Ancona)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i/>
                <w:sz w:val="32"/>
                <w:szCs w:val="32"/>
              </w:rPr>
              <w:t xml:space="preserve">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21-24 (enti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prov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. Pesaro Urbino)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24-03 (enti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prov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. Macerata)</w:t>
            </w:r>
          </w:p>
          <w:p w:rsidR="00A27B30" w:rsidRDefault="00B84E2C">
            <w:pP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03-06 (enti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prov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. Ascoli Piceno e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Prov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Fermo)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i/>
                <w:color w:val="000000"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necessaria personalizzazione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>□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 0-1h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1h - 2h</w:t>
            </w:r>
          </w:p>
          <w:p w:rsidR="00A27B30" w:rsidRDefault="00B84E2C">
            <w:pPr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Arial Unicode MS" w:eastAsia="Arial Unicode MS" w:hAnsi="Arial Unicode MS" w:cs="Arial Unicode MS"/>
                <w:i/>
                <w:sz w:val="32"/>
                <w:szCs w:val="32"/>
              </w:rPr>
              <w:t xml:space="preserve">□ 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2h - 3h</w:t>
            </w:r>
          </w:p>
          <w:p w:rsidR="00A27B30" w:rsidRDefault="00A27B30"/>
        </w:tc>
      </w:tr>
    </w:tbl>
    <w:p w:rsidR="00A27B30" w:rsidRDefault="00A27B30"/>
    <w:p w:rsidR="00A27B30" w:rsidRDefault="00B84E2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Esempio di stima parametri di versamento precedentemente richiesti:</w:t>
      </w:r>
    </w:p>
    <w:p w:rsidR="00A27B30" w:rsidRDefault="00A27B30">
      <w:pPr>
        <w:rPr>
          <w:rFonts w:ascii="Verdana" w:eastAsia="Verdana" w:hAnsi="Verdana" w:cs="Verdana"/>
        </w:rPr>
      </w:pP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Ente “piccolo”: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Capacità di banda: 128Kb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Unità documentarie: inferiori a 2000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Dimensione totale in MB annui: circa 4000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Durata stimata versamento giornaliero: 0-1h 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Ente “medio”: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Capacità di banda: 512Kb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Unità documentarie: inferiori a 4000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Dimensione totale in MB annui: circa 44000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Durata stimata versamento giornaliero: 0-1h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Ente “grande”: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Capacità di banda: 4Mb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Unità documentarie: inferiori a 400.000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Dimensione totale in MB annui: circa 500.000</w:t>
      </w:r>
    </w:p>
    <w:p w:rsidR="00A27B30" w:rsidRDefault="00B84E2C">
      <w:pPr>
        <w:tabs>
          <w:tab w:val="left" w:pos="851"/>
        </w:tabs>
        <w:spacing w:line="360" w:lineRule="auto"/>
        <w:ind w:left="851" w:hanging="85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Durata stimata versamento giornaliero: 0-1h</w:t>
      </w:r>
    </w:p>
    <w:p w:rsidR="00A27B30" w:rsidRDefault="00A27B3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A27B30" w:rsidRDefault="00B84E2C">
      <w:pPr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E' possibile fare “sulla carta” una verifica del corretto dimensionamento capacità di banda/documenti facendo questo calcolo: DIMENSIONE_IN_MB*8/365/BANDA e l'obiettivo dovrebbe essere quello di avere un valore inferiore all'ora per il versamento.</w:t>
      </w:r>
    </w:p>
    <w:p w:rsidR="00A27B30" w:rsidRDefault="00B84E2C">
      <w:pPr>
        <w:pStyle w:val="Titolo2"/>
        <w:spacing w:line="360" w:lineRule="auto"/>
      </w:pPr>
      <w:bookmarkStart w:id="11" w:name="_17dp8vu" w:colFirst="0" w:colLast="0"/>
      <w:bookmarkEnd w:id="11"/>
      <w:r>
        <w:t>4. Gestione delle anomalie</w:t>
      </w:r>
    </w:p>
    <w:p w:rsidR="00A27B30" w:rsidRDefault="00B84E2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 anomalie che possono riscontrarsi nell’operatività del servizio sono gestite secondo il seguente schema:</w:t>
      </w:r>
    </w:p>
    <w:p w:rsidR="00A27B30" w:rsidRDefault="00A27B30">
      <w:pPr>
        <w:jc w:val="both"/>
        <w:rPr>
          <w:rFonts w:ascii="Verdana" w:eastAsia="Verdana" w:hAnsi="Verdana" w:cs="Verdana"/>
          <w:i/>
          <w:sz w:val="20"/>
          <w:szCs w:val="20"/>
        </w:rPr>
      </w:pPr>
    </w:p>
    <w:tbl>
      <w:tblPr>
        <w:tblStyle w:val="aa"/>
        <w:tblW w:w="96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26"/>
        <w:gridCol w:w="3744"/>
        <w:gridCol w:w="3994"/>
      </w:tblGrid>
      <w:tr w:rsidR="00A27B30">
        <w:trPr>
          <w:trHeight w:val="2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Errori temporanei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È il caso di errori dovuti a problemi temporanei che pregiudicano il versamento, ma si presume non si ripresentino a un successivo tentativo di versamento.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L’Ente deve provvedere a rinviare il documento in un momento successivo. L’operazione potrebbe dover essere ripetuta più volte qualora il problema, seppur temporaneo, dovesse protrarsi nel tempo. L’Ente produttore e Marche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DigiP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possono concordare un numero massimo di tentativi di invio oltre i quali l’Ente produttore segnala a Marche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DigiP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via e-mail il perdurare del problema.</w:t>
            </w:r>
          </w:p>
        </w:tc>
      </w:tr>
      <w:tr w:rsidR="00A27B30">
        <w:trPr>
          <w:trHeight w:val="2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Versamenti non conformi alle regole concordate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È il caso in cui il versamento non viene accettato perché non conforme alle regole concordate.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Il sistema di conservazione invia una segnalazione dell’anomalia all’Ente produttore, il quale contatta il servizio Marche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DigiP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per concordare la soluzione del problema.</w:t>
            </w:r>
          </w:p>
        </w:tc>
      </w:tr>
      <w:tr w:rsidR="00A27B30">
        <w:trPr>
          <w:trHeight w:val="2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27B30" w:rsidRDefault="00B84E2C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Errori interni o dovuti a casistiche non previste o non gestite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 alcuni casi è possibile che il sistema di conservazione risponda con un messaggio di errore generico che non indica le cause dell’anomalia riscontrata, in quanto dovuta a un errore interno o perché legata a una casistica non prevista, non gestita o non gestibile dal sistema di conservazione.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30" w:rsidRDefault="00B84E2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 referenti dell’Ente produttore segnalano il problema via e-mail a Marche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DigiP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, che si attiverà per la sua risoluzione.</w:t>
            </w:r>
          </w:p>
        </w:tc>
      </w:tr>
    </w:tbl>
    <w:p w:rsidR="00A27B30" w:rsidRDefault="00A27B30"/>
    <w:sectPr w:rsidR="00A27B30" w:rsidSect="00C0228D">
      <w:headerReference w:type="default" r:id="rId8"/>
      <w:footerReference w:type="default" r:id="rId9"/>
      <w:headerReference w:type="first" r:id="rId10"/>
      <w:pgSz w:w="11906" w:h="16838"/>
      <w:pgMar w:top="1134" w:right="1134" w:bottom="1695" w:left="1134" w:header="227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D0" w:rsidRDefault="002F66D0">
      <w:r>
        <w:separator/>
      </w:r>
    </w:p>
  </w:endnote>
  <w:endnote w:type="continuationSeparator" w:id="0">
    <w:p w:rsidR="002F66D0" w:rsidRDefault="002F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30" w:rsidRDefault="00A27B30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9781" w:type="dxa"/>
      <w:tblInd w:w="5" w:type="dxa"/>
      <w:tblLayout w:type="fixed"/>
      <w:tblLook w:val="0000" w:firstRow="0" w:lastRow="0" w:firstColumn="0" w:lastColumn="0" w:noHBand="0" w:noVBand="0"/>
    </w:tblPr>
    <w:tblGrid>
      <w:gridCol w:w="3605"/>
      <w:gridCol w:w="3684"/>
      <w:gridCol w:w="2492"/>
    </w:tblGrid>
    <w:tr w:rsidR="00A27B30">
      <w:trPr>
        <w:trHeight w:val="280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7B30" w:rsidRDefault="00B84E2C">
          <w:pPr>
            <w:spacing w:line="267" w:lineRule="auto"/>
            <w:ind w:left="64" w:right="70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Data 14/02/2018</w:t>
          </w: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7B30" w:rsidRDefault="00B84E2C">
          <w:pPr>
            <w:spacing w:line="267" w:lineRule="auto"/>
            <w:ind w:left="64" w:right="70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>Rev</w:t>
          </w:r>
          <w:r>
            <w:rPr>
              <w:rFonts w:ascii="Verdana" w:eastAsia="Verdana" w:hAnsi="Verdana" w:cs="Verdana"/>
              <w:i/>
              <w:sz w:val="18"/>
              <w:szCs w:val="18"/>
            </w:rPr>
            <w:t>.</w:t>
          </w:r>
          <w:r>
            <w:rPr>
              <w:rFonts w:ascii="Verdana" w:eastAsia="Verdana" w:hAnsi="Verdana" w:cs="Verdana"/>
              <w:sz w:val="18"/>
              <w:szCs w:val="18"/>
            </w:rPr>
            <w:t xml:space="preserve"> 1</w:t>
          </w:r>
        </w:p>
      </w:tc>
      <w:tc>
        <w:tcPr>
          <w:tcW w:w="2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7B30" w:rsidRDefault="00B84E2C">
          <w:pPr>
            <w:spacing w:line="267" w:lineRule="auto"/>
            <w:ind w:left="66" w:right="70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Pagina </w:t>
          </w:r>
          <w:r w:rsidR="00D17A27">
            <w:rPr>
              <w:rFonts w:ascii="Verdana" w:eastAsia="Verdana" w:hAnsi="Verdana" w:cs="Verdana"/>
              <w:sz w:val="18"/>
              <w:szCs w:val="18"/>
            </w:rPr>
            <w:fldChar w:fldCharType="begin"/>
          </w:r>
          <w:r>
            <w:rPr>
              <w:rFonts w:ascii="Verdana" w:eastAsia="Verdana" w:hAnsi="Verdana" w:cs="Verdana"/>
              <w:sz w:val="18"/>
              <w:szCs w:val="18"/>
            </w:rPr>
            <w:instrText>PAGE</w:instrText>
          </w:r>
          <w:r w:rsidR="00D17A27">
            <w:rPr>
              <w:rFonts w:ascii="Verdana" w:eastAsia="Verdana" w:hAnsi="Verdana" w:cs="Verdana"/>
              <w:sz w:val="18"/>
              <w:szCs w:val="18"/>
            </w:rPr>
            <w:fldChar w:fldCharType="separate"/>
          </w:r>
          <w:r w:rsidR="007C5115">
            <w:rPr>
              <w:rFonts w:ascii="Verdana" w:eastAsia="Verdana" w:hAnsi="Verdana" w:cs="Verdana"/>
              <w:noProof/>
              <w:sz w:val="18"/>
              <w:szCs w:val="18"/>
            </w:rPr>
            <w:t>7</w:t>
          </w:r>
          <w:r w:rsidR="00D17A27">
            <w:rPr>
              <w:rFonts w:ascii="Verdana" w:eastAsia="Verdana" w:hAnsi="Verdana" w:cs="Verdana"/>
              <w:sz w:val="18"/>
              <w:szCs w:val="18"/>
            </w:rPr>
            <w:fldChar w:fldCharType="end"/>
          </w:r>
          <w:r w:rsidR="00F21443">
            <w:rPr>
              <w:rFonts w:ascii="Verdana" w:eastAsia="Verdana" w:hAnsi="Verdana" w:cs="Verdana"/>
              <w:sz w:val="18"/>
              <w:szCs w:val="18"/>
            </w:rPr>
            <w:t xml:space="preserve"> di 7</w:t>
          </w:r>
        </w:p>
      </w:tc>
    </w:tr>
    <w:tr w:rsidR="00A27B30">
      <w:trPr>
        <w:trHeight w:val="720"/>
      </w:trPr>
      <w:tc>
        <w:tcPr>
          <w:tcW w:w="978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27B30" w:rsidRDefault="00B84E2C">
          <w:pPr>
            <w:ind w:left="7" w:right="70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© Regione Marche – Marche </w:t>
          </w:r>
          <w:proofErr w:type="spellStart"/>
          <w:r>
            <w:rPr>
              <w:rFonts w:ascii="Verdana" w:eastAsia="Verdana" w:hAnsi="Verdana" w:cs="Verdana"/>
              <w:sz w:val="16"/>
              <w:szCs w:val="16"/>
            </w:rPr>
            <w:t>DigiP</w:t>
          </w:r>
          <w:proofErr w:type="spellEnd"/>
        </w:p>
        <w:p w:rsidR="00A27B30" w:rsidRDefault="00B84E2C">
          <w:pPr>
            <w:ind w:left="142" w:right="70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Questo documento non può essere usato, riprodotto o reso noto a terzi senza autorizzazione del Responsabile del servizio di conservazione.</w:t>
          </w:r>
        </w:p>
      </w:tc>
    </w:tr>
  </w:tbl>
  <w:p w:rsidR="00A27B30" w:rsidRDefault="00A27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D0" w:rsidRDefault="002F66D0">
      <w:r>
        <w:separator/>
      </w:r>
    </w:p>
  </w:footnote>
  <w:footnote w:type="continuationSeparator" w:id="0">
    <w:p w:rsidR="002F66D0" w:rsidRDefault="002F6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30" w:rsidRDefault="00A27B30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b"/>
      <w:tblW w:w="974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01"/>
      <w:gridCol w:w="4330"/>
      <w:gridCol w:w="2215"/>
    </w:tblGrid>
    <w:tr w:rsidR="00A27B30">
      <w:trPr>
        <w:trHeight w:val="1540"/>
      </w:trPr>
      <w:tc>
        <w:tcPr>
          <w:tcW w:w="3201" w:type="dxa"/>
          <w:shd w:val="clear" w:color="auto" w:fill="auto"/>
        </w:tcPr>
        <w:p w:rsidR="00A27B30" w:rsidRDefault="00B84E2C">
          <w:pPr>
            <w:ind w:firstLine="72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0</wp:posOffset>
                </wp:positionV>
                <wp:extent cx="1575435" cy="829310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27B30" w:rsidRDefault="00A27B30">
          <w:pPr>
            <w:ind w:firstLine="720"/>
            <w:rPr>
              <w:sz w:val="20"/>
              <w:szCs w:val="20"/>
            </w:rPr>
          </w:pPr>
        </w:p>
        <w:p w:rsidR="00A27B30" w:rsidRDefault="00A27B30">
          <w:pPr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A27B30" w:rsidRDefault="00B84E2C">
          <w:pPr>
            <w:ind w:right="-21"/>
            <w:jc w:val="center"/>
          </w:pPr>
          <w:r>
            <w:rPr>
              <w:b/>
            </w:rPr>
            <w:t>SCHEDA TECNICA DI CONNETTIVITÀ</w:t>
          </w:r>
        </w:p>
        <w:p w:rsidR="00A27B30" w:rsidRDefault="00A27B30">
          <w:pPr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A27B30" w:rsidRDefault="00A27B30">
          <w:pPr>
            <w:rPr>
              <w:sz w:val="20"/>
              <w:szCs w:val="20"/>
            </w:rPr>
          </w:pPr>
        </w:p>
        <w:p w:rsidR="00A27B30" w:rsidRDefault="00A27B30">
          <w:pPr>
            <w:jc w:val="center"/>
            <w:rPr>
              <w:sz w:val="28"/>
              <w:szCs w:val="28"/>
            </w:rPr>
          </w:pPr>
        </w:p>
        <w:p w:rsidR="00A27B30" w:rsidRDefault="00B84E2C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STC_01</w:t>
          </w:r>
        </w:p>
      </w:tc>
    </w:tr>
  </w:tbl>
  <w:p w:rsidR="00A27B30" w:rsidRDefault="00A27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</w:rPr>
    </w:pPr>
  </w:p>
  <w:p w:rsidR="00A27B30" w:rsidRDefault="00B84E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Allegato A al Disciplinare</w:t>
    </w:r>
  </w:p>
  <w:p w:rsidR="00A27B30" w:rsidRDefault="00A27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30" w:rsidRDefault="00B84E2C">
    <w:pPr>
      <w:pBdr>
        <w:top w:val="nil"/>
        <w:left w:val="nil"/>
        <w:bottom w:val="nil"/>
        <w:right w:val="nil"/>
        <w:between w:val="nil"/>
      </w:pBdr>
      <w:tabs>
        <w:tab w:val="left" w:pos="1245"/>
      </w:tabs>
      <w:rPr>
        <w:color w:val="000000"/>
      </w:rPr>
    </w:pPr>
    <w:r>
      <w:rPr>
        <w:color w:val="000000"/>
      </w:rPr>
      <w:tab/>
    </w:r>
  </w:p>
  <w:tbl>
    <w:tblPr>
      <w:tblStyle w:val="ad"/>
      <w:tblW w:w="974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01"/>
      <w:gridCol w:w="4330"/>
      <w:gridCol w:w="2215"/>
    </w:tblGrid>
    <w:tr w:rsidR="00A27B30">
      <w:trPr>
        <w:trHeight w:val="1540"/>
      </w:trPr>
      <w:tc>
        <w:tcPr>
          <w:tcW w:w="3201" w:type="dxa"/>
          <w:shd w:val="clear" w:color="auto" w:fill="auto"/>
        </w:tcPr>
        <w:p w:rsidR="00A27B30" w:rsidRDefault="00B84E2C">
          <w:pPr>
            <w:ind w:firstLine="72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0</wp:posOffset>
                </wp:positionV>
                <wp:extent cx="1575435" cy="829310"/>
                <wp:effectExtent l="0" t="0" r="0" b="0"/>
                <wp:wrapSquare wrapText="bothSides" distT="0" distB="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27B30" w:rsidRDefault="00A27B30">
          <w:pPr>
            <w:ind w:firstLine="720"/>
            <w:rPr>
              <w:sz w:val="20"/>
              <w:szCs w:val="20"/>
            </w:rPr>
          </w:pPr>
        </w:p>
        <w:p w:rsidR="00A27B30" w:rsidRDefault="00A27B30">
          <w:pPr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A27B30" w:rsidRDefault="00B84E2C">
          <w:pPr>
            <w:ind w:right="-21"/>
            <w:jc w:val="center"/>
          </w:pPr>
          <w:r>
            <w:rPr>
              <w:b/>
            </w:rPr>
            <w:t>SCHEDA TECNICA DI CONNETTIVITÀ</w:t>
          </w:r>
        </w:p>
        <w:p w:rsidR="00A27B30" w:rsidRDefault="00A27B30">
          <w:pPr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A27B30" w:rsidRDefault="00A27B30">
          <w:pPr>
            <w:rPr>
              <w:sz w:val="20"/>
              <w:szCs w:val="20"/>
            </w:rPr>
          </w:pPr>
        </w:p>
        <w:p w:rsidR="00A27B30" w:rsidRDefault="00A27B30">
          <w:pPr>
            <w:jc w:val="center"/>
            <w:rPr>
              <w:sz w:val="28"/>
              <w:szCs w:val="28"/>
            </w:rPr>
          </w:pPr>
        </w:p>
        <w:p w:rsidR="00A27B30" w:rsidRDefault="00B84E2C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STC_01</w:t>
          </w:r>
        </w:p>
      </w:tc>
    </w:tr>
  </w:tbl>
  <w:p w:rsidR="00A27B30" w:rsidRDefault="00A27B30">
    <w:pPr>
      <w:pBdr>
        <w:top w:val="nil"/>
        <w:left w:val="nil"/>
        <w:bottom w:val="nil"/>
        <w:right w:val="nil"/>
        <w:between w:val="nil"/>
      </w:pBdr>
      <w:tabs>
        <w:tab w:val="left" w:pos="124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5F0"/>
    <w:multiLevelType w:val="multilevel"/>
    <w:tmpl w:val="01C41A50"/>
    <w:lvl w:ilvl="0">
      <w:start w:val="3"/>
      <w:numFmt w:val="decimal"/>
      <w:lvlText w:val="%1"/>
      <w:lvlJc w:val="left"/>
      <w:pPr>
        <w:ind w:left="450" w:hanging="450"/>
      </w:pPr>
      <w:rPr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6"/>
        <w:szCs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6"/>
        <w:szCs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6"/>
        <w:szCs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6"/>
        <w:szCs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6"/>
        <w:szCs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6"/>
        <w:szCs w:val="26"/>
      </w:rPr>
    </w:lvl>
  </w:abstractNum>
  <w:abstractNum w:abstractNumId="1">
    <w:nsid w:val="48AD45BC"/>
    <w:multiLevelType w:val="multilevel"/>
    <w:tmpl w:val="F6689B7A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B4086"/>
    <w:multiLevelType w:val="multilevel"/>
    <w:tmpl w:val="3A6A6CA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B30"/>
    <w:rsid w:val="00201A0D"/>
    <w:rsid w:val="002F66D0"/>
    <w:rsid w:val="003265FA"/>
    <w:rsid w:val="00373F01"/>
    <w:rsid w:val="003E741D"/>
    <w:rsid w:val="007C5115"/>
    <w:rsid w:val="007F6A6A"/>
    <w:rsid w:val="009379E8"/>
    <w:rsid w:val="00A27B30"/>
    <w:rsid w:val="00B0266B"/>
    <w:rsid w:val="00B33DF7"/>
    <w:rsid w:val="00B84E2C"/>
    <w:rsid w:val="00BC39D0"/>
    <w:rsid w:val="00C0228D"/>
    <w:rsid w:val="00D17A27"/>
    <w:rsid w:val="00D52DD6"/>
    <w:rsid w:val="00F21443"/>
    <w:rsid w:val="00F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0228D"/>
  </w:style>
  <w:style w:type="paragraph" w:styleId="Titolo1">
    <w:name w:val="heading 1"/>
    <w:basedOn w:val="Normale"/>
    <w:next w:val="Normale"/>
    <w:rsid w:val="00C0228D"/>
    <w:pPr>
      <w:keepNext/>
      <w:spacing w:before="240" w:after="60"/>
      <w:ind w:left="432" w:hanging="432"/>
      <w:outlineLvl w:val="0"/>
    </w:pPr>
    <w:rPr>
      <w:rFonts w:ascii="Verdana" w:eastAsia="Verdana" w:hAnsi="Verdana" w:cs="Verdana"/>
      <w:b/>
      <w:sz w:val="28"/>
      <w:szCs w:val="28"/>
    </w:rPr>
  </w:style>
  <w:style w:type="paragraph" w:styleId="Titolo2">
    <w:name w:val="heading 2"/>
    <w:basedOn w:val="Normale"/>
    <w:next w:val="Normale"/>
    <w:rsid w:val="00C0228D"/>
    <w:pPr>
      <w:keepNext/>
      <w:spacing w:before="240" w:after="60"/>
      <w:ind w:left="576" w:hanging="576"/>
      <w:outlineLvl w:val="1"/>
    </w:pPr>
    <w:rPr>
      <w:rFonts w:ascii="Verdana" w:eastAsia="Verdana" w:hAnsi="Verdana" w:cs="Verdana"/>
      <w:b/>
      <w:sz w:val="26"/>
      <w:szCs w:val="26"/>
    </w:rPr>
  </w:style>
  <w:style w:type="paragraph" w:styleId="Titolo3">
    <w:name w:val="heading 3"/>
    <w:basedOn w:val="Normale"/>
    <w:next w:val="Normale"/>
    <w:rsid w:val="00C0228D"/>
    <w:pPr>
      <w:keepNext/>
      <w:spacing w:before="240" w:after="60"/>
      <w:ind w:left="720" w:hanging="720"/>
      <w:outlineLvl w:val="2"/>
    </w:pPr>
    <w:rPr>
      <w:rFonts w:ascii="Verdana" w:eastAsia="Verdana" w:hAnsi="Verdana" w:cs="Verdana"/>
      <w:b/>
    </w:rPr>
  </w:style>
  <w:style w:type="paragraph" w:styleId="Titolo4">
    <w:name w:val="heading 4"/>
    <w:basedOn w:val="Normale"/>
    <w:next w:val="Normale"/>
    <w:rsid w:val="00C0228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022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022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022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0228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C022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022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C022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C022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C0228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C0228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1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443"/>
  </w:style>
  <w:style w:type="paragraph" w:styleId="Pidipagina">
    <w:name w:val="footer"/>
    <w:basedOn w:val="Normale"/>
    <w:link w:val="PidipaginaCarattere"/>
    <w:uiPriority w:val="99"/>
    <w:unhideWhenUsed/>
    <w:rsid w:val="00F21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4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Troiani</dc:creator>
  <cp:lastModifiedBy>segr</cp:lastModifiedBy>
  <cp:revision>7</cp:revision>
  <dcterms:created xsi:type="dcterms:W3CDTF">2020-01-13T09:10:00Z</dcterms:created>
  <dcterms:modified xsi:type="dcterms:W3CDTF">2020-11-12T13:42:00Z</dcterms:modified>
</cp:coreProperties>
</file>