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04" w:rsidRDefault="00FA7104">
      <w:pPr>
        <w:pStyle w:val="Corpotesto"/>
        <w:spacing w:before="2"/>
        <w:ind w:left="0"/>
        <w:jc w:val="left"/>
        <w:rPr>
          <w:sz w:val="8"/>
        </w:rPr>
      </w:pPr>
    </w:p>
    <w:p w:rsidR="003F5F7A" w:rsidRDefault="004A7828" w:rsidP="00630031">
      <w:pPr>
        <w:keepNext/>
        <w:widowControl/>
        <w:jc w:val="center"/>
        <w:outlineLvl w:val="6"/>
        <w:rPr>
          <w:b/>
          <w:bCs/>
          <w:sz w:val="40"/>
          <w:szCs w:val="40"/>
          <w:lang w:bidi="ar-SA"/>
        </w:rPr>
      </w:pPr>
      <w:r>
        <w:rPr>
          <w:noProof/>
          <w:sz w:val="6"/>
          <w:szCs w:val="6"/>
          <w:lang w:bidi="ar-SA"/>
        </w:rPr>
        <mc:AlternateContent>
          <mc:Choice Requires="wps">
            <w:drawing>
              <wp:anchor distT="0" distB="0" distL="114300" distR="114300" simplePos="0" relativeHeight="251661312" behindDoc="0" locked="0" layoutInCell="1" allowOverlap="1" wp14:anchorId="293D33AE" wp14:editId="2BF45EFF">
                <wp:simplePos x="0" y="0"/>
                <wp:positionH relativeFrom="column">
                  <wp:posOffset>297180</wp:posOffset>
                </wp:positionH>
                <wp:positionV relativeFrom="page">
                  <wp:posOffset>906780</wp:posOffset>
                </wp:positionV>
                <wp:extent cx="6172200" cy="1249680"/>
                <wp:effectExtent l="0" t="0" r="19050" b="266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49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pt;margin-top:71.4pt;width:486pt;height: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" filled="f" strokeweight="1pt">
                <w10:wrap anchory="page"/>
              </v:rect>
            </w:pict>
          </mc:Fallback>
        </mc:AlternateContent>
      </w:r>
      <w:r w:rsidR="003F5F7A">
        <w:rPr>
          <w:noProof/>
          <w:sz w:val="6"/>
          <w:szCs w:val="6"/>
          <w:lang w:bidi="ar-SA"/>
        </w:rPr>
        <w:drawing>
          <wp:anchor distT="0" distB="0" distL="114300" distR="114300" simplePos="0" relativeHeight="251659264" behindDoc="0" locked="0" layoutInCell="1" allowOverlap="1" wp14:anchorId="4DB29F98" wp14:editId="58A16EC5">
            <wp:simplePos x="0" y="0"/>
            <wp:positionH relativeFrom="column">
              <wp:posOffset>419100</wp:posOffset>
            </wp:positionH>
            <wp:positionV relativeFrom="margin">
              <wp:posOffset>220980</wp:posOffset>
            </wp:positionV>
            <wp:extent cx="742315" cy="9144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 cy="914400"/>
                    </a:xfrm>
                    <a:prstGeom prst="rect">
                      <a:avLst/>
                    </a:prstGeom>
                    <a:noFill/>
                  </pic:spPr>
                </pic:pic>
              </a:graphicData>
            </a:graphic>
            <wp14:sizeRelH relativeFrom="page">
              <wp14:pctWidth>0</wp14:pctWidth>
            </wp14:sizeRelH>
            <wp14:sizeRelV relativeFrom="page">
              <wp14:pctHeight>0</wp14:pctHeight>
            </wp14:sizeRelV>
          </wp:anchor>
        </w:drawing>
      </w:r>
    </w:p>
    <w:p w:rsidR="00630031" w:rsidRPr="00630031" w:rsidRDefault="00630031" w:rsidP="00630031">
      <w:pPr>
        <w:keepNext/>
        <w:widowControl/>
        <w:jc w:val="center"/>
        <w:outlineLvl w:val="6"/>
        <w:rPr>
          <w:b/>
          <w:bCs/>
          <w:sz w:val="40"/>
          <w:szCs w:val="40"/>
          <w:lang w:bidi="ar-SA"/>
        </w:rPr>
      </w:pPr>
      <w:r w:rsidRPr="00630031">
        <w:rPr>
          <w:b/>
          <w:bCs/>
          <w:sz w:val="40"/>
          <w:szCs w:val="40"/>
          <w:lang w:bidi="ar-SA"/>
        </w:rPr>
        <w:t>COMUNE DI GUALDO</w:t>
      </w:r>
    </w:p>
    <w:p w:rsidR="00630031" w:rsidRDefault="00630031" w:rsidP="00630031">
      <w:pPr>
        <w:keepNext/>
        <w:widowControl/>
        <w:tabs>
          <w:tab w:val="left" w:pos="1830"/>
          <w:tab w:val="center" w:pos="4819"/>
        </w:tabs>
        <w:jc w:val="center"/>
        <w:outlineLvl w:val="1"/>
        <w:rPr>
          <w:sz w:val="26"/>
          <w:szCs w:val="26"/>
          <w:lang w:bidi="ar-SA"/>
        </w:rPr>
      </w:pPr>
      <w:r w:rsidRPr="00630031">
        <w:rPr>
          <w:sz w:val="26"/>
          <w:szCs w:val="26"/>
          <w:lang w:bidi="ar-SA"/>
        </w:rPr>
        <w:t>Provincia di Ma</w:t>
      </w:r>
      <w:r>
        <w:rPr>
          <w:sz w:val="26"/>
          <w:szCs w:val="26"/>
          <w:lang w:bidi="ar-SA"/>
        </w:rPr>
        <w:t>cerata</w:t>
      </w:r>
    </w:p>
    <w:p w:rsidR="00630031" w:rsidRPr="00630031" w:rsidRDefault="00630031" w:rsidP="00630031">
      <w:pPr>
        <w:keepNext/>
        <w:widowControl/>
        <w:tabs>
          <w:tab w:val="left" w:pos="1830"/>
          <w:tab w:val="center" w:pos="4819"/>
        </w:tabs>
        <w:jc w:val="center"/>
        <w:outlineLvl w:val="1"/>
        <w:rPr>
          <w:sz w:val="26"/>
          <w:szCs w:val="26"/>
          <w:lang w:bidi="ar-SA"/>
        </w:rPr>
      </w:pPr>
      <w:r w:rsidRPr="00630031">
        <w:rPr>
          <w:rFonts w:ascii="Book Antiqua" w:hAnsi="Book Antiqua"/>
          <w:sz w:val="19"/>
          <w:szCs w:val="19"/>
          <w:lang w:bidi="ar-SA"/>
        </w:rPr>
        <w:t>Viale Vittorio Veneto, 4 – 62020 Gualdo (MC) tel. 0733-668122 * fax 0733-668427</w:t>
      </w:r>
    </w:p>
    <w:p w:rsidR="00630031" w:rsidRPr="00630031" w:rsidRDefault="00630031" w:rsidP="00630031">
      <w:pPr>
        <w:widowControl/>
        <w:tabs>
          <w:tab w:val="left" w:pos="284"/>
          <w:tab w:val="right" w:pos="9356"/>
        </w:tabs>
        <w:jc w:val="center"/>
        <w:rPr>
          <w:rFonts w:ascii="Book Antiqua" w:hAnsi="Book Antiqua"/>
          <w:sz w:val="19"/>
          <w:szCs w:val="19"/>
          <w:lang w:bidi="ar-SA"/>
        </w:rPr>
      </w:pPr>
      <w:r w:rsidRPr="00630031">
        <w:rPr>
          <w:rFonts w:ascii="Book Antiqua" w:hAnsi="Book Antiqua"/>
          <w:sz w:val="19"/>
          <w:szCs w:val="19"/>
          <w:lang w:bidi="ar-SA"/>
        </w:rPr>
        <w:t>P.IVA  00287090435 – CF 83002290431</w:t>
      </w:r>
    </w:p>
    <w:p w:rsidR="00FA7104" w:rsidRDefault="00FA7104" w:rsidP="00630031">
      <w:pPr>
        <w:pStyle w:val="Corpotesto"/>
        <w:ind w:left="0"/>
        <w:jc w:val="center"/>
        <w:rPr>
          <w:sz w:val="44"/>
        </w:rPr>
      </w:pPr>
    </w:p>
    <w:p w:rsidR="00FA7104" w:rsidRDefault="00FA7104">
      <w:pPr>
        <w:pStyle w:val="Corpotesto"/>
        <w:ind w:left="0"/>
        <w:jc w:val="left"/>
        <w:rPr>
          <w:sz w:val="44"/>
        </w:rPr>
      </w:pPr>
    </w:p>
    <w:p w:rsidR="00630031" w:rsidRDefault="00630031">
      <w:pPr>
        <w:pStyle w:val="Corpotesto"/>
        <w:ind w:left="0"/>
        <w:jc w:val="left"/>
        <w:rPr>
          <w:sz w:val="44"/>
        </w:rPr>
      </w:pPr>
    </w:p>
    <w:p w:rsidR="00630031" w:rsidRDefault="00630031">
      <w:pPr>
        <w:pStyle w:val="Corpotesto"/>
        <w:ind w:left="0"/>
        <w:jc w:val="left"/>
        <w:rPr>
          <w:sz w:val="44"/>
        </w:rPr>
      </w:pPr>
    </w:p>
    <w:p w:rsidR="00630031" w:rsidRDefault="00630031">
      <w:pPr>
        <w:pStyle w:val="Corpotesto"/>
        <w:ind w:left="0"/>
        <w:jc w:val="left"/>
        <w:rPr>
          <w:sz w:val="44"/>
        </w:rPr>
      </w:pPr>
    </w:p>
    <w:p w:rsidR="00630031" w:rsidRDefault="00630031">
      <w:pPr>
        <w:pStyle w:val="Corpotesto"/>
        <w:ind w:left="0"/>
        <w:jc w:val="left"/>
        <w:rPr>
          <w:sz w:val="44"/>
        </w:rPr>
      </w:pPr>
    </w:p>
    <w:p w:rsidR="00630031" w:rsidRDefault="00630031">
      <w:pPr>
        <w:pStyle w:val="Corpotesto"/>
        <w:ind w:left="0"/>
        <w:jc w:val="left"/>
        <w:rPr>
          <w:sz w:val="44"/>
        </w:rPr>
      </w:pPr>
    </w:p>
    <w:p w:rsidR="00630031" w:rsidRDefault="00630031">
      <w:pPr>
        <w:pStyle w:val="Corpotesto"/>
        <w:ind w:left="0"/>
        <w:jc w:val="left"/>
        <w:rPr>
          <w:sz w:val="44"/>
        </w:rPr>
      </w:pPr>
    </w:p>
    <w:p w:rsidR="00FA7104" w:rsidRDefault="00FA7104">
      <w:pPr>
        <w:pStyle w:val="Corpotesto"/>
        <w:spacing w:before="5"/>
        <w:ind w:left="0"/>
        <w:jc w:val="left"/>
        <w:rPr>
          <w:sz w:val="44"/>
        </w:rPr>
      </w:pPr>
    </w:p>
    <w:p w:rsidR="00FA7104" w:rsidRDefault="0003097E">
      <w:pPr>
        <w:spacing w:before="1"/>
        <w:ind w:left="984" w:right="977" w:hanging="2"/>
        <w:jc w:val="center"/>
        <w:rPr>
          <w:b/>
          <w:sz w:val="52"/>
        </w:rPr>
      </w:pPr>
      <w:r>
        <w:rPr>
          <w:b/>
          <w:sz w:val="52"/>
        </w:rPr>
        <w:t>Regolamento per la disciplina dell’Imposta Municipale Propria (IMU)</w:t>
      </w: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FA7104">
      <w:pPr>
        <w:pStyle w:val="Corpotesto"/>
        <w:ind w:left="0"/>
        <w:jc w:val="left"/>
        <w:rPr>
          <w:b/>
          <w:sz w:val="58"/>
        </w:rPr>
      </w:pPr>
    </w:p>
    <w:p w:rsidR="00FA7104" w:rsidRDefault="0003097E">
      <w:pPr>
        <w:spacing w:before="458"/>
        <w:ind w:left="592"/>
        <w:rPr>
          <w:b/>
          <w:sz w:val="28"/>
        </w:rPr>
      </w:pPr>
      <w:r>
        <w:rPr>
          <w:b/>
          <w:sz w:val="28"/>
        </w:rPr>
        <w:t xml:space="preserve">Approvato con delibera Consiliare n. </w:t>
      </w:r>
      <w:r w:rsidR="00F62C7E">
        <w:rPr>
          <w:b/>
          <w:sz w:val="28"/>
        </w:rPr>
        <w:t>2</w:t>
      </w:r>
      <w:r w:rsidR="0056678D">
        <w:rPr>
          <w:b/>
          <w:sz w:val="28"/>
        </w:rPr>
        <w:t xml:space="preserve"> </w:t>
      </w:r>
      <w:r>
        <w:rPr>
          <w:b/>
          <w:sz w:val="28"/>
        </w:rPr>
        <w:t xml:space="preserve"> del </w:t>
      </w:r>
      <w:r w:rsidR="00F62C7E">
        <w:rPr>
          <w:b/>
          <w:sz w:val="28"/>
        </w:rPr>
        <w:t xml:space="preserve"> 19/06/2020</w:t>
      </w:r>
    </w:p>
    <w:p w:rsidR="00FA7104" w:rsidRDefault="00FA7104">
      <w:pPr>
        <w:rPr>
          <w:sz w:val="28"/>
        </w:rPr>
        <w:sectPr w:rsidR="00FA7104" w:rsidSect="003F5F7A">
          <w:type w:val="continuous"/>
          <w:pgSz w:w="11900" w:h="16840"/>
          <w:pgMar w:top="1276" w:right="540" w:bottom="280" w:left="5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7843"/>
        <w:gridCol w:w="1524"/>
      </w:tblGrid>
      <w:tr w:rsidR="00FA7104">
        <w:trPr>
          <w:trHeight w:val="306"/>
        </w:trPr>
        <w:tc>
          <w:tcPr>
            <w:tcW w:w="10584" w:type="dxa"/>
            <w:gridSpan w:val="3"/>
            <w:shd w:val="clear" w:color="auto" w:fill="F2F2F2"/>
          </w:tcPr>
          <w:p w:rsidR="00FA7104" w:rsidRDefault="0003097E">
            <w:pPr>
              <w:pStyle w:val="TableParagraph"/>
              <w:spacing w:before="9"/>
              <w:ind w:left="1518" w:right="1742"/>
              <w:jc w:val="center"/>
              <w:rPr>
                <w:b/>
                <w:sz w:val="24"/>
              </w:rPr>
            </w:pPr>
            <w:r>
              <w:rPr>
                <w:b/>
                <w:sz w:val="24"/>
              </w:rPr>
              <w:lastRenderedPageBreak/>
              <w:t>DISCIPILINA DELL’IMPOSTA MUNICIPALE PROPRIA - INDICE</w:t>
            </w:r>
          </w:p>
        </w:tc>
      </w:tr>
      <w:tr w:rsidR="00FA7104">
        <w:trPr>
          <w:trHeight w:val="306"/>
        </w:trPr>
        <w:tc>
          <w:tcPr>
            <w:tcW w:w="1217" w:type="dxa"/>
          </w:tcPr>
          <w:p w:rsidR="00FA7104" w:rsidRDefault="0003097E">
            <w:pPr>
              <w:pStyle w:val="TableParagraph"/>
              <w:spacing w:before="9"/>
              <w:ind w:left="218" w:right="207"/>
              <w:jc w:val="center"/>
              <w:rPr>
                <w:b/>
                <w:i/>
                <w:sz w:val="24"/>
              </w:rPr>
            </w:pPr>
            <w:r>
              <w:rPr>
                <w:b/>
                <w:i/>
                <w:sz w:val="24"/>
              </w:rPr>
              <w:t>Art.</w:t>
            </w:r>
            <w:r>
              <w:rPr>
                <w:b/>
                <w:i/>
                <w:spacing w:val="59"/>
                <w:sz w:val="24"/>
              </w:rPr>
              <w:t xml:space="preserve"> </w:t>
            </w:r>
            <w:r>
              <w:rPr>
                <w:b/>
                <w:i/>
                <w:sz w:val="24"/>
              </w:rPr>
              <w:t>1</w:t>
            </w:r>
          </w:p>
        </w:tc>
        <w:tc>
          <w:tcPr>
            <w:tcW w:w="7843" w:type="dxa"/>
          </w:tcPr>
          <w:p w:rsidR="00FA7104" w:rsidRDefault="0003097E">
            <w:pPr>
              <w:pStyle w:val="TableParagraph"/>
              <w:spacing w:before="4"/>
              <w:rPr>
                <w:i/>
                <w:sz w:val="24"/>
              </w:rPr>
            </w:pPr>
            <w:r>
              <w:rPr>
                <w:i/>
                <w:sz w:val="24"/>
              </w:rPr>
              <w:t>Oggetto</w:t>
            </w:r>
          </w:p>
        </w:tc>
        <w:tc>
          <w:tcPr>
            <w:tcW w:w="1524" w:type="dxa"/>
          </w:tcPr>
          <w:p w:rsidR="00FA7104" w:rsidRDefault="0003097E">
            <w:pPr>
              <w:pStyle w:val="TableParagraph"/>
              <w:spacing w:before="4"/>
              <w:ind w:left="330"/>
              <w:rPr>
                <w:i/>
                <w:sz w:val="24"/>
              </w:rPr>
            </w:pPr>
            <w:r>
              <w:rPr>
                <w:i/>
                <w:sz w:val="24"/>
              </w:rPr>
              <w:t>Pag. 2</w:t>
            </w:r>
          </w:p>
        </w:tc>
      </w:tr>
      <w:tr w:rsidR="00FA7104">
        <w:trPr>
          <w:trHeight w:val="357"/>
        </w:trPr>
        <w:tc>
          <w:tcPr>
            <w:tcW w:w="1217" w:type="dxa"/>
          </w:tcPr>
          <w:p w:rsidR="00FA7104" w:rsidRDefault="0003097E">
            <w:pPr>
              <w:pStyle w:val="TableParagraph"/>
              <w:spacing w:before="33"/>
              <w:ind w:left="218" w:right="207"/>
              <w:jc w:val="center"/>
              <w:rPr>
                <w:b/>
                <w:i/>
                <w:sz w:val="24"/>
              </w:rPr>
            </w:pPr>
            <w:r>
              <w:rPr>
                <w:b/>
                <w:i/>
                <w:sz w:val="24"/>
              </w:rPr>
              <w:t>Art.</w:t>
            </w:r>
            <w:r>
              <w:rPr>
                <w:b/>
                <w:i/>
                <w:spacing w:val="59"/>
                <w:sz w:val="24"/>
              </w:rPr>
              <w:t xml:space="preserve"> </w:t>
            </w:r>
            <w:r>
              <w:rPr>
                <w:b/>
                <w:i/>
                <w:sz w:val="24"/>
              </w:rPr>
              <w:t>2</w:t>
            </w:r>
          </w:p>
        </w:tc>
        <w:tc>
          <w:tcPr>
            <w:tcW w:w="7843" w:type="dxa"/>
          </w:tcPr>
          <w:p w:rsidR="00FA7104" w:rsidRDefault="0003097E">
            <w:pPr>
              <w:pStyle w:val="TableParagraph"/>
              <w:spacing w:before="28"/>
              <w:rPr>
                <w:i/>
                <w:sz w:val="24"/>
              </w:rPr>
            </w:pPr>
            <w:r>
              <w:rPr>
                <w:i/>
                <w:sz w:val="24"/>
              </w:rPr>
              <w:t>Presupposto dell’imposta</w:t>
            </w:r>
          </w:p>
        </w:tc>
        <w:tc>
          <w:tcPr>
            <w:tcW w:w="1524" w:type="dxa"/>
          </w:tcPr>
          <w:p w:rsidR="00FA7104" w:rsidRDefault="0003097E">
            <w:pPr>
              <w:pStyle w:val="TableParagraph"/>
              <w:spacing w:before="28"/>
              <w:ind w:left="330"/>
              <w:rPr>
                <w:i/>
                <w:sz w:val="24"/>
              </w:rPr>
            </w:pPr>
            <w:r>
              <w:rPr>
                <w:i/>
                <w:sz w:val="24"/>
              </w:rPr>
              <w:t>Pag. 2</w:t>
            </w:r>
          </w:p>
        </w:tc>
      </w:tr>
      <w:tr w:rsidR="00FA7104">
        <w:trPr>
          <w:trHeight w:val="690"/>
        </w:trPr>
        <w:tc>
          <w:tcPr>
            <w:tcW w:w="1217" w:type="dxa"/>
          </w:tcPr>
          <w:p w:rsidR="00FA7104" w:rsidRDefault="0003097E">
            <w:pPr>
              <w:pStyle w:val="TableParagraph"/>
              <w:spacing w:before="201"/>
              <w:ind w:left="218" w:right="207"/>
              <w:jc w:val="center"/>
              <w:rPr>
                <w:b/>
                <w:i/>
                <w:sz w:val="24"/>
              </w:rPr>
            </w:pPr>
            <w:r>
              <w:rPr>
                <w:b/>
                <w:i/>
                <w:sz w:val="24"/>
              </w:rPr>
              <w:t>Art.</w:t>
            </w:r>
            <w:r>
              <w:rPr>
                <w:b/>
                <w:i/>
                <w:spacing w:val="59"/>
                <w:sz w:val="24"/>
              </w:rPr>
              <w:t xml:space="preserve"> </w:t>
            </w:r>
            <w:r>
              <w:rPr>
                <w:b/>
                <w:i/>
                <w:sz w:val="24"/>
              </w:rPr>
              <w:t>3</w:t>
            </w:r>
          </w:p>
        </w:tc>
        <w:tc>
          <w:tcPr>
            <w:tcW w:w="7843" w:type="dxa"/>
          </w:tcPr>
          <w:p w:rsidR="00FA7104" w:rsidRDefault="0003097E">
            <w:pPr>
              <w:pStyle w:val="TableParagraph"/>
              <w:spacing w:before="57"/>
              <w:ind w:hanging="1"/>
              <w:rPr>
                <w:i/>
                <w:sz w:val="24"/>
              </w:rPr>
            </w:pPr>
            <w:r>
              <w:rPr>
                <w:i/>
                <w:sz w:val="24"/>
              </w:rPr>
              <w:t>Definizione di fabbricato, abitazione principale, area fabbricabile e terreno agricolo</w:t>
            </w:r>
          </w:p>
        </w:tc>
        <w:tc>
          <w:tcPr>
            <w:tcW w:w="1524" w:type="dxa"/>
          </w:tcPr>
          <w:p w:rsidR="00FA7104" w:rsidRDefault="0003097E">
            <w:pPr>
              <w:pStyle w:val="TableParagraph"/>
              <w:spacing w:before="196"/>
              <w:ind w:left="330"/>
              <w:rPr>
                <w:i/>
                <w:sz w:val="24"/>
              </w:rPr>
            </w:pPr>
            <w:r>
              <w:rPr>
                <w:i/>
                <w:sz w:val="24"/>
              </w:rPr>
              <w:t>Pag. 2</w:t>
            </w:r>
          </w:p>
        </w:tc>
      </w:tr>
      <w:tr w:rsidR="00FA7104">
        <w:trPr>
          <w:trHeight w:val="350"/>
        </w:trPr>
        <w:tc>
          <w:tcPr>
            <w:tcW w:w="1217" w:type="dxa"/>
          </w:tcPr>
          <w:p w:rsidR="00FA7104" w:rsidRDefault="0003097E">
            <w:pPr>
              <w:pStyle w:val="TableParagraph"/>
              <w:spacing w:before="31"/>
              <w:ind w:left="218" w:right="207"/>
              <w:jc w:val="center"/>
              <w:rPr>
                <w:b/>
                <w:i/>
                <w:sz w:val="24"/>
              </w:rPr>
            </w:pPr>
            <w:r>
              <w:rPr>
                <w:b/>
                <w:i/>
                <w:sz w:val="24"/>
              </w:rPr>
              <w:t>Art.</w:t>
            </w:r>
            <w:r>
              <w:rPr>
                <w:b/>
                <w:i/>
                <w:spacing w:val="59"/>
                <w:sz w:val="24"/>
              </w:rPr>
              <w:t xml:space="preserve"> </w:t>
            </w:r>
            <w:r>
              <w:rPr>
                <w:b/>
                <w:i/>
                <w:sz w:val="24"/>
              </w:rPr>
              <w:t>4</w:t>
            </w:r>
          </w:p>
        </w:tc>
        <w:tc>
          <w:tcPr>
            <w:tcW w:w="7843" w:type="dxa"/>
          </w:tcPr>
          <w:p w:rsidR="00FA7104" w:rsidRDefault="0003097E">
            <w:pPr>
              <w:pStyle w:val="TableParagraph"/>
              <w:rPr>
                <w:i/>
                <w:sz w:val="24"/>
              </w:rPr>
            </w:pPr>
            <w:r>
              <w:rPr>
                <w:i/>
                <w:sz w:val="24"/>
              </w:rPr>
              <w:t>Soggetti passivi</w:t>
            </w:r>
          </w:p>
        </w:tc>
        <w:tc>
          <w:tcPr>
            <w:tcW w:w="1524" w:type="dxa"/>
          </w:tcPr>
          <w:p w:rsidR="00FA7104" w:rsidRDefault="0003097E">
            <w:pPr>
              <w:pStyle w:val="TableParagraph"/>
              <w:ind w:left="330"/>
              <w:rPr>
                <w:i/>
                <w:sz w:val="24"/>
              </w:rPr>
            </w:pPr>
            <w:r>
              <w:rPr>
                <w:i/>
                <w:sz w:val="24"/>
              </w:rPr>
              <w:t>Pag. 4</w:t>
            </w:r>
          </w:p>
        </w:tc>
      </w:tr>
      <w:tr w:rsidR="00FA7104">
        <w:trPr>
          <w:trHeight w:val="345"/>
        </w:trPr>
        <w:tc>
          <w:tcPr>
            <w:tcW w:w="1217" w:type="dxa"/>
          </w:tcPr>
          <w:p w:rsidR="00FA7104" w:rsidRDefault="0003097E">
            <w:pPr>
              <w:pStyle w:val="TableParagraph"/>
              <w:ind w:left="218" w:right="207"/>
              <w:jc w:val="center"/>
              <w:rPr>
                <w:b/>
                <w:i/>
                <w:sz w:val="24"/>
              </w:rPr>
            </w:pPr>
            <w:r>
              <w:rPr>
                <w:b/>
                <w:i/>
                <w:sz w:val="24"/>
              </w:rPr>
              <w:t>Art.</w:t>
            </w:r>
            <w:r>
              <w:rPr>
                <w:b/>
                <w:i/>
                <w:spacing w:val="59"/>
                <w:sz w:val="24"/>
              </w:rPr>
              <w:t xml:space="preserve"> </w:t>
            </w:r>
            <w:r>
              <w:rPr>
                <w:b/>
                <w:i/>
                <w:sz w:val="24"/>
              </w:rPr>
              <w:t>5</w:t>
            </w:r>
          </w:p>
        </w:tc>
        <w:tc>
          <w:tcPr>
            <w:tcW w:w="7843" w:type="dxa"/>
          </w:tcPr>
          <w:p w:rsidR="00FA7104" w:rsidRDefault="0003097E">
            <w:pPr>
              <w:pStyle w:val="TableParagraph"/>
              <w:spacing w:before="21"/>
              <w:rPr>
                <w:i/>
                <w:sz w:val="24"/>
              </w:rPr>
            </w:pPr>
            <w:r>
              <w:rPr>
                <w:i/>
                <w:sz w:val="24"/>
              </w:rPr>
              <w:t>Base imponibile dei fabbricati e dei terreni</w:t>
            </w:r>
          </w:p>
        </w:tc>
        <w:tc>
          <w:tcPr>
            <w:tcW w:w="1524" w:type="dxa"/>
          </w:tcPr>
          <w:p w:rsidR="00FA7104" w:rsidRDefault="0003097E">
            <w:pPr>
              <w:pStyle w:val="TableParagraph"/>
              <w:spacing w:before="21"/>
              <w:ind w:left="330"/>
              <w:rPr>
                <w:i/>
                <w:sz w:val="24"/>
              </w:rPr>
            </w:pPr>
            <w:r>
              <w:rPr>
                <w:i/>
                <w:sz w:val="24"/>
              </w:rPr>
              <w:t>Pag. 4</w:t>
            </w:r>
          </w:p>
        </w:tc>
      </w:tr>
      <w:tr w:rsidR="00FA7104">
        <w:trPr>
          <w:trHeight w:val="354"/>
        </w:trPr>
        <w:tc>
          <w:tcPr>
            <w:tcW w:w="1217" w:type="dxa"/>
          </w:tcPr>
          <w:p w:rsidR="00FA7104" w:rsidRDefault="0003097E">
            <w:pPr>
              <w:pStyle w:val="TableParagraph"/>
              <w:spacing w:before="31"/>
              <w:ind w:left="218" w:right="207"/>
              <w:jc w:val="center"/>
              <w:rPr>
                <w:b/>
                <w:i/>
                <w:sz w:val="24"/>
              </w:rPr>
            </w:pPr>
            <w:r>
              <w:rPr>
                <w:b/>
                <w:i/>
                <w:sz w:val="24"/>
              </w:rPr>
              <w:t>Art.</w:t>
            </w:r>
            <w:r>
              <w:rPr>
                <w:b/>
                <w:i/>
                <w:spacing w:val="59"/>
                <w:sz w:val="24"/>
              </w:rPr>
              <w:t xml:space="preserve"> </w:t>
            </w:r>
            <w:r>
              <w:rPr>
                <w:b/>
                <w:i/>
                <w:sz w:val="24"/>
              </w:rPr>
              <w:t>6</w:t>
            </w:r>
          </w:p>
        </w:tc>
        <w:tc>
          <w:tcPr>
            <w:tcW w:w="7843" w:type="dxa"/>
          </w:tcPr>
          <w:p w:rsidR="00FA7104" w:rsidRDefault="0003097E">
            <w:pPr>
              <w:pStyle w:val="TableParagraph"/>
              <w:spacing w:before="0" w:line="264" w:lineRule="exact"/>
              <w:rPr>
                <w:i/>
                <w:sz w:val="24"/>
              </w:rPr>
            </w:pPr>
            <w:r>
              <w:rPr>
                <w:i/>
                <w:sz w:val="24"/>
              </w:rPr>
              <w:t>Base imponibile delle aree fabbricabili</w:t>
            </w:r>
          </w:p>
        </w:tc>
        <w:tc>
          <w:tcPr>
            <w:tcW w:w="1524" w:type="dxa"/>
          </w:tcPr>
          <w:p w:rsidR="00FA7104" w:rsidRDefault="0003097E">
            <w:pPr>
              <w:pStyle w:val="TableParagraph"/>
              <w:ind w:left="330"/>
              <w:rPr>
                <w:i/>
                <w:sz w:val="24"/>
              </w:rPr>
            </w:pPr>
            <w:r>
              <w:rPr>
                <w:i/>
                <w:sz w:val="24"/>
              </w:rPr>
              <w:t>Pag. 4</w:t>
            </w:r>
          </w:p>
        </w:tc>
      </w:tr>
      <w:tr w:rsidR="00FA7104">
        <w:trPr>
          <w:trHeight w:val="899"/>
        </w:trPr>
        <w:tc>
          <w:tcPr>
            <w:tcW w:w="1217" w:type="dxa"/>
          </w:tcPr>
          <w:p w:rsidR="00FA7104" w:rsidRDefault="00FA7104">
            <w:pPr>
              <w:pStyle w:val="TableParagraph"/>
              <w:spacing w:before="5"/>
              <w:ind w:left="0"/>
              <w:rPr>
                <w:b/>
                <w:sz w:val="26"/>
              </w:rPr>
            </w:pPr>
          </w:p>
          <w:p w:rsidR="00FA7104" w:rsidRDefault="0003097E">
            <w:pPr>
              <w:pStyle w:val="TableParagraph"/>
              <w:spacing w:before="0"/>
              <w:ind w:left="218" w:right="207"/>
              <w:jc w:val="center"/>
              <w:rPr>
                <w:b/>
                <w:i/>
                <w:sz w:val="24"/>
              </w:rPr>
            </w:pPr>
            <w:r>
              <w:rPr>
                <w:b/>
                <w:i/>
                <w:sz w:val="24"/>
              </w:rPr>
              <w:t>Art.</w:t>
            </w:r>
            <w:r>
              <w:rPr>
                <w:b/>
                <w:i/>
                <w:spacing w:val="59"/>
                <w:sz w:val="24"/>
              </w:rPr>
              <w:t xml:space="preserve"> </w:t>
            </w:r>
            <w:r>
              <w:rPr>
                <w:b/>
                <w:i/>
                <w:sz w:val="24"/>
              </w:rPr>
              <w:t>7</w:t>
            </w:r>
          </w:p>
        </w:tc>
        <w:tc>
          <w:tcPr>
            <w:tcW w:w="7843" w:type="dxa"/>
          </w:tcPr>
          <w:p w:rsidR="00FA7104" w:rsidRDefault="0003097E">
            <w:pPr>
              <w:pStyle w:val="TableParagraph"/>
              <w:spacing w:before="0"/>
              <w:ind w:right="96"/>
              <w:jc w:val="both"/>
              <w:rPr>
                <w:i/>
                <w:sz w:val="24"/>
              </w:rPr>
            </w:pPr>
            <w:r>
              <w:rPr>
                <w:i/>
                <w:sz w:val="24"/>
              </w:rPr>
              <w:t>Base imponibile per i fabbricati di interesse storico artistico e per i fabbricati dichiarati inagibili/inabitabili. Fabbricati parzialmente costruiti. Unità collabenti</w:t>
            </w:r>
          </w:p>
        </w:tc>
        <w:tc>
          <w:tcPr>
            <w:tcW w:w="1524" w:type="dxa"/>
          </w:tcPr>
          <w:p w:rsidR="00FA7104" w:rsidRDefault="00FA7104">
            <w:pPr>
              <w:pStyle w:val="TableParagraph"/>
              <w:spacing w:before="0"/>
              <w:ind w:left="0"/>
              <w:rPr>
                <w:b/>
                <w:sz w:val="26"/>
              </w:rPr>
            </w:pPr>
          </w:p>
          <w:p w:rsidR="00FA7104" w:rsidRDefault="0003097E">
            <w:pPr>
              <w:pStyle w:val="TableParagraph"/>
              <w:spacing w:before="0"/>
              <w:ind w:left="330"/>
              <w:rPr>
                <w:i/>
                <w:sz w:val="24"/>
              </w:rPr>
            </w:pPr>
            <w:r>
              <w:rPr>
                <w:i/>
                <w:sz w:val="24"/>
              </w:rPr>
              <w:t>Pag. 6</w:t>
            </w:r>
          </w:p>
        </w:tc>
      </w:tr>
      <w:tr w:rsidR="00FA7104">
        <w:trPr>
          <w:trHeight w:val="400"/>
        </w:trPr>
        <w:tc>
          <w:tcPr>
            <w:tcW w:w="1217" w:type="dxa"/>
          </w:tcPr>
          <w:p w:rsidR="00FA7104" w:rsidRDefault="0003097E">
            <w:pPr>
              <w:pStyle w:val="TableParagraph"/>
              <w:spacing w:before="55"/>
              <w:ind w:left="218" w:right="207"/>
              <w:jc w:val="center"/>
              <w:rPr>
                <w:b/>
                <w:i/>
                <w:sz w:val="24"/>
              </w:rPr>
            </w:pPr>
            <w:r>
              <w:rPr>
                <w:b/>
                <w:i/>
                <w:sz w:val="24"/>
              </w:rPr>
              <w:t>Art.</w:t>
            </w:r>
            <w:r>
              <w:rPr>
                <w:b/>
                <w:i/>
                <w:spacing w:val="59"/>
                <w:sz w:val="24"/>
              </w:rPr>
              <w:t xml:space="preserve"> </w:t>
            </w:r>
            <w:r>
              <w:rPr>
                <w:b/>
                <w:i/>
                <w:sz w:val="24"/>
              </w:rPr>
              <w:t>8</w:t>
            </w:r>
          </w:p>
        </w:tc>
        <w:tc>
          <w:tcPr>
            <w:tcW w:w="7843" w:type="dxa"/>
          </w:tcPr>
          <w:p w:rsidR="00FA7104" w:rsidRDefault="0003097E">
            <w:pPr>
              <w:pStyle w:val="TableParagraph"/>
              <w:spacing w:before="50"/>
              <w:rPr>
                <w:i/>
                <w:sz w:val="24"/>
              </w:rPr>
            </w:pPr>
            <w:r>
              <w:rPr>
                <w:i/>
                <w:sz w:val="24"/>
              </w:rPr>
              <w:t>Detrazione per l’abitazione principale</w:t>
            </w:r>
          </w:p>
        </w:tc>
        <w:tc>
          <w:tcPr>
            <w:tcW w:w="1524" w:type="dxa"/>
          </w:tcPr>
          <w:p w:rsidR="00FA7104" w:rsidRDefault="0003097E">
            <w:pPr>
              <w:pStyle w:val="TableParagraph"/>
              <w:spacing w:before="50"/>
              <w:ind w:left="330"/>
              <w:rPr>
                <w:i/>
                <w:sz w:val="24"/>
              </w:rPr>
            </w:pPr>
            <w:r>
              <w:rPr>
                <w:i/>
                <w:sz w:val="24"/>
              </w:rPr>
              <w:t>Pag. 7</w:t>
            </w:r>
          </w:p>
        </w:tc>
      </w:tr>
      <w:tr w:rsidR="00FA7104">
        <w:trPr>
          <w:trHeight w:val="342"/>
        </w:trPr>
        <w:tc>
          <w:tcPr>
            <w:tcW w:w="1217" w:type="dxa"/>
          </w:tcPr>
          <w:p w:rsidR="00FA7104" w:rsidRDefault="0003097E">
            <w:pPr>
              <w:pStyle w:val="TableParagraph"/>
              <w:ind w:left="218" w:right="207"/>
              <w:jc w:val="center"/>
              <w:rPr>
                <w:b/>
                <w:i/>
                <w:sz w:val="24"/>
              </w:rPr>
            </w:pPr>
            <w:r>
              <w:rPr>
                <w:b/>
                <w:i/>
                <w:sz w:val="24"/>
              </w:rPr>
              <w:t>Art.</w:t>
            </w:r>
            <w:r>
              <w:rPr>
                <w:b/>
                <w:i/>
                <w:spacing w:val="59"/>
                <w:sz w:val="24"/>
              </w:rPr>
              <w:t xml:space="preserve"> </w:t>
            </w:r>
            <w:r>
              <w:rPr>
                <w:b/>
                <w:i/>
                <w:sz w:val="24"/>
              </w:rPr>
              <w:t>9</w:t>
            </w:r>
          </w:p>
        </w:tc>
        <w:tc>
          <w:tcPr>
            <w:tcW w:w="7843" w:type="dxa"/>
          </w:tcPr>
          <w:p w:rsidR="00FA7104" w:rsidRDefault="0003097E">
            <w:pPr>
              <w:pStyle w:val="TableParagraph"/>
              <w:spacing w:before="21"/>
              <w:rPr>
                <w:i/>
                <w:sz w:val="24"/>
              </w:rPr>
            </w:pPr>
            <w:r>
              <w:rPr>
                <w:i/>
                <w:sz w:val="24"/>
              </w:rPr>
              <w:t>Esenzione per i terreni agricoli</w:t>
            </w:r>
          </w:p>
        </w:tc>
        <w:tc>
          <w:tcPr>
            <w:tcW w:w="1524" w:type="dxa"/>
          </w:tcPr>
          <w:p w:rsidR="00FA7104" w:rsidRDefault="0003097E">
            <w:pPr>
              <w:pStyle w:val="TableParagraph"/>
              <w:spacing w:before="21"/>
              <w:ind w:left="330"/>
              <w:rPr>
                <w:i/>
                <w:sz w:val="24"/>
              </w:rPr>
            </w:pPr>
            <w:r>
              <w:rPr>
                <w:i/>
                <w:sz w:val="24"/>
              </w:rPr>
              <w:t>Pag. 7</w:t>
            </w:r>
          </w:p>
        </w:tc>
      </w:tr>
      <w:tr w:rsidR="00FA7104">
        <w:trPr>
          <w:trHeight w:val="340"/>
        </w:trPr>
        <w:tc>
          <w:tcPr>
            <w:tcW w:w="1217" w:type="dxa"/>
          </w:tcPr>
          <w:p w:rsidR="00FA7104" w:rsidRDefault="0003097E">
            <w:pPr>
              <w:pStyle w:val="TableParagraph"/>
              <w:ind w:left="218" w:right="209"/>
              <w:jc w:val="center"/>
              <w:rPr>
                <w:b/>
                <w:i/>
                <w:sz w:val="24"/>
              </w:rPr>
            </w:pPr>
            <w:r>
              <w:rPr>
                <w:b/>
                <w:i/>
                <w:sz w:val="24"/>
              </w:rPr>
              <w:t>Art.</w:t>
            </w:r>
            <w:r>
              <w:rPr>
                <w:b/>
                <w:i/>
                <w:spacing w:val="59"/>
                <w:sz w:val="24"/>
              </w:rPr>
              <w:t xml:space="preserve"> </w:t>
            </w:r>
            <w:r>
              <w:rPr>
                <w:b/>
                <w:i/>
                <w:sz w:val="24"/>
              </w:rPr>
              <w:t>10</w:t>
            </w:r>
          </w:p>
        </w:tc>
        <w:tc>
          <w:tcPr>
            <w:tcW w:w="7843" w:type="dxa"/>
          </w:tcPr>
          <w:p w:rsidR="00FA7104" w:rsidRDefault="0003097E">
            <w:pPr>
              <w:pStyle w:val="TableParagraph"/>
              <w:spacing w:before="21"/>
              <w:rPr>
                <w:i/>
                <w:sz w:val="24"/>
              </w:rPr>
            </w:pPr>
            <w:r>
              <w:rPr>
                <w:i/>
                <w:sz w:val="24"/>
              </w:rPr>
              <w:t>Altre esenzioni</w:t>
            </w:r>
          </w:p>
        </w:tc>
        <w:tc>
          <w:tcPr>
            <w:tcW w:w="1524" w:type="dxa"/>
          </w:tcPr>
          <w:p w:rsidR="00FA7104" w:rsidRDefault="0003097E">
            <w:pPr>
              <w:pStyle w:val="TableParagraph"/>
              <w:spacing w:before="21"/>
              <w:ind w:left="330"/>
              <w:rPr>
                <w:i/>
                <w:sz w:val="24"/>
              </w:rPr>
            </w:pPr>
            <w:r>
              <w:rPr>
                <w:i/>
                <w:sz w:val="24"/>
              </w:rPr>
              <w:t>Pag. 8</w:t>
            </w:r>
          </w:p>
        </w:tc>
      </w:tr>
      <w:tr w:rsidR="00FA7104">
        <w:trPr>
          <w:trHeight w:val="287"/>
        </w:trPr>
        <w:tc>
          <w:tcPr>
            <w:tcW w:w="1217" w:type="dxa"/>
          </w:tcPr>
          <w:p w:rsidR="00FA7104" w:rsidRDefault="0003097E">
            <w:pPr>
              <w:pStyle w:val="TableParagraph"/>
              <w:spacing w:before="0" w:line="268" w:lineRule="exact"/>
              <w:ind w:left="218" w:right="209"/>
              <w:jc w:val="center"/>
              <w:rPr>
                <w:b/>
                <w:i/>
                <w:sz w:val="24"/>
              </w:rPr>
            </w:pPr>
            <w:r>
              <w:rPr>
                <w:b/>
                <w:i/>
                <w:sz w:val="24"/>
              </w:rPr>
              <w:t>Art.</w:t>
            </w:r>
            <w:r>
              <w:rPr>
                <w:b/>
                <w:i/>
                <w:spacing w:val="59"/>
                <w:sz w:val="24"/>
              </w:rPr>
              <w:t xml:space="preserve"> </w:t>
            </w:r>
            <w:r>
              <w:rPr>
                <w:b/>
                <w:i/>
                <w:sz w:val="24"/>
              </w:rPr>
              <w:t>11</w:t>
            </w:r>
          </w:p>
        </w:tc>
        <w:tc>
          <w:tcPr>
            <w:tcW w:w="7843" w:type="dxa"/>
          </w:tcPr>
          <w:p w:rsidR="00FA7104" w:rsidRDefault="0003097E">
            <w:pPr>
              <w:pStyle w:val="TableParagraph"/>
              <w:spacing w:before="0" w:line="268" w:lineRule="exact"/>
              <w:rPr>
                <w:i/>
                <w:sz w:val="24"/>
              </w:rPr>
            </w:pPr>
            <w:r>
              <w:rPr>
                <w:i/>
                <w:sz w:val="24"/>
              </w:rPr>
              <w:t>Quota statale del tributo</w:t>
            </w:r>
          </w:p>
        </w:tc>
        <w:tc>
          <w:tcPr>
            <w:tcW w:w="1524" w:type="dxa"/>
          </w:tcPr>
          <w:p w:rsidR="00FA7104" w:rsidRDefault="0003097E">
            <w:pPr>
              <w:pStyle w:val="TableParagraph"/>
              <w:spacing w:before="0" w:line="268" w:lineRule="exact"/>
              <w:ind w:left="330"/>
              <w:rPr>
                <w:i/>
                <w:sz w:val="24"/>
              </w:rPr>
            </w:pPr>
            <w:r>
              <w:rPr>
                <w:i/>
                <w:sz w:val="24"/>
              </w:rPr>
              <w:t>Pag. 8</w:t>
            </w:r>
          </w:p>
        </w:tc>
      </w:tr>
      <w:tr w:rsidR="00FA7104">
        <w:trPr>
          <w:trHeight w:val="345"/>
        </w:trPr>
        <w:tc>
          <w:tcPr>
            <w:tcW w:w="1217" w:type="dxa"/>
          </w:tcPr>
          <w:p w:rsidR="00FA7104" w:rsidRDefault="0003097E">
            <w:pPr>
              <w:pStyle w:val="TableParagraph"/>
              <w:spacing w:before="28"/>
              <w:ind w:left="218" w:right="207"/>
              <w:jc w:val="center"/>
              <w:rPr>
                <w:b/>
                <w:i/>
                <w:sz w:val="24"/>
              </w:rPr>
            </w:pPr>
            <w:r>
              <w:rPr>
                <w:b/>
                <w:i/>
                <w:sz w:val="24"/>
              </w:rPr>
              <w:t>Art. 12</w:t>
            </w:r>
          </w:p>
        </w:tc>
        <w:tc>
          <w:tcPr>
            <w:tcW w:w="7843" w:type="dxa"/>
          </w:tcPr>
          <w:p w:rsidR="00FA7104" w:rsidRDefault="0003097E">
            <w:pPr>
              <w:pStyle w:val="TableParagraph"/>
              <w:spacing w:before="23"/>
              <w:rPr>
                <w:i/>
                <w:sz w:val="24"/>
              </w:rPr>
            </w:pPr>
            <w:r>
              <w:rPr>
                <w:i/>
                <w:sz w:val="24"/>
              </w:rPr>
              <w:t>Versamenti</w:t>
            </w:r>
          </w:p>
        </w:tc>
        <w:tc>
          <w:tcPr>
            <w:tcW w:w="1524" w:type="dxa"/>
          </w:tcPr>
          <w:p w:rsidR="00FA7104" w:rsidRDefault="0003097E">
            <w:pPr>
              <w:pStyle w:val="TableParagraph"/>
              <w:spacing w:before="23"/>
              <w:ind w:left="330"/>
              <w:rPr>
                <w:i/>
                <w:sz w:val="24"/>
              </w:rPr>
            </w:pPr>
            <w:r>
              <w:rPr>
                <w:i/>
                <w:sz w:val="24"/>
              </w:rPr>
              <w:t>Pag. 9</w:t>
            </w:r>
          </w:p>
        </w:tc>
      </w:tr>
      <w:tr w:rsidR="00FA7104">
        <w:trPr>
          <w:trHeight w:val="340"/>
        </w:trPr>
        <w:tc>
          <w:tcPr>
            <w:tcW w:w="1217" w:type="dxa"/>
          </w:tcPr>
          <w:p w:rsidR="00FA7104" w:rsidRDefault="0003097E">
            <w:pPr>
              <w:pStyle w:val="TableParagraph"/>
              <w:ind w:left="218" w:right="207"/>
              <w:jc w:val="center"/>
              <w:rPr>
                <w:b/>
                <w:i/>
                <w:sz w:val="24"/>
              </w:rPr>
            </w:pPr>
            <w:r>
              <w:rPr>
                <w:b/>
                <w:i/>
                <w:sz w:val="24"/>
              </w:rPr>
              <w:t>Art. 13</w:t>
            </w:r>
          </w:p>
        </w:tc>
        <w:tc>
          <w:tcPr>
            <w:tcW w:w="7843" w:type="dxa"/>
          </w:tcPr>
          <w:p w:rsidR="00FA7104" w:rsidRDefault="0003097E">
            <w:pPr>
              <w:pStyle w:val="TableParagraph"/>
              <w:spacing w:before="21"/>
              <w:rPr>
                <w:i/>
                <w:sz w:val="24"/>
              </w:rPr>
            </w:pPr>
            <w:r>
              <w:rPr>
                <w:i/>
                <w:sz w:val="24"/>
              </w:rPr>
              <w:t>Differimento del termine di versamento</w:t>
            </w:r>
          </w:p>
        </w:tc>
        <w:tc>
          <w:tcPr>
            <w:tcW w:w="1524" w:type="dxa"/>
          </w:tcPr>
          <w:p w:rsidR="00FA7104" w:rsidRDefault="0003097E">
            <w:pPr>
              <w:pStyle w:val="TableParagraph"/>
              <w:spacing w:before="21"/>
              <w:ind w:left="330"/>
              <w:rPr>
                <w:i/>
                <w:sz w:val="24"/>
              </w:rPr>
            </w:pPr>
            <w:r>
              <w:rPr>
                <w:i/>
                <w:sz w:val="24"/>
              </w:rPr>
              <w:t>Pag. 9</w:t>
            </w:r>
          </w:p>
        </w:tc>
      </w:tr>
      <w:tr w:rsidR="00FA7104">
        <w:trPr>
          <w:trHeight w:val="338"/>
        </w:trPr>
        <w:tc>
          <w:tcPr>
            <w:tcW w:w="1217" w:type="dxa"/>
          </w:tcPr>
          <w:p w:rsidR="00FA7104" w:rsidRDefault="0003097E">
            <w:pPr>
              <w:pStyle w:val="TableParagraph"/>
              <w:spacing w:before="23"/>
              <w:ind w:left="218" w:right="207"/>
              <w:jc w:val="center"/>
              <w:rPr>
                <w:b/>
                <w:i/>
                <w:sz w:val="24"/>
              </w:rPr>
            </w:pPr>
            <w:r>
              <w:rPr>
                <w:b/>
                <w:i/>
                <w:sz w:val="24"/>
              </w:rPr>
              <w:t>Art. 14</w:t>
            </w:r>
          </w:p>
        </w:tc>
        <w:tc>
          <w:tcPr>
            <w:tcW w:w="7843" w:type="dxa"/>
          </w:tcPr>
          <w:p w:rsidR="00FA7104" w:rsidRDefault="0003097E">
            <w:pPr>
              <w:pStyle w:val="TableParagraph"/>
              <w:spacing w:before="19"/>
              <w:rPr>
                <w:i/>
                <w:sz w:val="24"/>
              </w:rPr>
            </w:pPr>
            <w:r>
              <w:rPr>
                <w:i/>
                <w:sz w:val="24"/>
              </w:rPr>
              <w:t>Dichiarazione</w:t>
            </w:r>
          </w:p>
        </w:tc>
        <w:tc>
          <w:tcPr>
            <w:tcW w:w="1524" w:type="dxa"/>
          </w:tcPr>
          <w:p w:rsidR="00FA7104" w:rsidRDefault="0003097E">
            <w:pPr>
              <w:pStyle w:val="TableParagraph"/>
              <w:spacing w:before="19"/>
              <w:ind w:left="299"/>
              <w:rPr>
                <w:i/>
                <w:sz w:val="24"/>
              </w:rPr>
            </w:pPr>
            <w:r>
              <w:rPr>
                <w:i/>
                <w:sz w:val="24"/>
              </w:rPr>
              <w:t>Pag. 10</w:t>
            </w:r>
          </w:p>
        </w:tc>
      </w:tr>
      <w:tr w:rsidR="00FA7104">
        <w:trPr>
          <w:trHeight w:val="362"/>
        </w:trPr>
        <w:tc>
          <w:tcPr>
            <w:tcW w:w="1217" w:type="dxa"/>
          </w:tcPr>
          <w:p w:rsidR="00FA7104" w:rsidRDefault="0003097E">
            <w:pPr>
              <w:pStyle w:val="TableParagraph"/>
              <w:spacing w:before="35"/>
              <w:ind w:left="218" w:right="207"/>
              <w:jc w:val="center"/>
              <w:rPr>
                <w:b/>
                <w:i/>
                <w:sz w:val="24"/>
              </w:rPr>
            </w:pPr>
            <w:r>
              <w:rPr>
                <w:b/>
                <w:i/>
                <w:sz w:val="24"/>
              </w:rPr>
              <w:t>Art. 15</w:t>
            </w:r>
          </w:p>
        </w:tc>
        <w:tc>
          <w:tcPr>
            <w:tcW w:w="7843" w:type="dxa"/>
          </w:tcPr>
          <w:p w:rsidR="00FA7104" w:rsidRDefault="0003097E">
            <w:pPr>
              <w:pStyle w:val="TableParagraph"/>
              <w:spacing w:before="31"/>
              <w:rPr>
                <w:i/>
                <w:sz w:val="24"/>
              </w:rPr>
            </w:pPr>
            <w:r>
              <w:rPr>
                <w:i/>
                <w:sz w:val="24"/>
              </w:rPr>
              <w:t>Rimborsi</w:t>
            </w:r>
          </w:p>
        </w:tc>
        <w:tc>
          <w:tcPr>
            <w:tcW w:w="1524" w:type="dxa"/>
          </w:tcPr>
          <w:p w:rsidR="00FA7104" w:rsidRDefault="0003097E">
            <w:pPr>
              <w:pStyle w:val="TableParagraph"/>
              <w:spacing w:before="31"/>
              <w:ind w:left="270"/>
              <w:rPr>
                <w:i/>
                <w:sz w:val="24"/>
              </w:rPr>
            </w:pPr>
            <w:r>
              <w:rPr>
                <w:i/>
                <w:sz w:val="24"/>
              </w:rPr>
              <w:t>Pag. 10</w:t>
            </w:r>
          </w:p>
        </w:tc>
      </w:tr>
      <w:tr w:rsidR="00FA7104">
        <w:trPr>
          <w:trHeight w:val="340"/>
        </w:trPr>
        <w:tc>
          <w:tcPr>
            <w:tcW w:w="1217" w:type="dxa"/>
          </w:tcPr>
          <w:p w:rsidR="00FA7104" w:rsidRDefault="0003097E">
            <w:pPr>
              <w:pStyle w:val="TableParagraph"/>
              <w:ind w:left="218" w:right="207"/>
              <w:jc w:val="center"/>
              <w:rPr>
                <w:b/>
                <w:i/>
                <w:sz w:val="24"/>
              </w:rPr>
            </w:pPr>
            <w:r>
              <w:rPr>
                <w:b/>
                <w:i/>
                <w:sz w:val="24"/>
              </w:rPr>
              <w:t>Art. 16</w:t>
            </w:r>
          </w:p>
        </w:tc>
        <w:tc>
          <w:tcPr>
            <w:tcW w:w="7843" w:type="dxa"/>
          </w:tcPr>
          <w:p w:rsidR="00FA7104" w:rsidRDefault="0003097E">
            <w:pPr>
              <w:pStyle w:val="TableParagraph"/>
              <w:spacing w:before="21"/>
              <w:rPr>
                <w:i/>
                <w:sz w:val="24"/>
              </w:rPr>
            </w:pPr>
            <w:r>
              <w:rPr>
                <w:i/>
                <w:sz w:val="24"/>
              </w:rPr>
              <w:t>Accertamenti e sanzioni</w:t>
            </w:r>
          </w:p>
        </w:tc>
        <w:tc>
          <w:tcPr>
            <w:tcW w:w="1524" w:type="dxa"/>
          </w:tcPr>
          <w:p w:rsidR="00FA7104" w:rsidRDefault="0003097E">
            <w:pPr>
              <w:pStyle w:val="TableParagraph"/>
              <w:spacing w:before="21"/>
              <w:ind w:left="270"/>
              <w:rPr>
                <w:i/>
                <w:sz w:val="24"/>
              </w:rPr>
            </w:pPr>
            <w:r>
              <w:rPr>
                <w:i/>
                <w:sz w:val="24"/>
              </w:rPr>
              <w:t>Pag. 11</w:t>
            </w:r>
          </w:p>
        </w:tc>
      </w:tr>
      <w:tr w:rsidR="00FA7104">
        <w:trPr>
          <w:trHeight w:val="354"/>
        </w:trPr>
        <w:tc>
          <w:tcPr>
            <w:tcW w:w="1217" w:type="dxa"/>
          </w:tcPr>
          <w:p w:rsidR="00FA7104" w:rsidRDefault="0003097E">
            <w:pPr>
              <w:pStyle w:val="TableParagraph"/>
              <w:spacing w:before="31"/>
              <w:ind w:left="218" w:right="207"/>
              <w:jc w:val="center"/>
              <w:rPr>
                <w:b/>
                <w:i/>
                <w:sz w:val="24"/>
              </w:rPr>
            </w:pPr>
            <w:r>
              <w:rPr>
                <w:b/>
                <w:i/>
                <w:sz w:val="24"/>
              </w:rPr>
              <w:t>Art. 17</w:t>
            </w:r>
          </w:p>
        </w:tc>
        <w:tc>
          <w:tcPr>
            <w:tcW w:w="7843" w:type="dxa"/>
          </w:tcPr>
          <w:p w:rsidR="00FA7104" w:rsidRDefault="0003097E">
            <w:pPr>
              <w:pStyle w:val="TableParagraph"/>
              <w:rPr>
                <w:i/>
                <w:sz w:val="24"/>
              </w:rPr>
            </w:pPr>
            <w:r>
              <w:rPr>
                <w:i/>
                <w:sz w:val="24"/>
              </w:rPr>
              <w:t>Riscossione dell’imposta</w:t>
            </w:r>
          </w:p>
        </w:tc>
        <w:tc>
          <w:tcPr>
            <w:tcW w:w="1524" w:type="dxa"/>
          </w:tcPr>
          <w:p w:rsidR="00FA7104" w:rsidRDefault="0003097E">
            <w:pPr>
              <w:pStyle w:val="TableParagraph"/>
              <w:ind w:left="270"/>
              <w:rPr>
                <w:i/>
                <w:sz w:val="24"/>
              </w:rPr>
            </w:pPr>
            <w:r>
              <w:rPr>
                <w:i/>
                <w:sz w:val="24"/>
              </w:rPr>
              <w:t>Pag. 12</w:t>
            </w:r>
          </w:p>
        </w:tc>
      </w:tr>
      <w:tr w:rsidR="00FA7104">
        <w:trPr>
          <w:trHeight w:val="352"/>
        </w:trPr>
        <w:tc>
          <w:tcPr>
            <w:tcW w:w="1217" w:type="dxa"/>
          </w:tcPr>
          <w:p w:rsidR="00FA7104" w:rsidRDefault="0003097E">
            <w:pPr>
              <w:pStyle w:val="TableParagraph"/>
              <w:spacing w:before="31"/>
              <w:ind w:left="218" w:right="207"/>
              <w:jc w:val="center"/>
              <w:rPr>
                <w:b/>
                <w:i/>
                <w:sz w:val="24"/>
              </w:rPr>
            </w:pPr>
            <w:r>
              <w:rPr>
                <w:b/>
                <w:i/>
                <w:sz w:val="24"/>
              </w:rPr>
              <w:t>Art. 18</w:t>
            </w:r>
          </w:p>
        </w:tc>
        <w:tc>
          <w:tcPr>
            <w:tcW w:w="7843" w:type="dxa"/>
          </w:tcPr>
          <w:p w:rsidR="00FA7104" w:rsidRDefault="0003097E">
            <w:pPr>
              <w:pStyle w:val="TableParagraph"/>
              <w:rPr>
                <w:i/>
                <w:sz w:val="24"/>
              </w:rPr>
            </w:pPr>
            <w:r>
              <w:rPr>
                <w:i/>
                <w:sz w:val="24"/>
              </w:rPr>
              <w:t>Riscossione coattiva</w:t>
            </w:r>
          </w:p>
        </w:tc>
        <w:tc>
          <w:tcPr>
            <w:tcW w:w="1524" w:type="dxa"/>
          </w:tcPr>
          <w:p w:rsidR="00FA7104" w:rsidRDefault="0003097E">
            <w:pPr>
              <w:pStyle w:val="TableParagraph"/>
              <w:ind w:left="270"/>
              <w:rPr>
                <w:i/>
                <w:sz w:val="24"/>
              </w:rPr>
            </w:pPr>
            <w:r>
              <w:rPr>
                <w:i/>
                <w:sz w:val="24"/>
              </w:rPr>
              <w:t>Pag. 12</w:t>
            </w:r>
          </w:p>
        </w:tc>
      </w:tr>
      <w:tr w:rsidR="00FA7104">
        <w:trPr>
          <w:trHeight w:val="340"/>
        </w:trPr>
        <w:tc>
          <w:tcPr>
            <w:tcW w:w="1217" w:type="dxa"/>
          </w:tcPr>
          <w:p w:rsidR="00FA7104" w:rsidRDefault="0003097E">
            <w:pPr>
              <w:pStyle w:val="TableParagraph"/>
              <w:spacing w:before="23"/>
              <w:ind w:left="218" w:right="207"/>
              <w:jc w:val="center"/>
              <w:rPr>
                <w:b/>
                <w:i/>
                <w:sz w:val="24"/>
              </w:rPr>
            </w:pPr>
            <w:r>
              <w:rPr>
                <w:b/>
                <w:i/>
                <w:sz w:val="24"/>
              </w:rPr>
              <w:t>Art. 19</w:t>
            </w:r>
          </w:p>
        </w:tc>
        <w:tc>
          <w:tcPr>
            <w:tcW w:w="7843" w:type="dxa"/>
          </w:tcPr>
          <w:p w:rsidR="00FA7104" w:rsidRDefault="0003097E">
            <w:pPr>
              <w:pStyle w:val="TableParagraph"/>
              <w:spacing w:before="19"/>
              <w:rPr>
                <w:i/>
                <w:sz w:val="24"/>
              </w:rPr>
            </w:pPr>
            <w:r>
              <w:rPr>
                <w:i/>
                <w:sz w:val="24"/>
              </w:rPr>
              <w:t>Dilazione del pagamento</w:t>
            </w:r>
          </w:p>
        </w:tc>
        <w:tc>
          <w:tcPr>
            <w:tcW w:w="1524" w:type="dxa"/>
          </w:tcPr>
          <w:p w:rsidR="00FA7104" w:rsidRDefault="0003097E">
            <w:pPr>
              <w:pStyle w:val="TableParagraph"/>
              <w:spacing w:before="19"/>
              <w:ind w:left="270"/>
              <w:rPr>
                <w:i/>
                <w:sz w:val="24"/>
              </w:rPr>
            </w:pPr>
            <w:r>
              <w:rPr>
                <w:i/>
                <w:sz w:val="24"/>
              </w:rPr>
              <w:t>Pag. 12</w:t>
            </w:r>
          </w:p>
        </w:tc>
      </w:tr>
      <w:tr w:rsidR="00FA7104">
        <w:trPr>
          <w:trHeight w:val="350"/>
        </w:trPr>
        <w:tc>
          <w:tcPr>
            <w:tcW w:w="1217" w:type="dxa"/>
          </w:tcPr>
          <w:p w:rsidR="00FA7104" w:rsidRDefault="0003097E">
            <w:pPr>
              <w:pStyle w:val="TableParagraph"/>
              <w:spacing w:before="31"/>
              <w:ind w:left="218" w:right="207"/>
              <w:jc w:val="center"/>
              <w:rPr>
                <w:b/>
                <w:i/>
                <w:sz w:val="24"/>
              </w:rPr>
            </w:pPr>
            <w:r>
              <w:rPr>
                <w:b/>
                <w:i/>
                <w:sz w:val="24"/>
              </w:rPr>
              <w:t>Art. 20</w:t>
            </w:r>
          </w:p>
        </w:tc>
        <w:tc>
          <w:tcPr>
            <w:tcW w:w="7843" w:type="dxa"/>
          </w:tcPr>
          <w:p w:rsidR="00FA7104" w:rsidRDefault="0003097E">
            <w:pPr>
              <w:pStyle w:val="TableParagraph"/>
              <w:rPr>
                <w:i/>
                <w:sz w:val="24"/>
              </w:rPr>
            </w:pPr>
            <w:r>
              <w:rPr>
                <w:i/>
                <w:sz w:val="24"/>
              </w:rPr>
              <w:t>Funzionario responsabile del tributo</w:t>
            </w:r>
          </w:p>
        </w:tc>
        <w:tc>
          <w:tcPr>
            <w:tcW w:w="1524" w:type="dxa"/>
          </w:tcPr>
          <w:p w:rsidR="00FA7104" w:rsidRDefault="0003097E">
            <w:pPr>
              <w:pStyle w:val="TableParagraph"/>
              <w:ind w:left="270"/>
              <w:rPr>
                <w:i/>
                <w:sz w:val="24"/>
              </w:rPr>
            </w:pPr>
            <w:r>
              <w:rPr>
                <w:i/>
                <w:sz w:val="24"/>
              </w:rPr>
              <w:t>Pag. 13</w:t>
            </w:r>
          </w:p>
        </w:tc>
      </w:tr>
      <w:tr w:rsidR="00FA7104">
        <w:trPr>
          <w:trHeight w:val="347"/>
        </w:trPr>
        <w:tc>
          <w:tcPr>
            <w:tcW w:w="1217" w:type="dxa"/>
          </w:tcPr>
          <w:p w:rsidR="00FA7104" w:rsidRDefault="0003097E">
            <w:pPr>
              <w:pStyle w:val="TableParagraph"/>
              <w:spacing w:before="28"/>
              <w:ind w:left="218" w:right="207"/>
              <w:jc w:val="center"/>
              <w:rPr>
                <w:b/>
                <w:i/>
                <w:sz w:val="24"/>
              </w:rPr>
            </w:pPr>
            <w:r>
              <w:rPr>
                <w:b/>
                <w:i/>
                <w:sz w:val="24"/>
              </w:rPr>
              <w:t>Art. 21</w:t>
            </w:r>
          </w:p>
        </w:tc>
        <w:tc>
          <w:tcPr>
            <w:tcW w:w="7843" w:type="dxa"/>
          </w:tcPr>
          <w:p w:rsidR="00FA7104" w:rsidRDefault="0003097E">
            <w:pPr>
              <w:pStyle w:val="TableParagraph"/>
              <w:spacing w:before="23"/>
              <w:rPr>
                <w:i/>
                <w:sz w:val="24"/>
              </w:rPr>
            </w:pPr>
            <w:r>
              <w:rPr>
                <w:i/>
                <w:sz w:val="24"/>
              </w:rPr>
              <w:t>Contenzioso</w:t>
            </w:r>
          </w:p>
        </w:tc>
        <w:tc>
          <w:tcPr>
            <w:tcW w:w="1524" w:type="dxa"/>
          </w:tcPr>
          <w:p w:rsidR="00FA7104" w:rsidRDefault="0003097E">
            <w:pPr>
              <w:pStyle w:val="TableParagraph"/>
              <w:spacing w:before="23"/>
              <w:ind w:left="270"/>
              <w:rPr>
                <w:i/>
                <w:sz w:val="24"/>
              </w:rPr>
            </w:pPr>
            <w:r>
              <w:rPr>
                <w:i/>
                <w:sz w:val="24"/>
              </w:rPr>
              <w:t>Pag. 13</w:t>
            </w:r>
          </w:p>
        </w:tc>
      </w:tr>
      <w:tr w:rsidR="00FA7104">
        <w:trPr>
          <w:trHeight w:val="357"/>
        </w:trPr>
        <w:tc>
          <w:tcPr>
            <w:tcW w:w="1217" w:type="dxa"/>
          </w:tcPr>
          <w:p w:rsidR="00FA7104" w:rsidRDefault="0003097E">
            <w:pPr>
              <w:pStyle w:val="TableParagraph"/>
              <w:spacing w:before="33"/>
              <w:ind w:left="218" w:right="207"/>
              <w:jc w:val="center"/>
              <w:rPr>
                <w:b/>
                <w:i/>
                <w:sz w:val="24"/>
              </w:rPr>
            </w:pPr>
            <w:r>
              <w:rPr>
                <w:b/>
                <w:i/>
                <w:sz w:val="24"/>
              </w:rPr>
              <w:t>Art. 22</w:t>
            </w:r>
          </w:p>
        </w:tc>
        <w:tc>
          <w:tcPr>
            <w:tcW w:w="7843" w:type="dxa"/>
          </w:tcPr>
          <w:p w:rsidR="00FA7104" w:rsidRDefault="0003097E">
            <w:pPr>
              <w:pStyle w:val="TableParagraph"/>
              <w:spacing w:before="28"/>
              <w:rPr>
                <w:i/>
                <w:sz w:val="24"/>
              </w:rPr>
            </w:pPr>
            <w:r>
              <w:rPr>
                <w:i/>
                <w:sz w:val="24"/>
              </w:rPr>
              <w:t>Rinvio</w:t>
            </w:r>
          </w:p>
        </w:tc>
        <w:tc>
          <w:tcPr>
            <w:tcW w:w="1524" w:type="dxa"/>
          </w:tcPr>
          <w:p w:rsidR="00FA7104" w:rsidRDefault="0003097E">
            <w:pPr>
              <w:pStyle w:val="TableParagraph"/>
              <w:spacing w:before="28"/>
              <w:ind w:left="270"/>
              <w:rPr>
                <w:i/>
                <w:sz w:val="24"/>
              </w:rPr>
            </w:pPr>
            <w:r>
              <w:rPr>
                <w:i/>
                <w:sz w:val="24"/>
              </w:rPr>
              <w:t>Pag. 13</w:t>
            </w:r>
          </w:p>
        </w:tc>
      </w:tr>
      <w:tr w:rsidR="00FA7104">
        <w:trPr>
          <w:trHeight w:val="357"/>
        </w:trPr>
        <w:tc>
          <w:tcPr>
            <w:tcW w:w="1217" w:type="dxa"/>
          </w:tcPr>
          <w:p w:rsidR="00FA7104" w:rsidRDefault="0003097E">
            <w:pPr>
              <w:pStyle w:val="TableParagraph"/>
              <w:spacing w:before="33"/>
              <w:ind w:left="218" w:right="207"/>
              <w:jc w:val="center"/>
              <w:rPr>
                <w:b/>
                <w:i/>
                <w:sz w:val="24"/>
              </w:rPr>
            </w:pPr>
            <w:r>
              <w:rPr>
                <w:b/>
                <w:i/>
                <w:sz w:val="24"/>
              </w:rPr>
              <w:t>Art. 23</w:t>
            </w:r>
          </w:p>
        </w:tc>
        <w:tc>
          <w:tcPr>
            <w:tcW w:w="7843" w:type="dxa"/>
          </w:tcPr>
          <w:p w:rsidR="00FA7104" w:rsidRDefault="0003097E">
            <w:pPr>
              <w:pStyle w:val="TableParagraph"/>
              <w:spacing w:before="28"/>
              <w:rPr>
                <w:i/>
                <w:sz w:val="24"/>
              </w:rPr>
            </w:pPr>
            <w:r>
              <w:rPr>
                <w:i/>
                <w:sz w:val="24"/>
              </w:rPr>
              <w:t>Entrata in vigore</w:t>
            </w:r>
          </w:p>
        </w:tc>
        <w:tc>
          <w:tcPr>
            <w:tcW w:w="1524" w:type="dxa"/>
          </w:tcPr>
          <w:p w:rsidR="00FA7104" w:rsidRDefault="0003097E">
            <w:pPr>
              <w:pStyle w:val="TableParagraph"/>
              <w:spacing w:before="28"/>
              <w:ind w:left="270"/>
              <w:rPr>
                <w:i/>
                <w:sz w:val="24"/>
              </w:rPr>
            </w:pPr>
            <w:r>
              <w:rPr>
                <w:i/>
                <w:sz w:val="24"/>
              </w:rPr>
              <w:t>Pag. 13</w:t>
            </w:r>
          </w:p>
        </w:tc>
      </w:tr>
    </w:tbl>
    <w:p w:rsidR="00FA7104" w:rsidRDefault="00FA7104">
      <w:pPr>
        <w:rPr>
          <w:sz w:val="24"/>
        </w:rPr>
        <w:sectPr w:rsidR="00FA7104">
          <w:footerReference w:type="default" r:id="rId9"/>
          <w:pgSz w:w="11900" w:h="16840"/>
          <w:pgMar w:top="1420" w:right="540" w:bottom="580" w:left="540" w:header="0" w:footer="396" w:gutter="0"/>
          <w:pgNumType w:start="1"/>
          <w:cols w:space="720"/>
        </w:sectPr>
      </w:pPr>
    </w:p>
    <w:p w:rsidR="00FA7104" w:rsidRDefault="0003097E">
      <w:pPr>
        <w:pStyle w:val="Titolo1"/>
        <w:spacing w:before="72"/>
        <w:ind w:left="4516" w:right="4513"/>
      </w:pPr>
      <w:r>
        <w:lastRenderedPageBreak/>
        <w:t>ART. 1 OGGETTO</w:t>
      </w:r>
    </w:p>
    <w:p w:rsidR="00FA7104" w:rsidRDefault="0003097E">
      <w:pPr>
        <w:pStyle w:val="Paragrafoelenco"/>
        <w:numPr>
          <w:ilvl w:val="0"/>
          <w:numId w:val="22"/>
        </w:numPr>
        <w:tabs>
          <w:tab w:val="left" w:pos="951"/>
        </w:tabs>
        <w:spacing w:line="271" w:lineRule="exact"/>
        <w:ind w:right="0" w:hanging="359"/>
        <w:jc w:val="both"/>
        <w:rPr>
          <w:sz w:val="24"/>
        </w:rPr>
      </w:pPr>
      <w:r>
        <w:rPr>
          <w:sz w:val="24"/>
        </w:rPr>
        <w:t>Il</w:t>
      </w:r>
      <w:r>
        <w:rPr>
          <w:spacing w:val="24"/>
          <w:sz w:val="24"/>
        </w:rPr>
        <w:t xml:space="preserve"> </w:t>
      </w:r>
      <w:r>
        <w:rPr>
          <w:sz w:val="24"/>
        </w:rPr>
        <w:t>presente</w:t>
      </w:r>
      <w:r>
        <w:rPr>
          <w:spacing w:val="25"/>
          <w:sz w:val="24"/>
        </w:rPr>
        <w:t xml:space="preserve"> </w:t>
      </w:r>
      <w:r>
        <w:rPr>
          <w:sz w:val="24"/>
        </w:rPr>
        <w:t>regolamento,</w:t>
      </w:r>
      <w:r>
        <w:rPr>
          <w:spacing w:val="25"/>
          <w:sz w:val="24"/>
        </w:rPr>
        <w:t xml:space="preserve"> </w:t>
      </w:r>
      <w:r>
        <w:rPr>
          <w:sz w:val="24"/>
        </w:rPr>
        <w:t>adottato</w:t>
      </w:r>
      <w:r>
        <w:rPr>
          <w:spacing w:val="24"/>
          <w:sz w:val="24"/>
        </w:rPr>
        <w:t xml:space="preserve"> </w:t>
      </w:r>
      <w:r>
        <w:rPr>
          <w:sz w:val="24"/>
        </w:rPr>
        <w:t>nell'ambito</w:t>
      </w:r>
      <w:r>
        <w:rPr>
          <w:spacing w:val="25"/>
          <w:sz w:val="24"/>
        </w:rPr>
        <w:t xml:space="preserve"> </w:t>
      </w:r>
      <w:r>
        <w:rPr>
          <w:sz w:val="24"/>
        </w:rPr>
        <w:t>della</w:t>
      </w:r>
      <w:r>
        <w:rPr>
          <w:spacing w:val="23"/>
          <w:sz w:val="24"/>
        </w:rPr>
        <w:t xml:space="preserve"> </w:t>
      </w:r>
      <w:r>
        <w:rPr>
          <w:sz w:val="24"/>
        </w:rPr>
        <w:t>potestà</w:t>
      </w:r>
      <w:r>
        <w:rPr>
          <w:spacing w:val="24"/>
          <w:sz w:val="24"/>
        </w:rPr>
        <w:t xml:space="preserve"> </w:t>
      </w:r>
      <w:r>
        <w:rPr>
          <w:sz w:val="24"/>
        </w:rPr>
        <w:t>regolamentare</w:t>
      </w:r>
      <w:r>
        <w:rPr>
          <w:spacing w:val="25"/>
          <w:sz w:val="24"/>
        </w:rPr>
        <w:t xml:space="preserve"> </w:t>
      </w:r>
      <w:r>
        <w:rPr>
          <w:sz w:val="24"/>
        </w:rPr>
        <w:t>prevista</w:t>
      </w:r>
      <w:r>
        <w:rPr>
          <w:spacing w:val="24"/>
          <w:sz w:val="24"/>
        </w:rPr>
        <w:t xml:space="preserve"> </w:t>
      </w:r>
      <w:r>
        <w:rPr>
          <w:sz w:val="24"/>
        </w:rPr>
        <w:t>dall’articolo</w:t>
      </w:r>
    </w:p>
    <w:p w:rsidR="00FA7104" w:rsidRDefault="0003097E">
      <w:pPr>
        <w:pStyle w:val="Corpotesto"/>
        <w:ind w:right="583"/>
      </w:pPr>
      <w:r>
        <w:t>52 del decreto legislativo 15 dicembre 1997, n. 446, disciplina l’applicazione dell’imposta municipale propria (IMU).</w:t>
      </w:r>
    </w:p>
    <w:p w:rsidR="00FA7104" w:rsidRDefault="0003097E">
      <w:pPr>
        <w:pStyle w:val="Paragrafoelenco"/>
        <w:numPr>
          <w:ilvl w:val="0"/>
          <w:numId w:val="22"/>
        </w:numPr>
        <w:tabs>
          <w:tab w:val="left" w:pos="951"/>
        </w:tabs>
        <w:ind w:left="592" w:hanging="1"/>
        <w:jc w:val="both"/>
        <w:rPr>
          <w:sz w:val="24"/>
        </w:rPr>
      </w:pPr>
      <w:r>
        <w:rPr>
          <w:sz w:val="24"/>
        </w:rPr>
        <w:t>Per quanto non disciplinato dal presente regolamento, si applicano le disposizioni di cui all’articolo 1, commi da 739 a 783, della legge 27 dicembre 2019, n. 160, i regolamenti comunali e le altre disposizioni normative che non siano incompatibili con la nuova disciplina</w:t>
      </w:r>
      <w:r>
        <w:rPr>
          <w:spacing w:val="-13"/>
          <w:sz w:val="24"/>
        </w:rPr>
        <w:t xml:space="preserve"> </w:t>
      </w:r>
      <w:r>
        <w:rPr>
          <w:sz w:val="24"/>
        </w:rPr>
        <w:t>IMU.</w:t>
      </w:r>
    </w:p>
    <w:p w:rsidR="00FA7104" w:rsidRDefault="0003097E">
      <w:pPr>
        <w:pStyle w:val="Paragrafoelenco"/>
        <w:numPr>
          <w:ilvl w:val="0"/>
          <w:numId w:val="22"/>
        </w:numPr>
        <w:tabs>
          <w:tab w:val="left" w:pos="951"/>
        </w:tabs>
        <w:spacing w:before="1"/>
        <w:ind w:left="592" w:right="587" w:firstLine="0"/>
        <w:jc w:val="both"/>
        <w:rPr>
          <w:sz w:val="24"/>
        </w:rPr>
      </w:pPr>
      <w:r>
        <w:rPr>
          <w:sz w:val="24"/>
        </w:rPr>
        <w:t xml:space="preserve">Soggetto attivo dell’imposta è il Comune di </w:t>
      </w:r>
      <w:r w:rsidR="004A7828">
        <w:rPr>
          <w:sz w:val="24"/>
        </w:rPr>
        <w:t>Gualdo</w:t>
      </w:r>
      <w:r>
        <w:rPr>
          <w:sz w:val="24"/>
        </w:rPr>
        <w:t xml:space="preserve"> . Nel caso di immobili che insistono sul territorio di più comuni, l’imposta deve essere corrisposta al Comune di </w:t>
      </w:r>
      <w:r w:rsidR="004A7828">
        <w:rPr>
          <w:sz w:val="24"/>
        </w:rPr>
        <w:t>Gualdo</w:t>
      </w:r>
      <w:r>
        <w:rPr>
          <w:sz w:val="24"/>
        </w:rPr>
        <w:t xml:space="preserve"> in proporzione alla superficie degli stessi che insiste sul suo</w:t>
      </w:r>
      <w:r>
        <w:rPr>
          <w:spacing w:val="-6"/>
          <w:sz w:val="24"/>
        </w:rPr>
        <w:t xml:space="preserve"> </w:t>
      </w:r>
      <w:r>
        <w:rPr>
          <w:sz w:val="24"/>
        </w:rPr>
        <w:t>territorio.</w:t>
      </w:r>
    </w:p>
    <w:p w:rsidR="00FA7104" w:rsidRDefault="00FA7104">
      <w:pPr>
        <w:pStyle w:val="Corpotesto"/>
        <w:spacing w:before="4"/>
        <w:ind w:left="0"/>
        <w:jc w:val="left"/>
      </w:pPr>
    </w:p>
    <w:p w:rsidR="00FA7104" w:rsidRDefault="0003097E">
      <w:pPr>
        <w:pStyle w:val="Titolo1"/>
        <w:ind w:left="3580" w:right="3559" w:firstLine="1456"/>
        <w:jc w:val="left"/>
      </w:pPr>
      <w:r>
        <w:t>ART. 2 PRESUPPOSTO DELL’IMPOSTA</w:t>
      </w:r>
    </w:p>
    <w:p w:rsidR="00FA7104" w:rsidRDefault="0003097E">
      <w:pPr>
        <w:pStyle w:val="Corpotesto"/>
        <w:ind w:right="584"/>
      </w:pPr>
      <w:r>
        <w:t xml:space="preserve">Il presupposto dell'imposta </w:t>
      </w:r>
      <w:proofErr w:type="spellStart"/>
      <w:r>
        <w:t>e'</w:t>
      </w:r>
      <w:proofErr w:type="spellEnd"/>
      <w:r>
        <w:t xml:space="preserve"> il possesso di immobili. Il possesso dell'abitazione principale o assimilata, come definita alle lettere b) e c) del comma 741, non costituisce presupposto dell'imposta, salvo che si tratti di </w:t>
      </w:r>
      <w:proofErr w:type="spellStart"/>
      <w:r>
        <w:t>un'unita'</w:t>
      </w:r>
      <w:proofErr w:type="spellEnd"/>
      <w:r>
        <w:t xml:space="preserve"> abitativa classificata nelle categorie catastali A/1, A/8 o A/9.</w:t>
      </w:r>
    </w:p>
    <w:p w:rsidR="00FA7104" w:rsidRDefault="0003097E">
      <w:pPr>
        <w:pStyle w:val="Titolo1"/>
        <w:spacing w:before="1"/>
      </w:pPr>
      <w:r>
        <w:t>ART. 3</w:t>
      </w:r>
    </w:p>
    <w:p w:rsidR="00FA7104" w:rsidRDefault="0003097E">
      <w:pPr>
        <w:ind w:left="655" w:right="650"/>
        <w:jc w:val="center"/>
        <w:rPr>
          <w:b/>
          <w:sz w:val="24"/>
        </w:rPr>
      </w:pPr>
      <w:r>
        <w:rPr>
          <w:b/>
          <w:sz w:val="24"/>
        </w:rPr>
        <w:t>DEFINIZIONE DI FABBRICATO, ABITAZIONE PRINCIPALE, AREA FABBRICABILE E TERRENO AGRICOLO</w:t>
      </w:r>
    </w:p>
    <w:p w:rsidR="00FA7104" w:rsidRDefault="0003097E">
      <w:pPr>
        <w:pStyle w:val="Paragrafoelenco"/>
        <w:numPr>
          <w:ilvl w:val="0"/>
          <w:numId w:val="21"/>
        </w:numPr>
        <w:tabs>
          <w:tab w:val="left" w:pos="953"/>
        </w:tabs>
        <w:ind w:firstLine="0"/>
        <w:jc w:val="both"/>
        <w:rPr>
          <w:sz w:val="24"/>
        </w:rPr>
      </w:pPr>
      <w:r>
        <w:rPr>
          <w:b/>
          <w:i/>
          <w:sz w:val="24"/>
        </w:rPr>
        <w:t xml:space="preserve">per fabbricato </w:t>
      </w:r>
      <w:r>
        <w:rPr>
          <w:sz w:val="24"/>
        </w:rPr>
        <w:t xml:space="preserve">si intende </w:t>
      </w:r>
      <w:proofErr w:type="spellStart"/>
      <w:r>
        <w:rPr>
          <w:sz w:val="24"/>
        </w:rPr>
        <w:t>l'unita'</w:t>
      </w:r>
      <w:proofErr w:type="spellEnd"/>
      <w:r>
        <w:rPr>
          <w:sz w:val="24"/>
        </w:rPr>
        <w:t xml:space="preserve">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w:t>
      </w:r>
      <w:proofErr w:type="spellStart"/>
      <w:r>
        <w:rPr>
          <w:sz w:val="24"/>
        </w:rPr>
        <w:t>e'</w:t>
      </w:r>
      <w:proofErr w:type="spellEnd"/>
      <w:r>
        <w:rPr>
          <w:sz w:val="24"/>
        </w:rPr>
        <w:t xml:space="preserve"> soggetto all'imposta a partire dalla data di ultimazione dei lavori di costruzione ovvero, se antecedente, dalla data in cui </w:t>
      </w:r>
      <w:proofErr w:type="spellStart"/>
      <w:r>
        <w:rPr>
          <w:sz w:val="24"/>
        </w:rPr>
        <w:t>e'</w:t>
      </w:r>
      <w:proofErr w:type="spellEnd"/>
      <w:r>
        <w:rPr>
          <w:sz w:val="24"/>
        </w:rPr>
        <w:t xml:space="preserve"> comunque</w:t>
      </w:r>
      <w:r>
        <w:rPr>
          <w:spacing w:val="-6"/>
          <w:sz w:val="24"/>
        </w:rPr>
        <w:t xml:space="preserve"> </w:t>
      </w:r>
      <w:r>
        <w:rPr>
          <w:sz w:val="24"/>
        </w:rPr>
        <w:t>utilizzato;</w:t>
      </w:r>
    </w:p>
    <w:p w:rsidR="00FA7104" w:rsidRDefault="0003097E">
      <w:pPr>
        <w:pStyle w:val="Paragrafoelenco"/>
        <w:numPr>
          <w:ilvl w:val="0"/>
          <w:numId w:val="21"/>
        </w:numPr>
        <w:tabs>
          <w:tab w:val="left" w:pos="953"/>
        </w:tabs>
        <w:ind w:right="583" w:firstLine="0"/>
        <w:jc w:val="both"/>
        <w:rPr>
          <w:sz w:val="24"/>
        </w:rPr>
      </w:pPr>
      <w:r>
        <w:rPr>
          <w:b/>
          <w:i/>
          <w:sz w:val="24"/>
        </w:rPr>
        <w:t xml:space="preserve">per abitazione principale </w:t>
      </w:r>
      <w:r>
        <w:rPr>
          <w:sz w:val="24"/>
        </w:rPr>
        <w:t xml:space="preserve">si intende l'immobile, iscritto o iscrivibile nel catasto edilizio urbano come unica unità immobiliare, nel quale il possessore e i componenti del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 </w:t>
      </w:r>
      <w:r>
        <w:rPr>
          <w:b/>
          <w:i/>
          <w:sz w:val="24"/>
        </w:rPr>
        <w:t xml:space="preserve">Per pertinenze dell'abitazione principale </w:t>
      </w:r>
      <w:r>
        <w:rPr>
          <w:sz w:val="24"/>
        </w:rPr>
        <w:t>si intendono esclusivamente quelle classificate nelle categorie catastali C/2, C/6 e C/7, nella misura massima di un'unità pertinenziale per ciascuna delle categorie catastali indicate, anche se iscritte in catasto unitamente all'unità ad uso</w:t>
      </w:r>
      <w:r>
        <w:rPr>
          <w:spacing w:val="-4"/>
          <w:sz w:val="24"/>
        </w:rPr>
        <w:t xml:space="preserve"> </w:t>
      </w:r>
      <w:r>
        <w:rPr>
          <w:sz w:val="24"/>
        </w:rPr>
        <w:t>abitativo.</w:t>
      </w:r>
    </w:p>
    <w:p w:rsidR="00FA7104" w:rsidRDefault="0003097E">
      <w:pPr>
        <w:pStyle w:val="Paragrafoelenco"/>
        <w:numPr>
          <w:ilvl w:val="0"/>
          <w:numId w:val="21"/>
        </w:numPr>
        <w:tabs>
          <w:tab w:val="left" w:pos="953"/>
        </w:tabs>
        <w:ind w:left="952" w:right="0" w:hanging="361"/>
        <w:jc w:val="both"/>
        <w:rPr>
          <w:sz w:val="24"/>
        </w:rPr>
      </w:pPr>
      <w:r>
        <w:rPr>
          <w:sz w:val="24"/>
        </w:rPr>
        <w:t xml:space="preserve">Sono altresì considerate abitazioni principali </w:t>
      </w:r>
      <w:r>
        <w:rPr>
          <w:b/>
          <w:sz w:val="24"/>
        </w:rPr>
        <w:t>PER</w:t>
      </w:r>
      <w:r>
        <w:rPr>
          <w:b/>
          <w:spacing w:val="-3"/>
          <w:sz w:val="24"/>
        </w:rPr>
        <w:t xml:space="preserve"> </w:t>
      </w:r>
      <w:r>
        <w:rPr>
          <w:b/>
          <w:sz w:val="24"/>
        </w:rPr>
        <w:t>ASSIMILAZIONE</w:t>
      </w:r>
      <w:r>
        <w:rPr>
          <w:sz w:val="24"/>
        </w:rPr>
        <w:t>:</w:t>
      </w:r>
    </w:p>
    <w:p w:rsidR="00FA7104" w:rsidRDefault="0003097E">
      <w:pPr>
        <w:pStyle w:val="Paragrafoelenco"/>
        <w:numPr>
          <w:ilvl w:val="0"/>
          <w:numId w:val="20"/>
        </w:numPr>
        <w:tabs>
          <w:tab w:val="left" w:pos="915"/>
        </w:tabs>
        <w:ind w:right="589" w:firstLine="0"/>
        <w:jc w:val="both"/>
        <w:rPr>
          <w:sz w:val="24"/>
        </w:rPr>
      </w:pPr>
      <w:r>
        <w:rPr>
          <w:sz w:val="24"/>
        </w:rPr>
        <w:t xml:space="preserve">le unità immobiliari appartenenti alle </w:t>
      </w:r>
      <w:r>
        <w:rPr>
          <w:b/>
          <w:i/>
          <w:sz w:val="24"/>
        </w:rPr>
        <w:t xml:space="preserve">cooperative edilizie a proprietà indivisa </w:t>
      </w:r>
      <w:r>
        <w:rPr>
          <w:sz w:val="24"/>
        </w:rPr>
        <w:t xml:space="preserve">adibite ad abitazione principale e relative pertinenze dei </w:t>
      </w:r>
      <w:r>
        <w:rPr>
          <w:sz w:val="24"/>
          <w:u w:val="single"/>
        </w:rPr>
        <w:t>soci</w:t>
      </w:r>
      <w:r>
        <w:rPr>
          <w:spacing w:val="-5"/>
          <w:sz w:val="24"/>
          <w:u w:val="single"/>
        </w:rPr>
        <w:t xml:space="preserve"> </w:t>
      </w:r>
      <w:r>
        <w:rPr>
          <w:sz w:val="24"/>
          <w:u w:val="single"/>
        </w:rPr>
        <w:t>assegnatari</w:t>
      </w:r>
      <w:r>
        <w:rPr>
          <w:sz w:val="24"/>
        </w:rPr>
        <w:t>;</w:t>
      </w:r>
    </w:p>
    <w:p w:rsidR="00FA7104" w:rsidRDefault="0003097E">
      <w:pPr>
        <w:pStyle w:val="Paragrafoelenco"/>
        <w:numPr>
          <w:ilvl w:val="0"/>
          <w:numId w:val="20"/>
        </w:numPr>
        <w:tabs>
          <w:tab w:val="left" w:pos="975"/>
        </w:tabs>
        <w:ind w:right="588" w:firstLine="60"/>
        <w:jc w:val="both"/>
        <w:rPr>
          <w:sz w:val="24"/>
        </w:rPr>
      </w:pPr>
      <w:r>
        <w:rPr>
          <w:sz w:val="24"/>
        </w:rPr>
        <w:t xml:space="preserve">le unità immobiliari appartenenti alle </w:t>
      </w:r>
      <w:r>
        <w:rPr>
          <w:b/>
          <w:i/>
          <w:sz w:val="24"/>
        </w:rPr>
        <w:t xml:space="preserve">cooperative edilizie a proprietà indivisa </w:t>
      </w:r>
      <w:r>
        <w:rPr>
          <w:sz w:val="24"/>
        </w:rPr>
        <w:t>destinate a</w:t>
      </w:r>
      <w:r>
        <w:rPr>
          <w:sz w:val="24"/>
          <w:u w:val="single"/>
        </w:rPr>
        <w:t xml:space="preserve"> studenti universitari soci assegnatari</w:t>
      </w:r>
      <w:r>
        <w:rPr>
          <w:sz w:val="24"/>
        </w:rPr>
        <w:t>, anche in assenza di residenza</w:t>
      </w:r>
      <w:r>
        <w:rPr>
          <w:spacing w:val="-4"/>
          <w:sz w:val="24"/>
        </w:rPr>
        <w:t xml:space="preserve"> </w:t>
      </w:r>
      <w:r>
        <w:rPr>
          <w:sz w:val="24"/>
        </w:rPr>
        <w:t>anagrafica;</w:t>
      </w:r>
    </w:p>
    <w:p w:rsidR="00FA7104" w:rsidRDefault="0003097E">
      <w:pPr>
        <w:pStyle w:val="Paragrafoelenco"/>
        <w:numPr>
          <w:ilvl w:val="0"/>
          <w:numId w:val="20"/>
        </w:numPr>
        <w:tabs>
          <w:tab w:val="left" w:pos="850"/>
        </w:tabs>
        <w:ind w:right="586" w:firstLine="0"/>
        <w:jc w:val="both"/>
        <w:rPr>
          <w:sz w:val="24"/>
        </w:rPr>
      </w:pPr>
      <w:r>
        <w:rPr>
          <w:sz w:val="24"/>
        </w:rPr>
        <w:t xml:space="preserve">i fabbricati di civile abitazione destinati ad </w:t>
      </w:r>
      <w:r>
        <w:rPr>
          <w:b/>
          <w:i/>
          <w:sz w:val="24"/>
        </w:rPr>
        <w:t xml:space="preserve">alloggi sociali </w:t>
      </w:r>
      <w:r>
        <w:rPr>
          <w:sz w:val="24"/>
        </w:rPr>
        <w:t>come definiti dal decreto del Ministro delle infrastrutture 22 aprile 2008, pubblicato nella Gazzetta Ufficiale n. 146 del 24 giugno 2008, adibiti ad abitazione</w:t>
      </w:r>
      <w:r>
        <w:rPr>
          <w:spacing w:val="-2"/>
          <w:sz w:val="24"/>
        </w:rPr>
        <w:t xml:space="preserve"> </w:t>
      </w:r>
      <w:r>
        <w:rPr>
          <w:sz w:val="24"/>
        </w:rPr>
        <w:t>principale;</w:t>
      </w:r>
    </w:p>
    <w:p w:rsidR="00FA7104" w:rsidRDefault="0003097E">
      <w:pPr>
        <w:pStyle w:val="Paragrafoelenco"/>
        <w:numPr>
          <w:ilvl w:val="0"/>
          <w:numId w:val="20"/>
        </w:numPr>
        <w:tabs>
          <w:tab w:val="left" w:pos="903"/>
        </w:tabs>
        <w:ind w:right="586" w:firstLine="0"/>
        <w:jc w:val="both"/>
        <w:rPr>
          <w:sz w:val="24"/>
        </w:rPr>
      </w:pPr>
      <w:r>
        <w:rPr>
          <w:sz w:val="24"/>
        </w:rPr>
        <w:t xml:space="preserve">la casa familiare assegnata al </w:t>
      </w:r>
      <w:r>
        <w:rPr>
          <w:b/>
          <w:i/>
          <w:sz w:val="24"/>
        </w:rPr>
        <w:t xml:space="preserve">genitore affidatario dei figli, </w:t>
      </w:r>
      <w:r>
        <w:rPr>
          <w:sz w:val="24"/>
        </w:rPr>
        <w:t>a seguito di provvedimento del giudice che costituisce altresì, ai soli fini dell'applicazione dell'imposta, il diritto di abitazione in capo al genitore affidatario stesso;</w:t>
      </w:r>
    </w:p>
    <w:p w:rsidR="00FA7104" w:rsidRDefault="0003097E">
      <w:pPr>
        <w:pStyle w:val="Paragrafoelenco"/>
        <w:numPr>
          <w:ilvl w:val="0"/>
          <w:numId w:val="20"/>
        </w:numPr>
        <w:tabs>
          <w:tab w:val="left" w:pos="848"/>
        </w:tabs>
        <w:ind w:right="585" w:firstLine="0"/>
        <w:jc w:val="both"/>
        <w:rPr>
          <w:sz w:val="24"/>
        </w:rPr>
      </w:pPr>
      <w:r>
        <w:rPr>
          <w:sz w:val="24"/>
        </w:rPr>
        <w:t xml:space="preserve">un solo immobile, iscritto o iscrivibile nel catasto edilizio urbano come unica unità immobiliare, posseduto e non concesso in locazione dal personale in servizio permanente appartenente alle </w:t>
      </w:r>
      <w:r>
        <w:rPr>
          <w:b/>
          <w:i/>
          <w:sz w:val="24"/>
        </w:rPr>
        <w:t xml:space="preserve">Forze armate </w:t>
      </w:r>
      <w:r>
        <w:rPr>
          <w:sz w:val="24"/>
        </w:rPr>
        <w:t>e alle Forze di polizia ad ordinamento militare e da quello dipendente delle Forze di polizia ad</w:t>
      </w:r>
      <w:r>
        <w:rPr>
          <w:spacing w:val="13"/>
          <w:sz w:val="24"/>
        </w:rPr>
        <w:t xml:space="preserve"> </w:t>
      </w:r>
      <w:r>
        <w:rPr>
          <w:sz w:val="24"/>
        </w:rPr>
        <w:t>ordinamento</w:t>
      </w:r>
      <w:r>
        <w:rPr>
          <w:spacing w:val="14"/>
          <w:sz w:val="24"/>
        </w:rPr>
        <w:t xml:space="preserve"> </w:t>
      </w:r>
      <w:r>
        <w:rPr>
          <w:sz w:val="24"/>
        </w:rPr>
        <w:t>civile,</w:t>
      </w:r>
      <w:r>
        <w:rPr>
          <w:spacing w:val="14"/>
          <w:sz w:val="24"/>
        </w:rPr>
        <w:t xml:space="preserve"> </w:t>
      </w:r>
      <w:r>
        <w:rPr>
          <w:sz w:val="24"/>
        </w:rPr>
        <w:t>nonché</w:t>
      </w:r>
      <w:r>
        <w:rPr>
          <w:spacing w:val="12"/>
          <w:sz w:val="24"/>
        </w:rPr>
        <w:t xml:space="preserve"> </w:t>
      </w:r>
      <w:r>
        <w:rPr>
          <w:sz w:val="24"/>
        </w:rPr>
        <w:t>dal</w:t>
      </w:r>
      <w:r>
        <w:rPr>
          <w:spacing w:val="15"/>
          <w:sz w:val="24"/>
        </w:rPr>
        <w:t xml:space="preserve"> </w:t>
      </w:r>
      <w:r>
        <w:rPr>
          <w:sz w:val="24"/>
        </w:rPr>
        <w:t>personale</w:t>
      </w:r>
      <w:r>
        <w:rPr>
          <w:spacing w:val="13"/>
          <w:sz w:val="24"/>
        </w:rPr>
        <w:t xml:space="preserve"> </w:t>
      </w:r>
      <w:r>
        <w:rPr>
          <w:sz w:val="24"/>
        </w:rPr>
        <w:t>del</w:t>
      </w:r>
      <w:r>
        <w:rPr>
          <w:spacing w:val="15"/>
          <w:sz w:val="24"/>
        </w:rPr>
        <w:t xml:space="preserve"> </w:t>
      </w:r>
      <w:r>
        <w:rPr>
          <w:sz w:val="24"/>
        </w:rPr>
        <w:t>Corpo</w:t>
      </w:r>
      <w:r>
        <w:rPr>
          <w:spacing w:val="13"/>
          <w:sz w:val="24"/>
        </w:rPr>
        <w:t xml:space="preserve"> </w:t>
      </w:r>
      <w:r>
        <w:rPr>
          <w:sz w:val="24"/>
        </w:rPr>
        <w:t>nazionale</w:t>
      </w:r>
      <w:r>
        <w:rPr>
          <w:spacing w:val="13"/>
          <w:sz w:val="24"/>
        </w:rPr>
        <w:t xml:space="preserve"> </w:t>
      </w:r>
      <w:r>
        <w:rPr>
          <w:sz w:val="24"/>
        </w:rPr>
        <w:t>dei</w:t>
      </w:r>
      <w:r>
        <w:rPr>
          <w:spacing w:val="15"/>
          <w:sz w:val="24"/>
        </w:rPr>
        <w:t xml:space="preserve"> </w:t>
      </w:r>
      <w:r>
        <w:rPr>
          <w:sz w:val="24"/>
        </w:rPr>
        <w:t>vigili</w:t>
      </w:r>
      <w:r>
        <w:rPr>
          <w:spacing w:val="15"/>
          <w:sz w:val="24"/>
        </w:rPr>
        <w:t xml:space="preserve"> </w:t>
      </w:r>
      <w:r>
        <w:rPr>
          <w:sz w:val="24"/>
        </w:rPr>
        <w:t>del</w:t>
      </w:r>
      <w:r>
        <w:rPr>
          <w:spacing w:val="14"/>
          <w:sz w:val="24"/>
        </w:rPr>
        <w:t xml:space="preserve"> </w:t>
      </w:r>
      <w:r>
        <w:rPr>
          <w:sz w:val="24"/>
        </w:rPr>
        <w:t>fuoco</w:t>
      </w:r>
      <w:r>
        <w:rPr>
          <w:spacing w:val="14"/>
          <w:sz w:val="24"/>
        </w:rPr>
        <w:t xml:space="preserve"> </w:t>
      </w:r>
      <w:r>
        <w:rPr>
          <w:sz w:val="24"/>
        </w:rPr>
        <w:t>e,</w:t>
      </w:r>
      <w:r>
        <w:rPr>
          <w:spacing w:val="14"/>
          <w:sz w:val="24"/>
        </w:rPr>
        <w:t xml:space="preserve"> </w:t>
      </w:r>
      <w:r>
        <w:rPr>
          <w:sz w:val="24"/>
        </w:rPr>
        <w:t>fatto</w:t>
      </w:r>
      <w:r>
        <w:rPr>
          <w:spacing w:val="13"/>
          <w:sz w:val="24"/>
        </w:rPr>
        <w:t xml:space="preserve"> </w:t>
      </w:r>
      <w:r>
        <w:rPr>
          <w:sz w:val="24"/>
        </w:rPr>
        <w:t>salvo</w:t>
      </w:r>
    </w:p>
    <w:p w:rsidR="00FA7104" w:rsidRDefault="00FA7104">
      <w:pPr>
        <w:jc w:val="both"/>
        <w:rPr>
          <w:sz w:val="24"/>
        </w:rPr>
        <w:sectPr w:rsidR="00FA7104">
          <w:pgSz w:w="11900" w:h="16840"/>
          <w:pgMar w:top="1340" w:right="540" w:bottom="580" w:left="540" w:header="0" w:footer="396" w:gutter="0"/>
          <w:cols w:space="720"/>
        </w:sectPr>
      </w:pPr>
    </w:p>
    <w:p w:rsidR="00FA7104" w:rsidRDefault="0003097E">
      <w:pPr>
        <w:pStyle w:val="Corpotesto"/>
        <w:spacing w:before="68"/>
        <w:ind w:right="587"/>
      </w:pPr>
      <w:r>
        <w:lastRenderedPageBreak/>
        <w:t xml:space="preserve">quanto previsto dall'articolo 28, comma 1, del decreto legislativo 19 maggio 2000, n. 139, dal personale appartenente alla carriera prefettizia, </w:t>
      </w:r>
      <w:r>
        <w:rPr>
          <w:u w:val="single"/>
        </w:rPr>
        <w:t>per il quale non sono richieste le condizioni della</w:t>
      </w:r>
      <w:r>
        <w:t xml:space="preserve"> </w:t>
      </w:r>
      <w:r>
        <w:rPr>
          <w:u w:val="single"/>
        </w:rPr>
        <w:t>dimora abituale e della residenza anagrafica</w:t>
      </w:r>
      <w:r>
        <w:t>;</w:t>
      </w:r>
    </w:p>
    <w:p w:rsidR="00FA7104" w:rsidRDefault="0003097E">
      <w:pPr>
        <w:pStyle w:val="Paragrafoelenco"/>
        <w:numPr>
          <w:ilvl w:val="0"/>
          <w:numId w:val="20"/>
        </w:numPr>
        <w:tabs>
          <w:tab w:val="left" w:pos="838"/>
        </w:tabs>
        <w:ind w:firstLine="0"/>
        <w:jc w:val="both"/>
        <w:rPr>
          <w:sz w:val="24"/>
        </w:rPr>
      </w:pPr>
      <w:r>
        <w:rPr>
          <w:sz w:val="24"/>
        </w:rPr>
        <w:t>l'</w:t>
      </w:r>
      <w:r>
        <w:rPr>
          <w:b/>
          <w:i/>
          <w:sz w:val="24"/>
        </w:rPr>
        <w:t xml:space="preserve">unità immobiliare posseduta da anziani o disabili </w:t>
      </w:r>
      <w:r>
        <w:rPr>
          <w:sz w:val="24"/>
        </w:rPr>
        <w:t xml:space="preserve">che acquisiscono la residenza in istituti di ricovero o sanitari a seguito di ricovero permanente, a condizione che la stessa non risulti locata. </w:t>
      </w:r>
      <w:r>
        <w:rPr>
          <w:spacing w:val="-3"/>
          <w:sz w:val="24"/>
        </w:rPr>
        <w:t xml:space="preserve">In </w:t>
      </w:r>
      <w:r>
        <w:rPr>
          <w:sz w:val="24"/>
        </w:rPr>
        <w:t>caso di più unità immobiliari, la predetta agevolazione può essere applicata ad una sola unità immobiliare;</w:t>
      </w:r>
    </w:p>
    <w:p w:rsidR="00FA7104" w:rsidRDefault="0003097E">
      <w:pPr>
        <w:pStyle w:val="Paragrafoelenco"/>
        <w:numPr>
          <w:ilvl w:val="0"/>
          <w:numId w:val="21"/>
        </w:numPr>
        <w:tabs>
          <w:tab w:val="left" w:pos="953"/>
        </w:tabs>
        <w:ind w:right="585" w:firstLine="0"/>
        <w:jc w:val="both"/>
        <w:rPr>
          <w:sz w:val="24"/>
        </w:rPr>
      </w:pPr>
      <w:r>
        <w:rPr>
          <w:b/>
          <w:sz w:val="24"/>
        </w:rPr>
        <w:t xml:space="preserve">Per area fabbricabile </w:t>
      </w:r>
      <w:r>
        <w:rPr>
          <w:sz w:val="24"/>
        </w:rPr>
        <w:t xml:space="preserve">si intende l'area utilizzabile a scopo edificatorio in base agli strumenti urbanistici generali o attuativi, ovvero in base alle possibilità effettive di edificazione determinate secondo i criteri previsti agli effetti dell'indennità di espropriazione per pubblica utilità. Si applica l'articolo 36, comma 2, del decreto-legge 4 luglio 2006, n. 223, convertito, con modificazioni, dalla legge 4 agosto 2006, n. 248. Sono considerati, tuttavia, </w:t>
      </w:r>
      <w:r>
        <w:rPr>
          <w:sz w:val="24"/>
          <w:u w:val="single"/>
        </w:rPr>
        <w:t>non fabbricabili</w:t>
      </w:r>
      <w:r>
        <w:rPr>
          <w:sz w:val="24"/>
        </w:rPr>
        <w:t xml:space="preserve">, i terreni </w:t>
      </w:r>
      <w:r>
        <w:rPr>
          <w:sz w:val="24"/>
          <w:u w:val="single"/>
        </w:rPr>
        <w:t>posseduti e condotti</w:t>
      </w:r>
      <w:r>
        <w:rPr>
          <w:sz w:val="24"/>
        </w:rPr>
        <w:t xml:space="preserve"> dai coltivatori diretti e dagli imprenditori agricoli professionali di cui all'articolo 1 del decreto legislativo 29 marzo 2004, n. 99, iscritti nella previdenza agricola, comprese le società agricole di cui all'articolo 1, comma 3, del citato decreto legislativo n. 99 del 2004, sui quali persiste l'utilizzazione </w:t>
      </w:r>
      <w:proofErr w:type="spellStart"/>
      <w:r>
        <w:rPr>
          <w:sz w:val="24"/>
        </w:rPr>
        <w:t>agrosilvo</w:t>
      </w:r>
      <w:proofErr w:type="spellEnd"/>
      <w:r>
        <w:rPr>
          <w:sz w:val="24"/>
        </w:rPr>
        <w:t>- pastorale mediante l'esercizio di attività dirette alla coltivazione del fondo, alla silvicoltura, alla funghicoltura e all'allevamento di animali.</w:t>
      </w:r>
      <w:r>
        <w:rPr>
          <w:sz w:val="24"/>
          <w:u w:val="single"/>
        </w:rPr>
        <w:t xml:space="preserve"> Pertanto qualora l’area edificabile sia di proprietà di più soggetti passivi, l’agevolazione sarà applicabile esclusivamente per la quota di proprietà del soggetto passivo che possiede e conduce direttamente il terreno, in possesso quindi dei requisiti di coltivatore diretto o </w:t>
      </w:r>
      <w:proofErr w:type="spellStart"/>
      <w:r>
        <w:rPr>
          <w:sz w:val="24"/>
          <w:u w:val="single"/>
        </w:rPr>
        <w:t>iap</w:t>
      </w:r>
      <w:proofErr w:type="spellEnd"/>
      <w:r>
        <w:rPr>
          <w:sz w:val="24"/>
          <w:u w:val="single"/>
        </w:rPr>
        <w:t>, mentre resteranno soggette al versamento dell’imposta come “area fabbricabile” le restanti quote di proprietà degli altri soggetti passivi non in possesso dei requisiti di</w:t>
      </w:r>
      <w:r>
        <w:rPr>
          <w:spacing w:val="-1"/>
          <w:sz w:val="24"/>
          <w:u w:val="single"/>
        </w:rPr>
        <w:t xml:space="preserve"> </w:t>
      </w:r>
      <w:r>
        <w:rPr>
          <w:sz w:val="24"/>
          <w:u w:val="single"/>
        </w:rPr>
        <w:t>legge.</w:t>
      </w:r>
    </w:p>
    <w:p w:rsidR="00FA7104" w:rsidRDefault="0003097E">
      <w:pPr>
        <w:pStyle w:val="Corpotesto"/>
        <w:ind w:right="584"/>
      </w:pPr>
      <w:r>
        <w:t xml:space="preserve">E’ </w:t>
      </w:r>
      <w:r>
        <w:rPr>
          <w:b/>
          <w:i/>
        </w:rPr>
        <w:t xml:space="preserve">imprenditore agricolo professionale </w:t>
      </w:r>
      <w:r>
        <w:t>(IAP) colui il quale, in possesso di conoscenze e competenze professionali ai sensi dell'articolo 5 del regolamento (CE) n.  1257/1999  del  Consiglio, del 17 maggio  1999,  dedichi  alle  attività  agricole  di  cui  all'articolo  2135  del  codice civile, direttamente o in qualità di socio di società, almeno il cinquanta per cento (50%) del proprio tempo di lavoro complessivo e che ricavi dalle attività medesime almeno il cinquanta per cento del proprio reddito globale da lavoro. Le pensioni di ogni genere, gli assegni ad esse equiparati, le indennità e le somme percepite per l'espletamento di cariche pubbliche, ovvero in società, associazioni ed altri enti operanti nel settore agricolo, sono escluse dal computo del reddito globale da lavoro. Per l'imprenditore che operi nelle zone svantaggiate di cui all'articolo 17 del citato regolamento (CE) n. 1257/1999, i requisiti di cui al presente comma sono ridotti al venticinque per cento</w:t>
      </w:r>
      <w:r>
        <w:rPr>
          <w:spacing w:val="-1"/>
        </w:rPr>
        <w:t xml:space="preserve"> </w:t>
      </w:r>
      <w:r>
        <w:t>(25%).</w:t>
      </w:r>
    </w:p>
    <w:p w:rsidR="00FA7104" w:rsidRDefault="0003097E">
      <w:pPr>
        <w:ind w:left="592" w:right="584"/>
        <w:jc w:val="both"/>
        <w:rPr>
          <w:sz w:val="24"/>
        </w:rPr>
      </w:pPr>
      <w:r>
        <w:rPr>
          <w:sz w:val="24"/>
        </w:rPr>
        <w:t xml:space="preserve">Le </w:t>
      </w:r>
      <w:r>
        <w:rPr>
          <w:b/>
          <w:i/>
          <w:sz w:val="24"/>
        </w:rPr>
        <w:t>società di persone, cooperative e di capitali, anche a scopo consortile</w:t>
      </w:r>
      <w:r>
        <w:rPr>
          <w:sz w:val="24"/>
        </w:rPr>
        <w:t>, sono considerate imprenditori agricoli professionali qualora lo statuto preveda quale oggetto sociale l'esercizio esclusivo delle attività agricole di cui all'articolo 2135 del codice civile e siano in possesso dei seguenti requisiti:</w:t>
      </w:r>
    </w:p>
    <w:p w:rsidR="00FA7104" w:rsidRDefault="0003097E">
      <w:pPr>
        <w:pStyle w:val="Paragrafoelenco"/>
        <w:numPr>
          <w:ilvl w:val="1"/>
          <w:numId w:val="21"/>
        </w:numPr>
        <w:tabs>
          <w:tab w:val="left" w:pos="1313"/>
        </w:tabs>
        <w:spacing w:before="3" w:line="276" w:lineRule="auto"/>
        <w:ind w:right="589"/>
        <w:jc w:val="both"/>
        <w:rPr>
          <w:sz w:val="24"/>
        </w:rPr>
      </w:pPr>
      <w:r>
        <w:rPr>
          <w:sz w:val="24"/>
        </w:rPr>
        <w:t>nel caso di società di persone qualora almeno un socio sia in possesso della qualifica di imprenditore agricolo professionale. Per le società in accomandita la qualifica si riferisce ai soci</w:t>
      </w:r>
      <w:r>
        <w:rPr>
          <w:spacing w:val="-1"/>
          <w:sz w:val="24"/>
        </w:rPr>
        <w:t xml:space="preserve"> </w:t>
      </w:r>
      <w:r>
        <w:rPr>
          <w:sz w:val="24"/>
        </w:rPr>
        <w:t>accomandatari;</w:t>
      </w:r>
    </w:p>
    <w:p w:rsidR="00FA7104" w:rsidRDefault="0003097E">
      <w:pPr>
        <w:pStyle w:val="Paragrafoelenco"/>
        <w:numPr>
          <w:ilvl w:val="1"/>
          <w:numId w:val="21"/>
        </w:numPr>
        <w:tabs>
          <w:tab w:val="left" w:pos="1313"/>
        </w:tabs>
        <w:spacing w:before="1" w:line="276" w:lineRule="auto"/>
        <w:ind w:right="586"/>
        <w:jc w:val="both"/>
        <w:rPr>
          <w:sz w:val="24"/>
        </w:rPr>
      </w:pPr>
      <w:r>
        <w:rPr>
          <w:sz w:val="24"/>
        </w:rPr>
        <w:t>nel caso di società cooperative, ivi comprese quelle di conduzione di aziende agricole, qualora almeno un quinto dei soci sia in possesso della qualifica di imprenditore agricolo professionale;</w:t>
      </w:r>
    </w:p>
    <w:p w:rsidR="00FA7104" w:rsidRDefault="0003097E">
      <w:pPr>
        <w:pStyle w:val="Paragrafoelenco"/>
        <w:numPr>
          <w:ilvl w:val="1"/>
          <w:numId w:val="21"/>
        </w:numPr>
        <w:tabs>
          <w:tab w:val="left" w:pos="1313"/>
        </w:tabs>
        <w:spacing w:line="278" w:lineRule="auto"/>
        <w:ind w:right="585"/>
        <w:jc w:val="both"/>
        <w:rPr>
          <w:sz w:val="24"/>
        </w:rPr>
      </w:pPr>
      <w:r>
        <w:rPr>
          <w:sz w:val="24"/>
        </w:rPr>
        <w:t>nel caso di società di capitali, quando almeno un amministratore sia in possesso della qualifica di imprenditore agricolo</w:t>
      </w:r>
      <w:r>
        <w:rPr>
          <w:spacing w:val="-2"/>
          <w:sz w:val="24"/>
        </w:rPr>
        <w:t xml:space="preserve"> </w:t>
      </w:r>
      <w:r>
        <w:rPr>
          <w:sz w:val="24"/>
        </w:rPr>
        <w:t>professionale.</w:t>
      </w:r>
    </w:p>
    <w:p w:rsidR="00FA7104" w:rsidRDefault="0003097E">
      <w:pPr>
        <w:pStyle w:val="Corpotesto"/>
        <w:ind w:right="587"/>
      </w:pPr>
      <w:r>
        <w:t>Qualunque riferimento della legislazione vigente all'imprenditore agricolo a titolo principale si intende riferito alla definizione di cui al presente articolo.</w:t>
      </w:r>
    </w:p>
    <w:p w:rsidR="00FA7104" w:rsidRDefault="0003097E">
      <w:pPr>
        <w:pStyle w:val="Corpotesto"/>
        <w:ind w:right="586"/>
      </w:pPr>
      <w:r>
        <w:rPr>
          <w:u w:val="single"/>
        </w:rPr>
        <w:t xml:space="preserve">Il comune, su richiesta del contribuente, attesta se un'area sita nel proprio territorio </w:t>
      </w:r>
      <w:proofErr w:type="spellStart"/>
      <w:r>
        <w:rPr>
          <w:u w:val="single"/>
        </w:rPr>
        <w:t>e'</w:t>
      </w:r>
      <w:proofErr w:type="spellEnd"/>
      <w:r>
        <w:rPr>
          <w:u w:val="single"/>
        </w:rPr>
        <w:t xml:space="preserve"> fabbricabile in</w:t>
      </w:r>
      <w:r>
        <w:t xml:space="preserve"> </w:t>
      </w:r>
      <w:r>
        <w:rPr>
          <w:u w:val="single"/>
        </w:rPr>
        <w:t>base ai criteri stabiliti dalla presente lettera.</w:t>
      </w:r>
    </w:p>
    <w:p w:rsidR="00FA7104" w:rsidRDefault="00FA7104">
      <w:pPr>
        <w:sectPr w:rsidR="00FA7104">
          <w:pgSz w:w="11900" w:h="16840"/>
          <w:pgMar w:top="1340" w:right="540" w:bottom="580" w:left="540" w:header="0" w:footer="396" w:gutter="0"/>
          <w:cols w:space="720"/>
        </w:sectPr>
      </w:pPr>
    </w:p>
    <w:p w:rsidR="00FA7104" w:rsidRDefault="0003097E">
      <w:pPr>
        <w:pStyle w:val="Paragrafoelenco"/>
        <w:numPr>
          <w:ilvl w:val="0"/>
          <w:numId w:val="21"/>
        </w:numPr>
        <w:tabs>
          <w:tab w:val="left" w:pos="953"/>
        </w:tabs>
        <w:spacing w:before="68"/>
        <w:ind w:right="589" w:firstLine="0"/>
        <w:rPr>
          <w:sz w:val="24"/>
        </w:rPr>
      </w:pPr>
      <w:r>
        <w:rPr>
          <w:b/>
          <w:sz w:val="24"/>
        </w:rPr>
        <w:lastRenderedPageBreak/>
        <w:t xml:space="preserve">Per terreno agricolo </w:t>
      </w:r>
      <w:r>
        <w:rPr>
          <w:sz w:val="24"/>
        </w:rPr>
        <w:t>si intende il terreno iscritto in catasto, a qualsiasi uso destinato, compreso quello non</w:t>
      </w:r>
      <w:r>
        <w:rPr>
          <w:spacing w:val="-1"/>
          <w:sz w:val="24"/>
        </w:rPr>
        <w:t xml:space="preserve"> </w:t>
      </w:r>
      <w:r>
        <w:rPr>
          <w:sz w:val="24"/>
        </w:rPr>
        <w:t>coltivato.</w:t>
      </w:r>
    </w:p>
    <w:p w:rsidR="00FA7104" w:rsidRDefault="00FA7104">
      <w:pPr>
        <w:pStyle w:val="Corpotesto"/>
        <w:spacing w:before="4"/>
        <w:ind w:left="0"/>
        <w:jc w:val="left"/>
      </w:pPr>
    </w:p>
    <w:p w:rsidR="00FA7104" w:rsidRDefault="0003097E">
      <w:pPr>
        <w:pStyle w:val="Titolo1"/>
        <w:ind w:left="4274" w:right="4251" w:firstLine="763"/>
        <w:jc w:val="left"/>
      </w:pPr>
      <w:r>
        <w:t>ART. 4 SOGGETTI PASSIVI</w:t>
      </w:r>
    </w:p>
    <w:p w:rsidR="00FA7104" w:rsidRDefault="0003097E">
      <w:pPr>
        <w:pStyle w:val="Corpotesto"/>
        <w:ind w:right="584"/>
      </w:pPr>
      <w:r>
        <w:t xml:space="preserve">I soggetti passivi dell'imposta sono i possessori di immobili, intendendosi per tali il proprietario ovvero il titolare del diritto reale di usufrutto, uso, abitazione, enfiteusi, superficie sugli stessi. E' soggetto passivo dell'imposta il genitore assegnatario della casa familiare a seguito di provvedimento del giudice che costituisce altresì il diritto di abitazione in capo al genitore affidatario dei figli. Nel caso di concessione di aree demaniali, il soggetto passivo </w:t>
      </w:r>
      <w:proofErr w:type="spellStart"/>
      <w:r>
        <w:t>e'</w:t>
      </w:r>
      <w:proofErr w:type="spellEnd"/>
      <w:r>
        <w:t xml:space="preserve"> il concessionario. Per gli immobili, anche da costruire o in corso di costruzione, concessi in locazione finanziaria, il soggetto passivo </w:t>
      </w:r>
      <w:proofErr w:type="spellStart"/>
      <w:r>
        <w:t>e'</w:t>
      </w:r>
      <w:proofErr w:type="spellEnd"/>
      <w:r>
        <w:t xml:space="preserve"> il locatario a decorrere dalla data della stipula e per tutta la durata del contratto. </w:t>
      </w:r>
      <w:r>
        <w:rPr>
          <w:u w:val="single"/>
        </w:rPr>
        <w:t xml:space="preserve">In presenza di più soggetti passivi con riferimento ad un medesimo immobile, ognuno </w:t>
      </w:r>
      <w:proofErr w:type="spellStart"/>
      <w:r>
        <w:rPr>
          <w:u w:val="single"/>
        </w:rPr>
        <w:t>e'</w:t>
      </w:r>
      <w:proofErr w:type="spellEnd"/>
      <w:r>
        <w:rPr>
          <w:u w:val="single"/>
        </w:rPr>
        <w:t xml:space="preserve"> titolare di un'autonoma obbligazione tributaria e nell'applicazione dell'imposta si tiene conto degli elementi soggettivi ed oggettivi riferiti ad ogni singola quota di possesso, anche nei casi di applicazione delle esenzioni o agevolazioni.</w:t>
      </w:r>
    </w:p>
    <w:p w:rsidR="00FA7104" w:rsidRDefault="00FA7104">
      <w:pPr>
        <w:pStyle w:val="Corpotesto"/>
        <w:spacing w:before="2"/>
        <w:ind w:left="0"/>
        <w:jc w:val="left"/>
        <w:rPr>
          <w:sz w:val="15"/>
        </w:rPr>
      </w:pPr>
    </w:p>
    <w:p w:rsidR="00FA7104" w:rsidRDefault="0003097E">
      <w:pPr>
        <w:pStyle w:val="Titolo1"/>
        <w:spacing w:before="90"/>
      </w:pPr>
      <w:r>
        <w:t>ART. 5</w:t>
      </w:r>
    </w:p>
    <w:p w:rsidR="00FA7104" w:rsidRDefault="0003097E">
      <w:pPr>
        <w:ind w:left="654" w:right="651"/>
        <w:jc w:val="center"/>
        <w:rPr>
          <w:b/>
          <w:sz w:val="24"/>
        </w:rPr>
      </w:pPr>
      <w:r>
        <w:rPr>
          <w:b/>
          <w:sz w:val="24"/>
        </w:rPr>
        <w:t>BASE IMPONIBILE DEI FABBRICATI E DEI TERRENI</w:t>
      </w:r>
    </w:p>
    <w:p w:rsidR="00FA7104" w:rsidRDefault="0003097E">
      <w:pPr>
        <w:pStyle w:val="Paragrafoelenco"/>
        <w:numPr>
          <w:ilvl w:val="0"/>
          <w:numId w:val="19"/>
        </w:numPr>
        <w:tabs>
          <w:tab w:val="left" w:pos="951"/>
        </w:tabs>
        <w:ind w:right="586" w:firstLine="0"/>
        <w:jc w:val="both"/>
        <w:rPr>
          <w:sz w:val="24"/>
        </w:rPr>
      </w:pPr>
      <w:r>
        <w:rPr>
          <w:sz w:val="24"/>
        </w:rPr>
        <w:t>L'imposta è dovuta sul valore degli immobili soggetti, determinato ai sensi del presente articolo e del</w:t>
      </w:r>
      <w:r>
        <w:rPr>
          <w:spacing w:val="-2"/>
          <w:sz w:val="24"/>
        </w:rPr>
        <w:t xml:space="preserve"> </w:t>
      </w:r>
      <w:r>
        <w:rPr>
          <w:sz w:val="24"/>
        </w:rPr>
        <w:t>seguente.</w:t>
      </w:r>
    </w:p>
    <w:p w:rsidR="00FA7104" w:rsidRDefault="0003097E">
      <w:pPr>
        <w:pStyle w:val="Paragrafoelenco"/>
        <w:numPr>
          <w:ilvl w:val="0"/>
          <w:numId w:val="19"/>
        </w:numPr>
        <w:tabs>
          <w:tab w:val="left" w:pos="951"/>
        </w:tabs>
        <w:ind w:firstLine="0"/>
        <w:jc w:val="both"/>
        <w:rPr>
          <w:sz w:val="24"/>
        </w:rPr>
      </w:pPr>
      <w:r>
        <w:rPr>
          <w:sz w:val="24"/>
        </w:rPr>
        <w:t>Per i fabbricati iscritti in catasto, il valore è costituito da quello ottenuto applicando all’ammontare delle rendite risultanti in catasto, vigenti al 1° gennaio dell’anno di imposizione, rivalutate del 5 per cento ai sensi del comma 48 dell’articolo 3 della legge 23/12/1996, n. 662, i moltiplicatori previsti dall’articolo 1, comma 745, della Legge 27/12/2019, n.</w:t>
      </w:r>
      <w:r>
        <w:rPr>
          <w:spacing w:val="-3"/>
          <w:sz w:val="24"/>
        </w:rPr>
        <w:t xml:space="preserve"> </w:t>
      </w:r>
      <w:r>
        <w:rPr>
          <w:sz w:val="24"/>
        </w:rPr>
        <w:t>160.</w:t>
      </w:r>
    </w:p>
    <w:p w:rsidR="00FA7104" w:rsidRDefault="0003097E">
      <w:pPr>
        <w:pStyle w:val="Paragrafoelenco"/>
        <w:numPr>
          <w:ilvl w:val="0"/>
          <w:numId w:val="19"/>
        </w:numPr>
        <w:tabs>
          <w:tab w:val="left" w:pos="951"/>
        </w:tabs>
        <w:ind w:right="585" w:firstLine="0"/>
        <w:jc w:val="both"/>
        <w:rPr>
          <w:sz w:val="24"/>
        </w:rPr>
      </w:pPr>
      <w:r>
        <w:rPr>
          <w:sz w:val="24"/>
        </w:rPr>
        <w:t xml:space="preserve">Per i fabbricati classificabili nel gruppo catastale D, non iscritti in catasto, interamente posseduti da imprese e distintamente contabilizzati, fino al momento della richiesta dell'attribuzione della rendita il valore </w:t>
      </w:r>
      <w:proofErr w:type="spellStart"/>
      <w:r>
        <w:rPr>
          <w:sz w:val="24"/>
        </w:rPr>
        <w:t>e'</w:t>
      </w:r>
      <w:proofErr w:type="spellEnd"/>
      <w:r>
        <w:rPr>
          <w:sz w:val="24"/>
        </w:rPr>
        <w:t xml:space="preserve"> determinato, alla data di inizio di ciascun anno solare ovvero, se successiva, alla data di acquisizione, secondo i criteri stabiliti nel penultimo periodo del comma 3 dell'articolo 7 del decreto-legge 11 luglio 1992, n. 333, convertito, con modificazioni, dalla legge 8 agosto 1992, n. 359, applicando i coefficienti ivi previsti, da aggiornare con decreto del Ministero dell'economia e delle finanze. In caso di locazione finanziaria, il valore </w:t>
      </w:r>
      <w:proofErr w:type="spellStart"/>
      <w:r>
        <w:rPr>
          <w:sz w:val="24"/>
        </w:rPr>
        <w:t>e'</w:t>
      </w:r>
      <w:proofErr w:type="spellEnd"/>
      <w:r>
        <w:rPr>
          <w:sz w:val="24"/>
        </w:rPr>
        <w:t xml:space="preserve"> determinato sulla base delle scritture contabili del locatore, il quale </w:t>
      </w:r>
      <w:proofErr w:type="spellStart"/>
      <w:r>
        <w:rPr>
          <w:sz w:val="24"/>
        </w:rPr>
        <w:t>e'</w:t>
      </w:r>
      <w:proofErr w:type="spellEnd"/>
      <w:r>
        <w:rPr>
          <w:sz w:val="24"/>
        </w:rPr>
        <w:t xml:space="preserve"> obbligato a fornire tempestivamente al locatario tutti i dati necessari per il</w:t>
      </w:r>
      <w:r>
        <w:rPr>
          <w:spacing w:val="-2"/>
          <w:sz w:val="24"/>
        </w:rPr>
        <w:t xml:space="preserve"> </w:t>
      </w:r>
      <w:r>
        <w:rPr>
          <w:sz w:val="24"/>
        </w:rPr>
        <w:t>calcolo.</w:t>
      </w:r>
    </w:p>
    <w:p w:rsidR="00FA7104" w:rsidRDefault="00260BD0">
      <w:pPr>
        <w:pStyle w:val="Paragrafoelenco"/>
        <w:numPr>
          <w:ilvl w:val="0"/>
          <w:numId w:val="19"/>
        </w:numPr>
        <w:tabs>
          <w:tab w:val="left" w:pos="951"/>
        </w:tabs>
        <w:ind w:right="585" w:firstLine="0"/>
        <w:jc w:val="both"/>
        <w:rPr>
          <w:sz w:val="24"/>
        </w:rPr>
      </w:pPr>
      <w:r>
        <w:rPr>
          <w:noProof/>
          <w:lang w:bidi="ar-SA"/>
        </w:rPr>
        <mc:AlternateContent>
          <mc:Choice Requires="wps">
            <w:drawing>
              <wp:anchor distT="0" distB="0" distL="114300" distR="114300" simplePos="0" relativeHeight="251098112" behindDoc="1" locked="0" layoutInCell="1" allowOverlap="1">
                <wp:simplePos x="0" y="0"/>
                <wp:positionH relativeFrom="page">
                  <wp:posOffset>2298065</wp:posOffset>
                </wp:positionH>
                <wp:positionV relativeFrom="paragraph">
                  <wp:posOffset>524510</wp:posOffset>
                </wp:positionV>
                <wp:extent cx="0" cy="18034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42672">
                          <a:solidFill>
                            <a:srgbClr val="F9F8F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DF97E" id="Line 6" o:spid="_x0000_s1026" style="position:absolute;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95pt,41.3pt" to="180.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" strokecolor="#f9f8f4" strokeweight="3.36pt">
                <w10:wrap anchorx="page"/>
              </v:line>
            </w:pict>
          </mc:Fallback>
        </mc:AlternateContent>
      </w:r>
      <w:r w:rsidR="0003097E">
        <w:rPr>
          <w:sz w:val="24"/>
        </w:rPr>
        <w:t>Per i terreni agricoli, nonché per quelli non coltivati, il valore è costituito da quello ottenuto applicando all'ammontare del reddito dominicale risultante in catasto, vigente al 1° gennaio dell'anno di imposizione, rivalutato del 25 per cento ai sensi dell'articolo 3, comma 51, della legge 23 dicembre 1996, n. 662 un moltiplicatore pari a</w:t>
      </w:r>
      <w:r w:rsidR="0003097E">
        <w:rPr>
          <w:spacing w:val="6"/>
          <w:sz w:val="24"/>
        </w:rPr>
        <w:t xml:space="preserve"> </w:t>
      </w:r>
      <w:r w:rsidR="0003097E">
        <w:rPr>
          <w:sz w:val="24"/>
        </w:rPr>
        <w:t>135.</w:t>
      </w:r>
    </w:p>
    <w:p w:rsidR="00FA7104" w:rsidRDefault="00FA7104">
      <w:pPr>
        <w:pStyle w:val="Corpotesto"/>
        <w:spacing w:before="10"/>
        <w:ind w:left="0"/>
        <w:jc w:val="left"/>
      </w:pPr>
    </w:p>
    <w:p w:rsidR="00FA7104" w:rsidRDefault="0003097E">
      <w:pPr>
        <w:pStyle w:val="Titolo1"/>
      </w:pPr>
      <w:r>
        <w:t>ART. 6</w:t>
      </w:r>
    </w:p>
    <w:p w:rsidR="00FA7104" w:rsidRDefault="0003097E">
      <w:pPr>
        <w:ind w:left="652" w:right="651"/>
        <w:jc w:val="center"/>
        <w:rPr>
          <w:b/>
          <w:sz w:val="24"/>
        </w:rPr>
      </w:pPr>
      <w:r>
        <w:rPr>
          <w:b/>
          <w:sz w:val="24"/>
        </w:rPr>
        <w:t>BASE IMPONIBILE DELLE AREE FABBRICABILI</w:t>
      </w:r>
    </w:p>
    <w:p w:rsidR="00FA7104" w:rsidRDefault="0003097E">
      <w:pPr>
        <w:pStyle w:val="Paragrafoelenco"/>
        <w:numPr>
          <w:ilvl w:val="0"/>
          <w:numId w:val="18"/>
        </w:numPr>
        <w:tabs>
          <w:tab w:val="left" w:pos="951"/>
        </w:tabs>
        <w:ind w:right="587" w:firstLine="0"/>
        <w:jc w:val="both"/>
        <w:rPr>
          <w:sz w:val="24"/>
        </w:rPr>
      </w:pPr>
      <w:r>
        <w:rPr>
          <w:sz w:val="24"/>
        </w:rPr>
        <w:t xml:space="preserve">Per le aree fabbricabili, il valore </w:t>
      </w:r>
      <w:proofErr w:type="spellStart"/>
      <w:r>
        <w:rPr>
          <w:sz w:val="24"/>
        </w:rPr>
        <w:t>e'</w:t>
      </w:r>
      <w:proofErr w:type="spellEnd"/>
      <w:r>
        <w:rPr>
          <w:sz w:val="24"/>
        </w:rPr>
        <w:t xml:space="preserve">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 In caso di utilizzazione edificatoria dell'area, di demolizione di fabbricato, di interventi di recupero a norma dell'articolo 3, comma 1, lettere c), d) e f), del testo unico delle disposizioni legislative e regolamentari in materia edilizia, di cui al decreto del Presidente della Repubblica 6 giugno 2001,</w:t>
      </w:r>
      <w:r>
        <w:rPr>
          <w:spacing w:val="-16"/>
          <w:sz w:val="24"/>
        </w:rPr>
        <w:t xml:space="preserve"> </w:t>
      </w:r>
      <w:r>
        <w:rPr>
          <w:sz w:val="24"/>
        </w:rPr>
        <w:t>n.</w:t>
      </w:r>
    </w:p>
    <w:p w:rsidR="00FA7104" w:rsidRDefault="00FA7104">
      <w:pPr>
        <w:jc w:val="both"/>
        <w:rPr>
          <w:sz w:val="24"/>
        </w:rPr>
        <w:sectPr w:rsidR="00FA7104">
          <w:pgSz w:w="11900" w:h="16840"/>
          <w:pgMar w:top="1340" w:right="540" w:bottom="660" w:left="540" w:header="0" w:footer="396" w:gutter="0"/>
          <w:cols w:space="720"/>
        </w:sectPr>
      </w:pPr>
    </w:p>
    <w:p w:rsidR="00FA7104" w:rsidRDefault="0003097E">
      <w:pPr>
        <w:pStyle w:val="Corpotesto"/>
        <w:spacing w:before="68"/>
        <w:ind w:right="584"/>
      </w:pPr>
      <w:r>
        <w:lastRenderedPageBreak/>
        <w:t xml:space="preserve">380, la base imponibile </w:t>
      </w:r>
      <w:proofErr w:type="spellStart"/>
      <w:r>
        <w:t>e'</w:t>
      </w:r>
      <w:proofErr w:type="spellEnd"/>
      <w:r>
        <w:t xml:space="preserve"> costituita dal valore dell'area, la quale </w:t>
      </w:r>
      <w:proofErr w:type="spellStart"/>
      <w:r>
        <w:t>e'</w:t>
      </w:r>
      <w:proofErr w:type="spellEnd"/>
      <w:r>
        <w:t xml:space="preserve"> considerata fabbricabile, senza computare il valore del fabbricato in corso d'opera, fino alla data di ultimazione dei lavori di costruzione, ricostruzione o ristrutturazione ovvero, se antecedente, fino alla data in cui il fabbricato costruito, ricostruito o ristrutturato </w:t>
      </w:r>
      <w:proofErr w:type="spellStart"/>
      <w:r>
        <w:t>e'</w:t>
      </w:r>
      <w:proofErr w:type="spellEnd"/>
      <w:r>
        <w:t xml:space="preserve"> comunque utilizzato.</w:t>
      </w:r>
    </w:p>
    <w:p w:rsidR="00FA7104" w:rsidRDefault="0003097E">
      <w:pPr>
        <w:pStyle w:val="Corpotesto"/>
        <w:ind w:right="588"/>
      </w:pPr>
      <w:r>
        <w:t>Sono di  seguito  riportate  ulteriori  disposizioni  e  analisi  di  dettaglio  utili  alla  definizione  delle aree edificabili, del loro valore venale e termini applicativi</w:t>
      </w:r>
      <w:r>
        <w:rPr>
          <w:spacing w:val="-7"/>
        </w:rPr>
        <w:t xml:space="preserve"> </w:t>
      </w:r>
      <w:r>
        <w:t>:</w:t>
      </w:r>
    </w:p>
    <w:p w:rsidR="00FA7104" w:rsidRDefault="0003097E">
      <w:pPr>
        <w:pStyle w:val="Paragrafoelenco"/>
        <w:numPr>
          <w:ilvl w:val="0"/>
          <w:numId w:val="17"/>
        </w:numPr>
        <w:tabs>
          <w:tab w:val="left" w:pos="953"/>
        </w:tabs>
        <w:spacing w:before="2" w:line="237" w:lineRule="auto"/>
        <w:ind w:right="585"/>
        <w:rPr>
          <w:sz w:val="24"/>
        </w:rPr>
      </w:pPr>
      <w:r>
        <w:rPr>
          <w:sz w:val="24"/>
        </w:rPr>
        <w:t>Per stabilire il valore venale in comune commercio da utilizzare ai fini dell’applicazione dell’imposta per gli immobili che esprimono potenziale edificatorio, ci si avvale anche del principio di ragguaglio con “l’area fabbricabile” da intendersi quale valore  base  di ricostruzione dell’immobile. Pertanto tutti i potenziali edificatori, ancorché residuali, sono soggetti alla prevista tassazione; in alternativa gli immobili stessi debbono essere  espressamente privati, su conforme dichiarazione del proprietario, di tale potenziale  edificatorio, perdendo così di fatto il loro valore</w:t>
      </w:r>
      <w:r>
        <w:rPr>
          <w:spacing w:val="-4"/>
          <w:sz w:val="24"/>
        </w:rPr>
        <w:t xml:space="preserve"> </w:t>
      </w:r>
      <w:r>
        <w:rPr>
          <w:sz w:val="24"/>
        </w:rPr>
        <w:t>venale.</w:t>
      </w:r>
    </w:p>
    <w:p w:rsidR="00FA7104" w:rsidRDefault="0003097E">
      <w:pPr>
        <w:pStyle w:val="Paragrafoelenco"/>
        <w:numPr>
          <w:ilvl w:val="0"/>
          <w:numId w:val="17"/>
        </w:numPr>
        <w:tabs>
          <w:tab w:val="left" w:pos="953"/>
        </w:tabs>
        <w:spacing w:before="8" w:line="237" w:lineRule="auto"/>
        <w:ind w:right="586"/>
        <w:rPr>
          <w:sz w:val="24"/>
        </w:rPr>
      </w:pPr>
      <w:r>
        <w:rPr>
          <w:sz w:val="24"/>
        </w:rPr>
        <w:t>In virtù delle disposizioni di cui sopra si considera area edificabile il suolo che rientra nello strumento urbanistico generale anche solo adottato dal Comune e non ancora approvato dai competenti organi regionali; ai fini  di  applicazione  dell’imposta  non  rileva  pertanto l'effettiva e concreta possibilità di sfruttamento edificatorio del suolo, ma è sufficiente la semplice astratta potenzialità</w:t>
      </w:r>
      <w:r>
        <w:rPr>
          <w:spacing w:val="-4"/>
          <w:sz w:val="24"/>
        </w:rPr>
        <w:t xml:space="preserve"> </w:t>
      </w:r>
      <w:r>
        <w:rPr>
          <w:sz w:val="24"/>
        </w:rPr>
        <w:t>edificatoria.</w:t>
      </w:r>
    </w:p>
    <w:p w:rsidR="00FA7104" w:rsidRDefault="0003097E">
      <w:pPr>
        <w:pStyle w:val="Paragrafoelenco"/>
        <w:numPr>
          <w:ilvl w:val="0"/>
          <w:numId w:val="17"/>
        </w:numPr>
        <w:tabs>
          <w:tab w:val="left" w:pos="953"/>
        </w:tabs>
        <w:rPr>
          <w:sz w:val="24"/>
        </w:rPr>
      </w:pPr>
      <w:r>
        <w:rPr>
          <w:sz w:val="24"/>
        </w:rPr>
        <w:t>Le aree ricomprese nelle zone edificabili di ampliamento/espansione urbanistica, sono considerate nel loro complesso,  prescindendo  dalla  presentazione  e/o  approvazione  del  piano attuativo e dalla destinazione delle aree prevista dallo stesso, in quanto la semplice  astratta potenzialità edificatoria del “comparto” di ampliamento/espansione, determina una variazione del valore venale in comune commercio dell’area; pertanto le opere di urbanizzazione previste nei piani attuativi, quali  strade,  marciapiedi  parcheggi,  verde pubblico ecc., potranno essere considerate con tale destinazione effettiva, esclusivamente in seguito al  loro  completamento  come  stabilito  dalla  convenzione  sottoscritta  con  il  comune, il quale procederà con la verifica e collaudo delle opere eseguite e con successivo trasferimento delle stesse alla proprietà comunale. Pertanto fino tale momento le opere</w:t>
      </w:r>
      <w:r>
        <w:rPr>
          <w:spacing w:val="30"/>
          <w:sz w:val="24"/>
        </w:rPr>
        <w:t xml:space="preserve"> </w:t>
      </w:r>
      <w:r>
        <w:rPr>
          <w:sz w:val="24"/>
        </w:rPr>
        <w:t>di urbanizzazione previste nei piani attuativi contribuiscono a determinare il valore venale in comune commercio del comparto edificatorio nel suo complesso, tenuto conto inoltre che in assenza di tali urbanizzazioni il progetto urbanistico non potrebbe essere</w:t>
      </w:r>
      <w:r>
        <w:rPr>
          <w:spacing w:val="-8"/>
          <w:sz w:val="24"/>
        </w:rPr>
        <w:t xml:space="preserve"> </w:t>
      </w:r>
      <w:r>
        <w:rPr>
          <w:sz w:val="24"/>
        </w:rPr>
        <w:t>attuato.</w:t>
      </w:r>
    </w:p>
    <w:p w:rsidR="00FA7104" w:rsidRDefault="0003097E">
      <w:pPr>
        <w:pStyle w:val="Paragrafoelenco"/>
        <w:numPr>
          <w:ilvl w:val="0"/>
          <w:numId w:val="17"/>
        </w:numPr>
        <w:tabs>
          <w:tab w:val="left" w:pos="953"/>
        </w:tabs>
        <w:spacing w:line="237" w:lineRule="auto"/>
        <w:ind w:right="585"/>
        <w:rPr>
          <w:sz w:val="24"/>
        </w:rPr>
      </w:pPr>
      <w:r>
        <w:rPr>
          <w:sz w:val="24"/>
        </w:rPr>
        <w:t>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rsidR="00FA7104" w:rsidRDefault="0003097E">
      <w:pPr>
        <w:pStyle w:val="Paragrafoelenco"/>
        <w:numPr>
          <w:ilvl w:val="0"/>
          <w:numId w:val="17"/>
        </w:numPr>
        <w:tabs>
          <w:tab w:val="left" w:pos="953"/>
        </w:tabs>
        <w:spacing w:line="237" w:lineRule="auto"/>
        <w:rPr>
          <w:sz w:val="24"/>
        </w:rPr>
      </w:pPr>
      <w:r>
        <w:rPr>
          <w:sz w:val="24"/>
          <w:u w:val="single"/>
        </w:rPr>
        <w:t>La determinazione periodica e per zone omogenee dei valori venali in comune commercio delle aree fabbricabili da parte del Comune è da ritenersi utile al fine della limitazione del potere di accertamento del comune medesimo</w:t>
      </w:r>
      <w:r>
        <w:rPr>
          <w:sz w:val="24"/>
        </w:rPr>
        <w:t>, qualora l'imposta sia stata  versata  sulla base  di  un  valore non inferiore a quello predeterminato,  secondo  criteri  improntati all'obiettivo  di  ridurre al massimo l'insorgenza  di  contenzioso;  in  presenza  di  perizia  di stima ovvero di  atto idoneo al trasferimento del diritto di proprietà o altro diritto reale su area edificabile, l'approvazione dei valori non impedisce al comune di procedere al recupero dell'eventuale maggiore imposta calcolata tenuto conto dei nuovi elementi desumibili dai suddetti</w:t>
      </w:r>
      <w:r>
        <w:rPr>
          <w:spacing w:val="-18"/>
          <w:sz w:val="24"/>
        </w:rPr>
        <w:t xml:space="preserve"> </w:t>
      </w:r>
      <w:r>
        <w:rPr>
          <w:sz w:val="24"/>
        </w:rPr>
        <w:t>atti.</w:t>
      </w:r>
    </w:p>
    <w:p w:rsidR="00FA7104" w:rsidRDefault="0003097E">
      <w:pPr>
        <w:pStyle w:val="Paragrafoelenco"/>
        <w:numPr>
          <w:ilvl w:val="0"/>
          <w:numId w:val="17"/>
        </w:numPr>
        <w:tabs>
          <w:tab w:val="left" w:pos="953"/>
        </w:tabs>
        <w:spacing w:before="2" w:line="237" w:lineRule="auto"/>
        <w:ind w:right="583"/>
        <w:rPr>
          <w:sz w:val="24"/>
        </w:rPr>
      </w:pPr>
      <w:r>
        <w:rPr>
          <w:sz w:val="24"/>
        </w:rPr>
        <w:t>Le eventuali limitazioni al valore dell’immobile, con particolare riferimento alla zona territoriale di ubicazione e alla destinazione d’uso consentita, sono  considerate  per  determinare la base imponibile e quindi la concreta misura  dell’imposizione,  che  tiene  7 conto del valore del bene conseguente ai vincoli urbanistici; in particolare, le  ridotte  dimensioni e le peculiari caratteristiche dell’area compresa in una qualsiasi zona qualificata edificabile</w:t>
      </w:r>
      <w:r>
        <w:rPr>
          <w:spacing w:val="37"/>
          <w:sz w:val="24"/>
        </w:rPr>
        <w:t xml:space="preserve"> </w:t>
      </w:r>
      <w:r>
        <w:rPr>
          <w:sz w:val="24"/>
        </w:rPr>
        <w:t>dal</w:t>
      </w:r>
      <w:r>
        <w:rPr>
          <w:spacing w:val="39"/>
          <w:sz w:val="24"/>
        </w:rPr>
        <w:t xml:space="preserve"> </w:t>
      </w:r>
      <w:r>
        <w:rPr>
          <w:sz w:val="24"/>
        </w:rPr>
        <w:t>PRG</w:t>
      </w:r>
      <w:r>
        <w:rPr>
          <w:spacing w:val="39"/>
          <w:sz w:val="24"/>
        </w:rPr>
        <w:t xml:space="preserve"> </w:t>
      </w:r>
      <w:r>
        <w:rPr>
          <w:sz w:val="24"/>
        </w:rPr>
        <w:t>non</w:t>
      </w:r>
      <w:r>
        <w:rPr>
          <w:spacing w:val="38"/>
          <w:sz w:val="24"/>
        </w:rPr>
        <w:t xml:space="preserve"> </w:t>
      </w:r>
      <w:r>
        <w:rPr>
          <w:sz w:val="24"/>
        </w:rPr>
        <w:t>escludono</w:t>
      </w:r>
      <w:r>
        <w:rPr>
          <w:spacing w:val="39"/>
          <w:sz w:val="24"/>
        </w:rPr>
        <w:t xml:space="preserve"> </w:t>
      </w:r>
      <w:r>
        <w:rPr>
          <w:sz w:val="24"/>
        </w:rPr>
        <w:t>la</w:t>
      </w:r>
      <w:r>
        <w:rPr>
          <w:spacing w:val="37"/>
          <w:sz w:val="24"/>
        </w:rPr>
        <w:t xml:space="preserve"> </w:t>
      </w:r>
      <w:r>
        <w:rPr>
          <w:sz w:val="24"/>
        </w:rPr>
        <w:t>natura</w:t>
      </w:r>
      <w:r>
        <w:rPr>
          <w:spacing w:val="38"/>
          <w:sz w:val="24"/>
        </w:rPr>
        <w:t xml:space="preserve"> </w:t>
      </w:r>
      <w:r>
        <w:rPr>
          <w:sz w:val="24"/>
        </w:rPr>
        <w:t>edificatoria</w:t>
      </w:r>
      <w:r>
        <w:rPr>
          <w:spacing w:val="37"/>
          <w:sz w:val="24"/>
        </w:rPr>
        <w:t xml:space="preserve"> </w:t>
      </w:r>
      <w:r>
        <w:rPr>
          <w:sz w:val="24"/>
        </w:rPr>
        <w:t>delle</w:t>
      </w:r>
      <w:r>
        <w:rPr>
          <w:spacing w:val="38"/>
          <w:sz w:val="24"/>
        </w:rPr>
        <w:t xml:space="preserve"> </w:t>
      </w:r>
      <w:r>
        <w:rPr>
          <w:sz w:val="24"/>
        </w:rPr>
        <w:t>stesse</w:t>
      </w:r>
      <w:r>
        <w:rPr>
          <w:spacing w:val="37"/>
          <w:sz w:val="24"/>
        </w:rPr>
        <w:t xml:space="preserve"> </w:t>
      </w:r>
      <w:r>
        <w:rPr>
          <w:sz w:val="24"/>
        </w:rPr>
        <w:t>e</w:t>
      </w:r>
      <w:r>
        <w:rPr>
          <w:spacing w:val="38"/>
          <w:sz w:val="24"/>
        </w:rPr>
        <w:t xml:space="preserve"> </w:t>
      </w:r>
      <w:r>
        <w:rPr>
          <w:sz w:val="24"/>
        </w:rPr>
        <w:t>quindi</w:t>
      </w:r>
      <w:r>
        <w:rPr>
          <w:spacing w:val="39"/>
          <w:sz w:val="24"/>
        </w:rPr>
        <w:t xml:space="preserve"> </w:t>
      </w:r>
      <w:r>
        <w:rPr>
          <w:sz w:val="24"/>
        </w:rPr>
        <w:t>l’applicazione</w:t>
      </w:r>
    </w:p>
    <w:p w:rsidR="00FA7104" w:rsidRDefault="00FA7104">
      <w:pPr>
        <w:spacing w:line="237" w:lineRule="auto"/>
        <w:jc w:val="both"/>
        <w:rPr>
          <w:sz w:val="24"/>
        </w:rPr>
        <w:sectPr w:rsidR="00FA7104">
          <w:pgSz w:w="11900" w:h="16840"/>
          <w:pgMar w:top="1340" w:right="540" w:bottom="660" w:left="540" w:header="0" w:footer="396" w:gutter="0"/>
          <w:cols w:space="720"/>
        </w:sectPr>
      </w:pPr>
    </w:p>
    <w:p w:rsidR="00FA7104" w:rsidRDefault="0003097E">
      <w:pPr>
        <w:pStyle w:val="Corpotesto"/>
        <w:spacing w:before="68"/>
        <w:ind w:left="952" w:right="585"/>
      </w:pPr>
      <w:r>
        <w:lastRenderedPageBreak/>
        <w:t>dell’imposta, perché tali evenienze producono effetti esclusivamente ai fini  della determinazione del loro valore venale in comune</w:t>
      </w:r>
      <w:r>
        <w:rPr>
          <w:spacing w:val="-2"/>
        </w:rPr>
        <w:t xml:space="preserve"> </w:t>
      </w:r>
      <w:r>
        <w:t>commercio.</w:t>
      </w:r>
    </w:p>
    <w:p w:rsidR="00FA7104" w:rsidRDefault="0003097E">
      <w:pPr>
        <w:pStyle w:val="Paragrafoelenco"/>
        <w:numPr>
          <w:ilvl w:val="0"/>
          <w:numId w:val="17"/>
        </w:numPr>
        <w:tabs>
          <w:tab w:val="left" w:pos="953"/>
        </w:tabs>
        <w:spacing w:before="5" w:line="235" w:lineRule="auto"/>
        <w:ind w:right="588"/>
        <w:rPr>
          <w:sz w:val="24"/>
        </w:rPr>
      </w:pPr>
      <w:r>
        <w:rPr>
          <w:sz w:val="24"/>
        </w:rPr>
        <w:t>Per le aree che saranno destinate come  fabbricabili  da  varianti  al  Piano  Regolatore  Generale, l’imposta si applica dal 1° gennaio dell’anno successivo all’entrata in vigore delle nuove destinazioni</w:t>
      </w:r>
      <w:r>
        <w:rPr>
          <w:spacing w:val="-2"/>
          <w:sz w:val="24"/>
        </w:rPr>
        <w:t xml:space="preserve"> </w:t>
      </w:r>
      <w:r>
        <w:rPr>
          <w:sz w:val="24"/>
        </w:rPr>
        <w:t>urbanistiche.</w:t>
      </w:r>
    </w:p>
    <w:p w:rsidR="00FA7104" w:rsidRDefault="0003097E">
      <w:pPr>
        <w:pStyle w:val="Paragrafoelenco"/>
        <w:numPr>
          <w:ilvl w:val="0"/>
          <w:numId w:val="17"/>
        </w:numPr>
        <w:tabs>
          <w:tab w:val="left" w:pos="953"/>
        </w:tabs>
        <w:spacing w:before="4" w:line="235" w:lineRule="auto"/>
        <w:ind w:right="586"/>
        <w:rPr>
          <w:sz w:val="24"/>
        </w:rPr>
      </w:pPr>
      <w:r>
        <w:rPr>
          <w:sz w:val="24"/>
        </w:rPr>
        <w:t>Per le aree che non saranno più classificate  come  fabbricabili  da  varianti  al  Piano  Regolatore Generale, l’imposta è dovuta per  tutto  il  periodo  antecedente  all’entrata  in  vigore delle nuove disposizioni</w:t>
      </w:r>
      <w:r>
        <w:rPr>
          <w:spacing w:val="-4"/>
          <w:sz w:val="24"/>
        </w:rPr>
        <w:t xml:space="preserve"> </w:t>
      </w:r>
      <w:r>
        <w:rPr>
          <w:sz w:val="24"/>
        </w:rPr>
        <w:t>urbanistiche.</w:t>
      </w:r>
    </w:p>
    <w:p w:rsidR="00FA7104" w:rsidRDefault="0003097E">
      <w:pPr>
        <w:pStyle w:val="Paragrafoelenco"/>
        <w:numPr>
          <w:ilvl w:val="0"/>
          <w:numId w:val="18"/>
        </w:numPr>
        <w:tabs>
          <w:tab w:val="left" w:pos="951"/>
        </w:tabs>
        <w:ind w:firstLine="0"/>
        <w:jc w:val="both"/>
        <w:rPr>
          <w:sz w:val="24"/>
        </w:rPr>
      </w:pPr>
      <w:r>
        <w:rPr>
          <w:sz w:val="24"/>
        </w:rPr>
        <w:t>Il Comune, con apposita deliberazione di Giunta comunale, può determinare, ai soli fini indicativi, periodicamente e per zone omogenee i valori venali in comune commercio delle</w:t>
      </w:r>
      <w:r>
        <w:rPr>
          <w:spacing w:val="-22"/>
          <w:sz w:val="24"/>
        </w:rPr>
        <w:t xml:space="preserve"> </w:t>
      </w:r>
      <w:r>
        <w:rPr>
          <w:sz w:val="24"/>
        </w:rPr>
        <w:t>stesse.</w:t>
      </w:r>
    </w:p>
    <w:p w:rsidR="00FA7104" w:rsidRDefault="00FA7104">
      <w:pPr>
        <w:pStyle w:val="Corpotesto"/>
        <w:ind w:left="0"/>
        <w:jc w:val="left"/>
        <w:rPr>
          <w:sz w:val="26"/>
        </w:rPr>
      </w:pPr>
    </w:p>
    <w:p w:rsidR="00FA7104" w:rsidRDefault="00FA7104">
      <w:pPr>
        <w:pStyle w:val="Corpotesto"/>
        <w:spacing w:before="3"/>
        <w:ind w:left="0"/>
        <w:jc w:val="left"/>
        <w:rPr>
          <w:sz w:val="23"/>
        </w:rPr>
      </w:pPr>
    </w:p>
    <w:p w:rsidR="00FA7104" w:rsidRDefault="0003097E">
      <w:pPr>
        <w:pStyle w:val="Titolo1"/>
      </w:pPr>
      <w:r>
        <w:t>ART. 7</w:t>
      </w:r>
    </w:p>
    <w:p w:rsidR="00FA7104" w:rsidRDefault="0003097E">
      <w:pPr>
        <w:ind w:left="655" w:right="651"/>
        <w:jc w:val="center"/>
        <w:rPr>
          <w:b/>
          <w:sz w:val="24"/>
        </w:rPr>
      </w:pPr>
      <w:r>
        <w:rPr>
          <w:b/>
          <w:sz w:val="24"/>
        </w:rPr>
        <w:t>BASE IMPONIBILE PER I FABBRICATI DI INTERESSE STORICO ARTISTICO E PER I FABBRICATI DICHIARATI INAGIBILI/INABITABILI. FABBRICATI PARZIALMENTE COSTRUITI. UNITA’ COLLABENTI</w:t>
      </w:r>
    </w:p>
    <w:p w:rsidR="00FA7104" w:rsidRDefault="00FA7104">
      <w:pPr>
        <w:pStyle w:val="Corpotesto"/>
        <w:spacing w:before="6"/>
        <w:ind w:left="0"/>
        <w:jc w:val="left"/>
        <w:rPr>
          <w:b/>
          <w:sz w:val="21"/>
        </w:rPr>
      </w:pPr>
    </w:p>
    <w:p w:rsidR="00FA7104" w:rsidRDefault="0003097E">
      <w:pPr>
        <w:pStyle w:val="Titolo2"/>
        <w:numPr>
          <w:ilvl w:val="0"/>
          <w:numId w:val="16"/>
        </w:numPr>
        <w:tabs>
          <w:tab w:val="left" w:pos="836"/>
        </w:tabs>
        <w:ind w:hanging="244"/>
        <w:jc w:val="both"/>
        <w:rPr>
          <w:b w:val="0"/>
          <w:i w:val="0"/>
        </w:rPr>
      </w:pPr>
      <w:r>
        <w:rPr>
          <w:b w:val="0"/>
          <w:i w:val="0"/>
          <w:spacing w:val="-3"/>
        </w:rPr>
        <w:t xml:space="preserve">La </w:t>
      </w:r>
      <w:r>
        <w:t>base imponibile è ridotta del 50 per</w:t>
      </w:r>
      <w:r>
        <w:rPr>
          <w:spacing w:val="-3"/>
        </w:rPr>
        <w:t xml:space="preserve"> </w:t>
      </w:r>
      <w:r>
        <w:t>cento</w:t>
      </w:r>
      <w:r>
        <w:rPr>
          <w:b w:val="0"/>
          <w:i w:val="0"/>
        </w:rPr>
        <w:t>:</w:t>
      </w:r>
    </w:p>
    <w:p w:rsidR="00FA7104" w:rsidRDefault="00260BD0">
      <w:pPr>
        <w:pStyle w:val="Paragrafoelenco"/>
        <w:numPr>
          <w:ilvl w:val="0"/>
          <w:numId w:val="15"/>
        </w:numPr>
        <w:tabs>
          <w:tab w:val="left" w:pos="886"/>
        </w:tabs>
        <w:ind w:right="586" w:firstLine="0"/>
        <w:jc w:val="both"/>
        <w:rPr>
          <w:sz w:val="24"/>
        </w:rPr>
      </w:pPr>
      <w:r>
        <w:rPr>
          <w:noProof/>
          <w:lang w:bidi="ar-SA"/>
        </w:rPr>
        <mc:AlternateContent>
          <mc:Choice Requires="wps">
            <w:drawing>
              <wp:anchor distT="0" distB="0" distL="114300" distR="114300" simplePos="0" relativeHeight="251099136" behindDoc="1" locked="0" layoutInCell="1" allowOverlap="1">
                <wp:simplePos x="0" y="0"/>
                <wp:positionH relativeFrom="page">
                  <wp:posOffset>864870</wp:posOffset>
                </wp:positionH>
                <wp:positionV relativeFrom="paragraph">
                  <wp:posOffset>346710</wp:posOffset>
                </wp:positionV>
                <wp:extent cx="0" cy="18288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44196">
                          <a:solidFill>
                            <a:srgbClr val="F9F8F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D4A8A" id="Line 5" o:spid="_x0000_s1026" style="position:absolute;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1pt,27.3pt" to="68.1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" strokecolor="#f9f8f4" strokeweight="3.48pt">
                <w10:wrap anchorx="page"/>
              </v:line>
            </w:pict>
          </mc:Fallback>
        </mc:AlternateContent>
      </w:r>
      <w:r w:rsidR="0003097E">
        <w:rPr>
          <w:sz w:val="24"/>
        </w:rPr>
        <w:t xml:space="preserve">per i </w:t>
      </w:r>
      <w:r w:rsidR="0003097E">
        <w:rPr>
          <w:sz w:val="24"/>
          <w:u w:val="single"/>
        </w:rPr>
        <w:t>fabbricati di interesse storico o artistico</w:t>
      </w:r>
      <w:r w:rsidR="0003097E">
        <w:rPr>
          <w:sz w:val="24"/>
        </w:rPr>
        <w:t xml:space="preserve"> di cui all’articolo 10 del Decreto Legislativo 22/01/2004, n.</w:t>
      </w:r>
      <w:r w:rsidR="0003097E">
        <w:rPr>
          <w:spacing w:val="-1"/>
          <w:sz w:val="24"/>
        </w:rPr>
        <w:t xml:space="preserve"> </w:t>
      </w:r>
      <w:r w:rsidR="0003097E">
        <w:rPr>
          <w:sz w:val="24"/>
        </w:rPr>
        <w:t>42;</w:t>
      </w:r>
    </w:p>
    <w:p w:rsidR="00FA7104" w:rsidRDefault="0003097E">
      <w:pPr>
        <w:pStyle w:val="Paragrafoelenco"/>
        <w:numPr>
          <w:ilvl w:val="0"/>
          <w:numId w:val="15"/>
        </w:numPr>
        <w:tabs>
          <w:tab w:val="left" w:pos="857"/>
        </w:tabs>
        <w:ind w:firstLine="0"/>
        <w:jc w:val="both"/>
        <w:rPr>
          <w:sz w:val="24"/>
        </w:rPr>
      </w:pPr>
      <w:r>
        <w:rPr>
          <w:sz w:val="24"/>
        </w:rPr>
        <w:t>per le</w:t>
      </w:r>
      <w:r>
        <w:rPr>
          <w:sz w:val="24"/>
          <w:u w:val="single"/>
        </w:rPr>
        <w:t xml:space="preserve"> unità immobiliari</w:t>
      </w:r>
      <w:r>
        <w:rPr>
          <w:sz w:val="24"/>
        </w:rPr>
        <w:t xml:space="preserve">, fatta eccezione per quelle classificate nelle categorie catastali A/1, A/8 e A/9, </w:t>
      </w:r>
      <w:r>
        <w:rPr>
          <w:sz w:val="24"/>
          <w:u w:val="single"/>
        </w:rPr>
        <w:t>concesse in comodato</w:t>
      </w:r>
      <w:r>
        <w:rPr>
          <w:sz w:val="24"/>
        </w:rPr>
        <w:t xml:space="preserve">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w:t>
      </w:r>
      <w:proofErr w:type="spellStart"/>
      <w:r>
        <w:rPr>
          <w:sz w:val="24"/>
        </w:rPr>
        <w:t>e'</w:t>
      </w:r>
      <w:proofErr w:type="spellEnd"/>
      <w:r>
        <w:rPr>
          <w:sz w:val="24"/>
        </w:rPr>
        <w:t xml:space="preserve">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w:t>
      </w:r>
      <w:r>
        <w:rPr>
          <w:spacing w:val="-3"/>
          <w:sz w:val="24"/>
        </w:rPr>
        <w:t xml:space="preserve">Il </w:t>
      </w:r>
      <w:r>
        <w:rPr>
          <w:sz w:val="24"/>
        </w:rPr>
        <w:t>beneficio di cui alla presente lettera si estende, in caso di morte del comodatario, al coniuge di quest'ultimo in presenza di figli</w:t>
      </w:r>
      <w:r>
        <w:rPr>
          <w:spacing w:val="-8"/>
          <w:sz w:val="24"/>
        </w:rPr>
        <w:t xml:space="preserve"> </w:t>
      </w:r>
      <w:r>
        <w:rPr>
          <w:sz w:val="24"/>
        </w:rPr>
        <w:t>minori.</w:t>
      </w:r>
    </w:p>
    <w:p w:rsidR="00FA7104" w:rsidRDefault="0003097E">
      <w:pPr>
        <w:pStyle w:val="Paragrafoelenco"/>
        <w:numPr>
          <w:ilvl w:val="0"/>
          <w:numId w:val="15"/>
        </w:numPr>
        <w:tabs>
          <w:tab w:val="left" w:pos="836"/>
        </w:tabs>
        <w:ind w:right="589" w:firstLine="0"/>
        <w:jc w:val="both"/>
        <w:rPr>
          <w:sz w:val="24"/>
        </w:rPr>
      </w:pPr>
      <w:r>
        <w:rPr>
          <w:sz w:val="24"/>
        </w:rPr>
        <w:t xml:space="preserve">per i </w:t>
      </w:r>
      <w:r>
        <w:rPr>
          <w:sz w:val="24"/>
          <w:u w:val="single"/>
        </w:rPr>
        <w:t>fabbricati dichiarati inagibili o inabitabili e di fatto non utilizzati</w:t>
      </w:r>
      <w:r>
        <w:rPr>
          <w:sz w:val="24"/>
        </w:rPr>
        <w:t>, limitatamente al periodo dell’anno durante il quale sussistono dette</w:t>
      </w:r>
      <w:r>
        <w:rPr>
          <w:spacing w:val="-4"/>
          <w:sz w:val="24"/>
        </w:rPr>
        <w:t xml:space="preserve"> </w:t>
      </w:r>
      <w:r>
        <w:rPr>
          <w:sz w:val="24"/>
        </w:rPr>
        <w:t>condizioni.</w:t>
      </w:r>
    </w:p>
    <w:p w:rsidR="00FA7104" w:rsidRDefault="0003097E">
      <w:pPr>
        <w:pStyle w:val="Paragrafoelenco"/>
        <w:numPr>
          <w:ilvl w:val="0"/>
          <w:numId w:val="16"/>
        </w:numPr>
        <w:tabs>
          <w:tab w:val="left" w:pos="884"/>
        </w:tabs>
        <w:ind w:left="592" w:firstLine="0"/>
        <w:jc w:val="both"/>
        <w:rPr>
          <w:sz w:val="24"/>
        </w:rPr>
      </w:pPr>
      <w:r>
        <w:rPr>
          <w:sz w:val="24"/>
        </w:rPr>
        <w:t>L'inagibilità o inabitabilità consiste in un sopravvenuto degrado fisico dell'immobile, di tipo strutturale e permanente. Deve trattarsi, cioè, di immobile che cade in rovina, diroccato, pericolante, del tutto fatiscente, oppure in stato di obsolescenza funzionale, strutturale e tecnologica, non superabile con interventi di manutenzione ordinaria o straordinaria, bensì con interventi di restauro e risanamento conservativo e/o di ristrutturazione edilizia, ai sensi dell'art. 31, comma 1, lettere c)</w:t>
      </w:r>
      <w:r>
        <w:rPr>
          <w:spacing w:val="40"/>
          <w:sz w:val="24"/>
        </w:rPr>
        <w:t xml:space="preserve"> </w:t>
      </w:r>
      <w:r>
        <w:rPr>
          <w:sz w:val="24"/>
        </w:rPr>
        <w:t>e</w:t>
      </w:r>
    </w:p>
    <w:p w:rsidR="00FA7104" w:rsidRDefault="0003097E">
      <w:pPr>
        <w:pStyle w:val="Corpotesto"/>
      </w:pPr>
      <w:r>
        <w:t>d) della legge 5 agosto 1978, n. 457.</w:t>
      </w:r>
    </w:p>
    <w:p w:rsidR="00FA7104" w:rsidRDefault="0003097E">
      <w:pPr>
        <w:pStyle w:val="Paragrafoelenco"/>
        <w:numPr>
          <w:ilvl w:val="0"/>
          <w:numId w:val="16"/>
        </w:numPr>
        <w:tabs>
          <w:tab w:val="left" w:pos="833"/>
        </w:tabs>
        <w:spacing w:before="1"/>
        <w:ind w:left="832" w:right="0" w:hanging="241"/>
        <w:jc w:val="both"/>
        <w:rPr>
          <w:sz w:val="24"/>
        </w:rPr>
      </w:pPr>
      <w:r>
        <w:rPr>
          <w:sz w:val="24"/>
        </w:rPr>
        <w:t>Sono comunque inabitabili o inagibili i fabbricati che si trovano in una delle seguenti</w:t>
      </w:r>
      <w:r>
        <w:rPr>
          <w:spacing w:val="-15"/>
          <w:sz w:val="24"/>
        </w:rPr>
        <w:t xml:space="preserve"> </w:t>
      </w:r>
      <w:r>
        <w:rPr>
          <w:sz w:val="24"/>
        </w:rPr>
        <w:t>condizioni:</w:t>
      </w:r>
    </w:p>
    <w:p w:rsidR="00FA7104" w:rsidRDefault="0003097E">
      <w:pPr>
        <w:pStyle w:val="Paragrafoelenco"/>
        <w:numPr>
          <w:ilvl w:val="0"/>
          <w:numId w:val="14"/>
        </w:numPr>
        <w:tabs>
          <w:tab w:val="left" w:pos="838"/>
        </w:tabs>
        <w:ind w:right="0" w:hanging="246"/>
        <w:jc w:val="both"/>
        <w:rPr>
          <w:sz w:val="24"/>
        </w:rPr>
      </w:pPr>
      <w:r>
        <w:rPr>
          <w:sz w:val="24"/>
        </w:rPr>
        <w:t>strutture orizzontali, solai e tetto compresi, lesionati in modo tale da costituire pericolo a cose</w:t>
      </w:r>
      <w:r>
        <w:rPr>
          <w:spacing w:val="-15"/>
          <w:sz w:val="24"/>
        </w:rPr>
        <w:t xml:space="preserve"> </w:t>
      </w:r>
      <w:r>
        <w:rPr>
          <w:sz w:val="24"/>
        </w:rPr>
        <w:t>o</w:t>
      </w:r>
    </w:p>
    <w:p w:rsidR="00FA7104" w:rsidRDefault="0003097E">
      <w:pPr>
        <w:pStyle w:val="Paragrafoelenco"/>
        <w:numPr>
          <w:ilvl w:val="0"/>
          <w:numId w:val="14"/>
        </w:numPr>
        <w:tabs>
          <w:tab w:val="left" w:pos="874"/>
        </w:tabs>
        <w:ind w:left="592" w:right="585" w:hanging="1"/>
        <w:jc w:val="both"/>
        <w:rPr>
          <w:sz w:val="24"/>
        </w:rPr>
      </w:pPr>
      <w:r>
        <w:rPr>
          <w:sz w:val="24"/>
        </w:rPr>
        <w:t>strutture verticali (muri perimetrali o di confine) lesionate in modo tale da costituire pericolo a cose o persone, con rischi di crollo parziale o</w:t>
      </w:r>
      <w:r>
        <w:rPr>
          <w:spacing w:val="-5"/>
          <w:sz w:val="24"/>
        </w:rPr>
        <w:t xml:space="preserve"> </w:t>
      </w:r>
      <w:r>
        <w:rPr>
          <w:sz w:val="24"/>
        </w:rPr>
        <w:t>totale;</w:t>
      </w:r>
    </w:p>
    <w:p w:rsidR="00FA7104" w:rsidRDefault="0003097E">
      <w:pPr>
        <w:pStyle w:val="Paragrafoelenco"/>
        <w:numPr>
          <w:ilvl w:val="0"/>
          <w:numId w:val="14"/>
        </w:numPr>
        <w:tabs>
          <w:tab w:val="left" w:pos="838"/>
        </w:tabs>
        <w:ind w:right="0" w:hanging="246"/>
        <w:jc w:val="both"/>
        <w:rPr>
          <w:sz w:val="24"/>
        </w:rPr>
      </w:pPr>
      <w:r>
        <w:rPr>
          <w:sz w:val="24"/>
        </w:rPr>
        <w:t>edifici per i quali è stata emessa ordinanza di demolizione o</w:t>
      </w:r>
      <w:r>
        <w:rPr>
          <w:spacing w:val="-8"/>
          <w:sz w:val="24"/>
        </w:rPr>
        <w:t xml:space="preserve"> </w:t>
      </w:r>
      <w:r>
        <w:rPr>
          <w:sz w:val="24"/>
        </w:rPr>
        <w:t>ripristino;</w:t>
      </w:r>
    </w:p>
    <w:p w:rsidR="00FA7104" w:rsidRDefault="0003097E">
      <w:pPr>
        <w:pStyle w:val="Paragrafoelenco"/>
        <w:numPr>
          <w:ilvl w:val="0"/>
          <w:numId w:val="14"/>
        </w:numPr>
        <w:tabs>
          <w:tab w:val="left" w:pos="934"/>
        </w:tabs>
        <w:ind w:left="592" w:right="587" w:firstLine="0"/>
        <w:jc w:val="both"/>
        <w:rPr>
          <w:sz w:val="24"/>
        </w:rPr>
      </w:pPr>
      <w:r>
        <w:rPr>
          <w:sz w:val="24"/>
        </w:rPr>
        <w:t>edifici che, per le loro caratteristiche intrinseche ed estrinseche di fatiscenza, non sono compatibili all'uso per il quale erano destinati e per diventare tali necessitano degli interventi desunti al precedente comma</w:t>
      </w:r>
      <w:r>
        <w:rPr>
          <w:spacing w:val="-3"/>
          <w:sz w:val="24"/>
        </w:rPr>
        <w:t xml:space="preserve"> </w:t>
      </w:r>
      <w:r>
        <w:rPr>
          <w:sz w:val="24"/>
        </w:rPr>
        <w:t>2.</w:t>
      </w:r>
    </w:p>
    <w:p w:rsidR="00FA7104" w:rsidRDefault="0003097E">
      <w:pPr>
        <w:pStyle w:val="Paragrafoelenco"/>
        <w:numPr>
          <w:ilvl w:val="0"/>
          <w:numId w:val="16"/>
        </w:numPr>
        <w:tabs>
          <w:tab w:val="left" w:pos="891"/>
        </w:tabs>
        <w:ind w:left="592" w:right="586" w:firstLine="0"/>
        <w:jc w:val="both"/>
        <w:rPr>
          <w:sz w:val="24"/>
        </w:rPr>
      </w:pPr>
      <w:r>
        <w:rPr>
          <w:sz w:val="24"/>
        </w:rPr>
        <w:t>Se il fabbricato è costituito da più unità immobiliari, catastalmente autonome e anche con eventuale diversa destinazione, la riduzione è applicata alle sole unità dichiarate inagibili o inabitabili.</w:t>
      </w:r>
    </w:p>
    <w:p w:rsidR="00FA7104" w:rsidRDefault="0003097E">
      <w:pPr>
        <w:pStyle w:val="Paragrafoelenco"/>
        <w:numPr>
          <w:ilvl w:val="0"/>
          <w:numId w:val="16"/>
        </w:numPr>
        <w:tabs>
          <w:tab w:val="left" w:pos="836"/>
        </w:tabs>
        <w:ind w:right="0" w:hanging="244"/>
        <w:jc w:val="both"/>
        <w:rPr>
          <w:sz w:val="24"/>
        </w:rPr>
      </w:pPr>
      <w:r>
        <w:rPr>
          <w:spacing w:val="-3"/>
          <w:sz w:val="24"/>
        </w:rPr>
        <w:t xml:space="preserve">Lo </w:t>
      </w:r>
      <w:r>
        <w:rPr>
          <w:sz w:val="24"/>
        </w:rPr>
        <w:t>stato di inabitabilità o di inagibilità può essere</w:t>
      </w:r>
      <w:r>
        <w:rPr>
          <w:spacing w:val="-2"/>
          <w:sz w:val="24"/>
        </w:rPr>
        <w:t xml:space="preserve"> </w:t>
      </w:r>
      <w:r>
        <w:rPr>
          <w:sz w:val="24"/>
        </w:rPr>
        <w:t>accertato:</w:t>
      </w:r>
    </w:p>
    <w:p w:rsidR="00FA7104" w:rsidRDefault="00FA7104">
      <w:pPr>
        <w:jc w:val="both"/>
        <w:rPr>
          <w:sz w:val="24"/>
        </w:rPr>
        <w:sectPr w:rsidR="00FA7104">
          <w:pgSz w:w="11900" w:h="16840"/>
          <w:pgMar w:top="1340" w:right="540" w:bottom="660" w:left="540" w:header="0" w:footer="396" w:gutter="0"/>
          <w:cols w:space="720"/>
        </w:sectPr>
      </w:pPr>
    </w:p>
    <w:p w:rsidR="00FA7104" w:rsidRDefault="0003097E">
      <w:pPr>
        <w:pStyle w:val="Paragrafoelenco"/>
        <w:numPr>
          <w:ilvl w:val="0"/>
          <w:numId w:val="13"/>
        </w:numPr>
        <w:tabs>
          <w:tab w:val="left" w:pos="951"/>
        </w:tabs>
        <w:spacing w:before="68"/>
        <w:ind w:right="588" w:firstLine="0"/>
        <w:jc w:val="both"/>
        <w:rPr>
          <w:sz w:val="24"/>
        </w:rPr>
      </w:pPr>
      <w:r>
        <w:rPr>
          <w:sz w:val="24"/>
        </w:rPr>
        <w:lastRenderedPageBreak/>
        <w:t>dall'ufficio tecnico comunale con perizia a carico del proprietario, che allega idonea documentazione alla</w:t>
      </w:r>
      <w:r>
        <w:rPr>
          <w:spacing w:val="-3"/>
          <w:sz w:val="24"/>
        </w:rPr>
        <w:t xml:space="preserve"> </w:t>
      </w:r>
      <w:r>
        <w:rPr>
          <w:sz w:val="24"/>
        </w:rPr>
        <w:t>dichiarazione;</w:t>
      </w:r>
    </w:p>
    <w:p w:rsidR="00FA7104" w:rsidRDefault="0003097E">
      <w:pPr>
        <w:pStyle w:val="Paragrafoelenco"/>
        <w:numPr>
          <w:ilvl w:val="0"/>
          <w:numId w:val="13"/>
        </w:numPr>
        <w:tabs>
          <w:tab w:val="left" w:pos="891"/>
        </w:tabs>
        <w:ind w:right="586" w:hanging="1"/>
        <w:jc w:val="both"/>
        <w:rPr>
          <w:sz w:val="24"/>
        </w:rPr>
      </w:pPr>
      <w:r>
        <w:rPr>
          <w:sz w:val="24"/>
        </w:rPr>
        <w:t xml:space="preserve">con presentazione da parte del contribuente di una dichiarazione sostitutiva ai sensi del testo unico di cui al D.P.R. 28/12/2000, n. 445 di un tecnico abilitato, rispetto a quanto sopra previsto. </w:t>
      </w:r>
      <w:r>
        <w:rPr>
          <w:spacing w:val="-3"/>
          <w:sz w:val="24"/>
        </w:rPr>
        <w:t xml:space="preserve">Il </w:t>
      </w:r>
      <w:r>
        <w:rPr>
          <w:sz w:val="24"/>
        </w:rPr>
        <w:t>Comune si riserva di verificare la veridicità di tale dichiarazione, mediante il proprio ufficio tecnico.</w:t>
      </w:r>
    </w:p>
    <w:p w:rsidR="00FA7104" w:rsidRDefault="0003097E">
      <w:pPr>
        <w:pStyle w:val="Paragrafoelenco"/>
        <w:numPr>
          <w:ilvl w:val="0"/>
          <w:numId w:val="16"/>
        </w:numPr>
        <w:tabs>
          <w:tab w:val="left" w:pos="840"/>
        </w:tabs>
        <w:ind w:left="592" w:firstLine="0"/>
        <w:jc w:val="both"/>
        <w:rPr>
          <w:sz w:val="24"/>
        </w:rPr>
      </w:pPr>
      <w:r>
        <w:rPr>
          <w:sz w:val="24"/>
        </w:rPr>
        <w:t>Al fine di consentire all’Ufficio Tributi di esercitare un controllo preventivo sulla sussistenza dei requisiti necessari, la riduzione di cui al precedente comma 1 decorre dalla data di presentazione all’Ufficio stesso della certificazione o della dichiarazione sostitutiva di cui al precedente comma</w:t>
      </w:r>
      <w:r>
        <w:rPr>
          <w:spacing w:val="-27"/>
          <w:sz w:val="24"/>
        </w:rPr>
        <w:t xml:space="preserve"> </w:t>
      </w:r>
      <w:r>
        <w:rPr>
          <w:sz w:val="24"/>
        </w:rPr>
        <w:t>5.</w:t>
      </w:r>
    </w:p>
    <w:p w:rsidR="00FA7104" w:rsidRDefault="0003097E">
      <w:pPr>
        <w:pStyle w:val="Paragrafoelenco"/>
        <w:numPr>
          <w:ilvl w:val="0"/>
          <w:numId w:val="16"/>
        </w:numPr>
        <w:tabs>
          <w:tab w:val="left" w:pos="879"/>
        </w:tabs>
        <w:ind w:left="592" w:right="585" w:firstLine="0"/>
        <w:jc w:val="both"/>
        <w:rPr>
          <w:sz w:val="24"/>
        </w:rPr>
      </w:pPr>
      <w:r>
        <w:rPr>
          <w:sz w:val="24"/>
        </w:rPr>
        <w:t>In caso di fabbricato in corso di costruzione, del quale una parte sia stata ultimata, le unità immobiliari appartenenti a tale parte sono assoggettate all'imposta quali fabbricati a decorrere dalla data di ultimazione dei lavori o, se precedente, di utilizzo. Conseguentemente, la superficie dell'area sulla quale è in corso la restante costruzione, ai fini impositivi, è ridotta allo stesso rapporto esistente tra la volumetria urbanistica complessiva del fabbricato risultante dal progetto approvato e la volumetria della parte già costruita ed autonomamente assoggettata ad imposizione come fabbricato.</w:t>
      </w:r>
    </w:p>
    <w:p w:rsidR="00FA7104" w:rsidRDefault="0003097E">
      <w:pPr>
        <w:pStyle w:val="Paragrafoelenco"/>
        <w:numPr>
          <w:ilvl w:val="0"/>
          <w:numId w:val="16"/>
        </w:numPr>
        <w:tabs>
          <w:tab w:val="left" w:pos="860"/>
        </w:tabs>
        <w:ind w:left="592" w:firstLine="0"/>
        <w:jc w:val="both"/>
        <w:rPr>
          <w:sz w:val="24"/>
        </w:rPr>
      </w:pPr>
      <w:r>
        <w:rPr>
          <w:sz w:val="24"/>
        </w:rPr>
        <w:t>Per i fabbricati classificati in categoria "F/2" (unità collabenti), ovvero fabbricati o porzioni di essi che nello stato in cui si trovano non sono suscettibili a fornire reddito, il suolo ricadente nello strumento urbanistico generale è soggetto ad IMU come area edificabile sulla base del valore di mercato esistente al primo gennaio dell’anno, determinato in funzione della reale capacità edificatoria qualora le norme urbanistiche ne consentano il</w:t>
      </w:r>
      <w:r>
        <w:rPr>
          <w:spacing w:val="-8"/>
          <w:sz w:val="24"/>
        </w:rPr>
        <w:t xml:space="preserve"> </w:t>
      </w:r>
      <w:r>
        <w:rPr>
          <w:sz w:val="24"/>
        </w:rPr>
        <w:t>recupero.</w:t>
      </w:r>
    </w:p>
    <w:p w:rsidR="00FA7104" w:rsidRDefault="00FA7104">
      <w:pPr>
        <w:pStyle w:val="Corpotesto"/>
        <w:spacing w:before="5"/>
        <w:ind w:left="0"/>
        <w:jc w:val="left"/>
      </w:pPr>
    </w:p>
    <w:p w:rsidR="00FA7104" w:rsidRDefault="0003097E">
      <w:pPr>
        <w:pStyle w:val="Titolo1"/>
      </w:pPr>
      <w:r>
        <w:t>ART. 8</w:t>
      </w:r>
    </w:p>
    <w:p w:rsidR="00FA7104" w:rsidRDefault="0003097E">
      <w:pPr>
        <w:ind w:left="651" w:right="651"/>
        <w:jc w:val="center"/>
        <w:rPr>
          <w:b/>
          <w:sz w:val="24"/>
        </w:rPr>
      </w:pPr>
      <w:r>
        <w:rPr>
          <w:b/>
          <w:sz w:val="24"/>
        </w:rPr>
        <w:t>DETRAZIONE PER L'ABITAZIONE PRINCIPALE</w:t>
      </w:r>
    </w:p>
    <w:p w:rsidR="00FA7104" w:rsidRDefault="0003097E">
      <w:pPr>
        <w:pStyle w:val="Paragrafoelenco"/>
        <w:numPr>
          <w:ilvl w:val="0"/>
          <w:numId w:val="12"/>
        </w:numPr>
        <w:tabs>
          <w:tab w:val="left" w:pos="845"/>
        </w:tabs>
        <w:ind w:firstLine="0"/>
        <w:jc w:val="both"/>
        <w:rPr>
          <w:sz w:val="24"/>
        </w:rPr>
      </w:pPr>
      <w:r>
        <w:rPr>
          <w:sz w:val="24"/>
        </w:rPr>
        <w:t>Dall'imposta dovuta per l'unità immobiliare adibita ad abitazione principale del soggetto passivo e classificata nelle categorie catastali A/1, A/8 e A/9 nonché per le relative pertinenze, si detraggono, fino a concorrenza del suo ammontare, € 200 rapportati al periodo dell'anno durante il quale si protrae tale destinazione. Se l'unità immobiliare è adibita ad abitazione principale di più soggetti passivi, la detrazione spetta a ciascuno di essi proporzionalmente alla quota per la quale la destinazione medesima si</w:t>
      </w:r>
      <w:r>
        <w:rPr>
          <w:spacing w:val="-3"/>
          <w:sz w:val="24"/>
        </w:rPr>
        <w:t xml:space="preserve"> </w:t>
      </w:r>
      <w:r>
        <w:rPr>
          <w:sz w:val="24"/>
        </w:rPr>
        <w:t>verifica.</w:t>
      </w:r>
    </w:p>
    <w:p w:rsidR="00FA7104" w:rsidRDefault="0003097E">
      <w:pPr>
        <w:pStyle w:val="Paragrafoelenco"/>
        <w:numPr>
          <w:ilvl w:val="0"/>
          <w:numId w:val="12"/>
        </w:numPr>
        <w:tabs>
          <w:tab w:val="left" w:pos="852"/>
        </w:tabs>
        <w:ind w:right="588" w:firstLine="0"/>
        <w:jc w:val="both"/>
        <w:rPr>
          <w:sz w:val="24"/>
        </w:rPr>
      </w:pPr>
      <w:r>
        <w:rPr>
          <w:spacing w:val="-3"/>
          <w:sz w:val="24"/>
        </w:rPr>
        <w:t xml:space="preserve">La </w:t>
      </w:r>
      <w:r>
        <w:rPr>
          <w:sz w:val="24"/>
        </w:rPr>
        <w:t>detrazione di cui al comma precedente può essere incrementata con la deliberazione annuale di approvazione delle aliquote e della detrazione fino a concorrenza dell'imposta dovuta, nel rispetto dell'equilibrio di</w:t>
      </w:r>
      <w:r>
        <w:rPr>
          <w:spacing w:val="-1"/>
          <w:sz w:val="24"/>
        </w:rPr>
        <w:t xml:space="preserve"> </w:t>
      </w:r>
      <w:r>
        <w:rPr>
          <w:sz w:val="24"/>
        </w:rPr>
        <w:t>bilancio.</w:t>
      </w:r>
    </w:p>
    <w:p w:rsidR="00FA7104" w:rsidRDefault="0003097E">
      <w:pPr>
        <w:pStyle w:val="Paragrafoelenco"/>
        <w:numPr>
          <w:ilvl w:val="0"/>
          <w:numId w:val="12"/>
        </w:numPr>
        <w:tabs>
          <w:tab w:val="left" w:pos="841"/>
        </w:tabs>
        <w:ind w:right="587" w:hanging="1"/>
        <w:jc w:val="both"/>
        <w:rPr>
          <w:sz w:val="24"/>
        </w:rPr>
      </w:pPr>
      <w:r>
        <w:rPr>
          <w:sz w:val="24"/>
        </w:rPr>
        <w:t>La detrazione di cui al comma 1 si applica anche agli alloggi regolarmente assegnati dagli istituti autonomi case popolari o dagli enti di edilizia residenziale pubblica, comunque denominati, aventi le stesse finalità degli IACP, istituiti in attuazione dell'articolo 93 del D.P.R. 24/07/1977, n.</w:t>
      </w:r>
      <w:r>
        <w:rPr>
          <w:spacing w:val="-22"/>
          <w:sz w:val="24"/>
        </w:rPr>
        <w:t xml:space="preserve"> </w:t>
      </w:r>
      <w:r>
        <w:rPr>
          <w:sz w:val="24"/>
        </w:rPr>
        <w:t>616.</w:t>
      </w:r>
    </w:p>
    <w:p w:rsidR="00FA7104" w:rsidRDefault="00FA7104">
      <w:pPr>
        <w:pStyle w:val="Corpotesto"/>
        <w:spacing w:before="5"/>
        <w:ind w:left="0"/>
        <w:jc w:val="left"/>
      </w:pPr>
    </w:p>
    <w:p w:rsidR="00FA7104" w:rsidRDefault="0003097E">
      <w:pPr>
        <w:pStyle w:val="Titolo1"/>
      </w:pPr>
      <w:r>
        <w:t>ART. 9</w:t>
      </w:r>
    </w:p>
    <w:p w:rsidR="00FA7104" w:rsidRDefault="0003097E">
      <w:pPr>
        <w:ind w:left="651" w:right="651"/>
        <w:jc w:val="center"/>
        <w:rPr>
          <w:b/>
          <w:sz w:val="24"/>
        </w:rPr>
      </w:pPr>
      <w:r>
        <w:rPr>
          <w:b/>
          <w:sz w:val="24"/>
        </w:rPr>
        <w:t>ESENZIONE PER I TERRENI AGRICOLI</w:t>
      </w:r>
    </w:p>
    <w:p w:rsidR="00FA7104" w:rsidRDefault="0003097E">
      <w:pPr>
        <w:pStyle w:val="Corpotesto"/>
        <w:spacing w:before="1"/>
        <w:ind w:right="584" w:hanging="1"/>
      </w:pPr>
      <w:r>
        <w:rPr>
          <w:b/>
          <w:i/>
        </w:rPr>
        <w:t xml:space="preserve">Sono esenti dall'imposta i terreni agricoli </w:t>
      </w:r>
      <w:r>
        <w:t xml:space="preserve">come di seguito qualificati: </w:t>
      </w:r>
      <w:r>
        <w:rPr>
          <w:b/>
        </w:rPr>
        <w:t xml:space="preserve">a) </w:t>
      </w:r>
      <w:r>
        <w:t xml:space="preserve">posseduti e condotti dai coltivatori diretti e dagli imprenditori agricoli professionali di cui all'articolo 1 del decreto legislativo 29 marzo 2004, n. 99, iscritti alla previdenza agricola, comprese le società agricole di cui all'articolo 1, comma 3, del citato decreto legislativo n. 99 del 2004, indipendentemente dalla loro ubicazione; </w:t>
      </w:r>
      <w:r>
        <w:rPr>
          <w:b/>
        </w:rPr>
        <w:t xml:space="preserve">b) </w:t>
      </w:r>
      <w:r>
        <w:t xml:space="preserve">ubicati nei comuni delle isole minori di cui all'allegato A annesso alla legge 28 dicembre 2001, n. 448; </w:t>
      </w:r>
      <w:r>
        <w:rPr>
          <w:b/>
        </w:rPr>
        <w:t xml:space="preserve">c) </w:t>
      </w:r>
      <w:r>
        <w:t xml:space="preserve">a immutabile destinazione </w:t>
      </w:r>
      <w:proofErr w:type="spellStart"/>
      <w:r>
        <w:t>agrosilvo</w:t>
      </w:r>
      <w:proofErr w:type="spellEnd"/>
      <w:r>
        <w:t xml:space="preserve">-pastorale a proprietà collettiva indivisibile e inusucapibile; </w:t>
      </w:r>
      <w:r>
        <w:rPr>
          <w:b/>
        </w:rPr>
        <w:t xml:space="preserve">d) </w:t>
      </w:r>
      <w:r>
        <w:t>ricadenti in aree montane o di collina delimitate ai sensi dell'articolo 15 della legge 27 dicembre 1977, n. 984, sulla base dei criteri individuati dalla circolare del Ministero delle finanze n. 9 del 14 giugno 1993, pubblicata nel supplemento ordinario n. 53 alla Gazzetta Ufficiale n. 141 del 18 giugno 1993.</w:t>
      </w:r>
    </w:p>
    <w:p w:rsidR="00FA7104" w:rsidRDefault="00FA7104">
      <w:pPr>
        <w:sectPr w:rsidR="00FA7104">
          <w:pgSz w:w="11900" w:h="16840"/>
          <w:pgMar w:top="1340" w:right="540" w:bottom="660" w:left="540" w:header="0" w:footer="396" w:gutter="0"/>
          <w:cols w:space="720"/>
        </w:sectPr>
      </w:pPr>
    </w:p>
    <w:p w:rsidR="00FA7104" w:rsidRDefault="00FA7104">
      <w:pPr>
        <w:pStyle w:val="Corpotesto"/>
        <w:ind w:left="0"/>
        <w:jc w:val="left"/>
        <w:rPr>
          <w:sz w:val="20"/>
        </w:rPr>
      </w:pPr>
    </w:p>
    <w:p w:rsidR="00FA7104" w:rsidRDefault="00FA7104">
      <w:pPr>
        <w:pStyle w:val="Corpotesto"/>
        <w:spacing w:before="5"/>
        <w:ind w:left="0"/>
        <w:jc w:val="left"/>
        <w:rPr>
          <w:sz w:val="21"/>
        </w:rPr>
      </w:pPr>
    </w:p>
    <w:p w:rsidR="00FA7104" w:rsidRDefault="0003097E">
      <w:pPr>
        <w:pStyle w:val="Titolo1"/>
        <w:spacing w:before="90"/>
        <w:ind w:left="4300" w:right="4279" w:firstLine="676"/>
        <w:jc w:val="left"/>
      </w:pPr>
      <w:r>
        <w:t>ART. 10 ALTRE ESENZIONI</w:t>
      </w:r>
    </w:p>
    <w:p w:rsidR="00FA7104" w:rsidRDefault="0003097E">
      <w:pPr>
        <w:pStyle w:val="Titolo2"/>
        <w:numPr>
          <w:ilvl w:val="0"/>
          <w:numId w:val="11"/>
        </w:numPr>
        <w:tabs>
          <w:tab w:val="left" w:pos="953"/>
        </w:tabs>
        <w:spacing w:before="90"/>
        <w:ind w:hanging="361"/>
      </w:pPr>
      <w:r>
        <w:t>Sono altresì esenti</w:t>
      </w:r>
      <w:r>
        <w:rPr>
          <w:spacing w:val="-1"/>
        </w:rPr>
        <w:t xml:space="preserve"> </w:t>
      </w:r>
      <w:r>
        <w:t>dall’imposta:</w:t>
      </w:r>
    </w:p>
    <w:p w:rsidR="00FA7104" w:rsidRDefault="00FA7104">
      <w:pPr>
        <w:pStyle w:val="Corpotesto"/>
        <w:spacing w:before="6"/>
        <w:ind w:left="0"/>
        <w:jc w:val="left"/>
        <w:rPr>
          <w:b/>
          <w:i/>
          <w:sz w:val="23"/>
        </w:rPr>
      </w:pPr>
    </w:p>
    <w:p w:rsidR="00FA7104" w:rsidRDefault="0003097E">
      <w:pPr>
        <w:pStyle w:val="Paragrafoelenco"/>
        <w:numPr>
          <w:ilvl w:val="1"/>
          <w:numId w:val="11"/>
        </w:numPr>
        <w:tabs>
          <w:tab w:val="left" w:pos="1241"/>
        </w:tabs>
        <w:ind w:right="586" w:firstLine="0"/>
        <w:jc w:val="both"/>
        <w:rPr>
          <w:sz w:val="24"/>
        </w:rPr>
      </w:pPr>
      <w:r>
        <w:rPr>
          <w:sz w:val="24"/>
        </w:rPr>
        <w:t>gli immobili posseduti dallo Stato, dai comuni, nonché gli immobili posseduti, nel proprio territorio, dalle regioni, dalle province, dalle comunità montane, dai consorzi fra detti enti, dagli enti del Servizio sanitario nazionale, destinati esclusivamente ai compiti</w:t>
      </w:r>
      <w:r>
        <w:rPr>
          <w:spacing w:val="-8"/>
          <w:sz w:val="24"/>
        </w:rPr>
        <w:t xml:space="preserve"> </w:t>
      </w:r>
      <w:r>
        <w:rPr>
          <w:sz w:val="24"/>
        </w:rPr>
        <w:t>istituzionali;</w:t>
      </w:r>
    </w:p>
    <w:p w:rsidR="00FA7104" w:rsidRDefault="0003097E">
      <w:pPr>
        <w:pStyle w:val="Paragrafoelenco"/>
        <w:numPr>
          <w:ilvl w:val="1"/>
          <w:numId w:val="11"/>
        </w:numPr>
        <w:tabs>
          <w:tab w:val="left" w:pos="1227"/>
        </w:tabs>
        <w:ind w:left="1226" w:right="0" w:hanging="275"/>
        <w:jc w:val="both"/>
        <w:rPr>
          <w:sz w:val="24"/>
        </w:rPr>
      </w:pPr>
      <w:r>
        <w:rPr>
          <w:sz w:val="24"/>
        </w:rPr>
        <w:t>i fabbricati classificati o classificabili nelle categorie catastali da E/1 a</w:t>
      </w:r>
      <w:r>
        <w:rPr>
          <w:spacing w:val="-7"/>
          <w:sz w:val="24"/>
        </w:rPr>
        <w:t xml:space="preserve"> </w:t>
      </w:r>
      <w:r>
        <w:rPr>
          <w:sz w:val="24"/>
        </w:rPr>
        <w:t>E/9;</w:t>
      </w:r>
    </w:p>
    <w:p w:rsidR="00FA7104" w:rsidRDefault="0003097E">
      <w:pPr>
        <w:pStyle w:val="Paragrafoelenco"/>
        <w:numPr>
          <w:ilvl w:val="1"/>
          <w:numId w:val="11"/>
        </w:numPr>
        <w:tabs>
          <w:tab w:val="left" w:pos="1203"/>
        </w:tabs>
        <w:ind w:right="588" w:firstLine="0"/>
        <w:jc w:val="both"/>
        <w:rPr>
          <w:sz w:val="24"/>
        </w:rPr>
      </w:pPr>
      <w:r>
        <w:rPr>
          <w:sz w:val="24"/>
        </w:rPr>
        <w:t>i fabbricati con destinazione ad usi culturali di cui all'articolo 5-bis del decreto del Presidente della Repubblica 29 settembre 1973, n.</w:t>
      </w:r>
      <w:r>
        <w:rPr>
          <w:spacing w:val="-4"/>
          <w:sz w:val="24"/>
        </w:rPr>
        <w:t xml:space="preserve"> </w:t>
      </w:r>
      <w:r>
        <w:rPr>
          <w:sz w:val="24"/>
        </w:rPr>
        <w:t>601;</w:t>
      </w:r>
    </w:p>
    <w:p w:rsidR="00FA7104" w:rsidRDefault="0003097E">
      <w:pPr>
        <w:pStyle w:val="Paragrafoelenco"/>
        <w:numPr>
          <w:ilvl w:val="1"/>
          <w:numId w:val="11"/>
        </w:numPr>
        <w:tabs>
          <w:tab w:val="left" w:pos="1359"/>
        </w:tabs>
        <w:spacing w:before="1"/>
        <w:ind w:right="588" w:firstLine="60"/>
        <w:jc w:val="both"/>
        <w:rPr>
          <w:sz w:val="24"/>
        </w:rPr>
      </w:pPr>
      <w:r>
        <w:rPr>
          <w:sz w:val="24"/>
        </w:rPr>
        <w:t>i fabbricati destinati esclusivamente all'esercizio del culto, purché compatibile con le disposizioni degli articoli 8 e 19 della Costituzione, e le loro</w:t>
      </w:r>
      <w:r>
        <w:rPr>
          <w:spacing w:val="-8"/>
          <w:sz w:val="24"/>
        </w:rPr>
        <w:t xml:space="preserve"> </w:t>
      </w:r>
      <w:r>
        <w:rPr>
          <w:sz w:val="24"/>
        </w:rPr>
        <w:t>pertinenze;</w:t>
      </w:r>
    </w:p>
    <w:p w:rsidR="00FA7104" w:rsidRDefault="0003097E">
      <w:pPr>
        <w:pStyle w:val="Paragrafoelenco"/>
        <w:numPr>
          <w:ilvl w:val="1"/>
          <w:numId w:val="11"/>
        </w:numPr>
        <w:tabs>
          <w:tab w:val="left" w:pos="1205"/>
        </w:tabs>
        <w:ind w:right="588" w:firstLine="0"/>
        <w:jc w:val="both"/>
        <w:rPr>
          <w:sz w:val="24"/>
        </w:rPr>
      </w:pPr>
      <w:r>
        <w:rPr>
          <w:sz w:val="24"/>
        </w:rPr>
        <w:t>i fabbricati di proprietà della Santa Sede indicati negli articoli 13, 14, 15 e 16 del Trattato tra la Santa Sede e l'Italia, sottoscritto l'11 febbraio 1929 e reso esecutivo con la legge 27 maggio 1929, n. 810;</w:t>
      </w:r>
    </w:p>
    <w:p w:rsidR="00FA7104" w:rsidRDefault="0003097E">
      <w:pPr>
        <w:pStyle w:val="Paragrafoelenco"/>
        <w:numPr>
          <w:ilvl w:val="1"/>
          <w:numId w:val="11"/>
        </w:numPr>
        <w:tabs>
          <w:tab w:val="left" w:pos="1272"/>
        </w:tabs>
        <w:ind w:right="586" w:firstLine="60"/>
        <w:jc w:val="both"/>
        <w:rPr>
          <w:sz w:val="24"/>
        </w:rPr>
      </w:pPr>
      <w:r>
        <w:rPr>
          <w:sz w:val="24"/>
        </w:rPr>
        <w:t xml:space="preserve">i fabbricati appartenenti agli Stati esteri e alle organizzazioni internazionali per i quali </w:t>
      </w:r>
      <w:proofErr w:type="spellStart"/>
      <w:r>
        <w:rPr>
          <w:sz w:val="24"/>
        </w:rPr>
        <w:t>e'</w:t>
      </w:r>
      <w:proofErr w:type="spellEnd"/>
      <w:r>
        <w:rPr>
          <w:sz w:val="24"/>
        </w:rPr>
        <w:t xml:space="preserve"> prevista l'esenzione dall'imposta locale sul reddito dei fabbricati in base ad accordi internazionali resi esecutivi in</w:t>
      </w:r>
      <w:r>
        <w:rPr>
          <w:spacing w:val="1"/>
          <w:sz w:val="24"/>
        </w:rPr>
        <w:t xml:space="preserve"> </w:t>
      </w:r>
      <w:r>
        <w:rPr>
          <w:sz w:val="24"/>
        </w:rPr>
        <w:t>Italia;</w:t>
      </w:r>
    </w:p>
    <w:p w:rsidR="00FA7104" w:rsidRDefault="0003097E">
      <w:pPr>
        <w:pStyle w:val="Paragrafoelenco"/>
        <w:numPr>
          <w:ilvl w:val="1"/>
          <w:numId w:val="11"/>
        </w:numPr>
        <w:tabs>
          <w:tab w:val="left" w:pos="1217"/>
        </w:tabs>
        <w:ind w:right="586" w:firstLine="0"/>
        <w:jc w:val="both"/>
        <w:rPr>
          <w:sz w:val="24"/>
        </w:rPr>
      </w:pPr>
      <w:r>
        <w:rPr>
          <w:sz w:val="24"/>
        </w:rPr>
        <w:t>gli immobili posseduti e utilizzati dai soggetti di cui alla lettera i) del comma 1 dell'articolo 7 del decreto legislativo 30 dicembre 1992, n. 504, e destinati esclusivamente allo svolgimento con modalità non commerciali delle attività previste nella medesima lettera i); si applicano, altresì, le disposizioni di cui all'articolo 91-bis del decreto-legge 24 gennaio 2012, n. 1, convertito, con modificazioni, dalla legge 24 marzo 2012, n. 27, nonché il regolamento di cui al decreto del Ministro dell'economia e delle finanze 19 novembre 2012, n.</w:t>
      </w:r>
      <w:r>
        <w:rPr>
          <w:spacing w:val="-7"/>
          <w:sz w:val="24"/>
        </w:rPr>
        <w:t xml:space="preserve"> </w:t>
      </w:r>
      <w:r>
        <w:rPr>
          <w:sz w:val="24"/>
        </w:rPr>
        <w:t>200.</w:t>
      </w:r>
    </w:p>
    <w:p w:rsidR="00FA7104" w:rsidRDefault="00FA7104">
      <w:pPr>
        <w:pStyle w:val="Corpotesto"/>
        <w:spacing w:before="9"/>
        <w:ind w:left="0"/>
        <w:jc w:val="left"/>
        <w:rPr>
          <w:sz w:val="23"/>
        </w:rPr>
      </w:pPr>
    </w:p>
    <w:p w:rsidR="00FA7104" w:rsidRDefault="0003097E">
      <w:pPr>
        <w:pStyle w:val="Paragrafoelenco"/>
        <w:numPr>
          <w:ilvl w:val="0"/>
          <w:numId w:val="11"/>
        </w:numPr>
        <w:tabs>
          <w:tab w:val="left" w:pos="953"/>
        </w:tabs>
        <w:ind w:right="586"/>
        <w:jc w:val="both"/>
        <w:rPr>
          <w:sz w:val="24"/>
        </w:rPr>
      </w:pPr>
      <w:r>
        <w:rPr>
          <w:b/>
          <w:sz w:val="24"/>
        </w:rPr>
        <w:t xml:space="preserve">Sono esenti dall’IMU a decorrere dal 1° gennaio 2022, </w:t>
      </w:r>
      <w:r>
        <w:rPr>
          <w:sz w:val="24"/>
        </w:rPr>
        <w:t>i fabbricati costruiti e destinati dall’impresa costruttrice alla vendita, finché permanga tale destinazione e non siano in ogni caso locati.</w:t>
      </w:r>
    </w:p>
    <w:p w:rsidR="00FA7104" w:rsidRDefault="0003097E">
      <w:pPr>
        <w:pStyle w:val="Titolo1"/>
        <w:ind w:left="655" w:right="88"/>
      </w:pPr>
      <w:r>
        <w:t>ART. 11</w:t>
      </w:r>
    </w:p>
    <w:p w:rsidR="00FA7104" w:rsidRDefault="0003097E">
      <w:pPr>
        <w:ind w:left="655" w:right="83"/>
        <w:jc w:val="center"/>
        <w:rPr>
          <w:b/>
          <w:sz w:val="24"/>
        </w:rPr>
      </w:pPr>
      <w:r>
        <w:rPr>
          <w:b/>
          <w:sz w:val="24"/>
        </w:rPr>
        <w:t>QUOTA STATALE DEL TRIBUTO</w:t>
      </w:r>
    </w:p>
    <w:p w:rsidR="00FA7104" w:rsidRDefault="00260BD0">
      <w:pPr>
        <w:pStyle w:val="Paragrafoelenco"/>
        <w:numPr>
          <w:ilvl w:val="0"/>
          <w:numId w:val="10"/>
        </w:numPr>
        <w:tabs>
          <w:tab w:val="left" w:pos="845"/>
        </w:tabs>
        <w:spacing w:before="90"/>
        <w:ind w:firstLine="0"/>
        <w:jc w:val="both"/>
        <w:rPr>
          <w:sz w:val="24"/>
        </w:rPr>
      </w:pPr>
      <w:r>
        <w:rPr>
          <w:noProof/>
          <w:lang w:bidi="ar-SA"/>
        </w:rPr>
        <mc:AlternateContent>
          <mc:Choice Requires="wps">
            <w:drawing>
              <wp:anchor distT="0" distB="0" distL="114300" distR="114300" simplePos="0" relativeHeight="251100160" behindDoc="1" locked="0" layoutInCell="1" allowOverlap="1">
                <wp:simplePos x="0" y="0"/>
                <wp:positionH relativeFrom="page">
                  <wp:posOffset>856615</wp:posOffset>
                </wp:positionH>
                <wp:positionV relativeFrom="paragraph">
                  <wp:posOffset>55880</wp:posOffset>
                </wp:positionV>
                <wp:extent cx="0" cy="18034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45720">
                          <a:solidFill>
                            <a:srgbClr val="F9F8F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B55A5" id="Line 4" o:spid="_x0000_s1026" style="position:absolute;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45pt,4.4pt" to="67.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" strokecolor="#f9f8f4" strokeweight="3.6pt">
                <w10:wrap anchorx="page"/>
              </v:line>
            </w:pict>
          </mc:Fallback>
        </mc:AlternateContent>
      </w:r>
      <w:r w:rsidR="0003097E">
        <w:rPr>
          <w:sz w:val="24"/>
        </w:rPr>
        <w:t>Per gli immobili ad uso produttivo classificati nel gruppo catastale D l'aliquota di base è pari allo 0,86 per cento, di cui la quota pari allo 0,76 per cento è riservata allo Stato, e i comuni, con deliberazione del consiglio comunale, possono aumentarla sino all'1,06 per cento o diminuirla fino al limite dello 0,76 per</w:t>
      </w:r>
      <w:r w:rsidR="0003097E">
        <w:rPr>
          <w:spacing w:val="-4"/>
          <w:sz w:val="24"/>
        </w:rPr>
        <w:t xml:space="preserve"> </w:t>
      </w:r>
      <w:r w:rsidR="0003097E">
        <w:rPr>
          <w:sz w:val="24"/>
        </w:rPr>
        <w:t>cento.</w:t>
      </w:r>
    </w:p>
    <w:p w:rsidR="00FA7104" w:rsidRDefault="0003097E">
      <w:pPr>
        <w:pStyle w:val="Paragrafoelenco"/>
        <w:numPr>
          <w:ilvl w:val="0"/>
          <w:numId w:val="10"/>
        </w:numPr>
        <w:tabs>
          <w:tab w:val="left" w:pos="879"/>
        </w:tabs>
        <w:ind w:right="587" w:firstLine="0"/>
        <w:jc w:val="both"/>
        <w:rPr>
          <w:sz w:val="24"/>
        </w:rPr>
      </w:pPr>
      <w:r>
        <w:rPr>
          <w:spacing w:val="-3"/>
          <w:sz w:val="24"/>
        </w:rPr>
        <w:t xml:space="preserve">La </w:t>
      </w:r>
      <w:r>
        <w:rPr>
          <w:sz w:val="24"/>
        </w:rPr>
        <w:t>riserva di cui al comma 1 non si applica agli immobili ad uso produttivo classificati nel gruppo catastale D posseduti dal Comune e che insistono sul suo</w:t>
      </w:r>
      <w:r>
        <w:rPr>
          <w:spacing w:val="-6"/>
          <w:sz w:val="24"/>
        </w:rPr>
        <w:t xml:space="preserve"> </w:t>
      </w:r>
      <w:r>
        <w:rPr>
          <w:sz w:val="24"/>
        </w:rPr>
        <w:t>territorio.</w:t>
      </w:r>
    </w:p>
    <w:p w:rsidR="00FA7104" w:rsidRDefault="0003097E">
      <w:pPr>
        <w:pStyle w:val="Paragrafoelenco"/>
        <w:numPr>
          <w:ilvl w:val="0"/>
          <w:numId w:val="10"/>
        </w:numPr>
        <w:tabs>
          <w:tab w:val="left" w:pos="903"/>
        </w:tabs>
        <w:ind w:firstLine="0"/>
        <w:jc w:val="both"/>
        <w:rPr>
          <w:sz w:val="24"/>
        </w:rPr>
      </w:pPr>
      <w:r>
        <w:rPr>
          <w:sz w:val="24"/>
        </w:rPr>
        <w:t>Per l'accertamento, la riscossione, le sanzioni, i rimborsi, gli interessi e il contenzioso si applicano le disposizioni vigenti in materia di IMU. Le attività di accertamento e riscossione sono svolte dal Comune al quale spettano le maggiori somme derivanti dallo svolgimento delle suddette attività a titolo di imposta, interessi e</w:t>
      </w:r>
      <w:r>
        <w:rPr>
          <w:spacing w:val="-4"/>
          <w:sz w:val="24"/>
        </w:rPr>
        <w:t xml:space="preserve"> </w:t>
      </w:r>
      <w:r>
        <w:rPr>
          <w:sz w:val="24"/>
        </w:rPr>
        <w:t>sanzioni.</w:t>
      </w:r>
    </w:p>
    <w:p w:rsidR="00FA7104" w:rsidRDefault="00FA7104">
      <w:pPr>
        <w:jc w:val="both"/>
        <w:rPr>
          <w:sz w:val="24"/>
        </w:rPr>
        <w:sectPr w:rsidR="00FA7104">
          <w:pgSz w:w="11900" w:h="16840"/>
          <w:pgMar w:top="1600" w:right="540" w:bottom="660" w:left="540" w:header="0" w:footer="396" w:gutter="0"/>
          <w:cols w:space="720"/>
        </w:sectPr>
      </w:pPr>
    </w:p>
    <w:p w:rsidR="00FA7104" w:rsidRDefault="0003097E" w:rsidP="003F5F7A">
      <w:pPr>
        <w:pStyle w:val="Titolo1"/>
        <w:tabs>
          <w:tab w:val="left" w:pos="10773"/>
        </w:tabs>
        <w:spacing w:before="90"/>
        <w:ind w:left="0" w:right="47"/>
      </w:pPr>
      <w:r>
        <w:lastRenderedPageBreak/>
        <w:t>ART. 12 VERSAMENTI</w:t>
      </w:r>
    </w:p>
    <w:p w:rsidR="00FA7104" w:rsidRDefault="0003097E">
      <w:pPr>
        <w:pStyle w:val="Paragrafoelenco"/>
        <w:numPr>
          <w:ilvl w:val="0"/>
          <w:numId w:val="9"/>
        </w:numPr>
        <w:tabs>
          <w:tab w:val="left" w:pos="951"/>
        </w:tabs>
        <w:ind w:right="583" w:firstLine="0"/>
        <w:jc w:val="both"/>
        <w:rPr>
          <w:sz w:val="24"/>
        </w:rPr>
      </w:pPr>
      <w:r>
        <w:rPr>
          <w:sz w:val="24"/>
        </w:rPr>
        <w:t xml:space="preserve">L'imposta è dovuta per anni solari proporzionalmente alla quota e ai mesi dell'anno nei quali si </w:t>
      </w:r>
      <w:proofErr w:type="spellStart"/>
      <w:r>
        <w:rPr>
          <w:sz w:val="24"/>
        </w:rPr>
        <w:t>e'</w:t>
      </w:r>
      <w:proofErr w:type="spellEnd"/>
      <w:r>
        <w:rPr>
          <w:sz w:val="24"/>
        </w:rPr>
        <w:t xml:space="preserve"> protratto il possesso. A tal fine il mese durante il quale il possesso si è protratto per più della metà dei giorni di cui il mese stesso </w:t>
      </w:r>
      <w:proofErr w:type="spellStart"/>
      <w:r>
        <w:rPr>
          <w:sz w:val="24"/>
        </w:rPr>
        <w:t>e'</w:t>
      </w:r>
      <w:proofErr w:type="spellEnd"/>
      <w:r>
        <w:rPr>
          <w:sz w:val="24"/>
        </w:rPr>
        <w:t xml:space="preserve"> composto </w:t>
      </w:r>
      <w:proofErr w:type="spellStart"/>
      <w:r>
        <w:rPr>
          <w:sz w:val="24"/>
        </w:rPr>
        <w:t>e'</w:t>
      </w:r>
      <w:proofErr w:type="spellEnd"/>
      <w:r>
        <w:rPr>
          <w:sz w:val="24"/>
        </w:rPr>
        <w:t xml:space="preserve"> computato per intero. Il giorno di trasferimento del possesso si computa in capo all'acquirente e l'imposta del mese del trasferimento resta interamente a suo carico nel caso in cui i giorni di possesso risultino uguali a quelli del cedente. A ciascuno degli anni solari corrisponde un'autonoma obbligazione</w:t>
      </w:r>
      <w:r>
        <w:rPr>
          <w:spacing w:val="-3"/>
          <w:sz w:val="24"/>
        </w:rPr>
        <w:t xml:space="preserve"> </w:t>
      </w:r>
      <w:r>
        <w:rPr>
          <w:sz w:val="24"/>
        </w:rPr>
        <w:t>tributaria.</w:t>
      </w:r>
    </w:p>
    <w:p w:rsidR="00FA7104" w:rsidRDefault="0003097E">
      <w:pPr>
        <w:pStyle w:val="Paragrafoelenco"/>
        <w:numPr>
          <w:ilvl w:val="0"/>
          <w:numId w:val="9"/>
        </w:numPr>
        <w:tabs>
          <w:tab w:val="left" w:pos="1013"/>
        </w:tabs>
        <w:ind w:hanging="1"/>
        <w:jc w:val="both"/>
        <w:rPr>
          <w:sz w:val="24"/>
        </w:rPr>
      </w:pPr>
      <w:r>
        <w:rPr>
          <w:spacing w:val="-3"/>
          <w:sz w:val="24"/>
        </w:rPr>
        <w:t xml:space="preserve">In </w:t>
      </w:r>
      <w:r>
        <w:rPr>
          <w:sz w:val="24"/>
        </w:rPr>
        <w:t xml:space="preserve">deroga all'articolo 52 del decreto legislativo n. 446 del 1997, i soggetti passivi effettuano il versamento dell'imposta dovuta al comune per l'anno in corso in due rate, scadenti la prima il 16 giugno e la seconda il 16 dicembre. Resta in ogni caso nella facoltà del contribuente provvedere al versamento dell'imposta complessivamente dovuta in un'unica soluzione annuale, da corrispondere entro il 16 giugno. Il versamento della prima rata </w:t>
      </w:r>
      <w:proofErr w:type="spellStart"/>
      <w:r>
        <w:rPr>
          <w:sz w:val="24"/>
        </w:rPr>
        <w:t>e'</w:t>
      </w:r>
      <w:proofErr w:type="spellEnd"/>
      <w:r>
        <w:rPr>
          <w:sz w:val="24"/>
        </w:rPr>
        <w:t xml:space="preserve"> pari all'imposta dovuta per il primo semestre applicando l'aliquota e la detrazione dei dodici mesi dell'anno precedente. </w:t>
      </w:r>
      <w:r>
        <w:rPr>
          <w:spacing w:val="-3"/>
          <w:sz w:val="24"/>
        </w:rPr>
        <w:t xml:space="preserve">In </w:t>
      </w:r>
      <w:r>
        <w:rPr>
          <w:sz w:val="24"/>
        </w:rPr>
        <w:t xml:space="preserve">sede di prima applicazione dell'imposta, la prima rata da corrispondere </w:t>
      </w:r>
      <w:proofErr w:type="spellStart"/>
      <w:r>
        <w:rPr>
          <w:sz w:val="24"/>
        </w:rPr>
        <w:t>e'</w:t>
      </w:r>
      <w:proofErr w:type="spellEnd"/>
      <w:r>
        <w:rPr>
          <w:sz w:val="24"/>
        </w:rPr>
        <w:t xml:space="preserve"> pari alla metà di quanto versato a titolo di IMU e TASI per l'anno 2019. Il versamento della rata a saldo dell'imposta dovuta per l'intero anno </w:t>
      </w:r>
      <w:proofErr w:type="spellStart"/>
      <w:r>
        <w:rPr>
          <w:sz w:val="24"/>
        </w:rPr>
        <w:t>e'</w:t>
      </w:r>
      <w:proofErr w:type="spellEnd"/>
      <w:r>
        <w:rPr>
          <w:sz w:val="24"/>
        </w:rPr>
        <w:t xml:space="preserve"> eseguito, a conguaglio, sulla base delle aliquote risultanti dal prospetto delle aliquote di cui al comma 757 pubblicato ai sensi del comma 767 nel sito internet del Dipartimento delle finanze del Ministero dell'economia e delle finanze, alla data del 28 ottobre di ciascun</w:t>
      </w:r>
      <w:r>
        <w:rPr>
          <w:spacing w:val="-6"/>
          <w:sz w:val="24"/>
        </w:rPr>
        <w:t xml:space="preserve"> </w:t>
      </w:r>
      <w:r>
        <w:rPr>
          <w:sz w:val="24"/>
        </w:rPr>
        <w:t>anno.</w:t>
      </w:r>
    </w:p>
    <w:p w:rsidR="00FA7104" w:rsidRDefault="0003097E">
      <w:pPr>
        <w:pStyle w:val="Paragrafoelenco"/>
        <w:numPr>
          <w:ilvl w:val="0"/>
          <w:numId w:val="9"/>
        </w:numPr>
        <w:tabs>
          <w:tab w:val="left" w:pos="1013"/>
        </w:tabs>
        <w:ind w:right="585" w:firstLine="0"/>
        <w:jc w:val="both"/>
        <w:rPr>
          <w:sz w:val="24"/>
        </w:rPr>
      </w:pPr>
      <w:r>
        <w:rPr>
          <w:spacing w:val="-3"/>
          <w:sz w:val="24"/>
        </w:rPr>
        <w:t xml:space="preserve">Il </w:t>
      </w:r>
      <w:r>
        <w:rPr>
          <w:sz w:val="24"/>
        </w:rPr>
        <w:t xml:space="preserve">versamento dell'imposta dovuta dai soggetti di cui al comma 759, lettera g),  </w:t>
      </w:r>
      <w:proofErr w:type="spellStart"/>
      <w:r>
        <w:rPr>
          <w:sz w:val="24"/>
        </w:rPr>
        <w:t>e'</w:t>
      </w:r>
      <w:proofErr w:type="spellEnd"/>
      <w:r>
        <w:rPr>
          <w:sz w:val="24"/>
        </w:rPr>
        <w:t xml:space="preserve"> effettuato in tre rate di cui le prime due, di importo pari ciascuna al 50 per cento dell'imposta complessivamente corrisposta per l'anno precedente, devono essere versate nei termini del 16 giugno e del 16 dicembre dell'anno di riferimento, e l'ultima, a conguaglio dell'imposta complessivamente dovuta, deve essere versata entro il 16 giugno dell'anno successivo a quello cui si riferisce il versamento, sulla base delle aliquote risultanti dal prospetto delle aliquote di cui al comma 757, pubblicato ai sensi del comma 767 nel sito internet del Dipartimento delle finanze del Ministero dell'economia e delle finanze, alla data del 28 ottobre dell'anno di riferimento. I soggetti di cui al comma 759, lettera g), eseguono i versamenti dell'imposta con eventuale compensazione dei crediti, allo stesso comune nei confronti del quale </w:t>
      </w:r>
      <w:proofErr w:type="spellStart"/>
      <w:r>
        <w:rPr>
          <w:sz w:val="24"/>
        </w:rPr>
        <w:t>e'</w:t>
      </w:r>
      <w:proofErr w:type="spellEnd"/>
      <w:r>
        <w:rPr>
          <w:sz w:val="24"/>
        </w:rPr>
        <w:t xml:space="preserve"> scaturito il credito, risultanti dalle dichiarazioni presentate successivamente alla data di entrata in vigore della presente legge. </w:t>
      </w:r>
      <w:r>
        <w:rPr>
          <w:spacing w:val="-3"/>
          <w:sz w:val="24"/>
        </w:rPr>
        <w:t xml:space="preserve">In </w:t>
      </w:r>
      <w:r>
        <w:rPr>
          <w:sz w:val="24"/>
        </w:rPr>
        <w:t>sede di prima applicazione dell'imposta, le prime due rate sono di importo pari ciascuna al 50 per cento dell'imposta complessivamente corrisposta a titolo di IMU e TASI per l'anno</w:t>
      </w:r>
      <w:r>
        <w:rPr>
          <w:spacing w:val="-8"/>
          <w:sz w:val="24"/>
        </w:rPr>
        <w:t xml:space="preserve"> </w:t>
      </w:r>
      <w:r>
        <w:rPr>
          <w:sz w:val="24"/>
        </w:rPr>
        <w:t>2019.</w:t>
      </w:r>
    </w:p>
    <w:p w:rsidR="00FA7104" w:rsidRDefault="0003097E">
      <w:pPr>
        <w:pStyle w:val="Paragrafoelenco"/>
        <w:numPr>
          <w:ilvl w:val="0"/>
          <w:numId w:val="9"/>
        </w:numPr>
        <w:tabs>
          <w:tab w:val="left" w:pos="951"/>
        </w:tabs>
        <w:ind w:right="583" w:firstLine="0"/>
        <w:jc w:val="both"/>
        <w:rPr>
          <w:i/>
          <w:sz w:val="24"/>
        </w:rPr>
      </w:pPr>
      <w:r>
        <w:rPr>
          <w:sz w:val="24"/>
          <w:u w:val="single"/>
        </w:rPr>
        <w:t>I versamenti non devono essere eseguiti quando l'imposta annuale complessivamente dovuta</w:t>
      </w:r>
      <w:r>
        <w:rPr>
          <w:sz w:val="24"/>
          <w:u w:val="thick"/>
        </w:rPr>
        <w:t xml:space="preserve"> risulta </w:t>
      </w:r>
      <w:r>
        <w:rPr>
          <w:b/>
          <w:sz w:val="24"/>
          <w:u w:val="thick"/>
        </w:rPr>
        <w:t>inferiore a euro 2,00</w:t>
      </w:r>
      <w:r>
        <w:rPr>
          <w:b/>
          <w:spacing w:val="-3"/>
          <w:sz w:val="24"/>
          <w:u w:val="thick"/>
        </w:rPr>
        <w:t xml:space="preserve"> </w:t>
      </w:r>
      <w:r>
        <w:rPr>
          <w:b/>
          <w:sz w:val="24"/>
          <w:u w:val="thick"/>
        </w:rPr>
        <w:t>(due)</w:t>
      </w:r>
      <w:r>
        <w:rPr>
          <w:i/>
          <w:sz w:val="24"/>
        </w:rPr>
        <w:t>.</w:t>
      </w:r>
    </w:p>
    <w:p w:rsidR="00FA7104" w:rsidRDefault="0003097E">
      <w:pPr>
        <w:pStyle w:val="Paragrafoelenco"/>
        <w:numPr>
          <w:ilvl w:val="0"/>
          <w:numId w:val="9"/>
        </w:numPr>
        <w:tabs>
          <w:tab w:val="left" w:pos="951"/>
        </w:tabs>
        <w:ind w:right="587" w:firstLine="0"/>
        <w:jc w:val="both"/>
        <w:rPr>
          <w:sz w:val="24"/>
        </w:rPr>
      </w:pPr>
      <w:r>
        <w:rPr>
          <w:sz w:val="24"/>
        </w:rPr>
        <w:t>Il pagamento deve essere effettuato con arrotondamento all’euro per difetto se la frazione è pari o inferiore a 49 centesimi, ovvero per eccesso se superiore a detto importo. L’arrotondamento, nel caso di impiego del modello F24, deve essere operato per ogni codice</w:t>
      </w:r>
      <w:r>
        <w:rPr>
          <w:spacing w:val="-8"/>
          <w:sz w:val="24"/>
        </w:rPr>
        <w:t xml:space="preserve"> </w:t>
      </w:r>
      <w:r>
        <w:rPr>
          <w:sz w:val="24"/>
        </w:rPr>
        <w:t>tributo.</w:t>
      </w:r>
    </w:p>
    <w:p w:rsidR="00FA7104" w:rsidRDefault="00FA7104">
      <w:pPr>
        <w:pStyle w:val="Corpotesto"/>
        <w:spacing w:before="5"/>
        <w:ind w:left="0"/>
        <w:jc w:val="left"/>
      </w:pPr>
    </w:p>
    <w:p w:rsidR="003F5F7A" w:rsidRDefault="0003097E" w:rsidP="003F5F7A">
      <w:pPr>
        <w:pStyle w:val="Titolo1"/>
        <w:ind w:left="0" w:right="47"/>
      </w:pPr>
      <w:r>
        <w:t>ART. 13</w:t>
      </w:r>
    </w:p>
    <w:p w:rsidR="00FA7104" w:rsidRDefault="0003097E" w:rsidP="003F5F7A">
      <w:pPr>
        <w:pStyle w:val="Titolo1"/>
        <w:ind w:left="0" w:right="47"/>
        <w:rPr>
          <w:b w:val="0"/>
        </w:rPr>
      </w:pPr>
      <w:r>
        <w:t xml:space="preserve"> DIFFERIMENTO DEL TERMINE</w:t>
      </w:r>
      <w:r w:rsidR="003F5F7A">
        <w:t xml:space="preserve"> </w:t>
      </w:r>
      <w:r>
        <w:t>DI VERSAMENTO</w:t>
      </w:r>
    </w:p>
    <w:p w:rsidR="00FA7104" w:rsidRDefault="0003097E">
      <w:pPr>
        <w:pStyle w:val="Paragrafoelenco"/>
        <w:numPr>
          <w:ilvl w:val="0"/>
          <w:numId w:val="8"/>
        </w:numPr>
        <w:tabs>
          <w:tab w:val="left" w:pos="953"/>
        </w:tabs>
        <w:ind w:right="587"/>
        <w:jc w:val="both"/>
        <w:rPr>
          <w:sz w:val="24"/>
        </w:rPr>
      </w:pPr>
      <w:r>
        <w:rPr>
          <w:sz w:val="24"/>
        </w:rPr>
        <w:t>Con deliberazione della Giunta comunale i termini ordinari di versamento dell'imposta possono essere differiti per i soggetti passivi interessati da gravi calamità naturali, gravi emergenze sanitarie e altri gravi eventi di natura straordinaria, anche limitatamente a determinate aree del territorio</w:t>
      </w:r>
      <w:r>
        <w:rPr>
          <w:spacing w:val="-1"/>
          <w:sz w:val="24"/>
        </w:rPr>
        <w:t xml:space="preserve"> </w:t>
      </w:r>
      <w:r>
        <w:rPr>
          <w:sz w:val="24"/>
        </w:rPr>
        <w:t>comunale.</w:t>
      </w:r>
    </w:p>
    <w:p w:rsidR="00FA7104" w:rsidRDefault="0003097E">
      <w:pPr>
        <w:pStyle w:val="Paragrafoelenco"/>
        <w:numPr>
          <w:ilvl w:val="0"/>
          <w:numId w:val="8"/>
        </w:numPr>
        <w:tabs>
          <w:tab w:val="left" w:pos="953"/>
        </w:tabs>
        <w:ind w:right="588"/>
        <w:jc w:val="both"/>
        <w:rPr>
          <w:sz w:val="24"/>
        </w:rPr>
      </w:pPr>
      <w:r>
        <w:rPr>
          <w:sz w:val="24"/>
        </w:rPr>
        <w:t>Con riferimento agli immobili classificati nel gruppo catastale D, gravati da una quota dell’IMU di spettanza statale, il differimento dei termini di cui al presente articolo viene disposto con contestuale</w:t>
      </w:r>
      <w:r>
        <w:rPr>
          <w:spacing w:val="13"/>
          <w:sz w:val="24"/>
        </w:rPr>
        <w:t xml:space="preserve"> </w:t>
      </w:r>
      <w:r>
        <w:rPr>
          <w:sz w:val="24"/>
        </w:rPr>
        <w:t>comunicazione</w:t>
      </w:r>
      <w:r>
        <w:rPr>
          <w:spacing w:val="13"/>
          <w:sz w:val="24"/>
        </w:rPr>
        <w:t xml:space="preserve"> </w:t>
      </w:r>
      <w:r>
        <w:rPr>
          <w:sz w:val="24"/>
        </w:rPr>
        <w:t>al</w:t>
      </w:r>
      <w:r>
        <w:rPr>
          <w:spacing w:val="16"/>
          <w:sz w:val="24"/>
        </w:rPr>
        <w:t xml:space="preserve"> </w:t>
      </w:r>
      <w:r>
        <w:rPr>
          <w:sz w:val="24"/>
        </w:rPr>
        <w:t>Ministro</w:t>
      </w:r>
      <w:r>
        <w:rPr>
          <w:spacing w:val="14"/>
          <w:sz w:val="24"/>
        </w:rPr>
        <w:t xml:space="preserve"> </w:t>
      </w:r>
      <w:r>
        <w:rPr>
          <w:sz w:val="24"/>
        </w:rPr>
        <w:t>dell’Economia</w:t>
      </w:r>
      <w:r>
        <w:rPr>
          <w:spacing w:val="13"/>
          <w:sz w:val="24"/>
        </w:rPr>
        <w:t xml:space="preserve"> </w:t>
      </w:r>
      <w:r>
        <w:rPr>
          <w:sz w:val="24"/>
        </w:rPr>
        <w:t>e</w:t>
      </w:r>
      <w:r>
        <w:rPr>
          <w:spacing w:val="14"/>
          <w:sz w:val="24"/>
        </w:rPr>
        <w:t xml:space="preserve"> </w:t>
      </w:r>
      <w:r>
        <w:rPr>
          <w:sz w:val="24"/>
        </w:rPr>
        <w:t>delle</w:t>
      </w:r>
      <w:r>
        <w:rPr>
          <w:spacing w:val="13"/>
          <w:sz w:val="24"/>
        </w:rPr>
        <w:t xml:space="preserve"> </w:t>
      </w:r>
      <w:r>
        <w:rPr>
          <w:sz w:val="24"/>
        </w:rPr>
        <w:t>finanze,</w:t>
      </w:r>
      <w:r>
        <w:rPr>
          <w:spacing w:val="14"/>
          <w:sz w:val="24"/>
        </w:rPr>
        <w:t xml:space="preserve"> </w:t>
      </w:r>
      <w:r>
        <w:rPr>
          <w:sz w:val="24"/>
        </w:rPr>
        <w:t>che</w:t>
      </w:r>
      <w:r>
        <w:rPr>
          <w:spacing w:val="14"/>
          <w:sz w:val="24"/>
        </w:rPr>
        <w:t xml:space="preserve"> </w:t>
      </w:r>
      <w:r>
        <w:rPr>
          <w:sz w:val="24"/>
        </w:rPr>
        <w:t>potrà</w:t>
      </w:r>
      <w:r>
        <w:rPr>
          <w:spacing w:val="13"/>
          <w:sz w:val="24"/>
        </w:rPr>
        <w:t xml:space="preserve"> </w:t>
      </w:r>
      <w:r>
        <w:rPr>
          <w:sz w:val="24"/>
        </w:rPr>
        <w:t>eventualmente</w:t>
      </w:r>
    </w:p>
    <w:p w:rsidR="00FA7104" w:rsidRDefault="00FA7104">
      <w:pPr>
        <w:jc w:val="both"/>
        <w:rPr>
          <w:sz w:val="24"/>
        </w:rPr>
        <w:sectPr w:rsidR="00FA7104">
          <w:pgSz w:w="11900" w:h="16840"/>
          <w:pgMar w:top="1600" w:right="540" w:bottom="660" w:left="540" w:header="0" w:footer="396" w:gutter="0"/>
          <w:cols w:space="720"/>
        </w:sectPr>
      </w:pPr>
    </w:p>
    <w:p w:rsidR="00FA7104" w:rsidRDefault="0003097E" w:rsidP="00B0362C">
      <w:pPr>
        <w:pStyle w:val="Corpotesto"/>
        <w:spacing w:before="68"/>
        <w:ind w:left="952" w:right="619"/>
      </w:pPr>
      <w:r>
        <w:lastRenderedPageBreak/>
        <w:t>confermare o negare il beneficio con riferimento alla predetta quota di spettanza statale mediante proprio</w:t>
      </w:r>
      <w:r>
        <w:rPr>
          <w:spacing w:val="-3"/>
        </w:rPr>
        <w:t xml:space="preserve"> </w:t>
      </w:r>
      <w:r>
        <w:t>provvedimento.</w:t>
      </w:r>
    </w:p>
    <w:p w:rsidR="00FA7104" w:rsidRDefault="0003097E">
      <w:pPr>
        <w:pStyle w:val="Titolo1"/>
        <w:ind w:left="4404" w:right="4403" w:firstLine="3"/>
      </w:pPr>
      <w:r>
        <w:t xml:space="preserve">ART. 14 </w:t>
      </w:r>
      <w:r>
        <w:rPr>
          <w:spacing w:val="-1"/>
        </w:rPr>
        <w:t>DICHIARAZIONE</w:t>
      </w:r>
    </w:p>
    <w:p w:rsidR="00FA7104" w:rsidRDefault="00260BD0">
      <w:pPr>
        <w:pStyle w:val="Paragrafoelenco"/>
        <w:numPr>
          <w:ilvl w:val="0"/>
          <w:numId w:val="7"/>
        </w:numPr>
        <w:tabs>
          <w:tab w:val="left" w:pos="862"/>
        </w:tabs>
        <w:ind w:right="585" w:firstLine="0"/>
        <w:jc w:val="both"/>
        <w:rPr>
          <w:sz w:val="24"/>
        </w:rPr>
      </w:pPr>
      <w:r>
        <w:rPr>
          <w:noProof/>
          <w:lang w:bidi="ar-SA"/>
        </w:rPr>
        <mc:AlternateContent>
          <mc:Choice Requires="wps">
            <w:drawing>
              <wp:anchor distT="0" distB="0" distL="114300" distR="114300" simplePos="0" relativeHeight="251101184" behindDoc="1" locked="0" layoutInCell="1" allowOverlap="1">
                <wp:simplePos x="0" y="0"/>
                <wp:positionH relativeFrom="page">
                  <wp:posOffset>3315335</wp:posOffset>
                </wp:positionH>
                <wp:positionV relativeFrom="paragraph">
                  <wp:posOffset>3854450</wp:posOffset>
                </wp:positionV>
                <wp:extent cx="0" cy="1803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38100">
                          <a:solidFill>
                            <a:srgbClr val="F9F8F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F1667" id="Line 3" o:spid="_x0000_s1026" style="position:absolute;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1.05pt,303.5pt" to="261.05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" strokecolor="#f9f8f4" strokeweight="3pt">
                <w10:wrap anchorx="page"/>
              </v:line>
            </w:pict>
          </mc:Fallback>
        </mc:AlternateContent>
      </w:r>
      <w:r w:rsidR="0003097E">
        <w:rPr>
          <w:sz w:val="24"/>
        </w:rPr>
        <w:t xml:space="preserve">I soggetti passivi, ad eccezione di quelli di cui al comma 759, lettera g), </w:t>
      </w:r>
      <w:r w:rsidR="0003097E">
        <w:rPr>
          <w:sz w:val="24"/>
          <w:u w:val="single"/>
        </w:rPr>
        <w:t>devono presentare la dichiarazione</w:t>
      </w:r>
      <w:r w:rsidR="0003097E">
        <w:rPr>
          <w:sz w:val="24"/>
        </w:rPr>
        <w:t xml:space="preserve"> o, in alternativa, trasmetterla in via telematica secondo le modalità approvate con apposito decreto del Ministero dell'economia e delle finanze, sentita l'Associazione nazionale dei comuni italiani (ANCI), </w:t>
      </w:r>
      <w:r w:rsidR="0003097E">
        <w:rPr>
          <w:sz w:val="24"/>
          <w:u w:val="single"/>
        </w:rPr>
        <w:t>entro il 30 giugno dell'anno successivo</w:t>
      </w:r>
      <w:r w:rsidR="0003097E">
        <w:rPr>
          <w:sz w:val="24"/>
        </w:rPr>
        <w:t xml:space="preserve"> a quello in cui il possesso degli immobili ha avuto inizio o sono intervenute variazioni rilevanti ai fini della determinazione dell'imposta. La dichiarazione ha effetto anche per gli anni successivi, sempre che non si verifichino modificazioni dei dati ed elementi dichiarati cui consegua un diverso ammontare dell'imposta dovuta. Con il predetto decreto sono altresì disciplinati i casi in cui deve essere presentata la dichiarazione. Restano ferme le dichiarazioni presentate ai fini dell'IMU e del tributo per i servizi indivisibili, in quanto compatibili. Nelle more dell'entrata in vigore del decreto di cui al primo periodo, i contribuenti continuano ad utilizzare il modello di dichiarazione di cui al decreto del Ministro dell'economia e delle finanze 30 ottobre 2012, pubblicato nella Gazzetta Ufficiale n. 258 del 5 novembre 2012. </w:t>
      </w:r>
      <w:r w:rsidR="0003097E">
        <w:rPr>
          <w:spacing w:val="-3"/>
          <w:sz w:val="24"/>
        </w:rPr>
        <w:t xml:space="preserve">In </w:t>
      </w:r>
      <w:r w:rsidR="0003097E">
        <w:rPr>
          <w:sz w:val="24"/>
        </w:rPr>
        <w:t xml:space="preserve">ogni caso, ai fini dell'applicazione dei benefici di cui al comma 741, lettera c), numeri 3) e 5), e al comma 751, terzo periodo, riferiti ai fabbricati  di  civile  abitazione  destinati ad alloggi sociali, ed  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w:t>
      </w:r>
      <w:r w:rsidR="0003097E">
        <w:rPr>
          <w:sz w:val="24"/>
          <w:u w:val="single"/>
        </w:rPr>
        <w:t>oltre alla esenzione IMU, a decorrere dal 1° gennaio 2022, per i fabbricati costruiti e destinati dall'impresa costruttrice alla vendita</w:t>
      </w:r>
      <w:r w:rsidR="0003097E">
        <w:rPr>
          <w:sz w:val="24"/>
        </w:rPr>
        <w:t>, finché permanga tale destinazione e non siano in ogni caso locati, il soggetto passivo attesta nel modello  di  dichiarazione il possesso dei requisiti prescritti dalle</w:t>
      </w:r>
      <w:r w:rsidR="0003097E">
        <w:rPr>
          <w:spacing w:val="-5"/>
          <w:sz w:val="24"/>
        </w:rPr>
        <w:t xml:space="preserve"> </w:t>
      </w:r>
      <w:r w:rsidR="0003097E">
        <w:rPr>
          <w:sz w:val="24"/>
        </w:rPr>
        <w:t>norme.</w:t>
      </w:r>
    </w:p>
    <w:p w:rsidR="00FA7104" w:rsidRDefault="00260BD0">
      <w:pPr>
        <w:pStyle w:val="Paragrafoelenco"/>
        <w:numPr>
          <w:ilvl w:val="0"/>
          <w:numId w:val="7"/>
        </w:numPr>
        <w:tabs>
          <w:tab w:val="left" w:pos="838"/>
        </w:tabs>
        <w:ind w:firstLine="0"/>
        <w:jc w:val="both"/>
        <w:rPr>
          <w:sz w:val="24"/>
        </w:rPr>
      </w:pPr>
      <w:r>
        <w:rPr>
          <w:noProof/>
          <w:lang w:bidi="ar-SA"/>
        </w:rPr>
        <mc:AlternateContent>
          <mc:Choice Requires="wps">
            <w:drawing>
              <wp:anchor distT="0" distB="0" distL="114300" distR="114300" simplePos="0" relativeHeight="251102208" behindDoc="1" locked="0" layoutInCell="1" allowOverlap="1">
                <wp:simplePos x="0" y="0"/>
                <wp:positionH relativeFrom="page">
                  <wp:posOffset>5445760</wp:posOffset>
                </wp:positionH>
                <wp:positionV relativeFrom="paragraph">
                  <wp:posOffset>349250</wp:posOffset>
                </wp:positionV>
                <wp:extent cx="0" cy="18034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35052">
                          <a:solidFill>
                            <a:srgbClr val="F9F8F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851BA" id="Line 2" o:spid="_x0000_s1026" style="position:absolute;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8pt,27.5pt" to="428.8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" strokecolor="#f9f8f4" strokeweight="2.76pt">
                <w10:wrap anchorx="page"/>
              </v:line>
            </w:pict>
          </mc:Fallback>
        </mc:AlternateContent>
      </w:r>
      <w:r w:rsidR="0003097E">
        <w:rPr>
          <w:sz w:val="24"/>
        </w:rPr>
        <w:t xml:space="preserve">Gli enti di cui al comma 759, lettera g), </w:t>
      </w:r>
      <w:r w:rsidR="0003097E">
        <w:rPr>
          <w:i/>
          <w:sz w:val="24"/>
        </w:rPr>
        <w:t>… soggetti di cui alla lettera i) del comma 1 dell'articolo 7 del decreto legislativo 30 dicembre 1992, n. 504, e destinati esclusivamente allo svolgimento con modalità non commerciali delle attività previste nella medesima lettera i)</w:t>
      </w:r>
      <w:r w:rsidR="0003097E">
        <w:rPr>
          <w:i/>
        </w:rPr>
        <w:t xml:space="preserve">, </w:t>
      </w:r>
      <w:r w:rsidR="0003097E">
        <w:rPr>
          <w:sz w:val="24"/>
        </w:rPr>
        <w:t>devono presentare la dichiarazione, il cui modello è approvato con decreto del Ministro dell'economia e delle finanze, sentita l'ANCI, entro il 30 giugno dell'anno successivo a quello in cui il possesso degli immobili ha avuto inizio o sono intervenute variazioni rilevanti ai fini della determinazione dell'imposta. Si applica il regolamento di cui al decreto del Ministro dell'economia e delle finanze 19 novembre 2012, n. 200. La dichiarazione deve essere presentata ogni anno. Nelle more dell'entrata in vigore del decreto di cui al primo periodo, i contribuenti continuano ad utilizzare il modello di dichiarazione di cui al decreto del Ministro dell'economia e delle finanze 26 giugno 2014, pubblicato nella Gazzetta Ufficiale n. 153 del 4 luglio</w:t>
      </w:r>
      <w:r w:rsidR="0003097E">
        <w:rPr>
          <w:spacing w:val="-5"/>
          <w:sz w:val="24"/>
        </w:rPr>
        <w:t xml:space="preserve"> </w:t>
      </w:r>
      <w:r w:rsidR="0003097E">
        <w:rPr>
          <w:sz w:val="24"/>
        </w:rPr>
        <w:t>2014.</w:t>
      </w:r>
    </w:p>
    <w:p w:rsidR="00FA7104" w:rsidRDefault="00FA7104">
      <w:pPr>
        <w:pStyle w:val="Corpotesto"/>
        <w:spacing w:before="1"/>
        <w:ind w:left="0"/>
        <w:jc w:val="left"/>
      </w:pPr>
    </w:p>
    <w:p w:rsidR="00FA7104" w:rsidRDefault="0003097E">
      <w:pPr>
        <w:pStyle w:val="Titolo1"/>
        <w:ind w:left="4516" w:right="4513"/>
      </w:pPr>
      <w:r>
        <w:t>ART. 15 RIMBORSI</w:t>
      </w:r>
    </w:p>
    <w:p w:rsidR="00FA7104" w:rsidRDefault="0003097E">
      <w:pPr>
        <w:pStyle w:val="Paragrafoelenco"/>
        <w:numPr>
          <w:ilvl w:val="0"/>
          <w:numId w:val="6"/>
        </w:numPr>
        <w:tabs>
          <w:tab w:val="left" w:pos="852"/>
        </w:tabs>
        <w:ind w:right="585" w:firstLine="0"/>
        <w:jc w:val="both"/>
        <w:rPr>
          <w:sz w:val="24"/>
        </w:rPr>
      </w:pPr>
      <w:r>
        <w:rPr>
          <w:spacing w:val="-3"/>
          <w:sz w:val="24"/>
        </w:rPr>
        <w:t xml:space="preserve">Il </w:t>
      </w:r>
      <w:r>
        <w:rPr>
          <w:sz w:val="24"/>
        </w:rPr>
        <w:t>contribuente può richiedere al Comune il rimborso delle somme versate e non dovute entro il termine di cinque anni dal giorno del pagamento ovvero da quello in cui è stato definitivamente accertato il diritto alla</w:t>
      </w:r>
      <w:r>
        <w:rPr>
          <w:spacing w:val="-2"/>
          <w:sz w:val="24"/>
        </w:rPr>
        <w:t xml:space="preserve"> </w:t>
      </w:r>
      <w:r>
        <w:rPr>
          <w:sz w:val="24"/>
        </w:rPr>
        <w:t>restituzione.</w:t>
      </w:r>
    </w:p>
    <w:p w:rsidR="00FA7104" w:rsidRDefault="0003097E">
      <w:pPr>
        <w:pStyle w:val="Paragrafoelenco"/>
        <w:numPr>
          <w:ilvl w:val="0"/>
          <w:numId w:val="6"/>
        </w:numPr>
        <w:tabs>
          <w:tab w:val="left" w:pos="855"/>
        </w:tabs>
        <w:ind w:right="583" w:firstLine="0"/>
        <w:jc w:val="both"/>
        <w:rPr>
          <w:sz w:val="24"/>
        </w:rPr>
      </w:pPr>
      <w:r>
        <w:rPr>
          <w:spacing w:val="-3"/>
          <w:sz w:val="24"/>
        </w:rPr>
        <w:t xml:space="preserve">Il </w:t>
      </w:r>
      <w:r>
        <w:rPr>
          <w:sz w:val="24"/>
        </w:rPr>
        <w:t>Comune provvederà di conseguenza alla istruzione della pratica di rimborso ed alle conseguenti regolazioni contabili; in riferimento alla quota di competenza statale il Comune provvederà all’inserimento dei dati nell’apposita sezione del portale del federalismo</w:t>
      </w:r>
      <w:r>
        <w:rPr>
          <w:spacing w:val="-22"/>
          <w:sz w:val="24"/>
        </w:rPr>
        <w:t xml:space="preserve"> </w:t>
      </w:r>
      <w:r>
        <w:rPr>
          <w:sz w:val="24"/>
        </w:rPr>
        <w:t>fiscale.</w:t>
      </w:r>
    </w:p>
    <w:p w:rsidR="00FA7104" w:rsidRDefault="0003097E">
      <w:pPr>
        <w:pStyle w:val="Paragrafoelenco"/>
        <w:numPr>
          <w:ilvl w:val="0"/>
          <w:numId w:val="6"/>
        </w:numPr>
        <w:tabs>
          <w:tab w:val="left" w:pos="872"/>
        </w:tabs>
        <w:ind w:right="587" w:firstLine="0"/>
        <w:jc w:val="both"/>
        <w:rPr>
          <w:sz w:val="24"/>
        </w:rPr>
      </w:pPr>
      <w:r>
        <w:rPr>
          <w:spacing w:val="-3"/>
          <w:sz w:val="24"/>
        </w:rPr>
        <w:t xml:space="preserve">Le </w:t>
      </w:r>
      <w:r>
        <w:rPr>
          <w:sz w:val="24"/>
        </w:rPr>
        <w:t xml:space="preserve">somme liquidate dal Comune ai sensi  del  comma  1,  possono,  su  richiesta  del  contribuente da comunicare al Comune medesimo entro 60 giorni dalla notificazione del provvedimento di rimborso, essere </w:t>
      </w:r>
      <w:r>
        <w:rPr>
          <w:sz w:val="24"/>
          <w:u w:val="single"/>
        </w:rPr>
        <w:t>compensate</w:t>
      </w:r>
      <w:r>
        <w:rPr>
          <w:sz w:val="24"/>
        </w:rPr>
        <w:t xml:space="preserve"> con gli importi dovuti a titolo di Imposta Municipale</w:t>
      </w:r>
      <w:r>
        <w:rPr>
          <w:spacing w:val="-2"/>
          <w:sz w:val="24"/>
        </w:rPr>
        <w:t xml:space="preserve"> </w:t>
      </w:r>
      <w:r>
        <w:rPr>
          <w:sz w:val="24"/>
        </w:rPr>
        <w:t>Propria.</w:t>
      </w:r>
    </w:p>
    <w:p w:rsidR="00FA7104" w:rsidRDefault="00FA7104">
      <w:pPr>
        <w:jc w:val="both"/>
        <w:rPr>
          <w:sz w:val="24"/>
        </w:rPr>
        <w:sectPr w:rsidR="00FA7104">
          <w:footerReference w:type="default" r:id="rId10"/>
          <w:pgSz w:w="11900" w:h="16840"/>
          <w:pgMar w:top="1340" w:right="540" w:bottom="660" w:left="540" w:header="0" w:footer="476" w:gutter="0"/>
          <w:pgNumType w:start="10"/>
          <w:cols w:space="720"/>
        </w:sectPr>
      </w:pPr>
    </w:p>
    <w:p w:rsidR="00FA7104" w:rsidRDefault="0003097E">
      <w:pPr>
        <w:pStyle w:val="Paragrafoelenco"/>
        <w:numPr>
          <w:ilvl w:val="0"/>
          <w:numId w:val="6"/>
        </w:numPr>
        <w:tabs>
          <w:tab w:val="left" w:pos="774"/>
        </w:tabs>
        <w:spacing w:before="68"/>
        <w:ind w:firstLine="0"/>
        <w:jc w:val="both"/>
        <w:rPr>
          <w:sz w:val="24"/>
        </w:rPr>
      </w:pPr>
      <w:r>
        <w:rPr>
          <w:w w:val="99"/>
          <w:sz w:val="24"/>
          <w:u w:val="single"/>
        </w:rPr>
        <w:lastRenderedPageBreak/>
        <w:t xml:space="preserve"> </w:t>
      </w:r>
      <w:r>
        <w:rPr>
          <w:spacing w:val="-27"/>
          <w:sz w:val="24"/>
          <w:u w:val="single"/>
        </w:rPr>
        <w:t xml:space="preserve"> </w:t>
      </w:r>
      <w:r>
        <w:rPr>
          <w:sz w:val="24"/>
          <w:u w:val="single"/>
        </w:rPr>
        <w:t>Non si dà luogo al rim</w:t>
      </w:r>
      <w:r w:rsidR="003F5F7A">
        <w:rPr>
          <w:sz w:val="24"/>
          <w:u w:val="single"/>
        </w:rPr>
        <w:t>borso di importi fino a € 12,00.</w:t>
      </w:r>
    </w:p>
    <w:p w:rsidR="00FA7104" w:rsidRDefault="00FA7104">
      <w:pPr>
        <w:pStyle w:val="Corpotesto"/>
        <w:ind w:left="0"/>
        <w:jc w:val="left"/>
        <w:rPr>
          <w:sz w:val="26"/>
        </w:rPr>
      </w:pPr>
    </w:p>
    <w:p w:rsidR="00FA7104" w:rsidRDefault="00FA7104">
      <w:pPr>
        <w:pStyle w:val="Corpotesto"/>
        <w:spacing w:before="4"/>
        <w:ind w:left="0"/>
        <w:jc w:val="left"/>
        <w:rPr>
          <w:sz w:val="22"/>
        </w:rPr>
      </w:pPr>
    </w:p>
    <w:p w:rsidR="00FA7104" w:rsidRDefault="0003097E">
      <w:pPr>
        <w:pStyle w:val="Titolo1"/>
        <w:spacing w:before="1"/>
        <w:ind w:left="3676" w:right="3656" w:firstLine="1300"/>
        <w:jc w:val="left"/>
      </w:pPr>
      <w:r>
        <w:t>ART. 16 ACCERTAMENTI E SANZIONI</w:t>
      </w:r>
    </w:p>
    <w:p w:rsidR="00FA7104" w:rsidRDefault="0003097E">
      <w:pPr>
        <w:pStyle w:val="Paragrafoelenco"/>
        <w:numPr>
          <w:ilvl w:val="0"/>
          <w:numId w:val="5"/>
        </w:numPr>
        <w:tabs>
          <w:tab w:val="left" w:pos="872"/>
        </w:tabs>
        <w:ind w:right="587" w:firstLine="0"/>
        <w:jc w:val="both"/>
        <w:rPr>
          <w:sz w:val="24"/>
        </w:rPr>
      </w:pPr>
      <w:r>
        <w:rPr>
          <w:sz w:val="24"/>
        </w:rPr>
        <w:t>Le attività  di  accertamento  e  riscossione  dell’imposta  erariale,  effettuate  nei  termini  previsti dalla normativa vigente,  sono  svolte  dal  comune,  al  quale  spettano  le  maggiori  somme derivanti dallo svolgimento delle suddette attività a titolo di imposta, interessi e</w:t>
      </w:r>
      <w:r>
        <w:rPr>
          <w:spacing w:val="-22"/>
          <w:sz w:val="24"/>
        </w:rPr>
        <w:t xml:space="preserve"> </w:t>
      </w:r>
      <w:r>
        <w:rPr>
          <w:sz w:val="24"/>
        </w:rPr>
        <w:t>sanzioni.</w:t>
      </w:r>
    </w:p>
    <w:p w:rsidR="00FA7104" w:rsidRDefault="0003097E">
      <w:pPr>
        <w:pStyle w:val="Paragrafoelenco"/>
        <w:numPr>
          <w:ilvl w:val="0"/>
          <w:numId w:val="5"/>
        </w:numPr>
        <w:tabs>
          <w:tab w:val="left" w:pos="850"/>
        </w:tabs>
        <w:ind w:hanging="1"/>
        <w:jc w:val="both"/>
        <w:rPr>
          <w:sz w:val="24"/>
        </w:rPr>
      </w:pPr>
      <w:r>
        <w:rPr>
          <w:spacing w:val="-3"/>
          <w:sz w:val="24"/>
        </w:rPr>
        <w:t xml:space="preserve">Il </w:t>
      </w:r>
      <w:r>
        <w:rPr>
          <w:sz w:val="24"/>
        </w:rPr>
        <w:t>Comune, con apposito atto  deliberativo  e  relativo  regolamento,  può  stabilire  che  una  quota delle somme effettivamente riscosse a titolo definitivo a seguito delle attività  di  accertamento dell’imposta municipale propria, non superiore al 5%, e comunque entro i limiti imposti dalla normativa vigente, sia destinato ad apposito fondo</w:t>
      </w:r>
      <w:r>
        <w:rPr>
          <w:spacing w:val="-5"/>
          <w:sz w:val="24"/>
        </w:rPr>
        <w:t xml:space="preserve"> </w:t>
      </w:r>
      <w:r>
        <w:rPr>
          <w:sz w:val="24"/>
        </w:rPr>
        <w:t>incentivante.</w:t>
      </w:r>
    </w:p>
    <w:p w:rsidR="00FA7104" w:rsidRDefault="0003097E">
      <w:pPr>
        <w:pStyle w:val="Corpotesto"/>
        <w:ind w:right="583"/>
      </w:pPr>
      <w:r>
        <w:t>Tale fondo è previsto e disciplinato dall’articolo 1, comma 1091, della legge 30 dicembre 2018, n. 145, al fine di potenziare le risorse strumentali degli uffici comunali preposti alla gestione delle entrate  ed  al  fine  di  disciplinare  le  modalità  di  riconoscimento  del  trattamento  accessorio  del personale dipendente, anche di qualifica dirigenziale e/o titolare di posizione organizzativa, impiegato nel raggiungimento degli obiettivi assegnati al Servizio</w:t>
      </w:r>
      <w:r>
        <w:rPr>
          <w:spacing w:val="-5"/>
        </w:rPr>
        <w:t xml:space="preserve"> </w:t>
      </w:r>
      <w:r>
        <w:t>Tributi.</w:t>
      </w:r>
    </w:p>
    <w:p w:rsidR="00FA7104" w:rsidRDefault="0003097E">
      <w:pPr>
        <w:pStyle w:val="Paragrafoelenco"/>
        <w:numPr>
          <w:ilvl w:val="0"/>
          <w:numId w:val="5"/>
        </w:numPr>
        <w:tabs>
          <w:tab w:val="left" w:pos="884"/>
        </w:tabs>
        <w:spacing w:before="1"/>
        <w:ind w:firstLine="0"/>
        <w:jc w:val="both"/>
        <w:rPr>
          <w:sz w:val="24"/>
        </w:rPr>
      </w:pPr>
      <w:r>
        <w:rPr>
          <w:spacing w:val="-3"/>
          <w:sz w:val="24"/>
        </w:rPr>
        <w:t xml:space="preserve">Le </w:t>
      </w:r>
      <w:r>
        <w:rPr>
          <w:sz w:val="24"/>
          <w:u w:val="single"/>
        </w:rPr>
        <w:t>attività di  accertamento  e  liquidazione</w:t>
      </w:r>
      <w:r>
        <w:rPr>
          <w:sz w:val="24"/>
        </w:rPr>
        <w:t xml:space="preserve">  dell’imposta  svolte  dal  Comune  saranno  effettuate qualora l’</w:t>
      </w:r>
      <w:r>
        <w:rPr>
          <w:sz w:val="24"/>
          <w:u w:val="single"/>
        </w:rPr>
        <w:t>importo</w:t>
      </w:r>
      <w:r>
        <w:rPr>
          <w:sz w:val="24"/>
        </w:rPr>
        <w:t xml:space="preserve"> dell’</w:t>
      </w:r>
      <w:r>
        <w:rPr>
          <w:sz w:val="24"/>
          <w:u w:val="single"/>
        </w:rPr>
        <w:t>imposta non versata</w:t>
      </w:r>
      <w:r>
        <w:rPr>
          <w:sz w:val="24"/>
        </w:rPr>
        <w:t xml:space="preserve">, considerata sia la quota comunale che la quota statale qualora prevista, </w:t>
      </w:r>
      <w:r>
        <w:rPr>
          <w:sz w:val="24"/>
          <w:u w:val="single"/>
        </w:rPr>
        <w:t>comprensivo delle sanzioni e degli interessi</w:t>
      </w:r>
      <w:r>
        <w:rPr>
          <w:sz w:val="24"/>
        </w:rPr>
        <w:t>, sia</w:t>
      </w:r>
      <w:r>
        <w:rPr>
          <w:sz w:val="24"/>
          <w:u w:val="single"/>
        </w:rPr>
        <w:t xml:space="preserve"> superiore ad </w:t>
      </w:r>
      <w:r w:rsidR="003F5F7A">
        <w:rPr>
          <w:b/>
          <w:sz w:val="24"/>
          <w:u w:val="single"/>
        </w:rPr>
        <w:t>€ 12,</w:t>
      </w:r>
      <w:r>
        <w:rPr>
          <w:b/>
          <w:sz w:val="24"/>
          <w:u w:val="single"/>
        </w:rPr>
        <w:t>00</w:t>
      </w:r>
      <w:r w:rsidR="003F5F7A">
        <w:rPr>
          <w:sz w:val="24"/>
          <w:u w:val="single"/>
        </w:rPr>
        <w:t>.</w:t>
      </w:r>
    </w:p>
    <w:p w:rsidR="00FA7104" w:rsidRDefault="0003097E">
      <w:pPr>
        <w:pStyle w:val="Paragrafoelenco"/>
        <w:numPr>
          <w:ilvl w:val="0"/>
          <w:numId w:val="5"/>
        </w:numPr>
        <w:tabs>
          <w:tab w:val="left" w:pos="898"/>
        </w:tabs>
        <w:ind w:right="589" w:firstLine="0"/>
        <w:jc w:val="both"/>
        <w:rPr>
          <w:sz w:val="24"/>
        </w:rPr>
      </w:pPr>
      <w:r>
        <w:rPr>
          <w:spacing w:val="-3"/>
          <w:sz w:val="24"/>
        </w:rPr>
        <w:t xml:space="preserve">In </w:t>
      </w:r>
      <w:r>
        <w:rPr>
          <w:sz w:val="24"/>
        </w:rPr>
        <w:t>caso di omesso o insufficiente versamento dell'imposta risultante dalla dichiarazione, si applica l'articolo 13 del decreto legislativo 18 dicembre 1997, n.</w:t>
      </w:r>
      <w:r>
        <w:rPr>
          <w:spacing w:val="-5"/>
          <w:sz w:val="24"/>
        </w:rPr>
        <w:t xml:space="preserve"> </w:t>
      </w:r>
      <w:r>
        <w:rPr>
          <w:sz w:val="24"/>
        </w:rPr>
        <w:t>471.</w:t>
      </w:r>
    </w:p>
    <w:p w:rsidR="00FA7104" w:rsidRDefault="0003097E">
      <w:pPr>
        <w:pStyle w:val="Paragrafoelenco"/>
        <w:numPr>
          <w:ilvl w:val="0"/>
          <w:numId w:val="5"/>
        </w:numPr>
        <w:tabs>
          <w:tab w:val="left" w:pos="848"/>
        </w:tabs>
        <w:ind w:right="583" w:firstLine="0"/>
        <w:jc w:val="both"/>
        <w:rPr>
          <w:sz w:val="24"/>
        </w:rPr>
      </w:pPr>
      <w:r>
        <w:rPr>
          <w:sz w:val="24"/>
        </w:rPr>
        <w:t>In caso di omessa presentazione  della  dichiarazione,  si  applica  la  sanzione  del  100  per  cento del tributo non versato, con un minimo di 50 euro. In caso di infedele dichiarazione, si applica la sanzione del 50 per cento del tributo non versato, con un minimo di 50 euro. In caso di mancata, incompleta o infedele risposta al questionario, si applica la sanzione di euro 100; Le  sanzioni  di  cui  ai  periodi  precedenti  sono  ridotte  ad  un  terzo  se,  entro  il termine  per  la  proposizione  del ricorso,  interviene  acquiescenza  del  contribuente,  con pagamento del tributo, se dovuto,  della sanzione e degli interessi. Resta salva la facoltà del comune di deliberare con il regolamento circostanze attenuanti o esimenti nel rispetto dei principi stabiliti dalla normativa</w:t>
      </w:r>
      <w:r>
        <w:rPr>
          <w:spacing w:val="-13"/>
          <w:sz w:val="24"/>
        </w:rPr>
        <w:t xml:space="preserve"> </w:t>
      </w:r>
      <w:r>
        <w:rPr>
          <w:sz w:val="24"/>
        </w:rPr>
        <w:t>statale.</w:t>
      </w:r>
    </w:p>
    <w:p w:rsidR="00FA7104" w:rsidRDefault="0003097E">
      <w:pPr>
        <w:pStyle w:val="Paragrafoelenco"/>
        <w:numPr>
          <w:ilvl w:val="0"/>
          <w:numId w:val="5"/>
        </w:numPr>
        <w:tabs>
          <w:tab w:val="left" w:pos="867"/>
        </w:tabs>
        <w:ind w:firstLine="0"/>
        <w:jc w:val="both"/>
        <w:rPr>
          <w:sz w:val="24"/>
        </w:rPr>
      </w:pPr>
      <w:r>
        <w:rPr>
          <w:spacing w:val="-3"/>
          <w:sz w:val="24"/>
        </w:rPr>
        <w:t xml:space="preserve">In </w:t>
      </w:r>
      <w:r>
        <w:rPr>
          <w:sz w:val="24"/>
        </w:rPr>
        <w:t>caso di acquiescenza all'accertamento, prevista dall'art. 15 del Decreto  Legislativo n.218/1997, rubricato “Sanzioni applicabili nel caso di omessa impugnazione” e pertanto con la manifestazione di  una  totale  adesione  del  contribuente  ai  contenuti  dell'atto  di accertamento,  le sanzioni sono ridotte ad un terzo se il contribuente rinuncia ad impugnare l'avviso di accertamento o di liquidazione e a  formulare  istanza  di  accertamento  con  adesione,  provvedendo a pagare, entro il termine per la proposizione del ricorso, le somme complessivamente dovute, tenuto conto della predetta riduzione</w:t>
      </w:r>
      <w:r>
        <w:rPr>
          <w:spacing w:val="-2"/>
          <w:sz w:val="24"/>
        </w:rPr>
        <w:t xml:space="preserve"> </w:t>
      </w:r>
      <w:r>
        <w:rPr>
          <w:sz w:val="24"/>
        </w:rPr>
        <w:t>;</w:t>
      </w:r>
    </w:p>
    <w:p w:rsidR="00FA7104" w:rsidRDefault="0003097E">
      <w:pPr>
        <w:pStyle w:val="Paragrafoelenco"/>
        <w:numPr>
          <w:ilvl w:val="0"/>
          <w:numId w:val="5"/>
        </w:numPr>
        <w:tabs>
          <w:tab w:val="left" w:pos="857"/>
        </w:tabs>
        <w:ind w:right="589" w:firstLine="0"/>
        <w:jc w:val="both"/>
        <w:rPr>
          <w:sz w:val="24"/>
        </w:rPr>
      </w:pPr>
      <w:r>
        <w:rPr>
          <w:sz w:val="24"/>
        </w:rPr>
        <w:t>Per tutto quanto non previsto dalle precedenti disposizioni, si applicano i commi da 161 a 169 dell'articolo 1 della legge 27 dicembre 2006, n.</w:t>
      </w:r>
      <w:r>
        <w:rPr>
          <w:spacing w:val="-3"/>
          <w:sz w:val="24"/>
        </w:rPr>
        <w:t xml:space="preserve"> </w:t>
      </w:r>
      <w:r>
        <w:rPr>
          <w:sz w:val="24"/>
        </w:rPr>
        <w:t>296.</w:t>
      </w:r>
    </w:p>
    <w:p w:rsidR="00FA7104" w:rsidRDefault="0003097E">
      <w:pPr>
        <w:pStyle w:val="Paragrafoelenco"/>
        <w:numPr>
          <w:ilvl w:val="0"/>
          <w:numId w:val="5"/>
        </w:numPr>
        <w:tabs>
          <w:tab w:val="left" w:pos="889"/>
        </w:tabs>
        <w:ind w:right="586" w:firstLine="0"/>
        <w:jc w:val="both"/>
        <w:rPr>
          <w:sz w:val="24"/>
        </w:rPr>
      </w:pPr>
      <w:r>
        <w:rPr>
          <w:spacing w:val="-3"/>
          <w:sz w:val="24"/>
          <w:u w:val="single"/>
        </w:rPr>
        <w:t xml:space="preserve">Le </w:t>
      </w:r>
      <w:r>
        <w:rPr>
          <w:sz w:val="24"/>
          <w:u w:val="single"/>
        </w:rPr>
        <w:t>attività di riscossione relative agli atti emessi a partire dal 1° gennaio 2020, anche con riferimento ai rapporti pendenti alla stessa data in base alle norme che regolano ciascuna entrata, sono potenziate mediante l’applicazione delle disposizioni di cui alla Legge n.160 del 27-12-2019 art.1 commi da 784 a 815, riferite alla introduzione dell’”Accertamento esecutivo” anche in materia di tributi</w:t>
      </w:r>
      <w:r>
        <w:rPr>
          <w:spacing w:val="-1"/>
          <w:sz w:val="24"/>
          <w:u w:val="single"/>
        </w:rPr>
        <w:t xml:space="preserve"> </w:t>
      </w:r>
      <w:r>
        <w:rPr>
          <w:sz w:val="24"/>
          <w:u w:val="single"/>
        </w:rPr>
        <w:t>locali.</w:t>
      </w:r>
    </w:p>
    <w:p w:rsidR="00FA7104" w:rsidRDefault="00FA7104">
      <w:pPr>
        <w:jc w:val="both"/>
        <w:rPr>
          <w:sz w:val="24"/>
        </w:rPr>
        <w:sectPr w:rsidR="00FA7104">
          <w:pgSz w:w="11900" w:h="16840"/>
          <w:pgMar w:top="1340" w:right="540" w:bottom="660" w:left="540" w:header="0" w:footer="476" w:gutter="0"/>
          <w:cols w:space="720"/>
        </w:sectPr>
      </w:pPr>
    </w:p>
    <w:p w:rsidR="00FA7104" w:rsidRDefault="0003097E">
      <w:pPr>
        <w:pStyle w:val="Titolo1"/>
        <w:spacing w:before="90"/>
        <w:ind w:left="3633" w:right="3612" w:firstLine="1344"/>
        <w:jc w:val="left"/>
      </w:pPr>
      <w:r>
        <w:lastRenderedPageBreak/>
        <w:t>ART. 17 RISCOSSIONE DELL’IMPOSTA</w:t>
      </w:r>
    </w:p>
    <w:p w:rsidR="00FA7104" w:rsidRDefault="0003097E">
      <w:pPr>
        <w:pStyle w:val="Paragrafoelenco"/>
        <w:numPr>
          <w:ilvl w:val="0"/>
          <w:numId w:val="4"/>
        </w:numPr>
        <w:tabs>
          <w:tab w:val="left" w:pos="857"/>
        </w:tabs>
        <w:ind w:right="587" w:firstLine="0"/>
        <w:jc w:val="both"/>
        <w:rPr>
          <w:sz w:val="24"/>
        </w:rPr>
      </w:pPr>
      <w:r>
        <w:rPr>
          <w:sz w:val="24"/>
        </w:rPr>
        <w:t>La riscossione spontanea dell’Imposta Municipale Propria (IMU) viene gestita direttamente dal Comune.</w:t>
      </w:r>
    </w:p>
    <w:p w:rsidR="00FA7104" w:rsidRDefault="0003097E">
      <w:pPr>
        <w:pStyle w:val="Paragrafoelenco"/>
        <w:numPr>
          <w:ilvl w:val="0"/>
          <w:numId w:val="4"/>
        </w:numPr>
        <w:tabs>
          <w:tab w:val="left" w:pos="840"/>
        </w:tabs>
        <w:ind w:right="585" w:firstLine="0"/>
        <w:jc w:val="both"/>
        <w:rPr>
          <w:sz w:val="24"/>
        </w:rPr>
      </w:pPr>
      <w:r>
        <w:rPr>
          <w:sz w:val="24"/>
        </w:rPr>
        <w:t>L’Imposta Municipale Propria (IMU) è versata direttamente al Comune ed allo Stato per le quote di rispettiva competenza, mediante modello di pagamento unificato di cui all’art. 17 del Decreto Legislativo 09/07/1997,  n.  241,  ovvero  attraverso  tutti  i  canali  e  sistemi  di  pagamento previsti per</w:t>
      </w:r>
      <w:r>
        <w:rPr>
          <w:spacing w:val="-2"/>
          <w:sz w:val="24"/>
        </w:rPr>
        <w:t xml:space="preserve"> </w:t>
      </w:r>
      <w:r>
        <w:rPr>
          <w:sz w:val="24"/>
        </w:rPr>
        <w:t>legge.</w:t>
      </w:r>
    </w:p>
    <w:p w:rsidR="00FA7104" w:rsidRPr="00D569F9" w:rsidRDefault="00FA7104" w:rsidP="00D569F9">
      <w:pPr>
        <w:tabs>
          <w:tab w:val="left" w:pos="774"/>
        </w:tabs>
        <w:ind w:left="592" w:right="588"/>
        <w:rPr>
          <w:sz w:val="24"/>
        </w:rPr>
      </w:pPr>
    </w:p>
    <w:p w:rsidR="00FA7104" w:rsidRDefault="00FA7104">
      <w:pPr>
        <w:pStyle w:val="Corpotesto"/>
        <w:spacing w:before="5"/>
        <w:ind w:left="0"/>
        <w:jc w:val="left"/>
      </w:pPr>
    </w:p>
    <w:p w:rsidR="00FA7104" w:rsidRDefault="0003097E">
      <w:pPr>
        <w:pStyle w:val="Titolo1"/>
        <w:ind w:left="3914" w:right="3898" w:firstLine="1063"/>
        <w:jc w:val="left"/>
      </w:pPr>
      <w:r>
        <w:t>ART. 18 RISCOSSIONE</w:t>
      </w:r>
      <w:r>
        <w:rPr>
          <w:spacing w:val="-7"/>
        </w:rPr>
        <w:t xml:space="preserve"> </w:t>
      </w:r>
      <w:r>
        <w:t>COATTIVA</w:t>
      </w:r>
    </w:p>
    <w:p w:rsidR="00FA7104" w:rsidRDefault="0003097E">
      <w:pPr>
        <w:pStyle w:val="Paragrafoelenco"/>
        <w:numPr>
          <w:ilvl w:val="0"/>
          <w:numId w:val="3"/>
        </w:numPr>
        <w:tabs>
          <w:tab w:val="left" w:pos="864"/>
        </w:tabs>
        <w:ind w:firstLine="0"/>
        <w:jc w:val="both"/>
        <w:rPr>
          <w:sz w:val="24"/>
        </w:rPr>
      </w:pPr>
      <w:r>
        <w:rPr>
          <w:sz w:val="24"/>
        </w:rPr>
        <w:t xml:space="preserve">Ai sensi del comma 163, art.1, </w:t>
      </w:r>
      <w:r>
        <w:rPr>
          <w:spacing w:val="-3"/>
          <w:sz w:val="24"/>
        </w:rPr>
        <w:t xml:space="preserve">L. </w:t>
      </w:r>
      <w:r>
        <w:rPr>
          <w:sz w:val="24"/>
        </w:rPr>
        <w:t>296/2006, il diritto dell’ente locale a riscuotere il tributo si forma nel momento in qui è divenuto definitivo</w:t>
      </w:r>
      <w:r>
        <w:rPr>
          <w:spacing w:val="-4"/>
          <w:sz w:val="24"/>
        </w:rPr>
        <w:t xml:space="preserve"> </w:t>
      </w:r>
      <w:r>
        <w:rPr>
          <w:sz w:val="24"/>
        </w:rPr>
        <w:t>l’accertamento.</w:t>
      </w:r>
    </w:p>
    <w:p w:rsidR="00FA7104" w:rsidRDefault="0003097E">
      <w:pPr>
        <w:pStyle w:val="Corpotesto"/>
        <w:spacing w:before="1"/>
        <w:ind w:right="585"/>
      </w:pPr>
      <w:r>
        <w:t>Pertanto le somme accertate dal comune per imposta, sanzioni ed interessi, se non versate entro i termini, salvo che sia emesso provvedimento di sospensione, sono riscosse coattivamente  mediante:</w:t>
      </w:r>
    </w:p>
    <w:p w:rsidR="00FA7104" w:rsidRDefault="0003097E">
      <w:pPr>
        <w:pStyle w:val="Paragrafoelenco"/>
        <w:numPr>
          <w:ilvl w:val="1"/>
          <w:numId w:val="3"/>
        </w:numPr>
        <w:tabs>
          <w:tab w:val="left" w:pos="1563"/>
        </w:tabs>
        <w:ind w:right="0" w:hanging="263"/>
        <w:jc w:val="both"/>
        <w:rPr>
          <w:sz w:val="24"/>
        </w:rPr>
      </w:pPr>
      <w:r>
        <w:rPr>
          <w:sz w:val="24"/>
        </w:rPr>
        <w:t>il</w:t>
      </w:r>
      <w:r>
        <w:rPr>
          <w:spacing w:val="16"/>
          <w:sz w:val="24"/>
        </w:rPr>
        <w:t xml:space="preserve"> </w:t>
      </w:r>
      <w:r>
        <w:rPr>
          <w:sz w:val="24"/>
        </w:rPr>
        <w:t>combinato</w:t>
      </w:r>
      <w:r>
        <w:rPr>
          <w:spacing w:val="15"/>
          <w:sz w:val="24"/>
        </w:rPr>
        <w:t xml:space="preserve"> </w:t>
      </w:r>
      <w:r>
        <w:rPr>
          <w:sz w:val="24"/>
        </w:rPr>
        <w:t>disposto</w:t>
      </w:r>
      <w:r>
        <w:rPr>
          <w:spacing w:val="15"/>
          <w:sz w:val="24"/>
        </w:rPr>
        <w:t xml:space="preserve"> </w:t>
      </w:r>
      <w:r>
        <w:rPr>
          <w:sz w:val="24"/>
        </w:rPr>
        <w:t>dei</w:t>
      </w:r>
      <w:r>
        <w:rPr>
          <w:spacing w:val="16"/>
          <w:sz w:val="24"/>
        </w:rPr>
        <w:t xml:space="preserve"> </w:t>
      </w:r>
      <w:r>
        <w:rPr>
          <w:sz w:val="24"/>
        </w:rPr>
        <w:t>Decreti</w:t>
      </w:r>
      <w:r>
        <w:rPr>
          <w:spacing w:val="16"/>
          <w:sz w:val="24"/>
        </w:rPr>
        <w:t xml:space="preserve"> </w:t>
      </w:r>
      <w:r>
        <w:rPr>
          <w:sz w:val="24"/>
        </w:rPr>
        <w:t>del</w:t>
      </w:r>
      <w:r>
        <w:rPr>
          <w:spacing w:val="16"/>
          <w:sz w:val="24"/>
        </w:rPr>
        <w:t xml:space="preserve"> </w:t>
      </w:r>
      <w:r>
        <w:rPr>
          <w:sz w:val="24"/>
        </w:rPr>
        <w:t>Presidente</w:t>
      </w:r>
      <w:r>
        <w:rPr>
          <w:spacing w:val="14"/>
          <w:sz w:val="24"/>
        </w:rPr>
        <w:t xml:space="preserve"> </w:t>
      </w:r>
      <w:r>
        <w:rPr>
          <w:sz w:val="24"/>
        </w:rPr>
        <w:t>della</w:t>
      </w:r>
      <w:r>
        <w:rPr>
          <w:spacing w:val="15"/>
          <w:sz w:val="24"/>
        </w:rPr>
        <w:t xml:space="preserve"> </w:t>
      </w:r>
      <w:r>
        <w:rPr>
          <w:sz w:val="24"/>
        </w:rPr>
        <w:t>Repubblica</w:t>
      </w:r>
      <w:r>
        <w:rPr>
          <w:spacing w:val="14"/>
          <w:sz w:val="24"/>
        </w:rPr>
        <w:t xml:space="preserve"> </w:t>
      </w:r>
      <w:r>
        <w:rPr>
          <w:sz w:val="24"/>
        </w:rPr>
        <w:t>del</w:t>
      </w:r>
      <w:r>
        <w:rPr>
          <w:spacing w:val="16"/>
          <w:sz w:val="24"/>
        </w:rPr>
        <w:t xml:space="preserve"> </w:t>
      </w:r>
      <w:r>
        <w:rPr>
          <w:sz w:val="24"/>
        </w:rPr>
        <w:t>29</w:t>
      </w:r>
      <w:r>
        <w:rPr>
          <w:spacing w:val="15"/>
          <w:sz w:val="24"/>
        </w:rPr>
        <w:t xml:space="preserve"> </w:t>
      </w:r>
      <w:r>
        <w:rPr>
          <w:sz w:val="24"/>
        </w:rPr>
        <w:t>settembre</w:t>
      </w:r>
      <w:r>
        <w:rPr>
          <w:spacing w:val="14"/>
          <w:sz w:val="24"/>
        </w:rPr>
        <w:t xml:space="preserve"> </w:t>
      </w:r>
      <w:r>
        <w:rPr>
          <w:sz w:val="24"/>
        </w:rPr>
        <w:t>1973</w:t>
      </w:r>
    </w:p>
    <w:p w:rsidR="00FA7104" w:rsidRDefault="0003097E">
      <w:pPr>
        <w:pStyle w:val="Corpotesto"/>
        <w:ind w:left="1300"/>
      </w:pPr>
      <w:r>
        <w:t>n. 602 e del 28 gennaio 1988 n. 43 (</w:t>
      </w:r>
      <w:r>
        <w:rPr>
          <w:u w:val="single"/>
        </w:rPr>
        <w:t>ruolo</w:t>
      </w:r>
      <w:r w:rsidR="00E047D8">
        <w:t>)</w:t>
      </w:r>
      <w:r>
        <w:t>;</w:t>
      </w:r>
    </w:p>
    <w:p w:rsidR="00FA7104" w:rsidRDefault="0003097E">
      <w:pPr>
        <w:pStyle w:val="Paragrafoelenco"/>
        <w:numPr>
          <w:ilvl w:val="1"/>
          <w:numId w:val="3"/>
        </w:numPr>
        <w:tabs>
          <w:tab w:val="left" w:pos="1570"/>
        </w:tabs>
        <w:ind w:left="1569" w:right="0" w:hanging="270"/>
        <w:jc w:val="both"/>
        <w:rPr>
          <w:sz w:val="24"/>
        </w:rPr>
      </w:pPr>
      <w:r>
        <w:rPr>
          <w:sz w:val="24"/>
        </w:rPr>
        <w:t>sulla</w:t>
      </w:r>
      <w:r>
        <w:rPr>
          <w:spacing w:val="7"/>
          <w:sz w:val="24"/>
        </w:rPr>
        <w:t xml:space="preserve"> </w:t>
      </w:r>
      <w:r>
        <w:rPr>
          <w:sz w:val="24"/>
        </w:rPr>
        <w:t>base</w:t>
      </w:r>
      <w:r>
        <w:rPr>
          <w:spacing w:val="8"/>
          <w:sz w:val="24"/>
        </w:rPr>
        <w:t xml:space="preserve"> </w:t>
      </w:r>
      <w:r>
        <w:rPr>
          <w:sz w:val="24"/>
        </w:rPr>
        <w:t>dell’</w:t>
      </w:r>
      <w:r>
        <w:rPr>
          <w:sz w:val="24"/>
          <w:u w:val="single"/>
        </w:rPr>
        <w:t>ingiunzione</w:t>
      </w:r>
      <w:r>
        <w:rPr>
          <w:spacing w:val="7"/>
          <w:sz w:val="24"/>
        </w:rPr>
        <w:t xml:space="preserve"> </w:t>
      </w:r>
      <w:r>
        <w:rPr>
          <w:sz w:val="24"/>
        </w:rPr>
        <w:t>prevista</w:t>
      </w:r>
      <w:r>
        <w:rPr>
          <w:spacing w:val="11"/>
          <w:sz w:val="24"/>
        </w:rPr>
        <w:t xml:space="preserve"> </w:t>
      </w:r>
      <w:r>
        <w:rPr>
          <w:sz w:val="24"/>
        </w:rPr>
        <w:t>dal</w:t>
      </w:r>
      <w:r>
        <w:rPr>
          <w:spacing w:val="9"/>
          <w:sz w:val="24"/>
        </w:rPr>
        <w:t xml:space="preserve"> </w:t>
      </w:r>
      <w:r>
        <w:rPr>
          <w:sz w:val="24"/>
        </w:rPr>
        <w:t>testo</w:t>
      </w:r>
      <w:r>
        <w:rPr>
          <w:spacing w:val="11"/>
          <w:sz w:val="24"/>
        </w:rPr>
        <w:t xml:space="preserve"> </w:t>
      </w:r>
      <w:r>
        <w:rPr>
          <w:sz w:val="24"/>
        </w:rPr>
        <w:t>unico</w:t>
      </w:r>
      <w:r>
        <w:rPr>
          <w:spacing w:val="9"/>
          <w:sz w:val="24"/>
        </w:rPr>
        <w:t xml:space="preserve"> </w:t>
      </w:r>
      <w:r>
        <w:rPr>
          <w:sz w:val="24"/>
        </w:rPr>
        <w:t>di</w:t>
      </w:r>
      <w:r>
        <w:rPr>
          <w:spacing w:val="9"/>
          <w:sz w:val="24"/>
        </w:rPr>
        <w:t xml:space="preserve"> </w:t>
      </w:r>
      <w:r>
        <w:rPr>
          <w:sz w:val="24"/>
        </w:rPr>
        <w:t>cui</w:t>
      </w:r>
      <w:r>
        <w:rPr>
          <w:spacing w:val="12"/>
          <w:sz w:val="24"/>
        </w:rPr>
        <w:t xml:space="preserve"> </w:t>
      </w:r>
      <w:r>
        <w:rPr>
          <w:sz w:val="24"/>
        </w:rPr>
        <w:t>al</w:t>
      </w:r>
      <w:r>
        <w:rPr>
          <w:spacing w:val="9"/>
          <w:sz w:val="24"/>
        </w:rPr>
        <w:t xml:space="preserve"> </w:t>
      </w:r>
      <w:r>
        <w:rPr>
          <w:sz w:val="24"/>
        </w:rPr>
        <w:t>regio</w:t>
      </w:r>
      <w:r>
        <w:rPr>
          <w:spacing w:val="9"/>
          <w:sz w:val="24"/>
        </w:rPr>
        <w:t xml:space="preserve"> </w:t>
      </w:r>
      <w:r>
        <w:rPr>
          <w:sz w:val="24"/>
        </w:rPr>
        <w:t>decreto</w:t>
      </w:r>
      <w:r>
        <w:rPr>
          <w:spacing w:val="8"/>
          <w:sz w:val="24"/>
        </w:rPr>
        <w:t xml:space="preserve"> </w:t>
      </w:r>
      <w:r>
        <w:rPr>
          <w:sz w:val="24"/>
        </w:rPr>
        <w:t>14</w:t>
      </w:r>
      <w:r>
        <w:rPr>
          <w:spacing w:val="9"/>
          <w:sz w:val="24"/>
        </w:rPr>
        <w:t xml:space="preserve"> </w:t>
      </w:r>
      <w:r>
        <w:rPr>
          <w:sz w:val="24"/>
        </w:rPr>
        <w:t>aprile</w:t>
      </w:r>
      <w:r>
        <w:rPr>
          <w:spacing w:val="7"/>
          <w:sz w:val="24"/>
        </w:rPr>
        <w:t xml:space="preserve"> </w:t>
      </w:r>
      <w:r>
        <w:rPr>
          <w:sz w:val="24"/>
        </w:rPr>
        <w:t>1910,</w:t>
      </w:r>
    </w:p>
    <w:p w:rsidR="00FA7104" w:rsidRDefault="0003097E">
      <w:pPr>
        <w:pStyle w:val="Corpotesto"/>
        <w:ind w:left="1300" w:right="584"/>
      </w:pPr>
      <w:r>
        <w:t>n. 639,  che  costituisce  titolo  esecutivo,  nonché  secondo  le  disposizioni  del  titolo  II  del d.P.R. 29 settembre 1973, n. 602, in quanto compatibili, comunque nel rispetto dei limiti di importo e delle</w:t>
      </w:r>
      <w:r>
        <w:rPr>
          <w:spacing w:val="-3"/>
        </w:rPr>
        <w:t xml:space="preserve"> </w:t>
      </w:r>
      <w:r>
        <w:t>condizioni;</w:t>
      </w:r>
    </w:p>
    <w:p w:rsidR="00FA7104" w:rsidRDefault="0003097E">
      <w:pPr>
        <w:pStyle w:val="Paragrafoelenco"/>
        <w:numPr>
          <w:ilvl w:val="0"/>
          <w:numId w:val="3"/>
        </w:numPr>
        <w:tabs>
          <w:tab w:val="left" w:pos="888"/>
        </w:tabs>
        <w:ind w:firstLine="0"/>
        <w:jc w:val="both"/>
        <w:rPr>
          <w:sz w:val="24"/>
        </w:rPr>
      </w:pPr>
      <w:r>
        <w:rPr>
          <w:spacing w:val="-3"/>
          <w:sz w:val="24"/>
          <w:u w:val="single"/>
        </w:rPr>
        <w:t xml:space="preserve">Le </w:t>
      </w:r>
      <w:r>
        <w:rPr>
          <w:sz w:val="24"/>
          <w:u w:val="single"/>
        </w:rPr>
        <w:t>attività di riscossione</w:t>
      </w:r>
      <w:r>
        <w:rPr>
          <w:sz w:val="24"/>
        </w:rPr>
        <w:t xml:space="preserve"> relative agli atti emessi a partire </w:t>
      </w:r>
      <w:r>
        <w:rPr>
          <w:sz w:val="24"/>
          <w:u w:val="single"/>
        </w:rPr>
        <w:t>dal 1° gennaio 2020</w:t>
      </w:r>
      <w:r>
        <w:rPr>
          <w:sz w:val="24"/>
        </w:rPr>
        <w:t>, anche con riferimento ai rapporti pendenti alla stessa data in base alle norme che regolano ciascuna entrata,</w:t>
      </w:r>
      <w:r>
        <w:rPr>
          <w:sz w:val="24"/>
          <w:u w:val="single"/>
        </w:rPr>
        <w:t xml:space="preserve"> sono potenziate</w:t>
      </w:r>
      <w:r>
        <w:rPr>
          <w:sz w:val="24"/>
        </w:rPr>
        <w:t xml:space="preserve"> mediante l’applicazione delle disposizioni di cui alla Legge n.160 del 27-12-2019 art.1 commi da 784 a 815, riferite alla introduzione dell’ “</w:t>
      </w:r>
      <w:r>
        <w:rPr>
          <w:sz w:val="24"/>
          <w:u w:val="single"/>
        </w:rPr>
        <w:t>Accertamento esecutivo</w:t>
      </w:r>
      <w:r>
        <w:rPr>
          <w:sz w:val="24"/>
        </w:rPr>
        <w:t>” anche in  materia di tributi</w:t>
      </w:r>
      <w:r>
        <w:rPr>
          <w:spacing w:val="-2"/>
          <w:sz w:val="24"/>
        </w:rPr>
        <w:t xml:space="preserve"> </w:t>
      </w:r>
      <w:r>
        <w:rPr>
          <w:sz w:val="24"/>
        </w:rPr>
        <w:t>locali.</w:t>
      </w:r>
    </w:p>
    <w:p w:rsidR="00FA7104" w:rsidRDefault="00FA7104">
      <w:pPr>
        <w:pStyle w:val="Corpotesto"/>
        <w:spacing w:before="4"/>
        <w:ind w:left="0"/>
        <w:jc w:val="left"/>
      </w:pPr>
    </w:p>
    <w:p w:rsidR="00FA7104" w:rsidRDefault="0003097E">
      <w:pPr>
        <w:pStyle w:val="Titolo1"/>
        <w:spacing w:before="1"/>
        <w:ind w:left="3736" w:right="3717" w:firstLine="1240"/>
        <w:jc w:val="left"/>
      </w:pPr>
      <w:r>
        <w:t>ART. 19 DILAZIONE DI PAGAMENTO</w:t>
      </w:r>
    </w:p>
    <w:p w:rsidR="00FA7104" w:rsidRPr="00D569F9" w:rsidRDefault="00D569F9" w:rsidP="00D569F9">
      <w:pPr>
        <w:pStyle w:val="Paragrafoelenco"/>
        <w:numPr>
          <w:ilvl w:val="0"/>
          <w:numId w:val="24"/>
        </w:numPr>
        <w:tabs>
          <w:tab w:val="left" w:pos="567"/>
          <w:tab w:val="left" w:pos="851"/>
        </w:tabs>
        <w:ind w:left="567" w:firstLine="25"/>
        <w:rPr>
          <w:sz w:val="24"/>
        </w:rPr>
      </w:pPr>
      <w:r w:rsidRPr="00D569F9">
        <w:rPr>
          <w:sz w:val="24"/>
        </w:rPr>
        <w:t>I</w:t>
      </w:r>
      <w:r w:rsidR="0003097E" w:rsidRPr="00D569F9">
        <w:rPr>
          <w:sz w:val="24"/>
        </w:rPr>
        <w:t>l Responsabile del Servizio, con proprio atto, può consentire, su richiesta dell’interessato da recapitare all’ufficio entro 60 giorni dalla notifica dell’atto e previa formale adesione dello stesso all’avviso di accertamento/liquidazione ricevuto, il pagamento dei medesimi in 6 rate mensili per importi fino a € 1.000,00 od in 12 rate mensili per importi maggiori, previa applicazione, a partire dalla seconda rata, degli interessi legali. Nel caso di mancato o di ritardato pagamento anche di una sola rata, il debitore decade dal beneficio e deve provvedere al pagamento del debito residuo (o del maggior debito residuo nel caso in cui l’atto rateizzato prevedeva importi superiori in caso di liquidazione oltre i 60 giorni) entro30 giorni dalla scadenza della rata non adempiuta: in mancanza il Servizio Tributi si attiverà per la riscossione coattiva del dovuto.</w:t>
      </w:r>
    </w:p>
    <w:p w:rsidR="00FA7104" w:rsidRDefault="00FA7104">
      <w:pPr>
        <w:pStyle w:val="Corpotesto"/>
        <w:spacing w:before="10"/>
        <w:ind w:left="0"/>
        <w:jc w:val="left"/>
        <w:rPr>
          <w:sz w:val="23"/>
        </w:rPr>
      </w:pPr>
    </w:p>
    <w:p w:rsidR="00FA7104" w:rsidRDefault="0003097E">
      <w:pPr>
        <w:pStyle w:val="Titolo1"/>
        <w:spacing w:before="90"/>
      </w:pPr>
      <w:r>
        <w:t>ART. 20</w:t>
      </w:r>
    </w:p>
    <w:p w:rsidR="00FA7104" w:rsidRDefault="0003097E">
      <w:pPr>
        <w:ind w:left="651" w:right="651"/>
        <w:jc w:val="center"/>
        <w:rPr>
          <w:b/>
          <w:sz w:val="24"/>
        </w:rPr>
      </w:pPr>
      <w:r>
        <w:rPr>
          <w:b/>
          <w:sz w:val="24"/>
        </w:rPr>
        <w:t>FUNZIONARIO RESPONSABILE DEL TRIBUTO</w:t>
      </w:r>
    </w:p>
    <w:p w:rsidR="00FA7104" w:rsidRDefault="0003097E">
      <w:pPr>
        <w:pStyle w:val="Paragrafoelenco"/>
        <w:numPr>
          <w:ilvl w:val="0"/>
          <w:numId w:val="2"/>
        </w:numPr>
        <w:tabs>
          <w:tab w:val="left" w:pos="891"/>
        </w:tabs>
        <w:ind w:right="583" w:firstLine="0"/>
        <w:jc w:val="both"/>
        <w:rPr>
          <w:sz w:val="24"/>
        </w:rPr>
      </w:pPr>
      <w:r>
        <w:rPr>
          <w:spacing w:val="-3"/>
          <w:sz w:val="24"/>
        </w:rPr>
        <w:t xml:space="preserve">Il </w:t>
      </w:r>
      <w:r>
        <w:rPr>
          <w:sz w:val="24"/>
        </w:rPr>
        <w:t>comune designa il funzionario responsabile dell'imposta a cui sono attribuiti i poteri per l'esercizio di ogni attività organizzativa e gestionale, compreso quello di sottoscrivere i provvedimenti afferenti  a  tali  attività,  nonché  la  rappresentanza  in  giudizio  per  le  controversie relative all'imposta</w:t>
      </w:r>
      <w:r>
        <w:rPr>
          <w:spacing w:val="-2"/>
          <w:sz w:val="24"/>
        </w:rPr>
        <w:t xml:space="preserve"> </w:t>
      </w:r>
      <w:r>
        <w:rPr>
          <w:sz w:val="24"/>
        </w:rPr>
        <w:t>stessa.</w:t>
      </w:r>
    </w:p>
    <w:p w:rsidR="00FA7104" w:rsidRDefault="0003097E">
      <w:pPr>
        <w:pStyle w:val="Paragrafoelenco"/>
        <w:numPr>
          <w:ilvl w:val="0"/>
          <w:numId w:val="2"/>
        </w:numPr>
        <w:tabs>
          <w:tab w:val="left" w:pos="862"/>
        </w:tabs>
        <w:ind w:firstLine="0"/>
        <w:jc w:val="both"/>
        <w:rPr>
          <w:sz w:val="24"/>
        </w:rPr>
      </w:pPr>
      <w:r>
        <w:rPr>
          <w:sz w:val="24"/>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w:t>
      </w:r>
      <w:r>
        <w:rPr>
          <w:spacing w:val="-4"/>
          <w:sz w:val="24"/>
        </w:rPr>
        <w:t xml:space="preserve"> </w:t>
      </w:r>
      <w:r>
        <w:rPr>
          <w:sz w:val="24"/>
        </w:rPr>
        <w:t>giorni.</w:t>
      </w:r>
    </w:p>
    <w:p w:rsidR="00FA7104" w:rsidRDefault="00FA7104">
      <w:pPr>
        <w:pStyle w:val="Corpotesto"/>
        <w:spacing w:before="5"/>
        <w:ind w:left="0"/>
        <w:jc w:val="left"/>
      </w:pPr>
    </w:p>
    <w:p w:rsidR="00FA7104" w:rsidRDefault="0003097E">
      <w:pPr>
        <w:pStyle w:val="Titolo1"/>
        <w:ind w:left="4516" w:right="4513"/>
      </w:pPr>
      <w:r>
        <w:t>ART. 21 CONTENZIOSO</w:t>
      </w:r>
    </w:p>
    <w:p w:rsidR="00FA7104" w:rsidRDefault="0003097E">
      <w:pPr>
        <w:pStyle w:val="Corpotesto"/>
        <w:ind w:right="583"/>
      </w:pPr>
      <w:r>
        <w:t xml:space="preserve">1. Contro l’avviso di accertamento, il provvedimento che irroga le sanzioni, il provvedimento che respinge l’istanza di rimborso, può essere proposto ricorso secondo le disposizioni di cui al D.Lgs. n.546/92 e successive modificazioni ed integrazioni, oltre all’applicazione del reclamo con mediazione. </w:t>
      </w:r>
      <w:r>
        <w:rPr>
          <w:spacing w:val="-3"/>
        </w:rPr>
        <w:t xml:space="preserve">Il  </w:t>
      </w:r>
      <w:r>
        <w:t>ricorso  produce  pertanto  gli  effetti  di  un  reclamo  e  può  contenere  una proposta di mediazione con rideterminazione dell'ammontare della  pretesa,  qualora  il  valore  della controversia non sia superiore a cinquantamila</w:t>
      </w:r>
      <w:r>
        <w:rPr>
          <w:spacing w:val="-6"/>
        </w:rPr>
        <w:t xml:space="preserve"> </w:t>
      </w:r>
      <w:r>
        <w:t>euro.</w:t>
      </w:r>
    </w:p>
    <w:p w:rsidR="00FA7104" w:rsidRDefault="0003097E">
      <w:pPr>
        <w:pStyle w:val="Corpotesto"/>
        <w:ind w:right="587"/>
      </w:pPr>
      <w:r>
        <w:t>Per la costituzione in giudizio e per tutte le fasi della controversia, a partire dal 1 luglio 2019, è obbligatorio il rispetto della modalità telematica “Processo Tributario Telematico (PTT)" di cui all’art.16 del D.L. n. 119/2018.</w:t>
      </w:r>
    </w:p>
    <w:p w:rsidR="00FA7104" w:rsidRDefault="00FA7104">
      <w:pPr>
        <w:pStyle w:val="Corpotesto"/>
        <w:ind w:left="0"/>
        <w:jc w:val="left"/>
      </w:pPr>
    </w:p>
    <w:p w:rsidR="00FA7104" w:rsidRDefault="0003097E">
      <w:pPr>
        <w:pStyle w:val="Titolo1"/>
        <w:ind w:left="4965" w:right="4960" w:hanging="2"/>
      </w:pPr>
      <w:r>
        <w:t>ART. 22 RINVIO</w:t>
      </w:r>
    </w:p>
    <w:p w:rsidR="00FA7104" w:rsidRDefault="0003097E">
      <w:pPr>
        <w:pStyle w:val="Corpotesto"/>
        <w:ind w:right="585"/>
      </w:pPr>
      <w:r>
        <w:t>1. Per quanto non  specificamente  ed  espressamente  previsto  dal  presente  Regolamento  si  rinvia alle norme legislative inerenti l’imposta municipale propria (IMU) in base alla nuova disciplina</w:t>
      </w:r>
      <w:r>
        <w:rPr>
          <w:spacing w:val="13"/>
        </w:rPr>
        <w:t xml:space="preserve"> </w:t>
      </w:r>
      <w:r>
        <w:t>di</w:t>
      </w:r>
      <w:r>
        <w:rPr>
          <w:spacing w:val="16"/>
        </w:rPr>
        <w:t xml:space="preserve"> </w:t>
      </w:r>
      <w:r>
        <w:t>cui</w:t>
      </w:r>
      <w:r>
        <w:rPr>
          <w:spacing w:val="16"/>
        </w:rPr>
        <w:t xml:space="preserve"> </w:t>
      </w:r>
      <w:r>
        <w:t>alla</w:t>
      </w:r>
      <w:r>
        <w:rPr>
          <w:spacing w:val="14"/>
        </w:rPr>
        <w:t xml:space="preserve"> </w:t>
      </w:r>
      <w:r>
        <w:t>LEGGE</w:t>
      </w:r>
      <w:r>
        <w:rPr>
          <w:spacing w:val="14"/>
        </w:rPr>
        <w:t xml:space="preserve"> </w:t>
      </w:r>
      <w:r>
        <w:t>27</w:t>
      </w:r>
      <w:r>
        <w:rPr>
          <w:spacing w:val="15"/>
        </w:rPr>
        <w:t xml:space="preserve"> </w:t>
      </w:r>
      <w:r>
        <w:t>dicembre</w:t>
      </w:r>
      <w:r>
        <w:rPr>
          <w:spacing w:val="14"/>
        </w:rPr>
        <w:t xml:space="preserve"> </w:t>
      </w:r>
      <w:r>
        <w:t>2019,</w:t>
      </w:r>
      <w:r>
        <w:rPr>
          <w:spacing w:val="18"/>
        </w:rPr>
        <w:t xml:space="preserve"> </w:t>
      </w:r>
      <w:r>
        <w:t>n.</w:t>
      </w:r>
      <w:r>
        <w:rPr>
          <w:spacing w:val="14"/>
        </w:rPr>
        <w:t xml:space="preserve"> </w:t>
      </w:r>
      <w:r>
        <w:t>160</w:t>
      </w:r>
      <w:r>
        <w:rPr>
          <w:spacing w:val="15"/>
        </w:rPr>
        <w:t xml:space="preserve"> </w:t>
      </w:r>
      <w:r>
        <w:t>–</w:t>
      </w:r>
      <w:r>
        <w:rPr>
          <w:spacing w:val="15"/>
        </w:rPr>
        <w:t xml:space="preserve"> </w:t>
      </w:r>
      <w:r>
        <w:t>ART.1</w:t>
      </w:r>
      <w:r>
        <w:rPr>
          <w:spacing w:val="15"/>
        </w:rPr>
        <w:t xml:space="preserve"> </w:t>
      </w:r>
      <w:r>
        <w:t>commi</w:t>
      </w:r>
      <w:r>
        <w:rPr>
          <w:spacing w:val="12"/>
        </w:rPr>
        <w:t xml:space="preserve"> </w:t>
      </w:r>
      <w:r>
        <w:t>da</w:t>
      </w:r>
      <w:r>
        <w:rPr>
          <w:spacing w:val="14"/>
        </w:rPr>
        <w:t xml:space="preserve"> </w:t>
      </w:r>
      <w:r>
        <w:t>739</w:t>
      </w:r>
      <w:r>
        <w:rPr>
          <w:spacing w:val="15"/>
        </w:rPr>
        <w:t xml:space="preserve"> </w:t>
      </w:r>
      <w:r>
        <w:t>a</w:t>
      </w:r>
      <w:r>
        <w:rPr>
          <w:spacing w:val="14"/>
        </w:rPr>
        <w:t xml:space="preserve"> </w:t>
      </w:r>
      <w:r>
        <w:t>783,</w:t>
      </w:r>
      <w:r>
        <w:rPr>
          <w:spacing w:val="14"/>
        </w:rPr>
        <w:t xml:space="preserve"> </w:t>
      </w:r>
      <w:r>
        <w:t>alla</w:t>
      </w:r>
      <w:r>
        <w:rPr>
          <w:spacing w:val="17"/>
        </w:rPr>
        <w:t xml:space="preserve"> </w:t>
      </w:r>
      <w:r>
        <w:t>Legge</w:t>
      </w:r>
    </w:p>
    <w:p w:rsidR="00FA7104" w:rsidRDefault="0003097E">
      <w:pPr>
        <w:pStyle w:val="Corpotesto"/>
        <w:ind w:right="588"/>
      </w:pPr>
      <w:r>
        <w:t>27  Luglio  2000,  n.  212  “  Statuto  dei  diritti  del  contribuente”,  ed  ai  regolamenti vigenti,  oltre a tutte le altre disposizioni normative comunque applicabili all’imposta e tutte le successive modificazioni ed integrazioni della normativa regolanti la specifica</w:t>
      </w:r>
      <w:r>
        <w:rPr>
          <w:spacing w:val="-8"/>
        </w:rPr>
        <w:t xml:space="preserve"> </w:t>
      </w:r>
      <w:r>
        <w:t>materia.</w:t>
      </w:r>
    </w:p>
    <w:p w:rsidR="00FA7104" w:rsidRDefault="00FA7104">
      <w:pPr>
        <w:pStyle w:val="Corpotesto"/>
        <w:ind w:left="0"/>
        <w:jc w:val="left"/>
      </w:pPr>
    </w:p>
    <w:p w:rsidR="00FA7104" w:rsidRDefault="0003097E">
      <w:pPr>
        <w:pStyle w:val="Titolo1"/>
        <w:ind w:left="4144" w:right="4122" w:firstLine="832"/>
        <w:jc w:val="left"/>
      </w:pPr>
      <w:r>
        <w:t>ART. 23 ENTRATA IN VIGORE</w:t>
      </w:r>
    </w:p>
    <w:p w:rsidR="00FA7104" w:rsidRDefault="0003097E">
      <w:pPr>
        <w:pStyle w:val="Paragrafoelenco"/>
        <w:numPr>
          <w:ilvl w:val="0"/>
          <w:numId w:val="1"/>
        </w:numPr>
        <w:tabs>
          <w:tab w:val="left" w:pos="953"/>
        </w:tabs>
        <w:ind w:right="0" w:hanging="361"/>
        <w:jc w:val="both"/>
        <w:rPr>
          <w:sz w:val="24"/>
        </w:rPr>
      </w:pPr>
      <w:bookmarkStart w:id="0" w:name="_GoBack"/>
      <w:bookmarkEnd w:id="0"/>
      <w:r>
        <w:rPr>
          <w:sz w:val="24"/>
        </w:rPr>
        <w:t>Il presente regolamento entra in vigore a decorrere dal 1° gennaio</w:t>
      </w:r>
      <w:r>
        <w:rPr>
          <w:spacing w:val="-3"/>
          <w:sz w:val="24"/>
        </w:rPr>
        <w:t xml:space="preserve"> </w:t>
      </w:r>
      <w:r>
        <w:rPr>
          <w:sz w:val="24"/>
        </w:rPr>
        <w:t>2020.</w:t>
      </w:r>
    </w:p>
    <w:p w:rsidR="00FA7104" w:rsidRDefault="0003097E">
      <w:pPr>
        <w:pStyle w:val="Paragrafoelenco"/>
        <w:numPr>
          <w:ilvl w:val="0"/>
          <w:numId w:val="1"/>
        </w:numPr>
        <w:tabs>
          <w:tab w:val="left" w:pos="953"/>
        </w:tabs>
        <w:ind w:right="585"/>
        <w:rPr>
          <w:sz w:val="24"/>
        </w:rPr>
      </w:pPr>
      <w:r>
        <w:rPr>
          <w:sz w:val="24"/>
        </w:rPr>
        <w:t>Il presente regolamento si adegua automaticamente alle modificazioni della normativa nazionale e</w:t>
      </w:r>
      <w:r>
        <w:rPr>
          <w:spacing w:val="-2"/>
          <w:sz w:val="24"/>
        </w:rPr>
        <w:t xml:space="preserve"> </w:t>
      </w:r>
      <w:r>
        <w:rPr>
          <w:sz w:val="24"/>
        </w:rPr>
        <w:t>comunitaria.</w:t>
      </w:r>
    </w:p>
    <w:sectPr w:rsidR="00FA7104">
      <w:pgSz w:w="11900" w:h="16840"/>
      <w:pgMar w:top="1600" w:right="540" w:bottom="660" w:left="540" w:header="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92" w:rsidRDefault="00814F92">
      <w:r>
        <w:separator/>
      </w:r>
    </w:p>
  </w:endnote>
  <w:endnote w:type="continuationSeparator" w:id="0">
    <w:p w:rsidR="00814F92" w:rsidRDefault="0081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04" w:rsidRDefault="00260BD0">
    <w:pPr>
      <w:pStyle w:val="Corpotesto"/>
      <w:spacing w:line="14" w:lineRule="auto"/>
      <w:ind w:left="0"/>
      <w:jc w:val="left"/>
      <w:rPr>
        <w:sz w:val="20"/>
      </w:rPr>
    </w:pPr>
    <w:r>
      <w:rPr>
        <w:noProof/>
        <w:lang w:bidi="ar-SA"/>
      </w:rPr>
      <mc:AlternateContent>
        <mc:Choice Requires="wps">
          <w:drawing>
            <wp:anchor distT="0" distB="0" distL="114300" distR="114300" simplePos="0" relativeHeight="251098112" behindDoc="1" locked="0" layoutInCell="1" allowOverlap="1">
              <wp:simplePos x="0" y="0"/>
              <wp:positionH relativeFrom="page">
                <wp:posOffset>6737985</wp:posOffset>
              </wp:positionH>
              <wp:positionV relativeFrom="page">
                <wp:posOffset>10251440</wp:posOffset>
              </wp:positionV>
              <wp:extent cx="1270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104" w:rsidRDefault="0003097E">
                          <w:pPr>
                            <w:pStyle w:val="Corpotesto"/>
                            <w:spacing w:before="10"/>
                            <w:ind w:left="40"/>
                            <w:jc w:val="left"/>
                          </w:pPr>
                          <w:r>
                            <w:fldChar w:fldCharType="begin"/>
                          </w:r>
                          <w:r>
                            <w:rPr>
                              <w:w w:val="99"/>
                            </w:rPr>
                            <w:instrText xml:space="preserve"> PAGE </w:instrText>
                          </w:r>
                          <w:r>
                            <w:fldChar w:fldCharType="separate"/>
                          </w:r>
                          <w:r w:rsidR="00E047D8">
                            <w:rPr>
                              <w:noProof/>
                              <w:w w:val="9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55pt;margin-top:807.2pt;width:10pt;height:15.3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OE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UW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" filled="f" stroked="f">
              <v:textbox inset="0,0,0,0">
                <w:txbxContent>
                  <w:p w:rsidR="00FA7104" w:rsidRDefault="0003097E">
                    <w:pPr>
                      <w:pStyle w:val="Corpotesto"/>
                      <w:spacing w:before="10"/>
                      <w:ind w:left="40"/>
                      <w:jc w:val="left"/>
                    </w:pPr>
                    <w:r>
                      <w:fldChar w:fldCharType="begin"/>
                    </w:r>
                    <w:r>
                      <w:rPr>
                        <w:w w:val="99"/>
                      </w:rPr>
                      <w:instrText xml:space="preserve"> PAGE </w:instrText>
                    </w:r>
                    <w:r>
                      <w:fldChar w:fldCharType="separate"/>
                    </w:r>
                    <w:r w:rsidR="00E047D8">
                      <w:rPr>
                        <w:noProof/>
                        <w:w w:val="99"/>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04" w:rsidRDefault="00260BD0">
    <w:pPr>
      <w:pStyle w:val="Corpotesto"/>
      <w:spacing w:line="14" w:lineRule="auto"/>
      <w:ind w:left="0"/>
      <w:jc w:val="left"/>
      <w:rPr>
        <w:sz w:val="20"/>
      </w:rPr>
    </w:pPr>
    <w:r>
      <w:rPr>
        <w:noProof/>
        <w:lang w:bidi="ar-SA"/>
      </w:rPr>
      <mc:AlternateContent>
        <mc:Choice Requires="wps">
          <w:drawing>
            <wp:anchor distT="0" distB="0" distL="114300" distR="114300" simplePos="0" relativeHeight="251099136" behindDoc="1" locked="0" layoutInCell="1" allowOverlap="1">
              <wp:simplePos x="0" y="0"/>
              <wp:positionH relativeFrom="page">
                <wp:posOffset>6661785</wp:posOffset>
              </wp:positionH>
              <wp:positionV relativeFrom="page">
                <wp:posOffset>10251440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104" w:rsidRDefault="0003097E">
                          <w:pPr>
                            <w:pStyle w:val="Corpotesto"/>
                            <w:spacing w:before="10"/>
                            <w:ind w:left="40"/>
                            <w:jc w:val="left"/>
                          </w:pPr>
                          <w:r>
                            <w:fldChar w:fldCharType="begin"/>
                          </w:r>
                          <w:r>
                            <w:instrText xml:space="preserve"> PAGE </w:instrText>
                          </w:r>
                          <w:r>
                            <w:fldChar w:fldCharType="separate"/>
                          </w:r>
                          <w:r w:rsidR="00E047D8">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4.55pt;margin-top:807.2pt;width:16pt;height:15.3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" filled="f" stroked="f">
              <v:textbox inset="0,0,0,0">
                <w:txbxContent>
                  <w:p w:rsidR="00FA7104" w:rsidRDefault="0003097E">
                    <w:pPr>
                      <w:pStyle w:val="Corpotesto"/>
                      <w:spacing w:before="10"/>
                      <w:ind w:left="40"/>
                      <w:jc w:val="left"/>
                    </w:pPr>
                    <w:r>
                      <w:fldChar w:fldCharType="begin"/>
                    </w:r>
                    <w:r>
                      <w:instrText xml:space="preserve"> PAGE </w:instrText>
                    </w:r>
                    <w:r>
                      <w:fldChar w:fldCharType="separate"/>
                    </w:r>
                    <w:r w:rsidR="00E047D8">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92" w:rsidRDefault="00814F92">
      <w:r>
        <w:separator/>
      </w:r>
    </w:p>
  </w:footnote>
  <w:footnote w:type="continuationSeparator" w:id="0">
    <w:p w:rsidR="00814F92" w:rsidRDefault="00814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D4A"/>
    <w:multiLevelType w:val="hybridMultilevel"/>
    <w:tmpl w:val="8BD4A632"/>
    <w:lvl w:ilvl="0" w:tplc="424CC242">
      <w:start w:val="1"/>
      <w:numFmt w:val="decimal"/>
      <w:lvlText w:val="%1."/>
      <w:lvlJc w:val="left"/>
      <w:pPr>
        <w:ind w:left="592" w:hanging="252"/>
        <w:jc w:val="left"/>
      </w:pPr>
      <w:rPr>
        <w:rFonts w:ascii="Times New Roman" w:eastAsia="Times New Roman" w:hAnsi="Times New Roman" w:cs="Times New Roman" w:hint="default"/>
        <w:w w:val="99"/>
        <w:sz w:val="24"/>
        <w:szCs w:val="24"/>
        <w:lang w:val="it-IT" w:eastAsia="it-IT" w:bidi="it-IT"/>
      </w:rPr>
    </w:lvl>
    <w:lvl w:ilvl="1" w:tplc="0204CF54">
      <w:numFmt w:val="bullet"/>
      <w:lvlText w:val="•"/>
      <w:lvlJc w:val="left"/>
      <w:pPr>
        <w:ind w:left="1622" w:hanging="252"/>
      </w:pPr>
      <w:rPr>
        <w:rFonts w:hint="default"/>
        <w:lang w:val="it-IT" w:eastAsia="it-IT" w:bidi="it-IT"/>
      </w:rPr>
    </w:lvl>
    <w:lvl w:ilvl="2" w:tplc="82F68A60">
      <w:numFmt w:val="bullet"/>
      <w:lvlText w:val="•"/>
      <w:lvlJc w:val="left"/>
      <w:pPr>
        <w:ind w:left="2644" w:hanging="252"/>
      </w:pPr>
      <w:rPr>
        <w:rFonts w:hint="default"/>
        <w:lang w:val="it-IT" w:eastAsia="it-IT" w:bidi="it-IT"/>
      </w:rPr>
    </w:lvl>
    <w:lvl w:ilvl="3" w:tplc="2C74D394">
      <w:numFmt w:val="bullet"/>
      <w:lvlText w:val="•"/>
      <w:lvlJc w:val="left"/>
      <w:pPr>
        <w:ind w:left="3666" w:hanging="252"/>
      </w:pPr>
      <w:rPr>
        <w:rFonts w:hint="default"/>
        <w:lang w:val="it-IT" w:eastAsia="it-IT" w:bidi="it-IT"/>
      </w:rPr>
    </w:lvl>
    <w:lvl w:ilvl="4" w:tplc="4C8AC2B4">
      <w:numFmt w:val="bullet"/>
      <w:lvlText w:val="•"/>
      <w:lvlJc w:val="left"/>
      <w:pPr>
        <w:ind w:left="4688" w:hanging="252"/>
      </w:pPr>
      <w:rPr>
        <w:rFonts w:hint="default"/>
        <w:lang w:val="it-IT" w:eastAsia="it-IT" w:bidi="it-IT"/>
      </w:rPr>
    </w:lvl>
    <w:lvl w:ilvl="5" w:tplc="EE9A2C9A">
      <w:numFmt w:val="bullet"/>
      <w:lvlText w:val="•"/>
      <w:lvlJc w:val="left"/>
      <w:pPr>
        <w:ind w:left="5710" w:hanging="252"/>
      </w:pPr>
      <w:rPr>
        <w:rFonts w:hint="default"/>
        <w:lang w:val="it-IT" w:eastAsia="it-IT" w:bidi="it-IT"/>
      </w:rPr>
    </w:lvl>
    <w:lvl w:ilvl="6" w:tplc="5A78493A">
      <w:numFmt w:val="bullet"/>
      <w:lvlText w:val="•"/>
      <w:lvlJc w:val="left"/>
      <w:pPr>
        <w:ind w:left="6732" w:hanging="252"/>
      </w:pPr>
      <w:rPr>
        <w:rFonts w:hint="default"/>
        <w:lang w:val="it-IT" w:eastAsia="it-IT" w:bidi="it-IT"/>
      </w:rPr>
    </w:lvl>
    <w:lvl w:ilvl="7" w:tplc="98709360">
      <w:numFmt w:val="bullet"/>
      <w:lvlText w:val="•"/>
      <w:lvlJc w:val="left"/>
      <w:pPr>
        <w:ind w:left="7754" w:hanging="252"/>
      </w:pPr>
      <w:rPr>
        <w:rFonts w:hint="default"/>
        <w:lang w:val="it-IT" w:eastAsia="it-IT" w:bidi="it-IT"/>
      </w:rPr>
    </w:lvl>
    <w:lvl w:ilvl="8" w:tplc="3CA03DAA">
      <w:numFmt w:val="bullet"/>
      <w:lvlText w:val="•"/>
      <w:lvlJc w:val="left"/>
      <w:pPr>
        <w:ind w:left="8776" w:hanging="252"/>
      </w:pPr>
      <w:rPr>
        <w:rFonts w:hint="default"/>
        <w:lang w:val="it-IT" w:eastAsia="it-IT" w:bidi="it-IT"/>
      </w:rPr>
    </w:lvl>
  </w:abstractNum>
  <w:abstractNum w:abstractNumId="1">
    <w:nsid w:val="05A84011"/>
    <w:multiLevelType w:val="hybridMultilevel"/>
    <w:tmpl w:val="37BA6BAE"/>
    <w:lvl w:ilvl="0" w:tplc="8A660D78">
      <w:start w:val="1"/>
      <w:numFmt w:val="decimal"/>
      <w:lvlText w:val="%1."/>
      <w:lvlJc w:val="left"/>
      <w:pPr>
        <w:ind w:left="592" w:hanging="272"/>
        <w:jc w:val="left"/>
      </w:pPr>
      <w:rPr>
        <w:rFonts w:ascii="Times New Roman" w:eastAsia="Times New Roman" w:hAnsi="Times New Roman" w:cs="Times New Roman" w:hint="default"/>
        <w:w w:val="99"/>
        <w:sz w:val="24"/>
        <w:szCs w:val="24"/>
        <w:lang w:val="it-IT" w:eastAsia="it-IT" w:bidi="it-IT"/>
      </w:rPr>
    </w:lvl>
    <w:lvl w:ilvl="1" w:tplc="1548BAA0">
      <w:start w:val="1"/>
      <w:numFmt w:val="lowerLetter"/>
      <w:lvlText w:val="%2)"/>
      <w:lvlJc w:val="left"/>
      <w:pPr>
        <w:ind w:left="1562" w:hanging="262"/>
        <w:jc w:val="left"/>
      </w:pPr>
      <w:rPr>
        <w:rFonts w:ascii="Times New Roman" w:eastAsia="Times New Roman" w:hAnsi="Times New Roman" w:cs="Times New Roman" w:hint="default"/>
        <w:spacing w:val="-1"/>
        <w:w w:val="99"/>
        <w:sz w:val="24"/>
        <w:szCs w:val="24"/>
        <w:lang w:val="it-IT" w:eastAsia="it-IT" w:bidi="it-IT"/>
      </w:rPr>
    </w:lvl>
    <w:lvl w:ilvl="2" w:tplc="402A1598">
      <w:numFmt w:val="bullet"/>
      <w:lvlText w:val="•"/>
      <w:lvlJc w:val="left"/>
      <w:pPr>
        <w:ind w:left="2588" w:hanging="262"/>
      </w:pPr>
      <w:rPr>
        <w:rFonts w:hint="default"/>
        <w:lang w:val="it-IT" w:eastAsia="it-IT" w:bidi="it-IT"/>
      </w:rPr>
    </w:lvl>
    <w:lvl w:ilvl="3" w:tplc="BECC4718">
      <w:numFmt w:val="bullet"/>
      <w:lvlText w:val="•"/>
      <w:lvlJc w:val="left"/>
      <w:pPr>
        <w:ind w:left="3617" w:hanging="262"/>
      </w:pPr>
      <w:rPr>
        <w:rFonts w:hint="default"/>
        <w:lang w:val="it-IT" w:eastAsia="it-IT" w:bidi="it-IT"/>
      </w:rPr>
    </w:lvl>
    <w:lvl w:ilvl="4" w:tplc="BAE0D97C">
      <w:numFmt w:val="bullet"/>
      <w:lvlText w:val="•"/>
      <w:lvlJc w:val="left"/>
      <w:pPr>
        <w:ind w:left="4646" w:hanging="262"/>
      </w:pPr>
      <w:rPr>
        <w:rFonts w:hint="default"/>
        <w:lang w:val="it-IT" w:eastAsia="it-IT" w:bidi="it-IT"/>
      </w:rPr>
    </w:lvl>
    <w:lvl w:ilvl="5" w:tplc="03A66C06">
      <w:numFmt w:val="bullet"/>
      <w:lvlText w:val="•"/>
      <w:lvlJc w:val="left"/>
      <w:pPr>
        <w:ind w:left="5675" w:hanging="262"/>
      </w:pPr>
      <w:rPr>
        <w:rFonts w:hint="default"/>
        <w:lang w:val="it-IT" w:eastAsia="it-IT" w:bidi="it-IT"/>
      </w:rPr>
    </w:lvl>
    <w:lvl w:ilvl="6" w:tplc="9F7CC0AC">
      <w:numFmt w:val="bullet"/>
      <w:lvlText w:val="•"/>
      <w:lvlJc w:val="left"/>
      <w:pPr>
        <w:ind w:left="6704" w:hanging="262"/>
      </w:pPr>
      <w:rPr>
        <w:rFonts w:hint="default"/>
        <w:lang w:val="it-IT" w:eastAsia="it-IT" w:bidi="it-IT"/>
      </w:rPr>
    </w:lvl>
    <w:lvl w:ilvl="7" w:tplc="06FC6536">
      <w:numFmt w:val="bullet"/>
      <w:lvlText w:val="•"/>
      <w:lvlJc w:val="left"/>
      <w:pPr>
        <w:ind w:left="7733" w:hanging="262"/>
      </w:pPr>
      <w:rPr>
        <w:rFonts w:hint="default"/>
        <w:lang w:val="it-IT" w:eastAsia="it-IT" w:bidi="it-IT"/>
      </w:rPr>
    </w:lvl>
    <w:lvl w:ilvl="8" w:tplc="2ACC2924">
      <w:numFmt w:val="bullet"/>
      <w:lvlText w:val="•"/>
      <w:lvlJc w:val="left"/>
      <w:pPr>
        <w:ind w:left="8762" w:hanging="262"/>
      </w:pPr>
      <w:rPr>
        <w:rFonts w:hint="default"/>
        <w:lang w:val="it-IT" w:eastAsia="it-IT" w:bidi="it-IT"/>
      </w:rPr>
    </w:lvl>
  </w:abstractNum>
  <w:abstractNum w:abstractNumId="2">
    <w:nsid w:val="08C80FDD"/>
    <w:multiLevelType w:val="hybridMultilevel"/>
    <w:tmpl w:val="8CFC2FCE"/>
    <w:lvl w:ilvl="0" w:tplc="407E8D88">
      <w:start w:val="1"/>
      <w:numFmt w:val="lowerLetter"/>
      <w:lvlText w:val="%1)"/>
      <w:lvlJc w:val="left"/>
      <w:pPr>
        <w:ind w:left="592" w:hanging="358"/>
        <w:jc w:val="left"/>
      </w:pPr>
      <w:rPr>
        <w:rFonts w:ascii="Times New Roman" w:eastAsia="Times New Roman" w:hAnsi="Times New Roman" w:cs="Times New Roman" w:hint="default"/>
        <w:spacing w:val="-1"/>
        <w:w w:val="99"/>
        <w:sz w:val="24"/>
        <w:szCs w:val="24"/>
        <w:lang w:val="it-IT" w:eastAsia="it-IT" w:bidi="it-IT"/>
      </w:rPr>
    </w:lvl>
    <w:lvl w:ilvl="1" w:tplc="3844E688">
      <w:numFmt w:val="bullet"/>
      <w:lvlText w:val="•"/>
      <w:lvlJc w:val="left"/>
      <w:pPr>
        <w:ind w:left="1622" w:hanging="358"/>
      </w:pPr>
      <w:rPr>
        <w:rFonts w:hint="default"/>
        <w:lang w:val="it-IT" w:eastAsia="it-IT" w:bidi="it-IT"/>
      </w:rPr>
    </w:lvl>
    <w:lvl w:ilvl="2" w:tplc="8758B256">
      <w:numFmt w:val="bullet"/>
      <w:lvlText w:val="•"/>
      <w:lvlJc w:val="left"/>
      <w:pPr>
        <w:ind w:left="2644" w:hanging="358"/>
      </w:pPr>
      <w:rPr>
        <w:rFonts w:hint="default"/>
        <w:lang w:val="it-IT" w:eastAsia="it-IT" w:bidi="it-IT"/>
      </w:rPr>
    </w:lvl>
    <w:lvl w:ilvl="3" w:tplc="FD4E235E">
      <w:numFmt w:val="bullet"/>
      <w:lvlText w:val="•"/>
      <w:lvlJc w:val="left"/>
      <w:pPr>
        <w:ind w:left="3666" w:hanging="358"/>
      </w:pPr>
      <w:rPr>
        <w:rFonts w:hint="default"/>
        <w:lang w:val="it-IT" w:eastAsia="it-IT" w:bidi="it-IT"/>
      </w:rPr>
    </w:lvl>
    <w:lvl w:ilvl="4" w:tplc="4B661444">
      <w:numFmt w:val="bullet"/>
      <w:lvlText w:val="•"/>
      <w:lvlJc w:val="left"/>
      <w:pPr>
        <w:ind w:left="4688" w:hanging="358"/>
      </w:pPr>
      <w:rPr>
        <w:rFonts w:hint="default"/>
        <w:lang w:val="it-IT" w:eastAsia="it-IT" w:bidi="it-IT"/>
      </w:rPr>
    </w:lvl>
    <w:lvl w:ilvl="5" w:tplc="B32ADEFE">
      <w:numFmt w:val="bullet"/>
      <w:lvlText w:val="•"/>
      <w:lvlJc w:val="left"/>
      <w:pPr>
        <w:ind w:left="5710" w:hanging="358"/>
      </w:pPr>
      <w:rPr>
        <w:rFonts w:hint="default"/>
        <w:lang w:val="it-IT" w:eastAsia="it-IT" w:bidi="it-IT"/>
      </w:rPr>
    </w:lvl>
    <w:lvl w:ilvl="6" w:tplc="670A53DA">
      <w:numFmt w:val="bullet"/>
      <w:lvlText w:val="•"/>
      <w:lvlJc w:val="left"/>
      <w:pPr>
        <w:ind w:left="6732" w:hanging="358"/>
      </w:pPr>
      <w:rPr>
        <w:rFonts w:hint="default"/>
        <w:lang w:val="it-IT" w:eastAsia="it-IT" w:bidi="it-IT"/>
      </w:rPr>
    </w:lvl>
    <w:lvl w:ilvl="7" w:tplc="5D82A158">
      <w:numFmt w:val="bullet"/>
      <w:lvlText w:val="•"/>
      <w:lvlJc w:val="left"/>
      <w:pPr>
        <w:ind w:left="7754" w:hanging="358"/>
      </w:pPr>
      <w:rPr>
        <w:rFonts w:hint="default"/>
        <w:lang w:val="it-IT" w:eastAsia="it-IT" w:bidi="it-IT"/>
      </w:rPr>
    </w:lvl>
    <w:lvl w:ilvl="8" w:tplc="2A5A4C26">
      <w:numFmt w:val="bullet"/>
      <w:lvlText w:val="•"/>
      <w:lvlJc w:val="left"/>
      <w:pPr>
        <w:ind w:left="8776" w:hanging="358"/>
      </w:pPr>
      <w:rPr>
        <w:rFonts w:hint="default"/>
        <w:lang w:val="it-IT" w:eastAsia="it-IT" w:bidi="it-IT"/>
      </w:rPr>
    </w:lvl>
  </w:abstractNum>
  <w:abstractNum w:abstractNumId="3">
    <w:nsid w:val="0BDE694E"/>
    <w:multiLevelType w:val="hybridMultilevel"/>
    <w:tmpl w:val="EE225528"/>
    <w:lvl w:ilvl="0" w:tplc="0C36B24E">
      <w:start w:val="1"/>
      <w:numFmt w:val="decimal"/>
      <w:lvlText w:val="%1."/>
      <w:lvlJc w:val="left"/>
      <w:pPr>
        <w:ind w:left="952" w:hanging="360"/>
      </w:pPr>
      <w:rPr>
        <w:rFonts w:hint="default"/>
      </w:r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4">
    <w:nsid w:val="11EB29CB"/>
    <w:multiLevelType w:val="hybridMultilevel"/>
    <w:tmpl w:val="F8A8DADC"/>
    <w:lvl w:ilvl="0" w:tplc="A6C44ECA">
      <w:start w:val="1"/>
      <w:numFmt w:val="decimal"/>
      <w:lvlText w:val="%1."/>
      <w:lvlJc w:val="left"/>
      <w:pPr>
        <w:ind w:left="592" w:hanging="358"/>
        <w:jc w:val="left"/>
      </w:pPr>
      <w:rPr>
        <w:rFonts w:ascii="Times New Roman" w:eastAsia="Times New Roman" w:hAnsi="Times New Roman" w:cs="Times New Roman" w:hint="default"/>
        <w:w w:val="99"/>
        <w:sz w:val="24"/>
        <w:szCs w:val="24"/>
        <w:lang w:val="it-IT" w:eastAsia="it-IT" w:bidi="it-IT"/>
      </w:rPr>
    </w:lvl>
    <w:lvl w:ilvl="1" w:tplc="0F70BCA0">
      <w:numFmt w:val="bullet"/>
      <w:lvlText w:val="•"/>
      <w:lvlJc w:val="left"/>
      <w:pPr>
        <w:ind w:left="1622" w:hanging="358"/>
      </w:pPr>
      <w:rPr>
        <w:rFonts w:hint="default"/>
        <w:lang w:val="it-IT" w:eastAsia="it-IT" w:bidi="it-IT"/>
      </w:rPr>
    </w:lvl>
    <w:lvl w:ilvl="2" w:tplc="E88028BA">
      <w:numFmt w:val="bullet"/>
      <w:lvlText w:val="•"/>
      <w:lvlJc w:val="left"/>
      <w:pPr>
        <w:ind w:left="2644" w:hanging="358"/>
      </w:pPr>
      <w:rPr>
        <w:rFonts w:hint="default"/>
        <w:lang w:val="it-IT" w:eastAsia="it-IT" w:bidi="it-IT"/>
      </w:rPr>
    </w:lvl>
    <w:lvl w:ilvl="3" w:tplc="CDBAFB7C">
      <w:numFmt w:val="bullet"/>
      <w:lvlText w:val="•"/>
      <w:lvlJc w:val="left"/>
      <w:pPr>
        <w:ind w:left="3666" w:hanging="358"/>
      </w:pPr>
      <w:rPr>
        <w:rFonts w:hint="default"/>
        <w:lang w:val="it-IT" w:eastAsia="it-IT" w:bidi="it-IT"/>
      </w:rPr>
    </w:lvl>
    <w:lvl w:ilvl="4" w:tplc="726C120A">
      <w:numFmt w:val="bullet"/>
      <w:lvlText w:val="•"/>
      <w:lvlJc w:val="left"/>
      <w:pPr>
        <w:ind w:left="4688" w:hanging="358"/>
      </w:pPr>
      <w:rPr>
        <w:rFonts w:hint="default"/>
        <w:lang w:val="it-IT" w:eastAsia="it-IT" w:bidi="it-IT"/>
      </w:rPr>
    </w:lvl>
    <w:lvl w:ilvl="5" w:tplc="4C5E3750">
      <w:numFmt w:val="bullet"/>
      <w:lvlText w:val="•"/>
      <w:lvlJc w:val="left"/>
      <w:pPr>
        <w:ind w:left="5710" w:hanging="358"/>
      </w:pPr>
      <w:rPr>
        <w:rFonts w:hint="default"/>
        <w:lang w:val="it-IT" w:eastAsia="it-IT" w:bidi="it-IT"/>
      </w:rPr>
    </w:lvl>
    <w:lvl w:ilvl="6" w:tplc="699ACB56">
      <w:numFmt w:val="bullet"/>
      <w:lvlText w:val="•"/>
      <w:lvlJc w:val="left"/>
      <w:pPr>
        <w:ind w:left="6732" w:hanging="358"/>
      </w:pPr>
      <w:rPr>
        <w:rFonts w:hint="default"/>
        <w:lang w:val="it-IT" w:eastAsia="it-IT" w:bidi="it-IT"/>
      </w:rPr>
    </w:lvl>
    <w:lvl w:ilvl="7" w:tplc="619C2792">
      <w:numFmt w:val="bullet"/>
      <w:lvlText w:val="•"/>
      <w:lvlJc w:val="left"/>
      <w:pPr>
        <w:ind w:left="7754" w:hanging="358"/>
      </w:pPr>
      <w:rPr>
        <w:rFonts w:hint="default"/>
        <w:lang w:val="it-IT" w:eastAsia="it-IT" w:bidi="it-IT"/>
      </w:rPr>
    </w:lvl>
    <w:lvl w:ilvl="8" w:tplc="5E2630F8">
      <w:numFmt w:val="bullet"/>
      <w:lvlText w:val="•"/>
      <w:lvlJc w:val="left"/>
      <w:pPr>
        <w:ind w:left="8776" w:hanging="358"/>
      </w:pPr>
      <w:rPr>
        <w:rFonts w:hint="default"/>
        <w:lang w:val="it-IT" w:eastAsia="it-IT" w:bidi="it-IT"/>
      </w:rPr>
    </w:lvl>
  </w:abstractNum>
  <w:abstractNum w:abstractNumId="5">
    <w:nsid w:val="16DB03C6"/>
    <w:multiLevelType w:val="hybridMultilevel"/>
    <w:tmpl w:val="E0221CB6"/>
    <w:lvl w:ilvl="0" w:tplc="ED323408">
      <w:start w:val="1"/>
      <w:numFmt w:val="decimal"/>
      <w:lvlText w:val="%1."/>
      <w:lvlJc w:val="left"/>
      <w:pPr>
        <w:ind w:left="952" w:hanging="360"/>
        <w:jc w:val="left"/>
      </w:pPr>
      <w:rPr>
        <w:rFonts w:ascii="Times New Roman" w:eastAsia="Times New Roman" w:hAnsi="Times New Roman" w:cs="Times New Roman" w:hint="default"/>
        <w:w w:val="99"/>
        <w:sz w:val="24"/>
        <w:szCs w:val="24"/>
        <w:lang w:val="it-IT" w:eastAsia="it-IT" w:bidi="it-IT"/>
      </w:rPr>
    </w:lvl>
    <w:lvl w:ilvl="1" w:tplc="5F4C5CB0">
      <w:numFmt w:val="bullet"/>
      <w:lvlText w:val="•"/>
      <w:lvlJc w:val="left"/>
      <w:pPr>
        <w:ind w:left="1946" w:hanging="360"/>
      </w:pPr>
      <w:rPr>
        <w:rFonts w:hint="default"/>
        <w:lang w:val="it-IT" w:eastAsia="it-IT" w:bidi="it-IT"/>
      </w:rPr>
    </w:lvl>
    <w:lvl w:ilvl="2" w:tplc="57DAACC2">
      <w:numFmt w:val="bullet"/>
      <w:lvlText w:val="•"/>
      <w:lvlJc w:val="left"/>
      <w:pPr>
        <w:ind w:left="2932" w:hanging="360"/>
      </w:pPr>
      <w:rPr>
        <w:rFonts w:hint="default"/>
        <w:lang w:val="it-IT" w:eastAsia="it-IT" w:bidi="it-IT"/>
      </w:rPr>
    </w:lvl>
    <w:lvl w:ilvl="3" w:tplc="330E0856">
      <w:numFmt w:val="bullet"/>
      <w:lvlText w:val="•"/>
      <w:lvlJc w:val="left"/>
      <w:pPr>
        <w:ind w:left="3918" w:hanging="360"/>
      </w:pPr>
      <w:rPr>
        <w:rFonts w:hint="default"/>
        <w:lang w:val="it-IT" w:eastAsia="it-IT" w:bidi="it-IT"/>
      </w:rPr>
    </w:lvl>
    <w:lvl w:ilvl="4" w:tplc="0F884468">
      <w:numFmt w:val="bullet"/>
      <w:lvlText w:val="•"/>
      <w:lvlJc w:val="left"/>
      <w:pPr>
        <w:ind w:left="4904" w:hanging="360"/>
      </w:pPr>
      <w:rPr>
        <w:rFonts w:hint="default"/>
        <w:lang w:val="it-IT" w:eastAsia="it-IT" w:bidi="it-IT"/>
      </w:rPr>
    </w:lvl>
    <w:lvl w:ilvl="5" w:tplc="B1F6D44E">
      <w:numFmt w:val="bullet"/>
      <w:lvlText w:val="•"/>
      <w:lvlJc w:val="left"/>
      <w:pPr>
        <w:ind w:left="5890" w:hanging="360"/>
      </w:pPr>
      <w:rPr>
        <w:rFonts w:hint="default"/>
        <w:lang w:val="it-IT" w:eastAsia="it-IT" w:bidi="it-IT"/>
      </w:rPr>
    </w:lvl>
    <w:lvl w:ilvl="6" w:tplc="2DB8665A">
      <w:numFmt w:val="bullet"/>
      <w:lvlText w:val="•"/>
      <w:lvlJc w:val="left"/>
      <w:pPr>
        <w:ind w:left="6876" w:hanging="360"/>
      </w:pPr>
      <w:rPr>
        <w:rFonts w:hint="default"/>
        <w:lang w:val="it-IT" w:eastAsia="it-IT" w:bidi="it-IT"/>
      </w:rPr>
    </w:lvl>
    <w:lvl w:ilvl="7" w:tplc="1186B982">
      <w:numFmt w:val="bullet"/>
      <w:lvlText w:val="•"/>
      <w:lvlJc w:val="left"/>
      <w:pPr>
        <w:ind w:left="7862" w:hanging="360"/>
      </w:pPr>
      <w:rPr>
        <w:rFonts w:hint="default"/>
        <w:lang w:val="it-IT" w:eastAsia="it-IT" w:bidi="it-IT"/>
      </w:rPr>
    </w:lvl>
    <w:lvl w:ilvl="8" w:tplc="539E55BC">
      <w:numFmt w:val="bullet"/>
      <w:lvlText w:val="•"/>
      <w:lvlJc w:val="left"/>
      <w:pPr>
        <w:ind w:left="8848" w:hanging="360"/>
      </w:pPr>
      <w:rPr>
        <w:rFonts w:hint="default"/>
        <w:lang w:val="it-IT" w:eastAsia="it-IT" w:bidi="it-IT"/>
      </w:rPr>
    </w:lvl>
  </w:abstractNum>
  <w:abstractNum w:abstractNumId="6">
    <w:nsid w:val="1CEA7840"/>
    <w:multiLevelType w:val="hybridMultilevel"/>
    <w:tmpl w:val="E662E486"/>
    <w:lvl w:ilvl="0" w:tplc="73A4D254">
      <w:start w:val="1"/>
      <w:numFmt w:val="decimal"/>
      <w:lvlText w:val="%1."/>
      <w:lvlJc w:val="left"/>
      <w:pPr>
        <w:ind w:left="835" w:hanging="243"/>
        <w:jc w:val="left"/>
      </w:pPr>
      <w:rPr>
        <w:rFonts w:ascii="Times New Roman" w:eastAsia="Times New Roman" w:hAnsi="Times New Roman" w:cs="Times New Roman" w:hint="default"/>
        <w:w w:val="99"/>
        <w:sz w:val="24"/>
        <w:szCs w:val="24"/>
        <w:lang w:val="it-IT" w:eastAsia="it-IT" w:bidi="it-IT"/>
      </w:rPr>
    </w:lvl>
    <w:lvl w:ilvl="1" w:tplc="6CEE869E">
      <w:numFmt w:val="bullet"/>
      <w:lvlText w:val="•"/>
      <w:lvlJc w:val="left"/>
      <w:pPr>
        <w:ind w:left="1838" w:hanging="243"/>
      </w:pPr>
      <w:rPr>
        <w:rFonts w:hint="default"/>
        <w:lang w:val="it-IT" w:eastAsia="it-IT" w:bidi="it-IT"/>
      </w:rPr>
    </w:lvl>
    <w:lvl w:ilvl="2" w:tplc="F5AC483A">
      <w:numFmt w:val="bullet"/>
      <w:lvlText w:val="•"/>
      <w:lvlJc w:val="left"/>
      <w:pPr>
        <w:ind w:left="2836" w:hanging="243"/>
      </w:pPr>
      <w:rPr>
        <w:rFonts w:hint="default"/>
        <w:lang w:val="it-IT" w:eastAsia="it-IT" w:bidi="it-IT"/>
      </w:rPr>
    </w:lvl>
    <w:lvl w:ilvl="3" w:tplc="5022976A">
      <w:numFmt w:val="bullet"/>
      <w:lvlText w:val="•"/>
      <w:lvlJc w:val="left"/>
      <w:pPr>
        <w:ind w:left="3834" w:hanging="243"/>
      </w:pPr>
      <w:rPr>
        <w:rFonts w:hint="default"/>
        <w:lang w:val="it-IT" w:eastAsia="it-IT" w:bidi="it-IT"/>
      </w:rPr>
    </w:lvl>
    <w:lvl w:ilvl="4" w:tplc="3AFC3D8A">
      <w:numFmt w:val="bullet"/>
      <w:lvlText w:val="•"/>
      <w:lvlJc w:val="left"/>
      <w:pPr>
        <w:ind w:left="4832" w:hanging="243"/>
      </w:pPr>
      <w:rPr>
        <w:rFonts w:hint="default"/>
        <w:lang w:val="it-IT" w:eastAsia="it-IT" w:bidi="it-IT"/>
      </w:rPr>
    </w:lvl>
    <w:lvl w:ilvl="5" w:tplc="4A669376">
      <w:numFmt w:val="bullet"/>
      <w:lvlText w:val="•"/>
      <w:lvlJc w:val="left"/>
      <w:pPr>
        <w:ind w:left="5830" w:hanging="243"/>
      </w:pPr>
      <w:rPr>
        <w:rFonts w:hint="default"/>
        <w:lang w:val="it-IT" w:eastAsia="it-IT" w:bidi="it-IT"/>
      </w:rPr>
    </w:lvl>
    <w:lvl w:ilvl="6" w:tplc="B86ECC58">
      <w:numFmt w:val="bullet"/>
      <w:lvlText w:val="•"/>
      <w:lvlJc w:val="left"/>
      <w:pPr>
        <w:ind w:left="6828" w:hanging="243"/>
      </w:pPr>
      <w:rPr>
        <w:rFonts w:hint="default"/>
        <w:lang w:val="it-IT" w:eastAsia="it-IT" w:bidi="it-IT"/>
      </w:rPr>
    </w:lvl>
    <w:lvl w:ilvl="7" w:tplc="FF04EBFA">
      <w:numFmt w:val="bullet"/>
      <w:lvlText w:val="•"/>
      <w:lvlJc w:val="left"/>
      <w:pPr>
        <w:ind w:left="7826" w:hanging="243"/>
      </w:pPr>
      <w:rPr>
        <w:rFonts w:hint="default"/>
        <w:lang w:val="it-IT" w:eastAsia="it-IT" w:bidi="it-IT"/>
      </w:rPr>
    </w:lvl>
    <w:lvl w:ilvl="8" w:tplc="6EC032B6">
      <w:numFmt w:val="bullet"/>
      <w:lvlText w:val="•"/>
      <w:lvlJc w:val="left"/>
      <w:pPr>
        <w:ind w:left="8824" w:hanging="243"/>
      </w:pPr>
      <w:rPr>
        <w:rFonts w:hint="default"/>
        <w:lang w:val="it-IT" w:eastAsia="it-IT" w:bidi="it-IT"/>
      </w:rPr>
    </w:lvl>
  </w:abstractNum>
  <w:abstractNum w:abstractNumId="7">
    <w:nsid w:val="22A377A1"/>
    <w:multiLevelType w:val="hybridMultilevel"/>
    <w:tmpl w:val="44643762"/>
    <w:lvl w:ilvl="0" w:tplc="32AA00A6">
      <w:start w:val="1"/>
      <w:numFmt w:val="decimal"/>
      <w:lvlText w:val="%1."/>
      <w:lvlJc w:val="left"/>
      <w:pPr>
        <w:ind w:left="592" w:hanging="360"/>
        <w:jc w:val="left"/>
      </w:pPr>
      <w:rPr>
        <w:rFonts w:ascii="Times New Roman" w:eastAsia="Times New Roman" w:hAnsi="Times New Roman" w:cs="Times New Roman" w:hint="default"/>
        <w:w w:val="99"/>
        <w:sz w:val="24"/>
        <w:szCs w:val="24"/>
        <w:lang w:val="it-IT" w:eastAsia="it-IT" w:bidi="it-IT"/>
      </w:rPr>
    </w:lvl>
    <w:lvl w:ilvl="1" w:tplc="38CE9500">
      <w:start w:val="1"/>
      <w:numFmt w:val="lowerLetter"/>
      <w:lvlText w:val="%2)"/>
      <w:lvlJc w:val="left"/>
      <w:pPr>
        <w:ind w:left="1312" w:hanging="360"/>
        <w:jc w:val="left"/>
      </w:pPr>
      <w:rPr>
        <w:rFonts w:ascii="Times New Roman" w:eastAsia="Times New Roman" w:hAnsi="Times New Roman" w:cs="Times New Roman" w:hint="default"/>
        <w:spacing w:val="-1"/>
        <w:w w:val="99"/>
        <w:sz w:val="24"/>
        <w:szCs w:val="24"/>
        <w:lang w:val="it-IT" w:eastAsia="it-IT" w:bidi="it-IT"/>
      </w:rPr>
    </w:lvl>
    <w:lvl w:ilvl="2" w:tplc="A60EE90C">
      <w:numFmt w:val="bullet"/>
      <w:lvlText w:val="•"/>
      <w:lvlJc w:val="left"/>
      <w:pPr>
        <w:ind w:left="2375" w:hanging="360"/>
      </w:pPr>
      <w:rPr>
        <w:rFonts w:hint="default"/>
        <w:lang w:val="it-IT" w:eastAsia="it-IT" w:bidi="it-IT"/>
      </w:rPr>
    </w:lvl>
    <w:lvl w:ilvl="3" w:tplc="23F23C5E">
      <w:numFmt w:val="bullet"/>
      <w:lvlText w:val="•"/>
      <w:lvlJc w:val="left"/>
      <w:pPr>
        <w:ind w:left="3431" w:hanging="360"/>
      </w:pPr>
      <w:rPr>
        <w:rFonts w:hint="default"/>
        <w:lang w:val="it-IT" w:eastAsia="it-IT" w:bidi="it-IT"/>
      </w:rPr>
    </w:lvl>
    <w:lvl w:ilvl="4" w:tplc="4FB8C82E">
      <w:numFmt w:val="bullet"/>
      <w:lvlText w:val="•"/>
      <w:lvlJc w:val="left"/>
      <w:pPr>
        <w:ind w:left="4486" w:hanging="360"/>
      </w:pPr>
      <w:rPr>
        <w:rFonts w:hint="default"/>
        <w:lang w:val="it-IT" w:eastAsia="it-IT" w:bidi="it-IT"/>
      </w:rPr>
    </w:lvl>
    <w:lvl w:ilvl="5" w:tplc="32847B7E">
      <w:numFmt w:val="bullet"/>
      <w:lvlText w:val="•"/>
      <w:lvlJc w:val="left"/>
      <w:pPr>
        <w:ind w:left="5542" w:hanging="360"/>
      </w:pPr>
      <w:rPr>
        <w:rFonts w:hint="default"/>
        <w:lang w:val="it-IT" w:eastAsia="it-IT" w:bidi="it-IT"/>
      </w:rPr>
    </w:lvl>
    <w:lvl w:ilvl="6" w:tplc="2CE491B4">
      <w:numFmt w:val="bullet"/>
      <w:lvlText w:val="•"/>
      <w:lvlJc w:val="left"/>
      <w:pPr>
        <w:ind w:left="6597" w:hanging="360"/>
      </w:pPr>
      <w:rPr>
        <w:rFonts w:hint="default"/>
        <w:lang w:val="it-IT" w:eastAsia="it-IT" w:bidi="it-IT"/>
      </w:rPr>
    </w:lvl>
    <w:lvl w:ilvl="7" w:tplc="2980726C">
      <w:numFmt w:val="bullet"/>
      <w:lvlText w:val="•"/>
      <w:lvlJc w:val="left"/>
      <w:pPr>
        <w:ind w:left="7653" w:hanging="360"/>
      </w:pPr>
      <w:rPr>
        <w:rFonts w:hint="default"/>
        <w:lang w:val="it-IT" w:eastAsia="it-IT" w:bidi="it-IT"/>
      </w:rPr>
    </w:lvl>
    <w:lvl w:ilvl="8" w:tplc="16F86BB0">
      <w:numFmt w:val="bullet"/>
      <w:lvlText w:val="•"/>
      <w:lvlJc w:val="left"/>
      <w:pPr>
        <w:ind w:left="8708" w:hanging="360"/>
      </w:pPr>
      <w:rPr>
        <w:rFonts w:hint="default"/>
        <w:lang w:val="it-IT" w:eastAsia="it-IT" w:bidi="it-IT"/>
      </w:rPr>
    </w:lvl>
  </w:abstractNum>
  <w:abstractNum w:abstractNumId="8">
    <w:nsid w:val="28865D2F"/>
    <w:multiLevelType w:val="hybridMultilevel"/>
    <w:tmpl w:val="52003330"/>
    <w:lvl w:ilvl="0" w:tplc="011CD1AC">
      <w:start w:val="1"/>
      <w:numFmt w:val="lowerLetter"/>
      <w:lvlText w:val="%1."/>
      <w:lvlJc w:val="left"/>
      <w:pPr>
        <w:ind w:left="592" w:hanging="293"/>
        <w:jc w:val="left"/>
      </w:pPr>
      <w:rPr>
        <w:rFonts w:ascii="Times New Roman" w:eastAsia="Times New Roman" w:hAnsi="Times New Roman" w:cs="Times New Roman" w:hint="default"/>
        <w:b/>
        <w:bCs/>
        <w:w w:val="99"/>
        <w:sz w:val="24"/>
        <w:szCs w:val="24"/>
        <w:lang w:val="it-IT" w:eastAsia="it-IT" w:bidi="it-IT"/>
      </w:rPr>
    </w:lvl>
    <w:lvl w:ilvl="1" w:tplc="5E0A1C12">
      <w:numFmt w:val="bullet"/>
      <w:lvlText w:val="•"/>
      <w:lvlJc w:val="left"/>
      <w:pPr>
        <w:ind w:left="1540" w:hanging="293"/>
      </w:pPr>
      <w:rPr>
        <w:rFonts w:hint="default"/>
        <w:lang w:val="it-IT" w:eastAsia="it-IT" w:bidi="it-IT"/>
      </w:rPr>
    </w:lvl>
    <w:lvl w:ilvl="2" w:tplc="20164176">
      <w:numFmt w:val="bullet"/>
      <w:lvlText w:val="•"/>
      <w:lvlJc w:val="left"/>
      <w:pPr>
        <w:ind w:left="2571" w:hanging="293"/>
      </w:pPr>
      <w:rPr>
        <w:rFonts w:hint="default"/>
        <w:lang w:val="it-IT" w:eastAsia="it-IT" w:bidi="it-IT"/>
      </w:rPr>
    </w:lvl>
    <w:lvl w:ilvl="3" w:tplc="D45C646E">
      <w:numFmt w:val="bullet"/>
      <w:lvlText w:val="•"/>
      <w:lvlJc w:val="left"/>
      <w:pPr>
        <w:ind w:left="3602" w:hanging="293"/>
      </w:pPr>
      <w:rPr>
        <w:rFonts w:hint="default"/>
        <w:lang w:val="it-IT" w:eastAsia="it-IT" w:bidi="it-IT"/>
      </w:rPr>
    </w:lvl>
    <w:lvl w:ilvl="4" w:tplc="330A6192">
      <w:numFmt w:val="bullet"/>
      <w:lvlText w:val="•"/>
      <w:lvlJc w:val="left"/>
      <w:pPr>
        <w:ind w:left="4633" w:hanging="293"/>
      </w:pPr>
      <w:rPr>
        <w:rFonts w:hint="default"/>
        <w:lang w:val="it-IT" w:eastAsia="it-IT" w:bidi="it-IT"/>
      </w:rPr>
    </w:lvl>
    <w:lvl w:ilvl="5" w:tplc="78E67326">
      <w:numFmt w:val="bullet"/>
      <w:lvlText w:val="•"/>
      <w:lvlJc w:val="left"/>
      <w:pPr>
        <w:ind w:left="5664" w:hanging="293"/>
      </w:pPr>
      <w:rPr>
        <w:rFonts w:hint="default"/>
        <w:lang w:val="it-IT" w:eastAsia="it-IT" w:bidi="it-IT"/>
      </w:rPr>
    </w:lvl>
    <w:lvl w:ilvl="6" w:tplc="EADA5020">
      <w:numFmt w:val="bullet"/>
      <w:lvlText w:val="•"/>
      <w:lvlJc w:val="left"/>
      <w:pPr>
        <w:ind w:left="6695" w:hanging="293"/>
      </w:pPr>
      <w:rPr>
        <w:rFonts w:hint="default"/>
        <w:lang w:val="it-IT" w:eastAsia="it-IT" w:bidi="it-IT"/>
      </w:rPr>
    </w:lvl>
    <w:lvl w:ilvl="7" w:tplc="2CC83F0C">
      <w:numFmt w:val="bullet"/>
      <w:lvlText w:val="•"/>
      <w:lvlJc w:val="left"/>
      <w:pPr>
        <w:ind w:left="7726" w:hanging="293"/>
      </w:pPr>
      <w:rPr>
        <w:rFonts w:hint="default"/>
        <w:lang w:val="it-IT" w:eastAsia="it-IT" w:bidi="it-IT"/>
      </w:rPr>
    </w:lvl>
    <w:lvl w:ilvl="8" w:tplc="0E7AB382">
      <w:numFmt w:val="bullet"/>
      <w:lvlText w:val="•"/>
      <w:lvlJc w:val="left"/>
      <w:pPr>
        <w:ind w:left="8757" w:hanging="293"/>
      </w:pPr>
      <w:rPr>
        <w:rFonts w:hint="default"/>
        <w:lang w:val="it-IT" w:eastAsia="it-IT" w:bidi="it-IT"/>
      </w:rPr>
    </w:lvl>
  </w:abstractNum>
  <w:abstractNum w:abstractNumId="9">
    <w:nsid w:val="39275E5C"/>
    <w:multiLevelType w:val="hybridMultilevel"/>
    <w:tmpl w:val="563EEC90"/>
    <w:lvl w:ilvl="0" w:tplc="D9B0D572">
      <w:start w:val="1"/>
      <w:numFmt w:val="decimal"/>
      <w:lvlText w:val="%1."/>
      <w:lvlJc w:val="left"/>
      <w:pPr>
        <w:ind w:left="592" w:hanging="298"/>
        <w:jc w:val="left"/>
      </w:pPr>
      <w:rPr>
        <w:rFonts w:ascii="Times New Roman" w:eastAsia="Times New Roman" w:hAnsi="Times New Roman" w:cs="Times New Roman" w:hint="default"/>
        <w:w w:val="99"/>
        <w:sz w:val="24"/>
        <w:szCs w:val="24"/>
        <w:lang w:val="it-IT" w:eastAsia="it-IT" w:bidi="it-IT"/>
      </w:rPr>
    </w:lvl>
    <w:lvl w:ilvl="1" w:tplc="F634F0B0">
      <w:numFmt w:val="bullet"/>
      <w:lvlText w:val="•"/>
      <w:lvlJc w:val="left"/>
      <w:pPr>
        <w:ind w:left="1622" w:hanging="298"/>
      </w:pPr>
      <w:rPr>
        <w:rFonts w:hint="default"/>
        <w:lang w:val="it-IT" w:eastAsia="it-IT" w:bidi="it-IT"/>
      </w:rPr>
    </w:lvl>
    <w:lvl w:ilvl="2" w:tplc="25BE4666">
      <w:numFmt w:val="bullet"/>
      <w:lvlText w:val="•"/>
      <w:lvlJc w:val="left"/>
      <w:pPr>
        <w:ind w:left="2644" w:hanging="298"/>
      </w:pPr>
      <w:rPr>
        <w:rFonts w:hint="default"/>
        <w:lang w:val="it-IT" w:eastAsia="it-IT" w:bidi="it-IT"/>
      </w:rPr>
    </w:lvl>
    <w:lvl w:ilvl="3" w:tplc="04E668D2">
      <w:numFmt w:val="bullet"/>
      <w:lvlText w:val="•"/>
      <w:lvlJc w:val="left"/>
      <w:pPr>
        <w:ind w:left="3666" w:hanging="298"/>
      </w:pPr>
      <w:rPr>
        <w:rFonts w:hint="default"/>
        <w:lang w:val="it-IT" w:eastAsia="it-IT" w:bidi="it-IT"/>
      </w:rPr>
    </w:lvl>
    <w:lvl w:ilvl="4" w:tplc="B69C1A90">
      <w:numFmt w:val="bullet"/>
      <w:lvlText w:val="•"/>
      <w:lvlJc w:val="left"/>
      <w:pPr>
        <w:ind w:left="4688" w:hanging="298"/>
      </w:pPr>
      <w:rPr>
        <w:rFonts w:hint="default"/>
        <w:lang w:val="it-IT" w:eastAsia="it-IT" w:bidi="it-IT"/>
      </w:rPr>
    </w:lvl>
    <w:lvl w:ilvl="5" w:tplc="6AEEBE7E">
      <w:numFmt w:val="bullet"/>
      <w:lvlText w:val="•"/>
      <w:lvlJc w:val="left"/>
      <w:pPr>
        <w:ind w:left="5710" w:hanging="298"/>
      </w:pPr>
      <w:rPr>
        <w:rFonts w:hint="default"/>
        <w:lang w:val="it-IT" w:eastAsia="it-IT" w:bidi="it-IT"/>
      </w:rPr>
    </w:lvl>
    <w:lvl w:ilvl="6" w:tplc="A1B8A4B0">
      <w:numFmt w:val="bullet"/>
      <w:lvlText w:val="•"/>
      <w:lvlJc w:val="left"/>
      <w:pPr>
        <w:ind w:left="6732" w:hanging="298"/>
      </w:pPr>
      <w:rPr>
        <w:rFonts w:hint="default"/>
        <w:lang w:val="it-IT" w:eastAsia="it-IT" w:bidi="it-IT"/>
      </w:rPr>
    </w:lvl>
    <w:lvl w:ilvl="7" w:tplc="7D3E20EE">
      <w:numFmt w:val="bullet"/>
      <w:lvlText w:val="•"/>
      <w:lvlJc w:val="left"/>
      <w:pPr>
        <w:ind w:left="7754" w:hanging="298"/>
      </w:pPr>
      <w:rPr>
        <w:rFonts w:hint="default"/>
        <w:lang w:val="it-IT" w:eastAsia="it-IT" w:bidi="it-IT"/>
      </w:rPr>
    </w:lvl>
    <w:lvl w:ilvl="8" w:tplc="BB867A44">
      <w:numFmt w:val="bullet"/>
      <w:lvlText w:val="•"/>
      <w:lvlJc w:val="left"/>
      <w:pPr>
        <w:ind w:left="8776" w:hanging="298"/>
      </w:pPr>
      <w:rPr>
        <w:rFonts w:hint="default"/>
        <w:lang w:val="it-IT" w:eastAsia="it-IT" w:bidi="it-IT"/>
      </w:rPr>
    </w:lvl>
  </w:abstractNum>
  <w:abstractNum w:abstractNumId="10">
    <w:nsid w:val="3D634FFE"/>
    <w:multiLevelType w:val="hybridMultilevel"/>
    <w:tmpl w:val="FC48FF90"/>
    <w:lvl w:ilvl="0" w:tplc="BCF8312A">
      <w:start w:val="1"/>
      <w:numFmt w:val="decimal"/>
      <w:lvlText w:val="%1."/>
      <w:lvlJc w:val="left"/>
      <w:pPr>
        <w:ind w:left="592" w:hanging="358"/>
        <w:jc w:val="left"/>
      </w:pPr>
      <w:rPr>
        <w:rFonts w:ascii="Times New Roman" w:eastAsia="Times New Roman" w:hAnsi="Times New Roman" w:cs="Times New Roman" w:hint="default"/>
        <w:w w:val="99"/>
        <w:sz w:val="24"/>
        <w:szCs w:val="24"/>
        <w:lang w:val="it-IT" w:eastAsia="it-IT" w:bidi="it-IT"/>
      </w:rPr>
    </w:lvl>
    <w:lvl w:ilvl="1" w:tplc="8C9E2114">
      <w:numFmt w:val="bullet"/>
      <w:lvlText w:val="•"/>
      <w:lvlJc w:val="left"/>
      <w:pPr>
        <w:ind w:left="1622" w:hanging="358"/>
      </w:pPr>
      <w:rPr>
        <w:rFonts w:hint="default"/>
        <w:lang w:val="it-IT" w:eastAsia="it-IT" w:bidi="it-IT"/>
      </w:rPr>
    </w:lvl>
    <w:lvl w:ilvl="2" w:tplc="85AEFE96">
      <w:numFmt w:val="bullet"/>
      <w:lvlText w:val="•"/>
      <w:lvlJc w:val="left"/>
      <w:pPr>
        <w:ind w:left="2644" w:hanging="358"/>
      </w:pPr>
      <w:rPr>
        <w:rFonts w:hint="default"/>
        <w:lang w:val="it-IT" w:eastAsia="it-IT" w:bidi="it-IT"/>
      </w:rPr>
    </w:lvl>
    <w:lvl w:ilvl="3" w:tplc="540A556A">
      <w:numFmt w:val="bullet"/>
      <w:lvlText w:val="•"/>
      <w:lvlJc w:val="left"/>
      <w:pPr>
        <w:ind w:left="3666" w:hanging="358"/>
      </w:pPr>
      <w:rPr>
        <w:rFonts w:hint="default"/>
        <w:lang w:val="it-IT" w:eastAsia="it-IT" w:bidi="it-IT"/>
      </w:rPr>
    </w:lvl>
    <w:lvl w:ilvl="4" w:tplc="453A5506">
      <w:numFmt w:val="bullet"/>
      <w:lvlText w:val="•"/>
      <w:lvlJc w:val="left"/>
      <w:pPr>
        <w:ind w:left="4688" w:hanging="358"/>
      </w:pPr>
      <w:rPr>
        <w:rFonts w:hint="default"/>
        <w:lang w:val="it-IT" w:eastAsia="it-IT" w:bidi="it-IT"/>
      </w:rPr>
    </w:lvl>
    <w:lvl w:ilvl="5" w:tplc="36142A1E">
      <w:numFmt w:val="bullet"/>
      <w:lvlText w:val="•"/>
      <w:lvlJc w:val="left"/>
      <w:pPr>
        <w:ind w:left="5710" w:hanging="358"/>
      </w:pPr>
      <w:rPr>
        <w:rFonts w:hint="default"/>
        <w:lang w:val="it-IT" w:eastAsia="it-IT" w:bidi="it-IT"/>
      </w:rPr>
    </w:lvl>
    <w:lvl w:ilvl="6" w:tplc="213AF458">
      <w:numFmt w:val="bullet"/>
      <w:lvlText w:val="•"/>
      <w:lvlJc w:val="left"/>
      <w:pPr>
        <w:ind w:left="6732" w:hanging="358"/>
      </w:pPr>
      <w:rPr>
        <w:rFonts w:hint="default"/>
        <w:lang w:val="it-IT" w:eastAsia="it-IT" w:bidi="it-IT"/>
      </w:rPr>
    </w:lvl>
    <w:lvl w:ilvl="7" w:tplc="99782C78">
      <w:numFmt w:val="bullet"/>
      <w:lvlText w:val="•"/>
      <w:lvlJc w:val="left"/>
      <w:pPr>
        <w:ind w:left="7754" w:hanging="358"/>
      </w:pPr>
      <w:rPr>
        <w:rFonts w:hint="default"/>
        <w:lang w:val="it-IT" w:eastAsia="it-IT" w:bidi="it-IT"/>
      </w:rPr>
    </w:lvl>
    <w:lvl w:ilvl="8" w:tplc="7E946394">
      <w:numFmt w:val="bullet"/>
      <w:lvlText w:val="•"/>
      <w:lvlJc w:val="left"/>
      <w:pPr>
        <w:ind w:left="8776" w:hanging="358"/>
      </w:pPr>
      <w:rPr>
        <w:rFonts w:hint="default"/>
        <w:lang w:val="it-IT" w:eastAsia="it-IT" w:bidi="it-IT"/>
      </w:rPr>
    </w:lvl>
  </w:abstractNum>
  <w:abstractNum w:abstractNumId="11">
    <w:nsid w:val="471525C1"/>
    <w:multiLevelType w:val="hybridMultilevel"/>
    <w:tmpl w:val="65947812"/>
    <w:lvl w:ilvl="0" w:tplc="CB02ACC4">
      <w:start w:val="1"/>
      <w:numFmt w:val="decimal"/>
      <w:lvlText w:val="%1."/>
      <w:lvlJc w:val="left"/>
      <w:pPr>
        <w:ind w:left="952" w:hanging="360"/>
      </w:pPr>
      <w:rPr>
        <w:rFonts w:hint="default"/>
      </w:r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12">
    <w:nsid w:val="4C286847"/>
    <w:multiLevelType w:val="hybridMultilevel"/>
    <w:tmpl w:val="74C40252"/>
    <w:lvl w:ilvl="0" w:tplc="81DA1BA4">
      <w:start w:val="1"/>
      <w:numFmt w:val="lowerLetter"/>
      <w:lvlText w:val="%1)"/>
      <w:lvlJc w:val="left"/>
      <w:pPr>
        <w:ind w:left="592" w:hanging="322"/>
        <w:jc w:val="left"/>
      </w:pPr>
      <w:rPr>
        <w:rFonts w:ascii="Times New Roman" w:eastAsia="Times New Roman" w:hAnsi="Times New Roman" w:cs="Times New Roman" w:hint="default"/>
        <w:spacing w:val="-1"/>
        <w:w w:val="99"/>
        <w:sz w:val="24"/>
        <w:szCs w:val="24"/>
        <w:lang w:val="it-IT" w:eastAsia="it-IT" w:bidi="it-IT"/>
      </w:rPr>
    </w:lvl>
    <w:lvl w:ilvl="1" w:tplc="DB6E949A">
      <w:numFmt w:val="bullet"/>
      <w:lvlText w:val="•"/>
      <w:lvlJc w:val="left"/>
      <w:pPr>
        <w:ind w:left="1622" w:hanging="322"/>
      </w:pPr>
      <w:rPr>
        <w:rFonts w:hint="default"/>
        <w:lang w:val="it-IT" w:eastAsia="it-IT" w:bidi="it-IT"/>
      </w:rPr>
    </w:lvl>
    <w:lvl w:ilvl="2" w:tplc="5746A696">
      <w:numFmt w:val="bullet"/>
      <w:lvlText w:val="•"/>
      <w:lvlJc w:val="left"/>
      <w:pPr>
        <w:ind w:left="2644" w:hanging="322"/>
      </w:pPr>
      <w:rPr>
        <w:rFonts w:hint="default"/>
        <w:lang w:val="it-IT" w:eastAsia="it-IT" w:bidi="it-IT"/>
      </w:rPr>
    </w:lvl>
    <w:lvl w:ilvl="3" w:tplc="7B7A52A6">
      <w:numFmt w:val="bullet"/>
      <w:lvlText w:val="•"/>
      <w:lvlJc w:val="left"/>
      <w:pPr>
        <w:ind w:left="3666" w:hanging="322"/>
      </w:pPr>
      <w:rPr>
        <w:rFonts w:hint="default"/>
        <w:lang w:val="it-IT" w:eastAsia="it-IT" w:bidi="it-IT"/>
      </w:rPr>
    </w:lvl>
    <w:lvl w:ilvl="4" w:tplc="3F8C7250">
      <w:numFmt w:val="bullet"/>
      <w:lvlText w:val="•"/>
      <w:lvlJc w:val="left"/>
      <w:pPr>
        <w:ind w:left="4688" w:hanging="322"/>
      </w:pPr>
      <w:rPr>
        <w:rFonts w:hint="default"/>
        <w:lang w:val="it-IT" w:eastAsia="it-IT" w:bidi="it-IT"/>
      </w:rPr>
    </w:lvl>
    <w:lvl w:ilvl="5" w:tplc="C8D66F30">
      <w:numFmt w:val="bullet"/>
      <w:lvlText w:val="•"/>
      <w:lvlJc w:val="left"/>
      <w:pPr>
        <w:ind w:left="5710" w:hanging="322"/>
      </w:pPr>
      <w:rPr>
        <w:rFonts w:hint="default"/>
        <w:lang w:val="it-IT" w:eastAsia="it-IT" w:bidi="it-IT"/>
      </w:rPr>
    </w:lvl>
    <w:lvl w:ilvl="6" w:tplc="DBDAF7AC">
      <w:numFmt w:val="bullet"/>
      <w:lvlText w:val="•"/>
      <w:lvlJc w:val="left"/>
      <w:pPr>
        <w:ind w:left="6732" w:hanging="322"/>
      </w:pPr>
      <w:rPr>
        <w:rFonts w:hint="default"/>
        <w:lang w:val="it-IT" w:eastAsia="it-IT" w:bidi="it-IT"/>
      </w:rPr>
    </w:lvl>
    <w:lvl w:ilvl="7" w:tplc="37F65F42">
      <w:numFmt w:val="bullet"/>
      <w:lvlText w:val="•"/>
      <w:lvlJc w:val="left"/>
      <w:pPr>
        <w:ind w:left="7754" w:hanging="322"/>
      </w:pPr>
      <w:rPr>
        <w:rFonts w:hint="default"/>
        <w:lang w:val="it-IT" w:eastAsia="it-IT" w:bidi="it-IT"/>
      </w:rPr>
    </w:lvl>
    <w:lvl w:ilvl="8" w:tplc="D5E44D56">
      <w:numFmt w:val="bullet"/>
      <w:lvlText w:val="•"/>
      <w:lvlJc w:val="left"/>
      <w:pPr>
        <w:ind w:left="8776" w:hanging="322"/>
      </w:pPr>
      <w:rPr>
        <w:rFonts w:hint="default"/>
        <w:lang w:val="it-IT" w:eastAsia="it-IT" w:bidi="it-IT"/>
      </w:rPr>
    </w:lvl>
  </w:abstractNum>
  <w:abstractNum w:abstractNumId="13">
    <w:nsid w:val="5729771D"/>
    <w:multiLevelType w:val="hybridMultilevel"/>
    <w:tmpl w:val="B2DEA3EC"/>
    <w:lvl w:ilvl="0" w:tplc="427C0BB0">
      <w:start w:val="1"/>
      <w:numFmt w:val="decimal"/>
      <w:lvlText w:val="%1."/>
      <w:lvlJc w:val="left"/>
      <w:pPr>
        <w:ind w:left="592" w:hanging="264"/>
        <w:jc w:val="left"/>
      </w:pPr>
      <w:rPr>
        <w:rFonts w:ascii="Times New Roman" w:eastAsia="Times New Roman" w:hAnsi="Times New Roman" w:cs="Times New Roman" w:hint="default"/>
        <w:w w:val="99"/>
        <w:sz w:val="24"/>
        <w:szCs w:val="24"/>
        <w:lang w:val="it-IT" w:eastAsia="it-IT" w:bidi="it-IT"/>
      </w:rPr>
    </w:lvl>
    <w:lvl w:ilvl="1" w:tplc="D114A8A6">
      <w:numFmt w:val="bullet"/>
      <w:lvlText w:val="•"/>
      <w:lvlJc w:val="left"/>
      <w:pPr>
        <w:ind w:left="1622" w:hanging="264"/>
      </w:pPr>
      <w:rPr>
        <w:rFonts w:hint="default"/>
        <w:lang w:val="it-IT" w:eastAsia="it-IT" w:bidi="it-IT"/>
      </w:rPr>
    </w:lvl>
    <w:lvl w:ilvl="2" w:tplc="8D1CEB4C">
      <w:numFmt w:val="bullet"/>
      <w:lvlText w:val="•"/>
      <w:lvlJc w:val="left"/>
      <w:pPr>
        <w:ind w:left="2644" w:hanging="264"/>
      </w:pPr>
      <w:rPr>
        <w:rFonts w:hint="default"/>
        <w:lang w:val="it-IT" w:eastAsia="it-IT" w:bidi="it-IT"/>
      </w:rPr>
    </w:lvl>
    <w:lvl w:ilvl="3" w:tplc="696605C2">
      <w:numFmt w:val="bullet"/>
      <w:lvlText w:val="•"/>
      <w:lvlJc w:val="left"/>
      <w:pPr>
        <w:ind w:left="3666" w:hanging="264"/>
      </w:pPr>
      <w:rPr>
        <w:rFonts w:hint="default"/>
        <w:lang w:val="it-IT" w:eastAsia="it-IT" w:bidi="it-IT"/>
      </w:rPr>
    </w:lvl>
    <w:lvl w:ilvl="4" w:tplc="2F8C7E32">
      <w:numFmt w:val="bullet"/>
      <w:lvlText w:val="•"/>
      <w:lvlJc w:val="left"/>
      <w:pPr>
        <w:ind w:left="4688" w:hanging="264"/>
      </w:pPr>
      <w:rPr>
        <w:rFonts w:hint="default"/>
        <w:lang w:val="it-IT" w:eastAsia="it-IT" w:bidi="it-IT"/>
      </w:rPr>
    </w:lvl>
    <w:lvl w:ilvl="5" w:tplc="C188F060">
      <w:numFmt w:val="bullet"/>
      <w:lvlText w:val="•"/>
      <w:lvlJc w:val="left"/>
      <w:pPr>
        <w:ind w:left="5710" w:hanging="264"/>
      </w:pPr>
      <w:rPr>
        <w:rFonts w:hint="default"/>
        <w:lang w:val="it-IT" w:eastAsia="it-IT" w:bidi="it-IT"/>
      </w:rPr>
    </w:lvl>
    <w:lvl w:ilvl="6" w:tplc="27DC7022">
      <w:numFmt w:val="bullet"/>
      <w:lvlText w:val="•"/>
      <w:lvlJc w:val="left"/>
      <w:pPr>
        <w:ind w:left="6732" w:hanging="264"/>
      </w:pPr>
      <w:rPr>
        <w:rFonts w:hint="default"/>
        <w:lang w:val="it-IT" w:eastAsia="it-IT" w:bidi="it-IT"/>
      </w:rPr>
    </w:lvl>
    <w:lvl w:ilvl="7" w:tplc="55260F5C">
      <w:numFmt w:val="bullet"/>
      <w:lvlText w:val="•"/>
      <w:lvlJc w:val="left"/>
      <w:pPr>
        <w:ind w:left="7754" w:hanging="264"/>
      </w:pPr>
      <w:rPr>
        <w:rFonts w:hint="default"/>
        <w:lang w:val="it-IT" w:eastAsia="it-IT" w:bidi="it-IT"/>
      </w:rPr>
    </w:lvl>
    <w:lvl w:ilvl="8" w:tplc="C1C2C9A8">
      <w:numFmt w:val="bullet"/>
      <w:lvlText w:val="•"/>
      <w:lvlJc w:val="left"/>
      <w:pPr>
        <w:ind w:left="8776" w:hanging="264"/>
      </w:pPr>
      <w:rPr>
        <w:rFonts w:hint="default"/>
        <w:lang w:val="it-IT" w:eastAsia="it-IT" w:bidi="it-IT"/>
      </w:rPr>
    </w:lvl>
  </w:abstractNum>
  <w:abstractNum w:abstractNumId="14">
    <w:nsid w:val="589042E0"/>
    <w:multiLevelType w:val="hybridMultilevel"/>
    <w:tmpl w:val="7C6A8CC6"/>
    <w:lvl w:ilvl="0" w:tplc="0D70FB5E">
      <w:start w:val="1"/>
      <w:numFmt w:val="decimal"/>
      <w:lvlText w:val="%1."/>
      <w:lvlJc w:val="left"/>
      <w:pPr>
        <w:ind w:left="950" w:hanging="358"/>
        <w:jc w:val="left"/>
      </w:pPr>
      <w:rPr>
        <w:rFonts w:ascii="Times New Roman" w:eastAsia="Times New Roman" w:hAnsi="Times New Roman" w:cs="Times New Roman" w:hint="default"/>
        <w:w w:val="99"/>
        <w:sz w:val="24"/>
        <w:szCs w:val="24"/>
        <w:lang w:val="it-IT" w:eastAsia="it-IT" w:bidi="it-IT"/>
      </w:rPr>
    </w:lvl>
    <w:lvl w:ilvl="1" w:tplc="EA929F52">
      <w:numFmt w:val="bullet"/>
      <w:lvlText w:val="•"/>
      <w:lvlJc w:val="left"/>
      <w:pPr>
        <w:ind w:left="1946" w:hanging="358"/>
      </w:pPr>
      <w:rPr>
        <w:rFonts w:hint="default"/>
        <w:lang w:val="it-IT" w:eastAsia="it-IT" w:bidi="it-IT"/>
      </w:rPr>
    </w:lvl>
    <w:lvl w:ilvl="2" w:tplc="9094F898">
      <w:numFmt w:val="bullet"/>
      <w:lvlText w:val="•"/>
      <w:lvlJc w:val="left"/>
      <w:pPr>
        <w:ind w:left="2932" w:hanging="358"/>
      </w:pPr>
      <w:rPr>
        <w:rFonts w:hint="default"/>
        <w:lang w:val="it-IT" w:eastAsia="it-IT" w:bidi="it-IT"/>
      </w:rPr>
    </w:lvl>
    <w:lvl w:ilvl="3" w:tplc="76B20AEA">
      <w:numFmt w:val="bullet"/>
      <w:lvlText w:val="•"/>
      <w:lvlJc w:val="left"/>
      <w:pPr>
        <w:ind w:left="3918" w:hanging="358"/>
      </w:pPr>
      <w:rPr>
        <w:rFonts w:hint="default"/>
        <w:lang w:val="it-IT" w:eastAsia="it-IT" w:bidi="it-IT"/>
      </w:rPr>
    </w:lvl>
    <w:lvl w:ilvl="4" w:tplc="06FE8904">
      <w:numFmt w:val="bullet"/>
      <w:lvlText w:val="•"/>
      <w:lvlJc w:val="left"/>
      <w:pPr>
        <w:ind w:left="4904" w:hanging="358"/>
      </w:pPr>
      <w:rPr>
        <w:rFonts w:hint="default"/>
        <w:lang w:val="it-IT" w:eastAsia="it-IT" w:bidi="it-IT"/>
      </w:rPr>
    </w:lvl>
    <w:lvl w:ilvl="5" w:tplc="C1ECFE84">
      <w:numFmt w:val="bullet"/>
      <w:lvlText w:val="•"/>
      <w:lvlJc w:val="left"/>
      <w:pPr>
        <w:ind w:left="5890" w:hanging="358"/>
      </w:pPr>
      <w:rPr>
        <w:rFonts w:hint="default"/>
        <w:lang w:val="it-IT" w:eastAsia="it-IT" w:bidi="it-IT"/>
      </w:rPr>
    </w:lvl>
    <w:lvl w:ilvl="6" w:tplc="9B2A3688">
      <w:numFmt w:val="bullet"/>
      <w:lvlText w:val="•"/>
      <w:lvlJc w:val="left"/>
      <w:pPr>
        <w:ind w:left="6876" w:hanging="358"/>
      </w:pPr>
      <w:rPr>
        <w:rFonts w:hint="default"/>
        <w:lang w:val="it-IT" w:eastAsia="it-IT" w:bidi="it-IT"/>
      </w:rPr>
    </w:lvl>
    <w:lvl w:ilvl="7" w:tplc="4FB89EF6">
      <w:numFmt w:val="bullet"/>
      <w:lvlText w:val="•"/>
      <w:lvlJc w:val="left"/>
      <w:pPr>
        <w:ind w:left="7862" w:hanging="358"/>
      </w:pPr>
      <w:rPr>
        <w:rFonts w:hint="default"/>
        <w:lang w:val="it-IT" w:eastAsia="it-IT" w:bidi="it-IT"/>
      </w:rPr>
    </w:lvl>
    <w:lvl w:ilvl="8" w:tplc="B1EAEEC8">
      <w:numFmt w:val="bullet"/>
      <w:lvlText w:val="•"/>
      <w:lvlJc w:val="left"/>
      <w:pPr>
        <w:ind w:left="8848" w:hanging="358"/>
      </w:pPr>
      <w:rPr>
        <w:rFonts w:hint="default"/>
        <w:lang w:val="it-IT" w:eastAsia="it-IT" w:bidi="it-IT"/>
      </w:rPr>
    </w:lvl>
  </w:abstractNum>
  <w:abstractNum w:abstractNumId="15">
    <w:nsid w:val="59C05593"/>
    <w:multiLevelType w:val="hybridMultilevel"/>
    <w:tmpl w:val="5150C228"/>
    <w:lvl w:ilvl="0" w:tplc="EF5A13D2">
      <w:start w:val="1"/>
      <w:numFmt w:val="decimal"/>
      <w:lvlText w:val="%1."/>
      <w:lvlJc w:val="left"/>
      <w:pPr>
        <w:ind w:left="592" w:hanging="260"/>
        <w:jc w:val="left"/>
      </w:pPr>
      <w:rPr>
        <w:rFonts w:ascii="Times New Roman" w:eastAsia="Times New Roman" w:hAnsi="Times New Roman" w:cs="Times New Roman" w:hint="default"/>
        <w:w w:val="99"/>
        <w:sz w:val="24"/>
        <w:szCs w:val="24"/>
        <w:lang w:val="it-IT" w:eastAsia="it-IT" w:bidi="it-IT"/>
      </w:rPr>
    </w:lvl>
    <w:lvl w:ilvl="1" w:tplc="B3E618FE">
      <w:numFmt w:val="bullet"/>
      <w:lvlText w:val="•"/>
      <w:lvlJc w:val="left"/>
      <w:pPr>
        <w:ind w:left="1622" w:hanging="260"/>
      </w:pPr>
      <w:rPr>
        <w:rFonts w:hint="default"/>
        <w:lang w:val="it-IT" w:eastAsia="it-IT" w:bidi="it-IT"/>
      </w:rPr>
    </w:lvl>
    <w:lvl w:ilvl="2" w:tplc="524CBB52">
      <w:numFmt w:val="bullet"/>
      <w:lvlText w:val="•"/>
      <w:lvlJc w:val="left"/>
      <w:pPr>
        <w:ind w:left="2644" w:hanging="260"/>
      </w:pPr>
      <w:rPr>
        <w:rFonts w:hint="default"/>
        <w:lang w:val="it-IT" w:eastAsia="it-IT" w:bidi="it-IT"/>
      </w:rPr>
    </w:lvl>
    <w:lvl w:ilvl="3" w:tplc="E1FAF6E0">
      <w:numFmt w:val="bullet"/>
      <w:lvlText w:val="•"/>
      <w:lvlJc w:val="left"/>
      <w:pPr>
        <w:ind w:left="3666" w:hanging="260"/>
      </w:pPr>
      <w:rPr>
        <w:rFonts w:hint="default"/>
        <w:lang w:val="it-IT" w:eastAsia="it-IT" w:bidi="it-IT"/>
      </w:rPr>
    </w:lvl>
    <w:lvl w:ilvl="4" w:tplc="76680A86">
      <w:numFmt w:val="bullet"/>
      <w:lvlText w:val="•"/>
      <w:lvlJc w:val="left"/>
      <w:pPr>
        <w:ind w:left="4688" w:hanging="260"/>
      </w:pPr>
      <w:rPr>
        <w:rFonts w:hint="default"/>
        <w:lang w:val="it-IT" w:eastAsia="it-IT" w:bidi="it-IT"/>
      </w:rPr>
    </w:lvl>
    <w:lvl w:ilvl="5" w:tplc="2E446F7A">
      <w:numFmt w:val="bullet"/>
      <w:lvlText w:val="•"/>
      <w:lvlJc w:val="left"/>
      <w:pPr>
        <w:ind w:left="5710" w:hanging="260"/>
      </w:pPr>
      <w:rPr>
        <w:rFonts w:hint="default"/>
        <w:lang w:val="it-IT" w:eastAsia="it-IT" w:bidi="it-IT"/>
      </w:rPr>
    </w:lvl>
    <w:lvl w:ilvl="6" w:tplc="FE522F04">
      <w:numFmt w:val="bullet"/>
      <w:lvlText w:val="•"/>
      <w:lvlJc w:val="left"/>
      <w:pPr>
        <w:ind w:left="6732" w:hanging="260"/>
      </w:pPr>
      <w:rPr>
        <w:rFonts w:hint="default"/>
        <w:lang w:val="it-IT" w:eastAsia="it-IT" w:bidi="it-IT"/>
      </w:rPr>
    </w:lvl>
    <w:lvl w:ilvl="7" w:tplc="22125152">
      <w:numFmt w:val="bullet"/>
      <w:lvlText w:val="•"/>
      <w:lvlJc w:val="left"/>
      <w:pPr>
        <w:ind w:left="7754" w:hanging="260"/>
      </w:pPr>
      <w:rPr>
        <w:rFonts w:hint="default"/>
        <w:lang w:val="it-IT" w:eastAsia="it-IT" w:bidi="it-IT"/>
      </w:rPr>
    </w:lvl>
    <w:lvl w:ilvl="8" w:tplc="0EB2389A">
      <w:numFmt w:val="bullet"/>
      <w:lvlText w:val="•"/>
      <w:lvlJc w:val="left"/>
      <w:pPr>
        <w:ind w:left="8776" w:hanging="260"/>
      </w:pPr>
      <w:rPr>
        <w:rFonts w:hint="default"/>
        <w:lang w:val="it-IT" w:eastAsia="it-IT" w:bidi="it-IT"/>
      </w:rPr>
    </w:lvl>
  </w:abstractNum>
  <w:abstractNum w:abstractNumId="16">
    <w:nsid w:val="5BD94F61"/>
    <w:multiLevelType w:val="hybridMultilevel"/>
    <w:tmpl w:val="E8106B48"/>
    <w:lvl w:ilvl="0" w:tplc="447486FE">
      <w:start w:val="1"/>
      <w:numFmt w:val="decimal"/>
      <w:lvlText w:val="%1."/>
      <w:lvlJc w:val="left"/>
      <w:pPr>
        <w:ind w:left="592" w:hanging="252"/>
        <w:jc w:val="left"/>
      </w:pPr>
      <w:rPr>
        <w:rFonts w:ascii="Times New Roman" w:eastAsia="Times New Roman" w:hAnsi="Times New Roman" w:cs="Times New Roman" w:hint="default"/>
        <w:w w:val="99"/>
        <w:sz w:val="24"/>
        <w:szCs w:val="24"/>
        <w:lang w:val="it-IT" w:eastAsia="it-IT" w:bidi="it-IT"/>
      </w:rPr>
    </w:lvl>
    <w:lvl w:ilvl="1" w:tplc="2BE8D336">
      <w:numFmt w:val="bullet"/>
      <w:lvlText w:val="•"/>
      <w:lvlJc w:val="left"/>
      <w:pPr>
        <w:ind w:left="1622" w:hanging="252"/>
      </w:pPr>
      <w:rPr>
        <w:rFonts w:hint="default"/>
        <w:lang w:val="it-IT" w:eastAsia="it-IT" w:bidi="it-IT"/>
      </w:rPr>
    </w:lvl>
    <w:lvl w:ilvl="2" w:tplc="3C9EED1A">
      <w:numFmt w:val="bullet"/>
      <w:lvlText w:val="•"/>
      <w:lvlJc w:val="left"/>
      <w:pPr>
        <w:ind w:left="2644" w:hanging="252"/>
      </w:pPr>
      <w:rPr>
        <w:rFonts w:hint="default"/>
        <w:lang w:val="it-IT" w:eastAsia="it-IT" w:bidi="it-IT"/>
      </w:rPr>
    </w:lvl>
    <w:lvl w:ilvl="3" w:tplc="B2842904">
      <w:numFmt w:val="bullet"/>
      <w:lvlText w:val="•"/>
      <w:lvlJc w:val="left"/>
      <w:pPr>
        <w:ind w:left="3666" w:hanging="252"/>
      </w:pPr>
      <w:rPr>
        <w:rFonts w:hint="default"/>
        <w:lang w:val="it-IT" w:eastAsia="it-IT" w:bidi="it-IT"/>
      </w:rPr>
    </w:lvl>
    <w:lvl w:ilvl="4" w:tplc="C8C6E280">
      <w:numFmt w:val="bullet"/>
      <w:lvlText w:val="•"/>
      <w:lvlJc w:val="left"/>
      <w:pPr>
        <w:ind w:left="4688" w:hanging="252"/>
      </w:pPr>
      <w:rPr>
        <w:rFonts w:hint="default"/>
        <w:lang w:val="it-IT" w:eastAsia="it-IT" w:bidi="it-IT"/>
      </w:rPr>
    </w:lvl>
    <w:lvl w:ilvl="5" w:tplc="E7D47218">
      <w:numFmt w:val="bullet"/>
      <w:lvlText w:val="•"/>
      <w:lvlJc w:val="left"/>
      <w:pPr>
        <w:ind w:left="5710" w:hanging="252"/>
      </w:pPr>
      <w:rPr>
        <w:rFonts w:hint="default"/>
        <w:lang w:val="it-IT" w:eastAsia="it-IT" w:bidi="it-IT"/>
      </w:rPr>
    </w:lvl>
    <w:lvl w:ilvl="6" w:tplc="A4D62A7E">
      <w:numFmt w:val="bullet"/>
      <w:lvlText w:val="•"/>
      <w:lvlJc w:val="left"/>
      <w:pPr>
        <w:ind w:left="6732" w:hanging="252"/>
      </w:pPr>
      <w:rPr>
        <w:rFonts w:hint="default"/>
        <w:lang w:val="it-IT" w:eastAsia="it-IT" w:bidi="it-IT"/>
      </w:rPr>
    </w:lvl>
    <w:lvl w:ilvl="7" w:tplc="6BB2210E">
      <w:numFmt w:val="bullet"/>
      <w:lvlText w:val="•"/>
      <w:lvlJc w:val="left"/>
      <w:pPr>
        <w:ind w:left="7754" w:hanging="252"/>
      </w:pPr>
      <w:rPr>
        <w:rFonts w:hint="default"/>
        <w:lang w:val="it-IT" w:eastAsia="it-IT" w:bidi="it-IT"/>
      </w:rPr>
    </w:lvl>
    <w:lvl w:ilvl="8" w:tplc="5D5E4614">
      <w:numFmt w:val="bullet"/>
      <w:lvlText w:val="•"/>
      <w:lvlJc w:val="left"/>
      <w:pPr>
        <w:ind w:left="8776" w:hanging="252"/>
      </w:pPr>
      <w:rPr>
        <w:rFonts w:hint="default"/>
        <w:lang w:val="it-IT" w:eastAsia="it-IT" w:bidi="it-IT"/>
      </w:rPr>
    </w:lvl>
  </w:abstractNum>
  <w:abstractNum w:abstractNumId="17">
    <w:nsid w:val="5F201DCE"/>
    <w:multiLevelType w:val="hybridMultilevel"/>
    <w:tmpl w:val="64326E64"/>
    <w:lvl w:ilvl="0" w:tplc="66A6714E">
      <w:numFmt w:val="bullet"/>
      <w:lvlText w:val="-"/>
      <w:lvlJc w:val="left"/>
      <w:pPr>
        <w:ind w:left="952" w:hanging="360"/>
      </w:pPr>
      <w:rPr>
        <w:rFonts w:ascii="Calibri" w:eastAsia="Calibri" w:hAnsi="Calibri" w:cs="Calibri" w:hint="default"/>
        <w:w w:val="99"/>
        <w:sz w:val="24"/>
        <w:szCs w:val="24"/>
        <w:lang w:val="it-IT" w:eastAsia="it-IT" w:bidi="it-IT"/>
      </w:rPr>
    </w:lvl>
    <w:lvl w:ilvl="1" w:tplc="27B46B00">
      <w:numFmt w:val="bullet"/>
      <w:lvlText w:val="•"/>
      <w:lvlJc w:val="left"/>
      <w:pPr>
        <w:ind w:left="1946" w:hanging="360"/>
      </w:pPr>
      <w:rPr>
        <w:rFonts w:hint="default"/>
        <w:lang w:val="it-IT" w:eastAsia="it-IT" w:bidi="it-IT"/>
      </w:rPr>
    </w:lvl>
    <w:lvl w:ilvl="2" w:tplc="4B660062">
      <w:numFmt w:val="bullet"/>
      <w:lvlText w:val="•"/>
      <w:lvlJc w:val="left"/>
      <w:pPr>
        <w:ind w:left="2932" w:hanging="360"/>
      </w:pPr>
      <w:rPr>
        <w:rFonts w:hint="default"/>
        <w:lang w:val="it-IT" w:eastAsia="it-IT" w:bidi="it-IT"/>
      </w:rPr>
    </w:lvl>
    <w:lvl w:ilvl="3" w:tplc="123E388C">
      <w:numFmt w:val="bullet"/>
      <w:lvlText w:val="•"/>
      <w:lvlJc w:val="left"/>
      <w:pPr>
        <w:ind w:left="3918" w:hanging="360"/>
      </w:pPr>
      <w:rPr>
        <w:rFonts w:hint="default"/>
        <w:lang w:val="it-IT" w:eastAsia="it-IT" w:bidi="it-IT"/>
      </w:rPr>
    </w:lvl>
    <w:lvl w:ilvl="4" w:tplc="B39282A2">
      <w:numFmt w:val="bullet"/>
      <w:lvlText w:val="•"/>
      <w:lvlJc w:val="left"/>
      <w:pPr>
        <w:ind w:left="4904" w:hanging="360"/>
      </w:pPr>
      <w:rPr>
        <w:rFonts w:hint="default"/>
        <w:lang w:val="it-IT" w:eastAsia="it-IT" w:bidi="it-IT"/>
      </w:rPr>
    </w:lvl>
    <w:lvl w:ilvl="5" w:tplc="06B212F6">
      <w:numFmt w:val="bullet"/>
      <w:lvlText w:val="•"/>
      <w:lvlJc w:val="left"/>
      <w:pPr>
        <w:ind w:left="5890" w:hanging="360"/>
      </w:pPr>
      <w:rPr>
        <w:rFonts w:hint="default"/>
        <w:lang w:val="it-IT" w:eastAsia="it-IT" w:bidi="it-IT"/>
      </w:rPr>
    </w:lvl>
    <w:lvl w:ilvl="6" w:tplc="C0504594">
      <w:numFmt w:val="bullet"/>
      <w:lvlText w:val="•"/>
      <w:lvlJc w:val="left"/>
      <w:pPr>
        <w:ind w:left="6876" w:hanging="360"/>
      </w:pPr>
      <w:rPr>
        <w:rFonts w:hint="default"/>
        <w:lang w:val="it-IT" w:eastAsia="it-IT" w:bidi="it-IT"/>
      </w:rPr>
    </w:lvl>
    <w:lvl w:ilvl="7" w:tplc="AA2A8794">
      <w:numFmt w:val="bullet"/>
      <w:lvlText w:val="•"/>
      <w:lvlJc w:val="left"/>
      <w:pPr>
        <w:ind w:left="7862" w:hanging="360"/>
      </w:pPr>
      <w:rPr>
        <w:rFonts w:hint="default"/>
        <w:lang w:val="it-IT" w:eastAsia="it-IT" w:bidi="it-IT"/>
      </w:rPr>
    </w:lvl>
    <w:lvl w:ilvl="8" w:tplc="B8C03852">
      <w:numFmt w:val="bullet"/>
      <w:lvlText w:val="•"/>
      <w:lvlJc w:val="left"/>
      <w:pPr>
        <w:ind w:left="8848" w:hanging="360"/>
      </w:pPr>
      <w:rPr>
        <w:rFonts w:hint="default"/>
        <w:lang w:val="it-IT" w:eastAsia="it-IT" w:bidi="it-IT"/>
      </w:rPr>
    </w:lvl>
  </w:abstractNum>
  <w:abstractNum w:abstractNumId="18">
    <w:nsid w:val="66CE3A65"/>
    <w:multiLevelType w:val="hybridMultilevel"/>
    <w:tmpl w:val="F6746290"/>
    <w:lvl w:ilvl="0" w:tplc="82D0CBF4">
      <w:start w:val="1"/>
      <w:numFmt w:val="decimal"/>
      <w:lvlText w:val="%1."/>
      <w:lvlJc w:val="left"/>
      <w:pPr>
        <w:ind w:left="952" w:hanging="360"/>
        <w:jc w:val="left"/>
      </w:pPr>
      <w:rPr>
        <w:rFonts w:hint="default"/>
        <w:b/>
        <w:bCs/>
        <w:i/>
        <w:spacing w:val="-1"/>
        <w:w w:val="99"/>
        <w:lang w:val="it-IT" w:eastAsia="it-IT" w:bidi="it-IT"/>
      </w:rPr>
    </w:lvl>
    <w:lvl w:ilvl="1" w:tplc="E02A4722">
      <w:start w:val="1"/>
      <w:numFmt w:val="lowerLetter"/>
      <w:lvlText w:val="%2)"/>
      <w:lvlJc w:val="left"/>
      <w:pPr>
        <w:ind w:left="952" w:hanging="288"/>
        <w:jc w:val="right"/>
      </w:pPr>
      <w:rPr>
        <w:rFonts w:ascii="Times New Roman" w:eastAsia="Times New Roman" w:hAnsi="Times New Roman" w:cs="Times New Roman" w:hint="default"/>
        <w:b/>
        <w:bCs/>
        <w:w w:val="99"/>
        <w:sz w:val="24"/>
        <w:szCs w:val="24"/>
        <w:lang w:val="it-IT" w:eastAsia="it-IT" w:bidi="it-IT"/>
      </w:rPr>
    </w:lvl>
    <w:lvl w:ilvl="2" w:tplc="5EC625C2">
      <w:numFmt w:val="bullet"/>
      <w:lvlText w:val="•"/>
      <w:lvlJc w:val="left"/>
      <w:pPr>
        <w:ind w:left="2932" w:hanging="288"/>
      </w:pPr>
      <w:rPr>
        <w:rFonts w:hint="default"/>
        <w:lang w:val="it-IT" w:eastAsia="it-IT" w:bidi="it-IT"/>
      </w:rPr>
    </w:lvl>
    <w:lvl w:ilvl="3" w:tplc="C7F81E6A">
      <w:numFmt w:val="bullet"/>
      <w:lvlText w:val="•"/>
      <w:lvlJc w:val="left"/>
      <w:pPr>
        <w:ind w:left="3918" w:hanging="288"/>
      </w:pPr>
      <w:rPr>
        <w:rFonts w:hint="default"/>
        <w:lang w:val="it-IT" w:eastAsia="it-IT" w:bidi="it-IT"/>
      </w:rPr>
    </w:lvl>
    <w:lvl w:ilvl="4" w:tplc="2404F064">
      <w:numFmt w:val="bullet"/>
      <w:lvlText w:val="•"/>
      <w:lvlJc w:val="left"/>
      <w:pPr>
        <w:ind w:left="4904" w:hanging="288"/>
      </w:pPr>
      <w:rPr>
        <w:rFonts w:hint="default"/>
        <w:lang w:val="it-IT" w:eastAsia="it-IT" w:bidi="it-IT"/>
      </w:rPr>
    </w:lvl>
    <w:lvl w:ilvl="5" w:tplc="E952B61C">
      <w:numFmt w:val="bullet"/>
      <w:lvlText w:val="•"/>
      <w:lvlJc w:val="left"/>
      <w:pPr>
        <w:ind w:left="5890" w:hanging="288"/>
      </w:pPr>
      <w:rPr>
        <w:rFonts w:hint="default"/>
        <w:lang w:val="it-IT" w:eastAsia="it-IT" w:bidi="it-IT"/>
      </w:rPr>
    </w:lvl>
    <w:lvl w:ilvl="6" w:tplc="FE083E52">
      <w:numFmt w:val="bullet"/>
      <w:lvlText w:val="•"/>
      <w:lvlJc w:val="left"/>
      <w:pPr>
        <w:ind w:left="6876" w:hanging="288"/>
      </w:pPr>
      <w:rPr>
        <w:rFonts w:hint="default"/>
        <w:lang w:val="it-IT" w:eastAsia="it-IT" w:bidi="it-IT"/>
      </w:rPr>
    </w:lvl>
    <w:lvl w:ilvl="7" w:tplc="479EC970">
      <w:numFmt w:val="bullet"/>
      <w:lvlText w:val="•"/>
      <w:lvlJc w:val="left"/>
      <w:pPr>
        <w:ind w:left="7862" w:hanging="288"/>
      </w:pPr>
      <w:rPr>
        <w:rFonts w:hint="default"/>
        <w:lang w:val="it-IT" w:eastAsia="it-IT" w:bidi="it-IT"/>
      </w:rPr>
    </w:lvl>
    <w:lvl w:ilvl="8" w:tplc="607AA510">
      <w:numFmt w:val="bullet"/>
      <w:lvlText w:val="•"/>
      <w:lvlJc w:val="left"/>
      <w:pPr>
        <w:ind w:left="8848" w:hanging="288"/>
      </w:pPr>
      <w:rPr>
        <w:rFonts w:hint="default"/>
        <w:lang w:val="it-IT" w:eastAsia="it-IT" w:bidi="it-IT"/>
      </w:rPr>
    </w:lvl>
  </w:abstractNum>
  <w:abstractNum w:abstractNumId="19">
    <w:nsid w:val="6907035D"/>
    <w:multiLevelType w:val="hybridMultilevel"/>
    <w:tmpl w:val="7D629C20"/>
    <w:lvl w:ilvl="0" w:tplc="F620AC1A">
      <w:start w:val="1"/>
      <w:numFmt w:val="decimal"/>
      <w:lvlText w:val="%1."/>
      <w:lvlJc w:val="left"/>
      <w:pPr>
        <w:ind w:left="952" w:hanging="360"/>
        <w:jc w:val="left"/>
      </w:pPr>
      <w:rPr>
        <w:rFonts w:ascii="Times New Roman" w:eastAsia="Times New Roman" w:hAnsi="Times New Roman" w:cs="Times New Roman" w:hint="default"/>
        <w:w w:val="99"/>
        <w:sz w:val="24"/>
        <w:szCs w:val="24"/>
        <w:lang w:val="it-IT" w:eastAsia="it-IT" w:bidi="it-IT"/>
      </w:rPr>
    </w:lvl>
    <w:lvl w:ilvl="1" w:tplc="D8746C1C">
      <w:numFmt w:val="bullet"/>
      <w:lvlText w:val="•"/>
      <w:lvlJc w:val="left"/>
      <w:pPr>
        <w:ind w:left="1946" w:hanging="360"/>
      </w:pPr>
      <w:rPr>
        <w:rFonts w:hint="default"/>
        <w:lang w:val="it-IT" w:eastAsia="it-IT" w:bidi="it-IT"/>
      </w:rPr>
    </w:lvl>
    <w:lvl w:ilvl="2" w:tplc="C8E0B748">
      <w:numFmt w:val="bullet"/>
      <w:lvlText w:val="•"/>
      <w:lvlJc w:val="left"/>
      <w:pPr>
        <w:ind w:left="2932" w:hanging="360"/>
      </w:pPr>
      <w:rPr>
        <w:rFonts w:hint="default"/>
        <w:lang w:val="it-IT" w:eastAsia="it-IT" w:bidi="it-IT"/>
      </w:rPr>
    </w:lvl>
    <w:lvl w:ilvl="3" w:tplc="FE64F826">
      <w:numFmt w:val="bullet"/>
      <w:lvlText w:val="•"/>
      <w:lvlJc w:val="left"/>
      <w:pPr>
        <w:ind w:left="3918" w:hanging="360"/>
      </w:pPr>
      <w:rPr>
        <w:rFonts w:hint="default"/>
        <w:lang w:val="it-IT" w:eastAsia="it-IT" w:bidi="it-IT"/>
      </w:rPr>
    </w:lvl>
    <w:lvl w:ilvl="4" w:tplc="7F204F44">
      <w:numFmt w:val="bullet"/>
      <w:lvlText w:val="•"/>
      <w:lvlJc w:val="left"/>
      <w:pPr>
        <w:ind w:left="4904" w:hanging="360"/>
      </w:pPr>
      <w:rPr>
        <w:rFonts w:hint="default"/>
        <w:lang w:val="it-IT" w:eastAsia="it-IT" w:bidi="it-IT"/>
      </w:rPr>
    </w:lvl>
    <w:lvl w:ilvl="5" w:tplc="6A3CF01E">
      <w:numFmt w:val="bullet"/>
      <w:lvlText w:val="•"/>
      <w:lvlJc w:val="left"/>
      <w:pPr>
        <w:ind w:left="5890" w:hanging="360"/>
      </w:pPr>
      <w:rPr>
        <w:rFonts w:hint="default"/>
        <w:lang w:val="it-IT" w:eastAsia="it-IT" w:bidi="it-IT"/>
      </w:rPr>
    </w:lvl>
    <w:lvl w:ilvl="6" w:tplc="6F92C0B6">
      <w:numFmt w:val="bullet"/>
      <w:lvlText w:val="•"/>
      <w:lvlJc w:val="left"/>
      <w:pPr>
        <w:ind w:left="6876" w:hanging="360"/>
      </w:pPr>
      <w:rPr>
        <w:rFonts w:hint="default"/>
        <w:lang w:val="it-IT" w:eastAsia="it-IT" w:bidi="it-IT"/>
      </w:rPr>
    </w:lvl>
    <w:lvl w:ilvl="7" w:tplc="8DA477D4">
      <w:numFmt w:val="bullet"/>
      <w:lvlText w:val="•"/>
      <w:lvlJc w:val="left"/>
      <w:pPr>
        <w:ind w:left="7862" w:hanging="360"/>
      </w:pPr>
      <w:rPr>
        <w:rFonts w:hint="default"/>
        <w:lang w:val="it-IT" w:eastAsia="it-IT" w:bidi="it-IT"/>
      </w:rPr>
    </w:lvl>
    <w:lvl w:ilvl="8" w:tplc="71E6181C">
      <w:numFmt w:val="bullet"/>
      <w:lvlText w:val="•"/>
      <w:lvlJc w:val="left"/>
      <w:pPr>
        <w:ind w:left="8848" w:hanging="360"/>
      </w:pPr>
      <w:rPr>
        <w:rFonts w:hint="default"/>
        <w:lang w:val="it-IT" w:eastAsia="it-IT" w:bidi="it-IT"/>
      </w:rPr>
    </w:lvl>
  </w:abstractNum>
  <w:abstractNum w:abstractNumId="20">
    <w:nsid w:val="69E702DD"/>
    <w:multiLevelType w:val="hybridMultilevel"/>
    <w:tmpl w:val="FF82B664"/>
    <w:lvl w:ilvl="0" w:tplc="B76EAEE4">
      <w:start w:val="1"/>
      <w:numFmt w:val="lowerLetter"/>
      <w:lvlText w:val="%1)"/>
      <w:lvlJc w:val="left"/>
      <w:pPr>
        <w:ind w:left="837" w:hanging="245"/>
        <w:jc w:val="left"/>
      </w:pPr>
      <w:rPr>
        <w:rFonts w:ascii="Times New Roman" w:eastAsia="Times New Roman" w:hAnsi="Times New Roman" w:cs="Times New Roman" w:hint="default"/>
        <w:spacing w:val="-1"/>
        <w:w w:val="99"/>
        <w:sz w:val="24"/>
        <w:szCs w:val="24"/>
        <w:lang w:val="it-IT" w:eastAsia="it-IT" w:bidi="it-IT"/>
      </w:rPr>
    </w:lvl>
    <w:lvl w:ilvl="1" w:tplc="03DEB40A">
      <w:numFmt w:val="bullet"/>
      <w:lvlText w:val="•"/>
      <w:lvlJc w:val="left"/>
      <w:pPr>
        <w:ind w:left="1838" w:hanging="245"/>
      </w:pPr>
      <w:rPr>
        <w:rFonts w:hint="default"/>
        <w:lang w:val="it-IT" w:eastAsia="it-IT" w:bidi="it-IT"/>
      </w:rPr>
    </w:lvl>
    <w:lvl w:ilvl="2" w:tplc="919EE888">
      <w:numFmt w:val="bullet"/>
      <w:lvlText w:val="•"/>
      <w:lvlJc w:val="left"/>
      <w:pPr>
        <w:ind w:left="2836" w:hanging="245"/>
      </w:pPr>
      <w:rPr>
        <w:rFonts w:hint="default"/>
        <w:lang w:val="it-IT" w:eastAsia="it-IT" w:bidi="it-IT"/>
      </w:rPr>
    </w:lvl>
    <w:lvl w:ilvl="3" w:tplc="31EC7386">
      <w:numFmt w:val="bullet"/>
      <w:lvlText w:val="•"/>
      <w:lvlJc w:val="left"/>
      <w:pPr>
        <w:ind w:left="3834" w:hanging="245"/>
      </w:pPr>
      <w:rPr>
        <w:rFonts w:hint="default"/>
        <w:lang w:val="it-IT" w:eastAsia="it-IT" w:bidi="it-IT"/>
      </w:rPr>
    </w:lvl>
    <w:lvl w:ilvl="4" w:tplc="75001AD6">
      <w:numFmt w:val="bullet"/>
      <w:lvlText w:val="•"/>
      <w:lvlJc w:val="left"/>
      <w:pPr>
        <w:ind w:left="4832" w:hanging="245"/>
      </w:pPr>
      <w:rPr>
        <w:rFonts w:hint="default"/>
        <w:lang w:val="it-IT" w:eastAsia="it-IT" w:bidi="it-IT"/>
      </w:rPr>
    </w:lvl>
    <w:lvl w:ilvl="5" w:tplc="D4FA0CB0">
      <w:numFmt w:val="bullet"/>
      <w:lvlText w:val="•"/>
      <w:lvlJc w:val="left"/>
      <w:pPr>
        <w:ind w:left="5830" w:hanging="245"/>
      </w:pPr>
      <w:rPr>
        <w:rFonts w:hint="default"/>
        <w:lang w:val="it-IT" w:eastAsia="it-IT" w:bidi="it-IT"/>
      </w:rPr>
    </w:lvl>
    <w:lvl w:ilvl="6" w:tplc="41F6C57C">
      <w:numFmt w:val="bullet"/>
      <w:lvlText w:val="•"/>
      <w:lvlJc w:val="left"/>
      <w:pPr>
        <w:ind w:left="6828" w:hanging="245"/>
      </w:pPr>
      <w:rPr>
        <w:rFonts w:hint="default"/>
        <w:lang w:val="it-IT" w:eastAsia="it-IT" w:bidi="it-IT"/>
      </w:rPr>
    </w:lvl>
    <w:lvl w:ilvl="7" w:tplc="9C0CFB04">
      <w:numFmt w:val="bullet"/>
      <w:lvlText w:val="•"/>
      <w:lvlJc w:val="left"/>
      <w:pPr>
        <w:ind w:left="7826" w:hanging="245"/>
      </w:pPr>
      <w:rPr>
        <w:rFonts w:hint="default"/>
        <w:lang w:val="it-IT" w:eastAsia="it-IT" w:bidi="it-IT"/>
      </w:rPr>
    </w:lvl>
    <w:lvl w:ilvl="8" w:tplc="661EFCEA">
      <w:numFmt w:val="bullet"/>
      <w:lvlText w:val="•"/>
      <w:lvlJc w:val="left"/>
      <w:pPr>
        <w:ind w:left="8824" w:hanging="245"/>
      </w:pPr>
      <w:rPr>
        <w:rFonts w:hint="default"/>
        <w:lang w:val="it-IT" w:eastAsia="it-IT" w:bidi="it-IT"/>
      </w:rPr>
    </w:lvl>
  </w:abstractNum>
  <w:abstractNum w:abstractNumId="21">
    <w:nsid w:val="6B6011A5"/>
    <w:multiLevelType w:val="hybridMultilevel"/>
    <w:tmpl w:val="3D647198"/>
    <w:lvl w:ilvl="0" w:tplc="571638E2">
      <w:start w:val="1"/>
      <w:numFmt w:val="decimal"/>
      <w:lvlText w:val="%1."/>
      <w:lvlJc w:val="left"/>
      <w:pPr>
        <w:ind w:left="592" w:hanging="279"/>
        <w:jc w:val="left"/>
      </w:pPr>
      <w:rPr>
        <w:rFonts w:ascii="Times New Roman" w:eastAsia="Times New Roman" w:hAnsi="Times New Roman" w:cs="Times New Roman" w:hint="default"/>
        <w:w w:val="99"/>
        <w:sz w:val="24"/>
        <w:szCs w:val="24"/>
        <w:lang w:val="it-IT" w:eastAsia="it-IT" w:bidi="it-IT"/>
      </w:rPr>
    </w:lvl>
    <w:lvl w:ilvl="1" w:tplc="9AD2F2C2">
      <w:numFmt w:val="bullet"/>
      <w:lvlText w:val="•"/>
      <w:lvlJc w:val="left"/>
      <w:pPr>
        <w:ind w:left="1622" w:hanging="279"/>
      </w:pPr>
      <w:rPr>
        <w:rFonts w:hint="default"/>
        <w:lang w:val="it-IT" w:eastAsia="it-IT" w:bidi="it-IT"/>
      </w:rPr>
    </w:lvl>
    <w:lvl w:ilvl="2" w:tplc="B882DA5C">
      <w:numFmt w:val="bullet"/>
      <w:lvlText w:val="•"/>
      <w:lvlJc w:val="left"/>
      <w:pPr>
        <w:ind w:left="2644" w:hanging="279"/>
      </w:pPr>
      <w:rPr>
        <w:rFonts w:hint="default"/>
        <w:lang w:val="it-IT" w:eastAsia="it-IT" w:bidi="it-IT"/>
      </w:rPr>
    </w:lvl>
    <w:lvl w:ilvl="3" w:tplc="BBCC3BD6">
      <w:numFmt w:val="bullet"/>
      <w:lvlText w:val="•"/>
      <w:lvlJc w:val="left"/>
      <w:pPr>
        <w:ind w:left="3666" w:hanging="279"/>
      </w:pPr>
      <w:rPr>
        <w:rFonts w:hint="default"/>
        <w:lang w:val="it-IT" w:eastAsia="it-IT" w:bidi="it-IT"/>
      </w:rPr>
    </w:lvl>
    <w:lvl w:ilvl="4" w:tplc="0C403852">
      <w:numFmt w:val="bullet"/>
      <w:lvlText w:val="•"/>
      <w:lvlJc w:val="left"/>
      <w:pPr>
        <w:ind w:left="4688" w:hanging="279"/>
      </w:pPr>
      <w:rPr>
        <w:rFonts w:hint="default"/>
        <w:lang w:val="it-IT" w:eastAsia="it-IT" w:bidi="it-IT"/>
      </w:rPr>
    </w:lvl>
    <w:lvl w:ilvl="5" w:tplc="F0745294">
      <w:numFmt w:val="bullet"/>
      <w:lvlText w:val="•"/>
      <w:lvlJc w:val="left"/>
      <w:pPr>
        <w:ind w:left="5710" w:hanging="279"/>
      </w:pPr>
      <w:rPr>
        <w:rFonts w:hint="default"/>
        <w:lang w:val="it-IT" w:eastAsia="it-IT" w:bidi="it-IT"/>
      </w:rPr>
    </w:lvl>
    <w:lvl w:ilvl="6" w:tplc="48762532">
      <w:numFmt w:val="bullet"/>
      <w:lvlText w:val="•"/>
      <w:lvlJc w:val="left"/>
      <w:pPr>
        <w:ind w:left="6732" w:hanging="279"/>
      </w:pPr>
      <w:rPr>
        <w:rFonts w:hint="default"/>
        <w:lang w:val="it-IT" w:eastAsia="it-IT" w:bidi="it-IT"/>
      </w:rPr>
    </w:lvl>
    <w:lvl w:ilvl="7" w:tplc="6116EBA2">
      <w:numFmt w:val="bullet"/>
      <w:lvlText w:val="•"/>
      <w:lvlJc w:val="left"/>
      <w:pPr>
        <w:ind w:left="7754" w:hanging="279"/>
      </w:pPr>
      <w:rPr>
        <w:rFonts w:hint="default"/>
        <w:lang w:val="it-IT" w:eastAsia="it-IT" w:bidi="it-IT"/>
      </w:rPr>
    </w:lvl>
    <w:lvl w:ilvl="8" w:tplc="487C24CA">
      <w:numFmt w:val="bullet"/>
      <w:lvlText w:val="•"/>
      <w:lvlJc w:val="left"/>
      <w:pPr>
        <w:ind w:left="8776" w:hanging="279"/>
      </w:pPr>
      <w:rPr>
        <w:rFonts w:hint="default"/>
        <w:lang w:val="it-IT" w:eastAsia="it-IT" w:bidi="it-IT"/>
      </w:rPr>
    </w:lvl>
  </w:abstractNum>
  <w:abstractNum w:abstractNumId="22">
    <w:nsid w:val="71E93EF9"/>
    <w:multiLevelType w:val="hybridMultilevel"/>
    <w:tmpl w:val="200AA8D8"/>
    <w:lvl w:ilvl="0" w:tplc="0F2A42BE">
      <w:start w:val="1"/>
      <w:numFmt w:val="decimal"/>
      <w:lvlText w:val="%1."/>
      <w:lvlJc w:val="left"/>
      <w:pPr>
        <w:ind w:left="592" w:hanging="358"/>
        <w:jc w:val="left"/>
      </w:pPr>
      <w:rPr>
        <w:rFonts w:ascii="Times New Roman" w:eastAsia="Times New Roman" w:hAnsi="Times New Roman" w:cs="Times New Roman" w:hint="default"/>
        <w:w w:val="99"/>
        <w:sz w:val="24"/>
        <w:szCs w:val="24"/>
        <w:lang w:val="it-IT" w:eastAsia="it-IT" w:bidi="it-IT"/>
      </w:rPr>
    </w:lvl>
    <w:lvl w:ilvl="1" w:tplc="0534F8C4">
      <w:numFmt w:val="bullet"/>
      <w:lvlText w:val="•"/>
      <w:lvlJc w:val="left"/>
      <w:pPr>
        <w:ind w:left="1622" w:hanging="358"/>
      </w:pPr>
      <w:rPr>
        <w:rFonts w:hint="default"/>
        <w:lang w:val="it-IT" w:eastAsia="it-IT" w:bidi="it-IT"/>
      </w:rPr>
    </w:lvl>
    <w:lvl w:ilvl="2" w:tplc="06483794">
      <w:numFmt w:val="bullet"/>
      <w:lvlText w:val="•"/>
      <w:lvlJc w:val="left"/>
      <w:pPr>
        <w:ind w:left="2644" w:hanging="358"/>
      </w:pPr>
      <w:rPr>
        <w:rFonts w:hint="default"/>
        <w:lang w:val="it-IT" w:eastAsia="it-IT" w:bidi="it-IT"/>
      </w:rPr>
    </w:lvl>
    <w:lvl w:ilvl="3" w:tplc="A28EA2B0">
      <w:numFmt w:val="bullet"/>
      <w:lvlText w:val="•"/>
      <w:lvlJc w:val="left"/>
      <w:pPr>
        <w:ind w:left="3666" w:hanging="358"/>
      </w:pPr>
      <w:rPr>
        <w:rFonts w:hint="default"/>
        <w:lang w:val="it-IT" w:eastAsia="it-IT" w:bidi="it-IT"/>
      </w:rPr>
    </w:lvl>
    <w:lvl w:ilvl="4" w:tplc="EC16BC14">
      <w:numFmt w:val="bullet"/>
      <w:lvlText w:val="•"/>
      <w:lvlJc w:val="left"/>
      <w:pPr>
        <w:ind w:left="4688" w:hanging="358"/>
      </w:pPr>
      <w:rPr>
        <w:rFonts w:hint="default"/>
        <w:lang w:val="it-IT" w:eastAsia="it-IT" w:bidi="it-IT"/>
      </w:rPr>
    </w:lvl>
    <w:lvl w:ilvl="5" w:tplc="C854FA38">
      <w:numFmt w:val="bullet"/>
      <w:lvlText w:val="•"/>
      <w:lvlJc w:val="left"/>
      <w:pPr>
        <w:ind w:left="5710" w:hanging="358"/>
      </w:pPr>
      <w:rPr>
        <w:rFonts w:hint="default"/>
        <w:lang w:val="it-IT" w:eastAsia="it-IT" w:bidi="it-IT"/>
      </w:rPr>
    </w:lvl>
    <w:lvl w:ilvl="6" w:tplc="D7382F6C">
      <w:numFmt w:val="bullet"/>
      <w:lvlText w:val="•"/>
      <w:lvlJc w:val="left"/>
      <w:pPr>
        <w:ind w:left="6732" w:hanging="358"/>
      </w:pPr>
      <w:rPr>
        <w:rFonts w:hint="default"/>
        <w:lang w:val="it-IT" w:eastAsia="it-IT" w:bidi="it-IT"/>
      </w:rPr>
    </w:lvl>
    <w:lvl w:ilvl="7" w:tplc="9A2E6406">
      <w:numFmt w:val="bullet"/>
      <w:lvlText w:val="•"/>
      <w:lvlJc w:val="left"/>
      <w:pPr>
        <w:ind w:left="7754" w:hanging="358"/>
      </w:pPr>
      <w:rPr>
        <w:rFonts w:hint="default"/>
        <w:lang w:val="it-IT" w:eastAsia="it-IT" w:bidi="it-IT"/>
      </w:rPr>
    </w:lvl>
    <w:lvl w:ilvl="8" w:tplc="DADA7764">
      <w:numFmt w:val="bullet"/>
      <w:lvlText w:val="•"/>
      <w:lvlJc w:val="left"/>
      <w:pPr>
        <w:ind w:left="8776" w:hanging="358"/>
      </w:pPr>
      <w:rPr>
        <w:rFonts w:hint="default"/>
        <w:lang w:val="it-IT" w:eastAsia="it-IT" w:bidi="it-IT"/>
      </w:rPr>
    </w:lvl>
  </w:abstractNum>
  <w:abstractNum w:abstractNumId="23">
    <w:nsid w:val="791B5856"/>
    <w:multiLevelType w:val="hybridMultilevel"/>
    <w:tmpl w:val="5C20B072"/>
    <w:lvl w:ilvl="0" w:tplc="B47A306C">
      <w:start w:val="1"/>
      <w:numFmt w:val="decimal"/>
      <w:lvlText w:val="%1."/>
      <w:lvlJc w:val="left"/>
      <w:pPr>
        <w:ind w:left="592" w:hanging="269"/>
        <w:jc w:val="left"/>
      </w:pPr>
      <w:rPr>
        <w:rFonts w:ascii="Times New Roman" w:eastAsia="Times New Roman" w:hAnsi="Times New Roman" w:cs="Times New Roman" w:hint="default"/>
        <w:w w:val="99"/>
        <w:sz w:val="24"/>
        <w:szCs w:val="24"/>
        <w:lang w:val="it-IT" w:eastAsia="it-IT" w:bidi="it-IT"/>
      </w:rPr>
    </w:lvl>
    <w:lvl w:ilvl="1" w:tplc="FD6EFAD8">
      <w:numFmt w:val="bullet"/>
      <w:lvlText w:val="•"/>
      <w:lvlJc w:val="left"/>
      <w:pPr>
        <w:ind w:left="1622" w:hanging="269"/>
      </w:pPr>
      <w:rPr>
        <w:rFonts w:hint="default"/>
        <w:lang w:val="it-IT" w:eastAsia="it-IT" w:bidi="it-IT"/>
      </w:rPr>
    </w:lvl>
    <w:lvl w:ilvl="2" w:tplc="E528E722">
      <w:numFmt w:val="bullet"/>
      <w:lvlText w:val="•"/>
      <w:lvlJc w:val="left"/>
      <w:pPr>
        <w:ind w:left="2644" w:hanging="269"/>
      </w:pPr>
      <w:rPr>
        <w:rFonts w:hint="default"/>
        <w:lang w:val="it-IT" w:eastAsia="it-IT" w:bidi="it-IT"/>
      </w:rPr>
    </w:lvl>
    <w:lvl w:ilvl="3" w:tplc="CB0AD3D6">
      <w:numFmt w:val="bullet"/>
      <w:lvlText w:val="•"/>
      <w:lvlJc w:val="left"/>
      <w:pPr>
        <w:ind w:left="3666" w:hanging="269"/>
      </w:pPr>
      <w:rPr>
        <w:rFonts w:hint="default"/>
        <w:lang w:val="it-IT" w:eastAsia="it-IT" w:bidi="it-IT"/>
      </w:rPr>
    </w:lvl>
    <w:lvl w:ilvl="4" w:tplc="3F7A7536">
      <w:numFmt w:val="bullet"/>
      <w:lvlText w:val="•"/>
      <w:lvlJc w:val="left"/>
      <w:pPr>
        <w:ind w:left="4688" w:hanging="269"/>
      </w:pPr>
      <w:rPr>
        <w:rFonts w:hint="default"/>
        <w:lang w:val="it-IT" w:eastAsia="it-IT" w:bidi="it-IT"/>
      </w:rPr>
    </w:lvl>
    <w:lvl w:ilvl="5" w:tplc="0BB47EA4">
      <w:numFmt w:val="bullet"/>
      <w:lvlText w:val="•"/>
      <w:lvlJc w:val="left"/>
      <w:pPr>
        <w:ind w:left="5710" w:hanging="269"/>
      </w:pPr>
      <w:rPr>
        <w:rFonts w:hint="default"/>
        <w:lang w:val="it-IT" w:eastAsia="it-IT" w:bidi="it-IT"/>
      </w:rPr>
    </w:lvl>
    <w:lvl w:ilvl="6" w:tplc="E168EBB6">
      <w:numFmt w:val="bullet"/>
      <w:lvlText w:val="•"/>
      <w:lvlJc w:val="left"/>
      <w:pPr>
        <w:ind w:left="6732" w:hanging="269"/>
      </w:pPr>
      <w:rPr>
        <w:rFonts w:hint="default"/>
        <w:lang w:val="it-IT" w:eastAsia="it-IT" w:bidi="it-IT"/>
      </w:rPr>
    </w:lvl>
    <w:lvl w:ilvl="7" w:tplc="6B423514">
      <w:numFmt w:val="bullet"/>
      <w:lvlText w:val="•"/>
      <w:lvlJc w:val="left"/>
      <w:pPr>
        <w:ind w:left="7754" w:hanging="269"/>
      </w:pPr>
      <w:rPr>
        <w:rFonts w:hint="default"/>
        <w:lang w:val="it-IT" w:eastAsia="it-IT" w:bidi="it-IT"/>
      </w:rPr>
    </w:lvl>
    <w:lvl w:ilvl="8" w:tplc="B6A2D642">
      <w:numFmt w:val="bullet"/>
      <w:lvlText w:val="•"/>
      <w:lvlJc w:val="left"/>
      <w:pPr>
        <w:ind w:left="8776" w:hanging="269"/>
      </w:pPr>
      <w:rPr>
        <w:rFonts w:hint="default"/>
        <w:lang w:val="it-IT" w:eastAsia="it-IT" w:bidi="it-IT"/>
      </w:rPr>
    </w:lvl>
  </w:abstractNum>
  <w:num w:numId="1">
    <w:abstractNumId w:val="19"/>
  </w:num>
  <w:num w:numId="2">
    <w:abstractNumId w:val="9"/>
  </w:num>
  <w:num w:numId="3">
    <w:abstractNumId w:val="1"/>
  </w:num>
  <w:num w:numId="4">
    <w:abstractNumId w:val="13"/>
  </w:num>
  <w:num w:numId="5">
    <w:abstractNumId w:val="21"/>
  </w:num>
  <w:num w:numId="6">
    <w:abstractNumId w:val="15"/>
  </w:num>
  <w:num w:numId="7">
    <w:abstractNumId w:val="23"/>
  </w:num>
  <w:num w:numId="8">
    <w:abstractNumId w:val="5"/>
  </w:num>
  <w:num w:numId="9">
    <w:abstractNumId w:val="10"/>
  </w:num>
  <w:num w:numId="10">
    <w:abstractNumId w:val="16"/>
  </w:num>
  <w:num w:numId="11">
    <w:abstractNumId w:val="18"/>
  </w:num>
  <w:num w:numId="12">
    <w:abstractNumId w:val="0"/>
  </w:num>
  <w:num w:numId="13">
    <w:abstractNumId w:val="2"/>
  </w:num>
  <w:num w:numId="14">
    <w:abstractNumId w:val="20"/>
  </w:num>
  <w:num w:numId="15">
    <w:abstractNumId w:val="8"/>
  </w:num>
  <w:num w:numId="16">
    <w:abstractNumId w:val="6"/>
  </w:num>
  <w:num w:numId="17">
    <w:abstractNumId w:val="17"/>
  </w:num>
  <w:num w:numId="18">
    <w:abstractNumId w:val="4"/>
  </w:num>
  <w:num w:numId="19">
    <w:abstractNumId w:val="22"/>
  </w:num>
  <w:num w:numId="20">
    <w:abstractNumId w:val="12"/>
  </w:num>
  <w:num w:numId="21">
    <w:abstractNumId w:val="7"/>
  </w:num>
  <w:num w:numId="22">
    <w:abstractNumId w:val="14"/>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04"/>
    <w:rsid w:val="0003097E"/>
    <w:rsid w:val="00260BD0"/>
    <w:rsid w:val="003F5F7A"/>
    <w:rsid w:val="004A7828"/>
    <w:rsid w:val="0056678D"/>
    <w:rsid w:val="005E73B2"/>
    <w:rsid w:val="00630031"/>
    <w:rsid w:val="00814F92"/>
    <w:rsid w:val="0088236C"/>
    <w:rsid w:val="00895EC6"/>
    <w:rsid w:val="008E3010"/>
    <w:rsid w:val="00B0362C"/>
    <w:rsid w:val="00CE0F57"/>
    <w:rsid w:val="00D569F9"/>
    <w:rsid w:val="00E047D8"/>
    <w:rsid w:val="00F62C7E"/>
    <w:rsid w:val="00FA7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52" w:right="651"/>
      <w:jc w:val="center"/>
      <w:outlineLvl w:val="0"/>
    </w:pPr>
    <w:rPr>
      <w:b/>
      <w:bCs/>
      <w:sz w:val="24"/>
      <w:szCs w:val="24"/>
    </w:rPr>
  </w:style>
  <w:style w:type="paragraph" w:styleId="Titolo2">
    <w:name w:val="heading 2"/>
    <w:basedOn w:val="Normale"/>
    <w:uiPriority w:val="9"/>
    <w:unhideWhenUsed/>
    <w:qFormat/>
    <w:pPr>
      <w:ind w:left="835" w:hanging="361"/>
      <w:outlineLvl w:val="1"/>
    </w:pPr>
    <w:rPr>
      <w:b/>
      <w:bCs/>
      <w:i/>
      <w:sz w:val="24"/>
      <w:szCs w:val="24"/>
    </w:rPr>
  </w:style>
  <w:style w:type="paragraph" w:styleId="Titolo7">
    <w:name w:val="heading 7"/>
    <w:basedOn w:val="Normale"/>
    <w:next w:val="Normale"/>
    <w:link w:val="Titolo7Carattere"/>
    <w:uiPriority w:val="9"/>
    <w:semiHidden/>
    <w:unhideWhenUsed/>
    <w:qFormat/>
    <w:rsid w:val="0063003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92"/>
      <w:jc w:val="both"/>
    </w:pPr>
    <w:rPr>
      <w:sz w:val="24"/>
      <w:szCs w:val="24"/>
    </w:rPr>
  </w:style>
  <w:style w:type="paragraph" w:styleId="Paragrafoelenco">
    <w:name w:val="List Paragraph"/>
    <w:basedOn w:val="Normale"/>
    <w:uiPriority w:val="1"/>
    <w:qFormat/>
    <w:pPr>
      <w:ind w:left="592" w:right="584"/>
      <w:jc w:val="both"/>
    </w:pPr>
  </w:style>
  <w:style w:type="paragraph" w:customStyle="1" w:styleId="TableParagraph">
    <w:name w:val="Table Paragraph"/>
    <w:basedOn w:val="Normale"/>
    <w:uiPriority w:val="1"/>
    <w:qFormat/>
    <w:pPr>
      <w:spacing w:before="26"/>
      <w:ind w:left="107"/>
    </w:pPr>
  </w:style>
  <w:style w:type="character" w:customStyle="1" w:styleId="Titolo7Carattere">
    <w:name w:val="Titolo 7 Carattere"/>
    <w:basedOn w:val="Carpredefinitoparagrafo"/>
    <w:link w:val="Titolo7"/>
    <w:uiPriority w:val="9"/>
    <w:semiHidden/>
    <w:rsid w:val="00630031"/>
    <w:rPr>
      <w:rFonts w:asciiTheme="majorHAnsi" w:eastAsiaTheme="majorEastAsia" w:hAnsiTheme="majorHAnsi" w:cstheme="majorBidi"/>
      <w:i/>
      <w:iCs/>
      <w:color w:val="243F60" w:themeColor="accent1" w:themeShade="7F"/>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52" w:right="651"/>
      <w:jc w:val="center"/>
      <w:outlineLvl w:val="0"/>
    </w:pPr>
    <w:rPr>
      <w:b/>
      <w:bCs/>
      <w:sz w:val="24"/>
      <w:szCs w:val="24"/>
    </w:rPr>
  </w:style>
  <w:style w:type="paragraph" w:styleId="Titolo2">
    <w:name w:val="heading 2"/>
    <w:basedOn w:val="Normale"/>
    <w:uiPriority w:val="9"/>
    <w:unhideWhenUsed/>
    <w:qFormat/>
    <w:pPr>
      <w:ind w:left="835" w:hanging="361"/>
      <w:outlineLvl w:val="1"/>
    </w:pPr>
    <w:rPr>
      <w:b/>
      <w:bCs/>
      <w:i/>
      <w:sz w:val="24"/>
      <w:szCs w:val="24"/>
    </w:rPr>
  </w:style>
  <w:style w:type="paragraph" w:styleId="Titolo7">
    <w:name w:val="heading 7"/>
    <w:basedOn w:val="Normale"/>
    <w:next w:val="Normale"/>
    <w:link w:val="Titolo7Carattere"/>
    <w:uiPriority w:val="9"/>
    <w:semiHidden/>
    <w:unhideWhenUsed/>
    <w:qFormat/>
    <w:rsid w:val="0063003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92"/>
      <w:jc w:val="both"/>
    </w:pPr>
    <w:rPr>
      <w:sz w:val="24"/>
      <w:szCs w:val="24"/>
    </w:rPr>
  </w:style>
  <w:style w:type="paragraph" w:styleId="Paragrafoelenco">
    <w:name w:val="List Paragraph"/>
    <w:basedOn w:val="Normale"/>
    <w:uiPriority w:val="1"/>
    <w:qFormat/>
    <w:pPr>
      <w:ind w:left="592" w:right="584"/>
      <w:jc w:val="both"/>
    </w:pPr>
  </w:style>
  <w:style w:type="paragraph" w:customStyle="1" w:styleId="TableParagraph">
    <w:name w:val="Table Paragraph"/>
    <w:basedOn w:val="Normale"/>
    <w:uiPriority w:val="1"/>
    <w:qFormat/>
    <w:pPr>
      <w:spacing w:before="26"/>
      <w:ind w:left="107"/>
    </w:pPr>
  </w:style>
  <w:style w:type="character" w:customStyle="1" w:styleId="Titolo7Carattere">
    <w:name w:val="Titolo 7 Carattere"/>
    <w:basedOn w:val="Carpredefinitoparagrafo"/>
    <w:link w:val="Titolo7"/>
    <w:uiPriority w:val="9"/>
    <w:semiHidden/>
    <w:rsid w:val="00630031"/>
    <w:rPr>
      <w:rFonts w:asciiTheme="majorHAnsi" w:eastAsiaTheme="majorEastAsia" w:hAnsiTheme="majorHAnsi" w:cstheme="majorBidi"/>
      <w:i/>
      <w:iCs/>
      <w:color w:val="243F60" w:themeColor="accent1" w:themeShade="7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6689</Words>
  <Characters>38128</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Microsoft Word - COMUNE_COMUNANZA_Regolamento_IMU_anno_2020_DEFINITIVO PER CONSIGLIO</vt:lpstr>
    </vt:vector>
  </TitlesOfParts>
  <Company/>
  <LinksUpToDate>false</LinksUpToDate>
  <CharactersWithSpaces>44728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COMUNE_COMUNANZA_Regolamento_IMU_anno_2020_DEFINITIVO PER CONSIGLIO</dc:title>
  <dc:creator>Ufficio.Tributi</dc:creator>
  <cp:lastModifiedBy>segr</cp:lastModifiedBy>
  <cp:revision>17</cp:revision>
  <dcterms:created xsi:type="dcterms:W3CDTF">2020-06-11T10:17:00Z</dcterms:created>
  <dcterms:modified xsi:type="dcterms:W3CDTF">2020-07-02T10:43:00Z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PDF24 Creator</vt:lpwstr>
  </property>
  <property fmtid="{D5CDD505-2E9C-101B-9397-08002B2CF9AE}" pid="4" name="LastSaved">
    <vt:filetime>2020-06-11T00:00:00Z</vt:filetime>
  </property>
</Properties>
</file>