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EDB" w:rsidRPr="00015EDB" w:rsidRDefault="00015EDB" w:rsidP="00015EDB">
      <w:pPr>
        <w:keepNext/>
        <w:suppressAutoHyphens/>
        <w:spacing w:after="0" w:line="240" w:lineRule="auto"/>
        <w:jc w:val="both"/>
        <w:outlineLvl w:val="0"/>
        <w:rPr>
          <w:rFonts w:ascii="French Script MT" w:eastAsia="Times New Roman" w:hAnsi="French Script MT" w:cs="Times New Roman"/>
          <w:b/>
          <w:bCs/>
          <w:sz w:val="56"/>
          <w:szCs w:val="24"/>
          <w:lang w:eastAsia="ar-SA"/>
        </w:rPr>
      </w:pPr>
      <w:r>
        <w:rPr>
          <w:rFonts w:ascii="French Script MT" w:eastAsia="Times New Roman" w:hAnsi="French Script MT" w:cs="Times New Roman"/>
          <w:noProof/>
          <w:sz w:val="56"/>
          <w:szCs w:val="24"/>
          <w:lang w:eastAsia="it-IT"/>
        </w:rPr>
        <w:drawing>
          <wp:anchor distT="0" distB="0" distL="114935" distR="114935" simplePos="0" relativeHeight="251660288" behindDoc="1" locked="0" layoutInCell="1" allowOverlap="1">
            <wp:simplePos x="0" y="0"/>
            <wp:positionH relativeFrom="column">
              <wp:posOffset>-228600</wp:posOffset>
            </wp:positionH>
            <wp:positionV relativeFrom="paragraph">
              <wp:posOffset>-228600</wp:posOffset>
            </wp:positionV>
            <wp:extent cx="821055" cy="1021715"/>
            <wp:effectExtent l="0" t="0" r="0" b="6985"/>
            <wp:wrapTight wrapText="bothSides">
              <wp:wrapPolygon edited="0">
                <wp:start x="0" y="0"/>
                <wp:lineTo x="0" y="21345"/>
                <wp:lineTo x="21049" y="21345"/>
                <wp:lineTo x="21049"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1055" cy="1021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15EDB">
        <w:rPr>
          <w:rFonts w:ascii="French Script MT" w:eastAsia="Times New Roman" w:hAnsi="French Script MT" w:cs="Times New Roman"/>
          <w:b/>
          <w:bCs/>
          <w:sz w:val="56"/>
          <w:szCs w:val="24"/>
          <w:lang w:eastAsia="ar-SA"/>
        </w:rPr>
        <w:t xml:space="preserve">Comune di Preci                           </w:t>
      </w: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r w:rsidRPr="00015EDB">
        <w:rPr>
          <w:rFonts w:ascii="Times New Roman" w:eastAsia="Times New Roman" w:hAnsi="Times New Roman" w:cs="Times New Roman"/>
          <w:sz w:val="24"/>
          <w:szCs w:val="24"/>
          <w:lang w:eastAsia="ar-SA"/>
        </w:rPr>
        <w:t>Provincia di Perugia</w:t>
      </w:r>
      <w:r>
        <w:rPr>
          <w:rFonts w:ascii="Times New Roman" w:eastAsia="Times New Roman" w:hAnsi="Times New Roman" w:cs="Times New Roman"/>
          <w:b/>
          <w:bCs/>
          <w:i/>
          <w:iCs/>
          <w:noProof/>
          <w:sz w:val="24"/>
          <w:szCs w:val="24"/>
          <w:u w:val="single"/>
          <w:lang w:eastAsia="it-IT"/>
        </w:rPr>
        <w:t xml:space="preserve"> </w:t>
      </w: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
    <w:p w:rsidR="00015EDB" w:rsidRPr="00015EDB" w:rsidRDefault="00015EDB" w:rsidP="00015ED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4"/>
          <w:szCs w:val="24"/>
          <w:u w:val="single"/>
          <w:lang w:eastAsia="it-IT"/>
        </w:rPr>
      </w:pPr>
      <w:proofErr w:type="gramStart"/>
      <w:r w:rsidRPr="00015EDB">
        <w:rPr>
          <w:rFonts w:ascii="Times New Roman" w:eastAsia="Times New Roman" w:hAnsi="Times New Roman" w:cs="Times New Roman"/>
          <w:b/>
          <w:bCs/>
          <w:i/>
          <w:iCs/>
          <w:sz w:val="24"/>
          <w:szCs w:val="24"/>
          <w:u w:val="single"/>
          <w:lang w:eastAsia="it-IT"/>
        </w:rPr>
        <w:t>CONVENZIONE  PER</w:t>
      </w:r>
      <w:proofErr w:type="gramEnd"/>
      <w:r w:rsidRPr="00015EDB">
        <w:rPr>
          <w:rFonts w:ascii="Times New Roman" w:eastAsia="Times New Roman" w:hAnsi="Times New Roman" w:cs="Times New Roman"/>
          <w:b/>
          <w:bCs/>
          <w:i/>
          <w:iCs/>
          <w:sz w:val="24"/>
          <w:szCs w:val="24"/>
          <w:u w:val="single"/>
          <w:lang w:eastAsia="it-IT"/>
        </w:rPr>
        <w:t xml:space="preserve"> IL SERVIZIO DI</w:t>
      </w:r>
    </w:p>
    <w:p w:rsidR="00015EDB" w:rsidRPr="00015EDB" w:rsidRDefault="00015EDB" w:rsidP="00015EDB">
      <w:pPr>
        <w:spacing w:after="0" w:line="240" w:lineRule="auto"/>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i/>
          <w:iCs/>
          <w:sz w:val="24"/>
          <w:szCs w:val="24"/>
          <w:u w:val="single"/>
          <w:lang w:eastAsia="it-IT"/>
        </w:rPr>
        <w:t xml:space="preserve">TESORERIA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In </w:t>
      </w:r>
      <w:r w:rsidR="00260219">
        <w:rPr>
          <w:rFonts w:ascii="Times New Roman" w:eastAsia="Times New Roman" w:hAnsi="Times New Roman" w:cs="Times New Roman"/>
          <w:sz w:val="24"/>
          <w:szCs w:val="24"/>
          <w:lang w:eastAsia="it-IT"/>
        </w:rPr>
        <w:t>Preci</w:t>
      </w:r>
      <w:r w:rsidRPr="00015EDB">
        <w:rPr>
          <w:rFonts w:ascii="Times New Roman" w:eastAsia="Times New Roman" w:hAnsi="Times New Roman" w:cs="Times New Roman"/>
          <w:sz w:val="24"/>
          <w:szCs w:val="24"/>
          <w:lang w:eastAsia="it-IT"/>
        </w:rPr>
        <w:t>, nella Residenza comunale, addì ……………………………………………………</w:t>
      </w:r>
    </w:p>
    <w:p w:rsidR="00015EDB" w:rsidRPr="00015EDB" w:rsidRDefault="00260219" w:rsidP="00015ED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00015EDB" w:rsidRPr="00015EDB">
        <w:rPr>
          <w:rFonts w:ascii="Times New Roman" w:eastAsia="Times New Roman" w:hAnsi="Times New Roman" w:cs="Times New Roman"/>
          <w:sz w:val="24"/>
          <w:szCs w:val="24"/>
          <w:lang w:eastAsia="it-IT"/>
        </w:rPr>
        <w:t>vanti a me, ……………………</w:t>
      </w:r>
      <w:proofErr w:type="gramStart"/>
      <w:r w:rsidR="00015EDB" w:rsidRPr="00015EDB">
        <w:rPr>
          <w:rFonts w:ascii="Times New Roman" w:eastAsia="Times New Roman" w:hAnsi="Times New Roman" w:cs="Times New Roman"/>
          <w:sz w:val="24"/>
          <w:szCs w:val="24"/>
          <w:lang w:eastAsia="it-IT"/>
        </w:rPr>
        <w:t>…….</w:t>
      </w:r>
      <w:proofErr w:type="gramEnd"/>
      <w:r w:rsidR="00015EDB" w:rsidRPr="00015EDB">
        <w:rPr>
          <w:rFonts w:ascii="Times New Roman" w:eastAsia="Times New Roman" w:hAnsi="Times New Roman" w:cs="Times New Roman"/>
          <w:sz w:val="24"/>
          <w:szCs w:val="24"/>
          <w:lang w:eastAsia="it-IT"/>
        </w:rPr>
        <w:t xml:space="preserve">…………………………………..,  Segretario </w:t>
      </w:r>
      <w:r>
        <w:rPr>
          <w:rFonts w:ascii="Times New Roman" w:eastAsia="Times New Roman" w:hAnsi="Times New Roman" w:cs="Times New Roman"/>
          <w:sz w:val="24"/>
          <w:szCs w:val="24"/>
          <w:lang w:eastAsia="it-IT"/>
        </w:rPr>
        <w:t>Comunale</w:t>
      </w:r>
      <w:r w:rsidR="00015EDB" w:rsidRPr="00015EDB">
        <w:rPr>
          <w:rFonts w:ascii="Times New Roman" w:eastAsia="Times New Roman" w:hAnsi="Times New Roman" w:cs="Times New Roman"/>
          <w:sz w:val="24"/>
          <w:szCs w:val="24"/>
          <w:lang w:eastAsia="it-IT"/>
        </w:rPr>
        <w:t xml:space="preserve"> del Comune di</w:t>
      </w:r>
      <w:r>
        <w:rPr>
          <w:rFonts w:ascii="Times New Roman" w:eastAsia="Times New Roman" w:hAnsi="Times New Roman" w:cs="Times New Roman"/>
          <w:sz w:val="24"/>
          <w:szCs w:val="24"/>
          <w:lang w:eastAsia="it-IT"/>
        </w:rPr>
        <w:t xml:space="preserve"> Preci</w:t>
      </w:r>
      <w:r w:rsidR="00015EDB" w:rsidRPr="00015EDB">
        <w:rPr>
          <w:rFonts w:ascii="Times New Roman" w:eastAsia="Times New Roman" w:hAnsi="Times New Roman" w:cs="Times New Roman"/>
          <w:sz w:val="24"/>
          <w:szCs w:val="24"/>
          <w:lang w:eastAsia="it-IT"/>
        </w:rPr>
        <w:t>, sono comparsi oggi i Signori……</w:t>
      </w:r>
      <w:r>
        <w:rPr>
          <w:rFonts w:ascii="Times New Roman" w:eastAsia="Times New Roman" w:hAnsi="Times New Roman" w:cs="Times New Roman"/>
          <w:sz w:val="24"/>
          <w:szCs w:val="24"/>
          <w:lang w:eastAsia="it-IT"/>
        </w:rPr>
        <w:t>…………………………………………………</w:t>
      </w:r>
      <w:r w:rsidR="00015EDB" w:rsidRPr="00015EDB">
        <w:rPr>
          <w:rFonts w:ascii="Times New Roman" w:eastAsia="Times New Roman" w:hAnsi="Times New Roman" w:cs="Times New Roman"/>
          <w:sz w:val="24"/>
          <w:szCs w:val="24"/>
          <w:lang w:eastAsia="it-IT"/>
        </w:rPr>
        <w:t>.</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w:t>
      </w:r>
      <w:proofErr w:type="gramStart"/>
      <w:r w:rsidRPr="00015EDB">
        <w:rPr>
          <w:rFonts w:ascii="Times New Roman" w:eastAsia="Times New Roman" w:hAnsi="Times New Roman" w:cs="Times New Roman"/>
          <w:sz w:val="24"/>
          <w:szCs w:val="24"/>
          <w:lang w:eastAsia="it-IT"/>
        </w:rPr>
        <w:t>…….</w:t>
      </w:r>
      <w:proofErr w:type="gramEnd"/>
      <w:r w:rsidRPr="00015EDB">
        <w:rPr>
          <w:rFonts w:ascii="Times New Roman" w:eastAsia="Times New Roman" w:hAnsi="Times New Roman" w:cs="Times New Roman"/>
          <w:sz w:val="24"/>
          <w:szCs w:val="24"/>
          <w:lang w:eastAsia="it-IT"/>
        </w:rPr>
        <w:t xml:space="preserve">, nato a …………………., domiciliato per la carica in …………, presso la sede comunale, che interviene ed agisce in rappresentanza del Comune di </w:t>
      </w:r>
      <w:r w:rsidR="00260219">
        <w:rPr>
          <w:rFonts w:ascii="Times New Roman" w:eastAsia="Times New Roman" w:hAnsi="Times New Roman" w:cs="Times New Roman"/>
          <w:sz w:val="24"/>
          <w:szCs w:val="24"/>
          <w:lang w:eastAsia="it-IT"/>
        </w:rPr>
        <w:t>Preci</w:t>
      </w:r>
      <w:r w:rsidRPr="00015EDB">
        <w:rPr>
          <w:rFonts w:ascii="Times New Roman" w:eastAsia="Times New Roman" w:hAnsi="Times New Roman" w:cs="Times New Roman"/>
          <w:sz w:val="24"/>
          <w:szCs w:val="24"/>
          <w:lang w:eastAsia="it-IT"/>
        </w:rPr>
        <w:t xml:space="preserve"> (in seguito nominato “Comune”), codice fiscale ……………………….., nella sua qualità di  Responsabile dell’area /servizio  “ economica finanziaria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nato a……………………</w:t>
      </w:r>
      <w:proofErr w:type="gramStart"/>
      <w:r w:rsidRPr="00015EDB">
        <w:rPr>
          <w:rFonts w:ascii="Times New Roman" w:eastAsia="Times New Roman" w:hAnsi="Times New Roman" w:cs="Times New Roman"/>
          <w:sz w:val="24"/>
          <w:szCs w:val="24"/>
          <w:lang w:eastAsia="it-IT"/>
        </w:rPr>
        <w:t>…….</w:t>
      </w:r>
      <w:proofErr w:type="gramEnd"/>
      <w:r w:rsidRPr="00015EDB">
        <w:rPr>
          <w:rFonts w:ascii="Times New Roman" w:eastAsia="Times New Roman" w:hAnsi="Times New Roman" w:cs="Times New Roman"/>
          <w:sz w:val="24"/>
          <w:szCs w:val="24"/>
          <w:lang w:eastAsia="it-IT"/>
        </w:rPr>
        <w:t>, domiciliato per la carica in ………presso la sede della società, che interviene ed agisce in rappresentanza della ……………….., ………………………………………………………,</w:t>
      </w:r>
      <w:r w:rsidR="00260219">
        <w:rPr>
          <w:rFonts w:ascii="Times New Roman" w:eastAsia="Times New Roman" w:hAnsi="Times New Roman" w:cs="Times New Roman"/>
          <w:sz w:val="24"/>
          <w:szCs w:val="24"/>
          <w:lang w:eastAsia="it-IT"/>
        </w:rPr>
        <w:t xml:space="preserve"> (in seguito denominato Tesoriere)</w:t>
      </w:r>
      <w:r w:rsidRPr="00015EDB">
        <w:rPr>
          <w:rFonts w:ascii="Times New Roman" w:eastAsia="Times New Roman" w:hAnsi="Times New Roman" w:cs="Times New Roman"/>
          <w:sz w:val="24"/>
          <w:szCs w:val="24"/>
          <w:lang w:eastAsia="it-IT"/>
        </w:rPr>
        <w:t xml:space="preserve"> Via …………………………………….. (codice fiscale e partita I.V.A. ……………………) nella sua qualità </w:t>
      </w:r>
      <w:proofErr w:type="gramStart"/>
      <w:r w:rsidRPr="00015EDB">
        <w:rPr>
          <w:rFonts w:ascii="Times New Roman" w:eastAsia="Times New Roman" w:hAnsi="Times New Roman" w:cs="Times New Roman"/>
          <w:sz w:val="24"/>
          <w:szCs w:val="24"/>
          <w:lang w:eastAsia="it-IT"/>
        </w:rPr>
        <w:t>di ,</w:t>
      </w:r>
      <w:proofErr w:type="gramEnd"/>
      <w:r w:rsidRPr="00015EDB">
        <w:rPr>
          <w:rFonts w:ascii="Times New Roman" w:eastAsia="Times New Roman" w:hAnsi="Times New Roman" w:cs="Times New Roman"/>
          <w:sz w:val="24"/>
          <w:szCs w:val="24"/>
          <w:lang w:eastAsia="it-IT"/>
        </w:rPr>
        <w:t xml:space="preserve"> ……………………………………………………………………………………………  </w:t>
      </w:r>
    </w:p>
    <w:p w:rsidR="00015EDB" w:rsidRPr="00015EDB" w:rsidRDefault="00015EDB" w:rsidP="00015EDB">
      <w:pPr>
        <w:spacing w:after="0" w:line="240" w:lineRule="auto"/>
        <w:jc w:val="center"/>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center"/>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PREMESSO</w:t>
      </w:r>
    </w:p>
    <w:p w:rsidR="00015EDB" w:rsidRPr="00015EDB" w:rsidRDefault="00015EDB" w:rsidP="00015EDB">
      <w:pPr>
        <w:spacing w:after="0" w:line="240" w:lineRule="auto"/>
        <w:jc w:val="center"/>
        <w:rPr>
          <w:rFonts w:ascii="Times New Roman" w:eastAsia="Times New Roman" w:hAnsi="Times New Roman" w:cs="Times New Roman"/>
          <w:sz w:val="24"/>
          <w:szCs w:val="24"/>
          <w:lang w:eastAsia="it-IT"/>
        </w:rPr>
      </w:pPr>
    </w:p>
    <w:p w:rsidR="00015EDB" w:rsidRPr="00015EDB" w:rsidRDefault="00015EDB" w:rsidP="00015E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che il Consiglio comunale, con deliberazione n…... del …  ………</w:t>
      </w:r>
      <w:proofErr w:type="gramStart"/>
      <w:r w:rsidRPr="00015EDB">
        <w:rPr>
          <w:rFonts w:ascii="Times New Roman" w:eastAsia="Times New Roman" w:hAnsi="Times New Roman" w:cs="Times New Roman"/>
          <w:sz w:val="24"/>
          <w:szCs w:val="24"/>
          <w:lang w:eastAsia="it-IT"/>
        </w:rPr>
        <w:t>…….</w:t>
      </w:r>
      <w:proofErr w:type="gramEnd"/>
      <w:r w:rsidRPr="00015EDB">
        <w:rPr>
          <w:rFonts w:ascii="Times New Roman" w:eastAsia="Times New Roman" w:hAnsi="Times New Roman" w:cs="Times New Roman"/>
          <w:sz w:val="24"/>
          <w:szCs w:val="24"/>
          <w:lang w:eastAsia="it-IT"/>
        </w:rPr>
        <w:t xml:space="preserve">, esecutiva ai sensi di legge, ha approvato lo schema di convenzione che regola i rapporti con il Tesoriere per il periodo </w:t>
      </w:r>
      <w:r w:rsidR="00120E90">
        <w:rPr>
          <w:rFonts w:ascii="Times New Roman" w:eastAsia="Times New Roman" w:hAnsi="Times New Roman" w:cs="Times New Roman"/>
          <w:sz w:val="24"/>
          <w:szCs w:val="24"/>
          <w:lang w:eastAsia="it-IT"/>
        </w:rPr>
        <w:t>dal</w:t>
      </w:r>
      <w:r w:rsidRPr="00015ED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w:t>
      </w:r>
      <w:r w:rsidR="00120E90">
        <w:rPr>
          <w:rFonts w:ascii="Times New Roman" w:eastAsia="Times New Roman" w:hAnsi="Times New Roman" w:cs="Times New Roman"/>
          <w:sz w:val="24"/>
          <w:szCs w:val="24"/>
          <w:lang w:eastAsia="it-IT"/>
        </w:rPr>
        <w:t>al …………</w:t>
      </w:r>
      <w:proofErr w:type="gramStart"/>
      <w:r w:rsidR="00120E90">
        <w:rPr>
          <w:rFonts w:ascii="Times New Roman" w:eastAsia="Times New Roman" w:hAnsi="Times New Roman" w:cs="Times New Roman"/>
          <w:sz w:val="24"/>
          <w:szCs w:val="24"/>
          <w:lang w:eastAsia="it-IT"/>
        </w:rPr>
        <w:t>…….</w:t>
      </w:r>
      <w:proofErr w:type="gramEnd"/>
      <w:r w:rsidR="00120E90">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che con determinazione del </w:t>
      </w:r>
      <w:r w:rsidR="00260219">
        <w:rPr>
          <w:rFonts w:ascii="Times New Roman" w:eastAsia="Times New Roman" w:hAnsi="Times New Roman" w:cs="Times New Roman"/>
          <w:sz w:val="24"/>
          <w:szCs w:val="24"/>
          <w:lang w:eastAsia="it-IT"/>
        </w:rPr>
        <w:t xml:space="preserve">Responsabile del Servizio Finanziario </w:t>
      </w:r>
      <w:r w:rsidRPr="00015EDB">
        <w:rPr>
          <w:rFonts w:ascii="Times New Roman" w:eastAsia="Times New Roman" w:hAnsi="Times New Roman" w:cs="Times New Roman"/>
          <w:sz w:val="24"/>
          <w:szCs w:val="24"/>
          <w:lang w:eastAsia="it-IT"/>
        </w:rPr>
        <w:t>n. ……</w:t>
      </w:r>
      <w:r w:rsidR="00260219">
        <w:rPr>
          <w:rFonts w:ascii="Times New Roman" w:eastAsia="Times New Roman" w:hAnsi="Times New Roman" w:cs="Times New Roman"/>
          <w:sz w:val="24"/>
          <w:szCs w:val="24"/>
          <w:lang w:eastAsia="it-IT"/>
        </w:rPr>
        <w:t xml:space="preserve"> del …………………. </w:t>
      </w:r>
      <w:r w:rsidRPr="00015EDB">
        <w:rPr>
          <w:rFonts w:ascii="Times New Roman" w:eastAsia="Times New Roman" w:hAnsi="Times New Roman" w:cs="Times New Roman"/>
          <w:sz w:val="24"/>
          <w:szCs w:val="24"/>
          <w:lang w:eastAsia="it-IT"/>
        </w:rPr>
        <w:t>ha approvato l’aggiudicazione del servizio di tesoreria all’Istituto di credito …………………………………………………………. per il periodo ……………………………;</w:t>
      </w:r>
    </w:p>
    <w:p w:rsidR="00015EDB" w:rsidRPr="00015EDB" w:rsidRDefault="00015EDB" w:rsidP="00015E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Tutto ciò premesso, detti Signori comparenti, della cui identità personale sono certo, rinunciato d’accordo tra loro e col mio consenso alla presenza dei testimoni, convengono e stipulano quanto segue:</w:t>
      </w:r>
    </w:p>
    <w:p w:rsidR="00015EDB" w:rsidRPr="00015EDB" w:rsidRDefault="00015EDB" w:rsidP="00015EDB">
      <w:pPr>
        <w:spacing w:after="0" w:line="240" w:lineRule="auto"/>
        <w:ind w:left="426" w:hanging="426"/>
        <w:jc w:val="both"/>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TITOLO I – Servizio di Tesoreria</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Art.1 - Affidamento del servizio</w:t>
      </w:r>
    </w:p>
    <w:p w:rsidR="00260219" w:rsidRPr="00015EDB" w:rsidRDefault="00260219"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sz w:val="24"/>
          <w:szCs w:val="24"/>
          <w:lang w:eastAsia="it-IT"/>
        </w:rPr>
        <w:t xml:space="preserve">Il Comune di </w:t>
      </w:r>
      <w:r w:rsidR="00260219">
        <w:rPr>
          <w:rFonts w:ascii="Times New Roman" w:eastAsia="Times New Roman" w:hAnsi="Times New Roman" w:cs="Times New Roman"/>
          <w:sz w:val="24"/>
          <w:szCs w:val="24"/>
          <w:lang w:eastAsia="it-IT"/>
        </w:rPr>
        <w:t xml:space="preserve">Preci </w:t>
      </w:r>
      <w:r w:rsidRPr="00015EDB">
        <w:rPr>
          <w:rFonts w:ascii="Times New Roman" w:eastAsia="Times New Roman" w:hAnsi="Times New Roman" w:cs="Times New Roman"/>
          <w:sz w:val="24"/>
          <w:szCs w:val="24"/>
          <w:lang w:eastAsia="it-IT"/>
        </w:rPr>
        <w:t>affida all</w:t>
      </w:r>
      <w:r w:rsidR="00260219">
        <w:rPr>
          <w:rFonts w:ascii="Times New Roman" w:eastAsia="Times New Roman" w:hAnsi="Times New Roman" w:cs="Times New Roman"/>
          <w:sz w:val="24"/>
          <w:szCs w:val="24"/>
          <w:lang w:eastAsia="it-IT"/>
        </w:rPr>
        <w:t xml:space="preserve">’Istituto di Credito </w:t>
      </w:r>
      <w:r w:rsidRPr="00015EDB">
        <w:rPr>
          <w:rFonts w:ascii="Times New Roman" w:eastAsia="Times New Roman" w:hAnsi="Times New Roman" w:cs="Times New Roman"/>
          <w:sz w:val="24"/>
          <w:szCs w:val="24"/>
          <w:lang w:eastAsia="it-IT"/>
        </w:rPr>
        <w:t xml:space="preserve">…………………………………………….   con sede in ……………, Via ……………………, il servizio di tesoreria,  che accetta di svolgerlo nella propria dipendenza del </w:t>
      </w:r>
      <w:r w:rsidR="00260219">
        <w:rPr>
          <w:rFonts w:ascii="Times New Roman" w:eastAsia="Times New Roman" w:hAnsi="Times New Roman" w:cs="Times New Roman"/>
          <w:sz w:val="24"/>
          <w:szCs w:val="24"/>
          <w:lang w:eastAsia="it-IT"/>
        </w:rPr>
        <w:t>C</w:t>
      </w:r>
      <w:r w:rsidRPr="00015EDB">
        <w:rPr>
          <w:rFonts w:ascii="Times New Roman" w:eastAsia="Times New Roman" w:hAnsi="Times New Roman" w:cs="Times New Roman"/>
          <w:sz w:val="24"/>
          <w:szCs w:val="24"/>
          <w:lang w:eastAsia="it-IT"/>
        </w:rPr>
        <w:t>omune medesimo o nei locali appositamente destinati per lo sportello di tesoreria sito in …………, con la possibilità di svolgere le operazioni di riscossione e pagamento in circolarità anche presso le proprie filiali, agenzie e sportelli, in conformità alla legge, allo Statuto, al Regolamento di Contabilità del Comune, ai patti di cui la presente convenzione, all’offerta economica</w:t>
      </w:r>
      <w:r w:rsidR="00260219">
        <w:rPr>
          <w:rFonts w:ascii="Times New Roman" w:eastAsia="Times New Roman" w:hAnsi="Times New Roman" w:cs="Times New Roman"/>
          <w:sz w:val="24"/>
          <w:szCs w:val="24"/>
          <w:lang w:eastAsia="it-IT"/>
        </w:rPr>
        <w:t xml:space="preserve"> e tecnica</w:t>
      </w:r>
      <w:r w:rsidRPr="00015EDB">
        <w:rPr>
          <w:rFonts w:ascii="Times New Roman" w:eastAsia="Times New Roman" w:hAnsi="Times New Roman" w:cs="Times New Roman"/>
          <w:sz w:val="24"/>
          <w:szCs w:val="24"/>
          <w:lang w:eastAsia="it-IT"/>
        </w:rPr>
        <w:t xml:space="preserve"> presentata in sede di gara che si allega al presente atto sub </w:t>
      </w:r>
      <w:r w:rsidRPr="00260219">
        <w:rPr>
          <w:rFonts w:ascii="Times New Roman" w:eastAsia="Times New Roman" w:hAnsi="Times New Roman" w:cs="Times New Roman"/>
          <w:sz w:val="24"/>
          <w:szCs w:val="24"/>
          <w:lang w:eastAsia="it-IT"/>
        </w:rPr>
        <w:t>“A</w:t>
      </w:r>
      <w:r w:rsidRPr="00260219">
        <w:rPr>
          <w:rFonts w:ascii="Times New Roman" w:eastAsia="Times New Roman" w:hAnsi="Times New Roman" w:cs="Times New Roman"/>
          <w:bCs/>
          <w:sz w:val="24"/>
          <w:szCs w:val="24"/>
          <w:lang w:eastAsia="it-IT"/>
        </w:rPr>
        <w:t>”</w:t>
      </w:r>
      <w:r w:rsidR="00260219" w:rsidRPr="00260219">
        <w:rPr>
          <w:rFonts w:ascii="Times New Roman" w:eastAsia="Times New Roman" w:hAnsi="Times New Roman" w:cs="Times New Roman"/>
          <w:bCs/>
          <w:sz w:val="24"/>
          <w:szCs w:val="24"/>
          <w:lang w:eastAsia="it-IT"/>
        </w:rPr>
        <w:t xml:space="preserve"> e “B”</w:t>
      </w:r>
      <w:r w:rsidRPr="00015EDB">
        <w:rPr>
          <w:rFonts w:ascii="Times New Roman" w:eastAsia="Times New Roman" w:hAnsi="Times New Roman" w:cs="Times New Roman"/>
          <w:b/>
          <w:bCs/>
          <w:sz w:val="24"/>
          <w:szCs w:val="24"/>
          <w:lang w:eastAsia="it-IT"/>
        </w:rPr>
        <w:t xml:space="preserve">. </w:t>
      </w:r>
    </w:p>
    <w:p w:rsidR="00015EDB" w:rsidRPr="00015EDB" w:rsidRDefault="00015EDB" w:rsidP="00015EDB">
      <w:pPr>
        <w:numPr>
          <w:ilvl w:val="0"/>
          <w:numId w:val="9"/>
        </w:numPr>
        <w:tabs>
          <w:tab w:val="left" w:pos="284"/>
        </w:tabs>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lastRenderedPageBreak/>
        <w:t xml:space="preserve">La presente convenzione ha validità per il periodo dal </w:t>
      </w:r>
      <w:r>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al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sidRPr="00015EDB">
        <w:rPr>
          <w:rFonts w:ascii="Times New Roman" w:eastAsia="Times New Roman" w:hAnsi="Times New Roman" w:cs="Times New Roman"/>
          <w:sz w:val="24"/>
          <w:szCs w:val="24"/>
          <w:lang w:eastAsia="it-IT"/>
        </w:rPr>
        <w:t xml:space="preserve">. </w:t>
      </w:r>
    </w:p>
    <w:p w:rsidR="00015EDB" w:rsidRPr="00015EDB" w:rsidRDefault="00015EDB" w:rsidP="00015EDB">
      <w:pPr>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Durante la validità della convenzione, di comune accordo tra le parti, potranno essere apportati alle modalità di espletamento del servizio, i perfezionamenti ritenuti necessari per il migliore svolgimento del servizio stesso ed eventuali modificazioni conseguenti a successive disposizioni legislative.</w:t>
      </w:r>
    </w:p>
    <w:p w:rsidR="00015EDB" w:rsidRPr="00015EDB" w:rsidRDefault="00015EDB" w:rsidP="00015EDB">
      <w:pPr>
        <w:numPr>
          <w:ilvl w:val="0"/>
          <w:numId w:val="9"/>
        </w:numPr>
        <w:tabs>
          <w:tab w:val="left" w:pos="284"/>
        </w:tabs>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Le parti concordano, inoltre, sull'opportunità di verificare annualmente l'eventuale necessità di aggiornamento e/o adeguamento della presente convenzione. Per la formalizzazione dei relativi accordi, compresi quelli di cui al precedente punto 3) potrà procedersi con scambio di lettere.</w:t>
      </w:r>
    </w:p>
    <w:p w:rsidR="00015EDB" w:rsidRPr="00FE7D71" w:rsidRDefault="00015EDB" w:rsidP="00015EDB">
      <w:pPr>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FE7D71">
        <w:rPr>
          <w:rFonts w:ascii="Times New Roman" w:eastAsia="Times New Roman" w:hAnsi="Times New Roman" w:cs="Times New Roman"/>
          <w:sz w:val="24"/>
          <w:szCs w:val="24"/>
          <w:lang w:eastAsia="it-IT"/>
        </w:rPr>
        <w:t>Il Comune si riserva, inoltre, la facoltà di recedere incondizionatamente dalla presente convenzione in caso di modifica soggettiva del Tesoriere a seguito di fusione o incorporazione con altri Istituti di Credito, qualora il Comune dovesse ritenere che il nuovo soggetto non abbia le stesse garanzie di affidabilità finanziaria, economica e tecnica offerte dal soggetto con il quale ha stipulato la convenzione.</w:t>
      </w:r>
    </w:p>
    <w:p w:rsidR="00FE7D71" w:rsidRPr="00FE7D71" w:rsidRDefault="00FE7D71" w:rsidP="00015EDB">
      <w:pPr>
        <w:pStyle w:val="Paragrafoelenco"/>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proofErr w:type="gramStart"/>
      <w:r w:rsidRPr="00FE7D71">
        <w:rPr>
          <w:rFonts w:ascii="Times New Roman" w:hAnsi="Times New Roman" w:cs="Times New Roman"/>
          <w:sz w:val="24"/>
          <w:szCs w:val="24"/>
        </w:rPr>
        <w:t>E’</w:t>
      </w:r>
      <w:proofErr w:type="gramEnd"/>
      <w:r w:rsidRPr="00FE7D71">
        <w:rPr>
          <w:rFonts w:ascii="Times New Roman" w:hAnsi="Times New Roman" w:cs="Times New Roman"/>
          <w:sz w:val="24"/>
          <w:szCs w:val="24"/>
        </w:rPr>
        <w:t xml:space="preserve"> </w:t>
      </w:r>
      <w:r w:rsidRPr="00FE7D71">
        <w:rPr>
          <w:rFonts w:ascii="Times New Roman" w:hAnsi="Times New Roman" w:cs="Times New Roman"/>
          <w:sz w:val="24"/>
          <w:szCs w:val="24"/>
        </w:rPr>
        <w:t>consentita la proroga tecnica per un periodo massimo di dodici mesi alle medesime condizioni della presente convenzione nell’ipotesi che ciò si renda necessario per garantire il perfezionamento delle procedure di gara ad evidenza pubblica ovvero in caso di gara andata deserta. La proroga dovrà essere formalmente deliberata e comunicata al Tesoriere prima della scadenza</w:t>
      </w:r>
      <w:r>
        <w:t>.</w:t>
      </w:r>
    </w:p>
    <w:p w:rsidR="00015EDB" w:rsidRPr="00FE7D71" w:rsidRDefault="00015EDB" w:rsidP="00015EDB">
      <w:pPr>
        <w:pStyle w:val="Paragrafoelenco"/>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FE7D71">
        <w:rPr>
          <w:rFonts w:ascii="Times New Roman" w:eastAsia="Times New Roman" w:hAnsi="Times New Roman" w:cs="Times New Roman"/>
          <w:sz w:val="24"/>
          <w:szCs w:val="24"/>
          <w:lang w:eastAsia="it-IT"/>
        </w:rPr>
        <w:t xml:space="preserve">All'atto della cessazione del servizio, il Tesoriere è tenuto a depositare presso il Servizio Finanziario del Comune tutti i registri, i bollettari, </w:t>
      </w:r>
      <w:r w:rsidRPr="00FE7D71">
        <w:rPr>
          <w:rFonts w:ascii="Times New Roman" w:eastAsia="Times New Roman" w:hAnsi="Times New Roman" w:cs="Times New Roman"/>
          <w:bCs/>
          <w:sz w:val="24"/>
          <w:szCs w:val="24"/>
          <w:lang w:eastAsia="it-IT"/>
        </w:rPr>
        <w:t>gli archivi informatici della</w:t>
      </w:r>
      <w:r w:rsidRPr="00FE7D71">
        <w:rPr>
          <w:rFonts w:ascii="Times New Roman" w:eastAsia="Times New Roman" w:hAnsi="Times New Roman" w:cs="Times New Roman"/>
          <w:sz w:val="24"/>
          <w:szCs w:val="24"/>
          <w:lang w:eastAsia="it-IT"/>
        </w:rPr>
        <w:t xml:space="preserve"> </w:t>
      </w:r>
      <w:r w:rsidRPr="00FE7D71">
        <w:rPr>
          <w:rFonts w:ascii="Times New Roman" w:eastAsia="Times New Roman" w:hAnsi="Times New Roman" w:cs="Times New Roman"/>
          <w:bCs/>
          <w:sz w:val="24"/>
          <w:szCs w:val="24"/>
          <w:lang w:eastAsia="it-IT"/>
        </w:rPr>
        <w:t>documentazione analitica (mandati e reversali) quietanzati nel corso degli esercizi</w:t>
      </w:r>
      <w:r w:rsidRPr="00FE7D71">
        <w:rPr>
          <w:rFonts w:ascii="Times New Roman" w:eastAsia="Times New Roman" w:hAnsi="Times New Roman" w:cs="Times New Roman"/>
          <w:sz w:val="24"/>
          <w:szCs w:val="24"/>
          <w:lang w:eastAsia="it-IT"/>
        </w:rPr>
        <w:t xml:space="preserve"> e quant'altro abbia riferimento alla gestione del servizio medesimo e ciò indifferentemente dal momento in cui abbia a verificarsi</w:t>
      </w:r>
      <w:r w:rsidR="00FE7D71">
        <w:rPr>
          <w:rFonts w:ascii="Times New Roman" w:eastAsia="Times New Roman" w:hAnsi="Times New Roman" w:cs="Times New Roman"/>
          <w:sz w:val="24"/>
          <w:szCs w:val="24"/>
          <w:lang w:eastAsia="it-IT"/>
        </w:rPr>
        <w:t>.</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2 - Oggetto del servizio di tesoreria</w:t>
      </w:r>
    </w:p>
    <w:p w:rsidR="00FE7D71" w:rsidRPr="00015EDB" w:rsidRDefault="00FE7D71"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keepNext/>
        <w:numPr>
          <w:ilvl w:val="0"/>
          <w:numId w:val="10"/>
        </w:numPr>
        <w:tabs>
          <w:tab w:val="left" w:pos="284"/>
        </w:tabs>
        <w:autoSpaceDE w:val="0"/>
        <w:autoSpaceDN w:val="0"/>
        <w:spacing w:after="0" w:line="240" w:lineRule="auto"/>
        <w:jc w:val="both"/>
        <w:outlineLvl w:val="5"/>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servizio di tesoreria di cui alla presente convenzione ha per oggetto il complesso delle operazioni inerenti alla gestione finanziaria del Comune finalizzate, in particolare, alla riscossione delle entrate, al pagamento delle spese, all'amministrazione dei titoli </w:t>
      </w:r>
      <w:r w:rsidR="00D9691A">
        <w:rPr>
          <w:rFonts w:ascii="Times New Roman" w:eastAsia="Times New Roman" w:hAnsi="Times New Roman" w:cs="Times New Roman"/>
          <w:sz w:val="24"/>
          <w:szCs w:val="24"/>
          <w:lang w:eastAsia="it-IT"/>
        </w:rPr>
        <w:t>e valori, nonché</w:t>
      </w:r>
      <w:r w:rsidRPr="00015EDB">
        <w:rPr>
          <w:rFonts w:ascii="Times New Roman" w:eastAsia="Times New Roman" w:hAnsi="Times New Roman" w:cs="Times New Roman"/>
          <w:sz w:val="24"/>
          <w:szCs w:val="24"/>
          <w:lang w:eastAsia="it-IT"/>
        </w:rPr>
        <w:t xml:space="preserve"> agli adempimenti connessi previsti dalle leggi, dallo statuto, dai regolamenti comunali e da norme pattizie.</w:t>
      </w:r>
    </w:p>
    <w:p w:rsidR="00015EDB" w:rsidRPr="00015EDB" w:rsidRDefault="00015EDB" w:rsidP="00015EDB">
      <w:pPr>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L’esazione è pura e semplice, si intende quindi fatta senza l’onere del “non riscosso per riscosso” e senza l’obbligo di esecuzione contro i debitori morosi da parte del Tesoriere, il quale non è tenuto ad intimare atti legali restando a carico del Comune ogni pratica legale ed amministrativa per ottenere l'incasso.     </w:t>
      </w:r>
    </w:p>
    <w:p w:rsidR="00015EDB" w:rsidRPr="00015EDB" w:rsidRDefault="00015EDB" w:rsidP="00015EDB">
      <w:pPr>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provvede anche alla riscossione dei depositi effettuati da terzi per spese contrattuali, d'asta e cauzionali a garanzia degli impegni assunti previo rilascio di apposita ricevuta, diversa dalla quietanza di tesoreria, contenente tutti gli estremi identificativi dell'operazione. I prelievi e le restituzioni saranno effettuati sulla base di apposite richieste sottoscritte dal Responsabile del Servizio Finanziario o su persona da lui delegata.</w:t>
      </w:r>
      <w:r w:rsidRPr="00015EDB">
        <w:rPr>
          <w:rFonts w:ascii="Times New Roman" w:eastAsia="Times New Roman" w:hAnsi="Times New Roman" w:cs="Times New Roman"/>
          <w:sz w:val="24"/>
          <w:szCs w:val="24"/>
          <w:lang w:eastAsia="it-IT"/>
        </w:rPr>
        <w:tab/>
      </w:r>
    </w:p>
    <w:p w:rsidR="00015EDB" w:rsidRPr="00015EDB" w:rsidRDefault="00015EDB" w:rsidP="00015EDB">
      <w:pPr>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Tutti i depositi devono essere versati nelle modalità di legge tenuto conto delle disposizioni sul regime di tesoreria.</w:t>
      </w:r>
    </w:p>
    <w:p w:rsidR="00015EDB" w:rsidRPr="00015EDB" w:rsidRDefault="00015EDB" w:rsidP="00015EDB">
      <w:pPr>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provvede gratuitamente al pagamento delle fatture relative ad utenze appositamente "domiciliate".</w:t>
      </w:r>
    </w:p>
    <w:p w:rsidR="00015EDB" w:rsidRPr="00015EDB" w:rsidRDefault="00015EDB" w:rsidP="00015EDB">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roofErr w:type="gramStart"/>
      <w:r w:rsidRPr="00015EDB">
        <w:rPr>
          <w:rFonts w:ascii="Times New Roman" w:eastAsia="Times New Roman" w:hAnsi="Times New Roman" w:cs="Times New Roman"/>
          <w:color w:val="000000"/>
          <w:sz w:val="24"/>
          <w:szCs w:val="24"/>
          <w:lang w:eastAsia="it-IT"/>
        </w:rPr>
        <w:t>E'</w:t>
      </w:r>
      <w:proofErr w:type="gramEnd"/>
      <w:r w:rsidRPr="00015EDB">
        <w:rPr>
          <w:rFonts w:ascii="Times New Roman" w:eastAsia="Times New Roman" w:hAnsi="Times New Roman" w:cs="Times New Roman"/>
          <w:color w:val="000000"/>
          <w:sz w:val="24"/>
          <w:szCs w:val="24"/>
          <w:lang w:eastAsia="it-IT"/>
        </w:rPr>
        <w:t xml:space="preserve"> altresì compresa nella presente convenzione la possibilità di affidare al Tesoriere la gestione di entrate del Comune, ad esclusione delle entrate che, in forza di legge, competono in via esclusiva al concessionario della riscossione. </w:t>
      </w:r>
    </w:p>
    <w:p w:rsidR="00015EDB" w:rsidRPr="00015EDB" w:rsidRDefault="00015EDB" w:rsidP="00015EDB">
      <w:pPr>
        <w:tabs>
          <w:tab w:val="left" w:pos="284"/>
        </w:tabs>
        <w:spacing w:after="0" w:line="240" w:lineRule="auto"/>
        <w:ind w:left="284" w:hanging="284"/>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Art.3 -Responsabilità del Tesoriere</w:t>
      </w:r>
    </w:p>
    <w:p w:rsidR="00FE7D71" w:rsidRPr="00FE7D71" w:rsidRDefault="00FE7D71"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FE7D71" w:rsidRDefault="00FE7D71" w:rsidP="00015EDB">
      <w:pPr>
        <w:widowControl w:val="0"/>
        <w:numPr>
          <w:ilvl w:val="0"/>
          <w:numId w:val="8"/>
        </w:numPr>
        <w:autoSpaceDE w:val="0"/>
        <w:autoSpaceDN w:val="0"/>
        <w:adjustRightInd w:val="0"/>
        <w:spacing w:before="120" w:after="0" w:line="240" w:lineRule="auto"/>
        <w:ind w:left="426" w:hanging="426"/>
        <w:jc w:val="both"/>
        <w:rPr>
          <w:rFonts w:ascii="Times New Roman" w:eastAsia="Times New Roman" w:hAnsi="Times New Roman" w:cs="Times New Roman"/>
          <w:sz w:val="24"/>
          <w:szCs w:val="24"/>
          <w:lang w:eastAsia="it-IT"/>
        </w:rPr>
      </w:pPr>
      <w:r w:rsidRPr="00FE7D71">
        <w:rPr>
          <w:rFonts w:ascii="Times New Roman" w:hAnsi="Times New Roman" w:cs="Times New Roman"/>
          <w:sz w:val="24"/>
          <w:szCs w:val="24"/>
          <w:shd w:val="clear" w:color="auto" w:fill="FFFFFF"/>
        </w:rPr>
        <w:t xml:space="preserve">Il tesoriere, a norma dell'art. 211, </w:t>
      </w:r>
      <w:proofErr w:type="spellStart"/>
      <w:r w:rsidRPr="00FE7D71">
        <w:rPr>
          <w:rFonts w:ascii="Times New Roman" w:hAnsi="Times New Roman" w:cs="Times New Roman"/>
          <w:sz w:val="24"/>
          <w:szCs w:val="24"/>
          <w:shd w:val="clear" w:color="auto" w:fill="FFFFFF"/>
        </w:rPr>
        <w:t>D.Lgs.</w:t>
      </w:r>
      <w:proofErr w:type="spellEnd"/>
      <w:r w:rsidRPr="00FE7D71">
        <w:rPr>
          <w:rFonts w:ascii="Times New Roman" w:hAnsi="Times New Roman" w:cs="Times New Roman"/>
          <w:sz w:val="24"/>
          <w:szCs w:val="24"/>
          <w:shd w:val="clear" w:color="auto" w:fill="FFFFFF"/>
        </w:rPr>
        <w:t xml:space="preserve"> n. 267/2000, risponde, con tutte le proprie attività e con tutto il patrimonio, di ogni somma e valore dallo stesso trattenuti in deposito e in consegna per conto dell'Ente, nonché per tutte le operazioni comunque attinenti al servizio di tesoreria</w:t>
      </w:r>
      <w:r w:rsidRPr="00FE7D71">
        <w:rPr>
          <w:rFonts w:ascii="Times New Roman" w:hAnsi="Times New Roman" w:cs="Times New Roman"/>
          <w:sz w:val="24"/>
          <w:szCs w:val="24"/>
          <w:shd w:val="clear" w:color="auto" w:fill="FFFFFF"/>
        </w:rPr>
        <w:t>.</w:t>
      </w:r>
    </w:p>
    <w:p w:rsidR="00FE7D71" w:rsidRPr="00FE7D71" w:rsidRDefault="00FE7D71" w:rsidP="00FE7D71">
      <w:pPr>
        <w:widowControl w:val="0"/>
        <w:autoSpaceDE w:val="0"/>
        <w:autoSpaceDN w:val="0"/>
        <w:adjustRightInd w:val="0"/>
        <w:spacing w:before="120" w:after="0" w:line="240" w:lineRule="auto"/>
        <w:ind w:left="426"/>
        <w:jc w:val="both"/>
        <w:rPr>
          <w:rFonts w:ascii="Times New Roman" w:eastAsia="Times New Roman" w:hAnsi="Times New Roman" w:cs="Times New Roman"/>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Art.4 - Requisiti soggettivi per la gestione del servizio</w:t>
      </w:r>
    </w:p>
    <w:p w:rsidR="0018778E" w:rsidRPr="00015EDB" w:rsidRDefault="0018778E"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numPr>
          <w:ilvl w:val="0"/>
          <w:numId w:val="7"/>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servizio di tesoreria, ai sensi dell’art.208 del </w:t>
      </w:r>
      <w:proofErr w:type="spellStart"/>
      <w:r w:rsidRPr="00015EDB">
        <w:rPr>
          <w:rFonts w:ascii="Times New Roman" w:eastAsia="Times New Roman" w:hAnsi="Times New Roman" w:cs="Times New Roman"/>
          <w:sz w:val="24"/>
          <w:szCs w:val="24"/>
          <w:lang w:eastAsia="it-IT"/>
        </w:rPr>
        <w:t>D.Lgs.</w:t>
      </w:r>
      <w:proofErr w:type="spellEnd"/>
      <w:r w:rsidRPr="00015EDB">
        <w:rPr>
          <w:rFonts w:ascii="Times New Roman" w:eastAsia="Times New Roman" w:hAnsi="Times New Roman" w:cs="Times New Roman"/>
          <w:sz w:val="24"/>
          <w:szCs w:val="24"/>
          <w:lang w:eastAsia="it-IT"/>
        </w:rPr>
        <w:t xml:space="preserve"> 267/2000 è affidato alla banca citata in premessa in quanto autorizzata a svolgere l’attività di cui all’art.10 del Decreto Legislativo 1.9.1993 n.385.</w:t>
      </w:r>
    </w:p>
    <w:p w:rsidR="00015EDB" w:rsidRPr="0018778E" w:rsidRDefault="00015EDB" w:rsidP="00015EDB">
      <w:pPr>
        <w:numPr>
          <w:ilvl w:val="0"/>
          <w:numId w:val="7"/>
        </w:numPr>
        <w:autoSpaceDE w:val="0"/>
        <w:autoSpaceDN w:val="0"/>
        <w:spacing w:after="0" w:line="240" w:lineRule="auto"/>
        <w:jc w:val="both"/>
        <w:rPr>
          <w:rFonts w:ascii="Times New Roman" w:eastAsia="Times New Roman" w:hAnsi="Times New Roman" w:cs="Times New Roman"/>
          <w:sz w:val="24"/>
          <w:szCs w:val="24"/>
          <w:lang w:eastAsia="it-IT"/>
        </w:rPr>
      </w:pPr>
      <w:r w:rsidRPr="0018778E">
        <w:rPr>
          <w:rFonts w:ascii="Times New Roman" w:eastAsia="Times New Roman" w:hAnsi="Times New Roman" w:cs="Times New Roman"/>
          <w:iCs/>
          <w:sz w:val="24"/>
          <w:szCs w:val="24"/>
          <w:lang w:eastAsia="it-IT"/>
        </w:rPr>
        <w:t>Il servizio di tesoreria dovrà essere gestito con metodologie, criteri e strumentazioni informatici, con collegamento diretto in tempo reale tra il servizio finanziario dell’Ente e il tesoriere, al fine di consentire l’interscambio dei dati e della documentazione relativi alla gestione del servizio.</w:t>
      </w:r>
      <w:r w:rsidRPr="0018778E">
        <w:rPr>
          <w:rFonts w:ascii="Times New Roman" w:eastAsia="Times New Roman" w:hAnsi="Times New Roman" w:cs="Times New Roman"/>
          <w:sz w:val="24"/>
          <w:szCs w:val="24"/>
          <w:lang w:eastAsia="it-IT"/>
        </w:rPr>
        <w:t xml:space="preserve"> G</w:t>
      </w:r>
      <w:r w:rsidRPr="0018778E">
        <w:rPr>
          <w:rFonts w:ascii="Times New Roman" w:eastAsia="Times New Roman" w:hAnsi="Times New Roman" w:cs="Times New Roman"/>
          <w:iCs/>
          <w:sz w:val="24"/>
          <w:szCs w:val="24"/>
          <w:lang w:eastAsia="it-IT"/>
        </w:rPr>
        <w:t xml:space="preserve">li ordinativi di incasso ed i mandati di pagamento dovranno essere gestiti con modalità informatiche a firma digitale nel rispetto delle modalità dei linguaggi dei meccanismi di sicurezza dei formati, previsti dal </w:t>
      </w:r>
      <w:proofErr w:type="spellStart"/>
      <w:r w:rsidRPr="0018778E">
        <w:rPr>
          <w:rFonts w:ascii="Times New Roman" w:eastAsia="Times New Roman" w:hAnsi="Times New Roman" w:cs="Times New Roman"/>
          <w:iCs/>
          <w:sz w:val="24"/>
          <w:szCs w:val="24"/>
          <w:lang w:eastAsia="it-IT"/>
        </w:rPr>
        <w:t>D.Lgs.</w:t>
      </w:r>
      <w:proofErr w:type="spellEnd"/>
      <w:r w:rsidRPr="0018778E">
        <w:rPr>
          <w:rFonts w:ascii="Times New Roman" w:eastAsia="Times New Roman" w:hAnsi="Times New Roman" w:cs="Times New Roman"/>
          <w:iCs/>
          <w:sz w:val="24"/>
          <w:szCs w:val="24"/>
          <w:lang w:eastAsia="it-IT"/>
        </w:rPr>
        <w:t xml:space="preserve"> 82 del 7 marzo 2005 e successive modificazioni. Valgono ai fini documentali le evidenze informatiche,</w:t>
      </w:r>
      <w:r w:rsidR="0018778E" w:rsidRPr="0018778E">
        <w:rPr>
          <w:rFonts w:ascii="Times New Roman" w:eastAsia="Times New Roman" w:hAnsi="Times New Roman" w:cs="Times New Roman"/>
          <w:iCs/>
          <w:sz w:val="24"/>
          <w:szCs w:val="24"/>
          <w:lang w:eastAsia="it-IT"/>
        </w:rPr>
        <w:t xml:space="preserve"> </w:t>
      </w:r>
      <w:r w:rsidRPr="0018778E">
        <w:rPr>
          <w:rFonts w:ascii="Times New Roman" w:eastAsia="Times New Roman" w:hAnsi="Times New Roman" w:cs="Times New Roman"/>
          <w:iCs/>
          <w:sz w:val="24"/>
          <w:szCs w:val="24"/>
          <w:lang w:eastAsia="it-IT"/>
        </w:rPr>
        <w:t>ivi compresa la resa del conto del tesoriere di cui all’art. 226 del T.</w:t>
      </w:r>
      <w:r w:rsidR="0018778E" w:rsidRPr="0018778E">
        <w:rPr>
          <w:rFonts w:ascii="Times New Roman" w:eastAsia="Times New Roman" w:hAnsi="Times New Roman" w:cs="Times New Roman"/>
          <w:iCs/>
          <w:sz w:val="24"/>
          <w:szCs w:val="24"/>
          <w:lang w:eastAsia="it-IT"/>
        </w:rPr>
        <w:t>U.</w:t>
      </w:r>
      <w:r w:rsidRPr="0018778E">
        <w:rPr>
          <w:rFonts w:ascii="Times New Roman" w:eastAsia="Times New Roman" w:hAnsi="Times New Roman" w:cs="Times New Roman"/>
          <w:iCs/>
          <w:sz w:val="24"/>
          <w:szCs w:val="24"/>
          <w:lang w:eastAsia="it-IT"/>
        </w:rPr>
        <w:t xml:space="preserve"> 267/00.</w:t>
      </w:r>
    </w:p>
    <w:p w:rsidR="00015EDB" w:rsidRPr="00015EDB" w:rsidRDefault="00015EDB" w:rsidP="00015EDB">
      <w:pPr>
        <w:numPr>
          <w:ilvl w:val="0"/>
          <w:numId w:val="7"/>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Tesoriere garantisce la piena </w:t>
      </w:r>
      <w:proofErr w:type="gramStart"/>
      <w:r w:rsidRPr="00015EDB">
        <w:rPr>
          <w:rFonts w:ascii="Times New Roman" w:eastAsia="Times New Roman" w:hAnsi="Times New Roman" w:cs="Times New Roman"/>
          <w:sz w:val="24"/>
          <w:szCs w:val="24"/>
          <w:lang w:eastAsia="it-IT"/>
        </w:rPr>
        <w:t>corrispondenza  della</w:t>
      </w:r>
      <w:proofErr w:type="gramEnd"/>
      <w:r w:rsidRPr="00015EDB">
        <w:rPr>
          <w:rFonts w:ascii="Times New Roman" w:eastAsia="Times New Roman" w:hAnsi="Times New Roman" w:cs="Times New Roman"/>
          <w:sz w:val="24"/>
          <w:szCs w:val="24"/>
          <w:lang w:eastAsia="it-IT"/>
        </w:rPr>
        <w:t xml:space="preserve">  gestione informatizzata del servizio rispetto a quanto stabilito dal Codice dell’amministrazione digitale, dal protocollo ABI sulle regole tecniche e lo standard per l’emissione e conservazione dei documenti informatici relativi alla gestione dei servizi di tesoreria e di cassa degli enti del comparto pubblico, dall’Agenzia per l’Italia digitale e da altre autorità pubbliche nel campo digitale e informatico.</w:t>
      </w:r>
    </w:p>
    <w:p w:rsidR="00015EDB" w:rsidRPr="00662478" w:rsidRDefault="00015EDB" w:rsidP="00015EDB">
      <w:pPr>
        <w:numPr>
          <w:ilvl w:val="0"/>
          <w:numId w:val="7"/>
        </w:numPr>
        <w:autoSpaceDE w:val="0"/>
        <w:autoSpaceDN w:val="0"/>
        <w:spacing w:after="0" w:line="240" w:lineRule="auto"/>
        <w:jc w:val="both"/>
        <w:rPr>
          <w:rFonts w:ascii="Times New Roman" w:eastAsia="Times New Roman" w:hAnsi="Times New Roman" w:cs="Times New Roman"/>
          <w:i/>
          <w:iCs/>
          <w:sz w:val="24"/>
          <w:szCs w:val="24"/>
          <w:lang w:eastAsia="it-IT"/>
        </w:rPr>
      </w:pPr>
      <w:r w:rsidRPr="00662478">
        <w:rPr>
          <w:rFonts w:ascii="Times New Roman" w:eastAsia="Times New Roman" w:hAnsi="Times New Roman" w:cs="Times New Roman"/>
          <w:sz w:val="24"/>
          <w:szCs w:val="24"/>
          <w:lang w:eastAsia="it-IT"/>
        </w:rPr>
        <w:t>Viene assicurata altresì la funzionalità dei collegamenti previsti dal</w:t>
      </w:r>
      <w:r w:rsidR="00A85A66" w:rsidRPr="00662478">
        <w:rPr>
          <w:rFonts w:ascii="Times New Roman" w:eastAsia="Times New Roman" w:hAnsi="Times New Roman" w:cs="Times New Roman"/>
          <w:sz w:val="24"/>
          <w:szCs w:val="24"/>
          <w:lang w:eastAsia="it-IT"/>
        </w:rPr>
        <w:t xml:space="preserve"> comma 8-bis dell’art. 14 della Legge n. 196/2009 “Principi di coordinamento, obiettivi di finanza pubblica e armonizzazione dei sistemi contabili”</w:t>
      </w:r>
      <w:r w:rsidR="00662478" w:rsidRPr="00662478">
        <w:rPr>
          <w:rFonts w:ascii="Times New Roman" w:eastAsia="Times New Roman" w:hAnsi="Times New Roman" w:cs="Times New Roman"/>
          <w:sz w:val="24"/>
          <w:szCs w:val="24"/>
          <w:lang w:eastAsia="it-IT"/>
        </w:rPr>
        <w:t xml:space="preserve">, </w:t>
      </w:r>
      <w:r w:rsidRPr="00662478">
        <w:rPr>
          <w:rFonts w:ascii="Times New Roman" w:eastAsia="Times New Roman" w:hAnsi="Times New Roman" w:cs="Times New Roman"/>
          <w:sz w:val="24"/>
          <w:szCs w:val="24"/>
          <w:lang w:eastAsia="it-IT"/>
        </w:rPr>
        <w:t>modalità e tempi per l’attivazione del SIOPE</w:t>
      </w:r>
      <w:r w:rsidR="00662478" w:rsidRPr="00662478">
        <w:rPr>
          <w:rFonts w:ascii="Times New Roman" w:eastAsia="Times New Roman" w:hAnsi="Times New Roman" w:cs="Times New Roman"/>
          <w:sz w:val="24"/>
          <w:szCs w:val="24"/>
          <w:lang w:eastAsia="it-IT"/>
        </w:rPr>
        <w:t>+</w:t>
      </w:r>
      <w:r w:rsidRPr="00662478">
        <w:rPr>
          <w:rFonts w:ascii="Times New Roman" w:eastAsia="Times New Roman" w:hAnsi="Times New Roman" w:cs="Times New Roman"/>
          <w:sz w:val="24"/>
          <w:szCs w:val="24"/>
          <w:lang w:eastAsia="it-IT"/>
        </w:rPr>
        <w:t>. Dovrà essere consentita la possibilità per i debitori del</w:t>
      </w:r>
      <w:r w:rsidR="00662478" w:rsidRPr="00662478">
        <w:rPr>
          <w:rFonts w:ascii="Times New Roman" w:eastAsia="Times New Roman" w:hAnsi="Times New Roman" w:cs="Times New Roman"/>
          <w:sz w:val="24"/>
          <w:szCs w:val="24"/>
          <w:lang w:eastAsia="it-IT"/>
        </w:rPr>
        <w:t xml:space="preserve"> Comune </w:t>
      </w:r>
      <w:r w:rsidRPr="00662478">
        <w:rPr>
          <w:rFonts w:ascii="Times New Roman" w:eastAsia="Times New Roman" w:hAnsi="Times New Roman" w:cs="Times New Roman"/>
          <w:sz w:val="24"/>
          <w:szCs w:val="24"/>
          <w:lang w:eastAsia="it-IT"/>
        </w:rPr>
        <w:t xml:space="preserve">di effettuare on-line i pagamenti sul conto di tesoreria, senza oneri o spese, a carico del Comune, con tutte le modalità più evolute previste dal sistema </w:t>
      </w:r>
      <w:proofErr w:type="gramStart"/>
      <w:r w:rsidRPr="00662478">
        <w:rPr>
          <w:rFonts w:ascii="Times New Roman" w:eastAsia="Times New Roman" w:hAnsi="Times New Roman" w:cs="Times New Roman"/>
          <w:sz w:val="24"/>
          <w:szCs w:val="24"/>
          <w:lang w:eastAsia="it-IT"/>
        </w:rPr>
        <w:t>bancario  (</w:t>
      </w:r>
      <w:proofErr w:type="gramEnd"/>
      <w:r w:rsidRPr="00662478">
        <w:rPr>
          <w:rFonts w:ascii="Times New Roman" w:eastAsia="Times New Roman" w:hAnsi="Times New Roman" w:cs="Times New Roman"/>
          <w:sz w:val="24"/>
          <w:szCs w:val="24"/>
          <w:lang w:eastAsia="it-IT"/>
        </w:rPr>
        <w:t>tramite home  banking, postazioni bancomat, ecc.).</w:t>
      </w:r>
    </w:p>
    <w:p w:rsidR="00662478" w:rsidRPr="00662478" w:rsidRDefault="00662478" w:rsidP="00662478">
      <w:pPr>
        <w:widowControl w:val="0"/>
        <w:numPr>
          <w:ilvl w:val="0"/>
          <w:numId w:val="7"/>
        </w:numPr>
        <w:autoSpaceDE w:val="0"/>
        <w:autoSpaceDN w:val="0"/>
        <w:adjustRightInd w:val="0"/>
        <w:spacing w:before="120" w:after="120" w:line="240" w:lineRule="auto"/>
        <w:jc w:val="both"/>
        <w:rPr>
          <w:rFonts w:ascii="Times New Roman" w:eastAsia="Times New Roman" w:hAnsi="Times New Roman" w:cs="Times New Roman"/>
          <w:sz w:val="24"/>
          <w:szCs w:val="24"/>
          <w:lang w:eastAsia="it-IT"/>
        </w:rPr>
      </w:pPr>
      <w:r w:rsidRPr="00662478">
        <w:rPr>
          <w:rFonts w:ascii="Times New Roman" w:eastAsia="Times New Roman" w:hAnsi="Times New Roman" w:cs="Times New Roman"/>
          <w:sz w:val="24"/>
          <w:szCs w:val="24"/>
          <w:lang w:eastAsia="it-IT"/>
        </w:rPr>
        <w:t>Tutti gli oneri connessi all’attività di adeguamento del sistema informatico del Tesoriere con quello del</w:t>
      </w:r>
      <w:r>
        <w:rPr>
          <w:rFonts w:ascii="Times New Roman" w:eastAsia="Times New Roman" w:hAnsi="Times New Roman" w:cs="Times New Roman"/>
          <w:sz w:val="24"/>
          <w:szCs w:val="24"/>
          <w:lang w:eastAsia="it-IT"/>
        </w:rPr>
        <w:t xml:space="preserve"> Comune </w:t>
      </w:r>
      <w:proofErr w:type="gramStart"/>
      <w:r w:rsidRPr="00662478">
        <w:rPr>
          <w:rFonts w:ascii="Times New Roman" w:eastAsia="Times New Roman" w:hAnsi="Times New Roman" w:cs="Times New Roman"/>
          <w:sz w:val="24"/>
          <w:szCs w:val="24"/>
          <w:lang w:eastAsia="it-IT"/>
        </w:rPr>
        <w:t>è</w:t>
      </w:r>
      <w:proofErr w:type="gramEnd"/>
      <w:r w:rsidRPr="00662478">
        <w:rPr>
          <w:rFonts w:ascii="Times New Roman" w:eastAsia="Times New Roman" w:hAnsi="Times New Roman" w:cs="Times New Roman"/>
          <w:sz w:val="24"/>
          <w:szCs w:val="24"/>
          <w:lang w:eastAsia="it-IT"/>
        </w:rPr>
        <w:t xml:space="preserve"> a carico del Tesoriere stesso. In ogni caso, l’adeguamento deve garantire l’interoperabilità e la compatibilità con la procedura informatizzata in uso presso </w:t>
      </w:r>
      <w:r>
        <w:rPr>
          <w:rFonts w:ascii="Times New Roman" w:eastAsia="Times New Roman" w:hAnsi="Times New Roman" w:cs="Times New Roman"/>
          <w:sz w:val="24"/>
          <w:szCs w:val="24"/>
          <w:lang w:eastAsia="it-IT"/>
        </w:rPr>
        <w:t>questo Comune</w:t>
      </w:r>
      <w:r w:rsidRPr="00662478">
        <w:rPr>
          <w:rFonts w:ascii="Times New Roman" w:eastAsia="Times New Roman" w:hAnsi="Times New Roman" w:cs="Times New Roman"/>
          <w:sz w:val="24"/>
          <w:szCs w:val="24"/>
          <w:lang w:eastAsia="it-IT"/>
        </w:rPr>
        <w:t>.</w:t>
      </w:r>
    </w:p>
    <w:p w:rsidR="00015EDB" w:rsidRPr="00015EDB" w:rsidRDefault="00015EDB" w:rsidP="00015EDB">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iCs/>
          <w:sz w:val="24"/>
          <w:szCs w:val="24"/>
          <w:lang w:eastAsia="it-IT"/>
        </w:rPr>
        <w:t>Il Tesoriere si impegna</w:t>
      </w:r>
      <w:r w:rsidR="00D9691A">
        <w:rPr>
          <w:rFonts w:ascii="Times New Roman" w:eastAsia="Times New Roman" w:hAnsi="Times New Roman" w:cs="Times New Roman"/>
          <w:iCs/>
          <w:sz w:val="24"/>
          <w:szCs w:val="24"/>
          <w:lang w:eastAsia="it-IT"/>
        </w:rPr>
        <w:t>, previa ed eventuale richiesta dell’Amministrazione,</w:t>
      </w:r>
      <w:r w:rsidRPr="00015EDB">
        <w:rPr>
          <w:rFonts w:ascii="Times New Roman" w:eastAsia="Times New Roman" w:hAnsi="Times New Roman" w:cs="Times New Roman"/>
          <w:iCs/>
          <w:sz w:val="24"/>
          <w:szCs w:val="24"/>
          <w:lang w:eastAsia="it-IT"/>
        </w:rPr>
        <w:t xml:space="preserve"> a fornire ed a installare gratuitamente nei locali indicati dal</w:t>
      </w:r>
      <w:r w:rsidR="00D9691A">
        <w:rPr>
          <w:rFonts w:ascii="Times New Roman" w:eastAsia="Times New Roman" w:hAnsi="Times New Roman" w:cs="Times New Roman"/>
          <w:iCs/>
          <w:sz w:val="24"/>
          <w:szCs w:val="24"/>
          <w:lang w:eastAsia="it-IT"/>
        </w:rPr>
        <w:t>l’Ente,</w:t>
      </w:r>
      <w:r w:rsidRPr="00015EDB">
        <w:rPr>
          <w:rFonts w:ascii="Times New Roman" w:eastAsia="Times New Roman" w:hAnsi="Times New Roman" w:cs="Times New Roman"/>
          <w:iCs/>
          <w:sz w:val="24"/>
          <w:szCs w:val="24"/>
          <w:lang w:eastAsia="it-IT"/>
        </w:rPr>
        <w:t xml:space="preserve"> almeno n. 2 apparecchiature POS per consentire la riscossione e la relativa rendicontazione distinta per servizio attraverso l’utilizzo di carte di debito sul circuito “pagobancomat” e di carte di credito</w:t>
      </w:r>
      <w:r w:rsidRPr="00015EDB">
        <w:rPr>
          <w:rFonts w:ascii="Times New Roman" w:eastAsia="Times New Roman" w:hAnsi="Times New Roman" w:cs="Times New Roman"/>
          <w:sz w:val="24"/>
          <w:szCs w:val="24"/>
          <w:lang w:eastAsia="it-IT"/>
        </w:rPr>
        <w:t>.</w:t>
      </w:r>
    </w:p>
    <w:p w:rsidR="00015EDB" w:rsidRPr="00015EDB" w:rsidRDefault="00015EDB" w:rsidP="00015EDB">
      <w:pPr>
        <w:tabs>
          <w:tab w:val="left" w:pos="1650"/>
        </w:tabs>
        <w:spacing w:after="0" w:line="240" w:lineRule="auto"/>
        <w:ind w:left="426" w:hanging="6"/>
        <w:jc w:val="both"/>
        <w:rPr>
          <w:rFonts w:ascii="Times New Roman" w:eastAsia="Times New Roman" w:hAnsi="Times New Roman" w:cs="Times New Roman"/>
          <w:sz w:val="24"/>
          <w:szCs w:val="24"/>
          <w:lang w:eastAsia="it-IT"/>
        </w:rPr>
      </w:pPr>
    </w:p>
    <w:p w:rsidR="00015EDB" w:rsidRPr="00015EDB" w:rsidRDefault="00015EDB" w:rsidP="00015EDB">
      <w:pPr>
        <w:tabs>
          <w:tab w:val="left" w:pos="1650"/>
        </w:tabs>
        <w:spacing w:after="0" w:line="240" w:lineRule="auto"/>
        <w:ind w:left="426" w:hanging="6"/>
        <w:jc w:val="both"/>
        <w:rPr>
          <w:rFonts w:ascii="Times New Roman" w:eastAsia="Times New Roman" w:hAnsi="Times New Roman" w:cs="Times New Roman"/>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Art.5 - Esercizio finanziario</w:t>
      </w:r>
    </w:p>
    <w:p w:rsidR="00662478" w:rsidRPr="00015EDB" w:rsidRDefault="00662478"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L’esercizio finanziario dell’ente ha durata annuale con inizio il 1° gennaio e termina il 31 dicembre di ciascun anno. Dopo tale termine non possono effettuarsi operazioni di cassa sul bilancio dell’anno precedente.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 xml:space="preserve">Art.6 - Riscossioni </w:t>
      </w:r>
    </w:p>
    <w:p w:rsidR="00662478" w:rsidRPr="00015EDB" w:rsidRDefault="00662478"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Le entrate sono incassate dal tesoriere in base ad ordinativi di incasso (reversali) emessi dal</w:t>
      </w:r>
      <w:r w:rsidR="00662478">
        <w:rPr>
          <w:rFonts w:ascii="Times New Roman" w:eastAsia="Times New Roman" w:hAnsi="Times New Roman" w:cs="Times New Roman"/>
          <w:sz w:val="24"/>
          <w:szCs w:val="24"/>
          <w:lang w:eastAsia="it-IT"/>
        </w:rPr>
        <w:t xml:space="preserve"> Comune </w:t>
      </w:r>
      <w:r w:rsidRPr="00015EDB">
        <w:rPr>
          <w:rFonts w:ascii="Times New Roman" w:eastAsia="Times New Roman" w:hAnsi="Times New Roman" w:cs="Times New Roman"/>
          <w:sz w:val="24"/>
          <w:szCs w:val="24"/>
          <w:lang w:eastAsia="it-IT"/>
        </w:rPr>
        <w:t>e firmati dal Responsabile del servizio finanziario o da suo delegato.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lastRenderedPageBreak/>
        <w:t>2)</w:t>
      </w:r>
      <w:r w:rsidRPr="00015EDB">
        <w:rPr>
          <w:rFonts w:ascii="Times New Roman" w:eastAsia="Times New Roman" w:hAnsi="Times New Roman" w:cs="Times New Roman"/>
          <w:sz w:val="24"/>
          <w:szCs w:val="24"/>
          <w:lang w:eastAsia="it-IT"/>
        </w:rPr>
        <w:tab/>
        <w:t>L’Ente si impegna a comunicare preventivamente le firme autografe, le generalità e qualifiche d</w:t>
      </w:r>
      <w:r w:rsidR="00D9691A">
        <w:rPr>
          <w:rFonts w:ascii="Times New Roman" w:eastAsia="Times New Roman" w:hAnsi="Times New Roman" w:cs="Times New Roman"/>
          <w:sz w:val="24"/>
          <w:szCs w:val="24"/>
          <w:lang w:eastAsia="it-IT"/>
        </w:rPr>
        <w:t>elle persone autorizzate, nonché</w:t>
      </w:r>
      <w:r w:rsidRPr="00015EDB">
        <w:rPr>
          <w:rFonts w:ascii="Times New Roman" w:eastAsia="Times New Roman" w:hAnsi="Times New Roman" w:cs="Times New Roman"/>
          <w:sz w:val="24"/>
          <w:szCs w:val="24"/>
          <w:lang w:eastAsia="it-IT"/>
        </w:rPr>
        <w:t xml:space="preserve"> tutte le successive variazioni.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Pr="00015EDB">
        <w:rPr>
          <w:rFonts w:ascii="Times New Roman" w:eastAsia="Times New Roman" w:hAnsi="Times New Roman" w:cs="Times New Roman"/>
          <w:sz w:val="24"/>
          <w:szCs w:val="24"/>
          <w:lang w:eastAsia="it-IT"/>
        </w:rPr>
        <w:tab/>
        <w:t>Per gli effetti di cui sopra, il tesoriere resta impegnato dal giorno lavorativo successivo a quello di ricezione delle comunicazioni stesse.</w:t>
      </w:r>
    </w:p>
    <w:p w:rsidR="00015EDB" w:rsidRPr="00015EDB" w:rsidRDefault="00015EDB" w:rsidP="00015EDB">
      <w:pPr>
        <w:tabs>
          <w:tab w:val="left" w:pos="426"/>
        </w:tabs>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4)  Gli ordinativi di incasso devono contenere</w:t>
      </w:r>
      <w:r w:rsidR="00662478">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oltre agli elementi prescritti dalle vigenti disposizioni</w:t>
      </w:r>
      <w:r w:rsidR="00662478">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anche: </w:t>
      </w:r>
    </w:p>
    <w:p w:rsidR="00015EDB" w:rsidRPr="00015EDB" w:rsidRDefault="00015EDB" w:rsidP="00662478">
      <w:pPr>
        <w:tabs>
          <w:tab w:val="left" w:pos="426"/>
        </w:tabs>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la denominazione del Comune;</w:t>
      </w:r>
    </w:p>
    <w:p w:rsidR="00015EDB" w:rsidRPr="00015EDB" w:rsidRDefault="00015EDB" w:rsidP="00662478">
      <w:pPr>
        <w:spacing w:after="0" w:line="240" w:lineRule="auto"/>
        <w:ind w:left="420"/>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l’eventuale indicazione di vincoli di destinazione.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6)</w:t>
      </w:r>
      <w:r w:rsidRPr="00015EDB">
        <w:rPr>
          <w:rFonts w:ascii="Times New Roman" w:eastAsia="Times New Roman" w:hAnsi="Times New Roman" w:cs="Times New Roman"/>
          <w:sz w:val="24"/>
          <w:szCs w:val="24"/>
          <w:lang w:eastAsia="it-IT"/>
        </w:rPr>
        <w:tab/>
        <w:t>Con riguardo all’indicazione di cui all’ultimo linea, se la stessa è mancante, il tesoriere non è responsabile ed è tenuto indenne per omesso vincolo.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7)</w:t>
      </w:r>
      <w:r w:rsidRPr="00015EDB">
        <w:rPr>
          <w:rFonts w:ascii="Times New Roman" w:eastAsia="Times New Roman" w:hAnsi="Times New Roman" w:cs="Times New Roman"/>
          <w:sz w:val="24"/>
          <w:szCs w:val="24"/>
          <w:lang w:eastAsia="it-IT"/>
        </w:rPr>
        <w:tab/>
        <w:t>Per ogni somma riscossa il Tesoriere rilascia quietanza numerata in ordine cronologico per esercizio finanziario, compilata con procedure informatiche- o da apposito bollettario - su un modello predisposto dal Tesoriere contenente tutti i dati fondamentali per identificare l’operazione (oggetto, importo, data, versante,</w:t>
      </w:r>
      <w:r>
        <w:rPr>
          <w:rFonts w:ascii="Times New Roman" w:eastAsia="Times New Roman" w:hAnsi="Times New Roman" w:cs="Times New Roman"/>
          <w:sz w:val="24"/>
          <w:szCs w:val="24"/>
          <w:lang w:eastAsia="it-IT"/>
        </w:rPr>
        <w:t xml:space="preserve"> </w:t>
      </w:r>
      <w:r w:rsidRPr="00015EDB">
        <w:rPr>
          <w:rFonts w:ascii="Times New Roman" w:eastAsia="Times New Roman" w:hAnsi="Times New Roman" w:cs="Times New Roman"/>
          <w:sz w:val="24"/>
          <w:szCs w:val="24"/>
          <w:lang w:eastAsia="it-IT"/>
        </w:rPr>
        <w:t>denominazione Ente ecc.). Le quietanze non devono presentare abrasioni o alterazioni di sorta. In caso di errore si provvede alla correzione mediante annotazione del Tesoriere. Quando non è possibile eseguire le correzioni, il Tesoriere effettua l’annullamento della quietanza che viene unita alla relativa matrice. In nessun caso è consentito rilasciare copia delle quietanze. In caso di smarrimento o sottrazione, e a richiesta dell'interessato, il Tesoriere rilascerà una attestazione di eseguito pagamento sulla quale saranno riportati tutti gli estremi della quietanza desunti dalla sua matrice.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8)</w:t>
      </w:r>
      <w:r w:rsidRPr="00015EDB">
        <w:rPr>
          <w:rFonts w:ascii="Times New Roman" w:eastAsia="Times New Roman" w:hAnsi="Times New Roman" w:cs="Times New Roman"/>
          <w:sz w:val="24"/>
          <w:szCs w:val="24"/>
          <w:lang w:eastAsia="it-IT"/>
        </w:rPr>
        <w:tab/>
        <w:t>Il tesoriere deve accettare, anche senza autorizzazione del</w:t>
      </w:r>
      <w:r w:rsidR="00662478">
        <w:rPr>
          <w:rFonts w:ascii="Times New Roman" w:eastAsia="Times New Roman" w:hAnsi="Times New Roman" w:cs="Times New Roman"/>
          <w:sz w:val="24"/>
          <w:szCs w:val="24"/>
          <w:lang w:eastAsia="it-IT"/>
        </w:rPr>
        <w:t xml:space="preserve"> Comune</w:t>
      </w:r>
      <w:r w:rsidRPr="00015EDB">
        <w:rPr>
          <w:rFonts w:ascii="Times New Roman" w:eastAsia="Times New Roman" w:hAnsi="Times New Roman" w:cs="Times New Roman"/>
          <w:sz w:val="24"/>
          <w:szCs w:val="24"/>
          <w:lang w:eastAsia="it-IT"/>
        </w:rPr>
        <w:t>, le somme che i terzi intendono versare, a qualsiasi titolo e causa, a favore dell’Ente stesso, rilasciando ricevuta contenente, oltre l’indicazione della causale del versamento, la clausola espressa “salvi i diritti dell’Ente”. Tali incassi sono segnalati entro il secondo giorno lavorativo successivo all’operazione al</w:t>
      </w:r>
      <w:r w:rsidR="00662478">
        <w:rPr>
          <w:rFonts w:ascii="Times New Roman" w:eastAsia="Times New Roman" w:hAnsi="Times New Roman" w:cs="Times New Roman"/>
          <w:sz w:val="24"/>
          <w:szCs w:val="24"/>
          <w:lang w:eastAsia="it-IT"/>
        </w:rPr>
        <w:t xml:space="preserve"> Comune s</w:t>
      </w:r>
      <w:r w:rsidRPr="00015EDB">
        <w:rPr>
          <w:rFonts w:ascii="Times New Roman" w:eastAsia="Times New Roman" w:hAnsi="Times New Roman" w:cs="Times New Roman"/>
          <w:sz w:val="24"/>
          <w:szCs w:val="24"/>
          <w:lang w:eastAsia="it-IT"/>
        </w:rPr>
        <w:t>tesso, il quale deve emettere i relativi ordinativi di riscossione entro trenta giorni e, comunque, entro il termine del mese in corso.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9) </w:t>
      </w:r>
      <w:r w:rsidRPr="00015EDB">
        <w:rPr>
          <w:rFonts w:ascii="Times New Roman" w:eastAsia="Times New Roman" w:hAnsi="Times New Roman" w:cs="Times New Roman"/>
          <w:sz w:val="24"/>
          <w:szCs w:val="24"/>
          <w:lang w:eastAsia="it-IT"/>
        </w:rPr>
        <w:tab/>
        <w:t>Con riguardo alle entrate affluite direttamente nelle contabilità speciali, il tesoriere appena in possesso dell’apposito tabulato fornitogli dalla competente Sezione di tesoreria provinciale dello Stato, è tenuto a rilasciare quietanza. In relazione a ciò, l’ente trasmette, nei termini di cui al precedente comma 8, i corrispondenti ordinativi a copertura.</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10)</w:t>
      </w:r>
      <w:r w:rsidRPr="00015EDB">
        <w:rPr>
          <w:rFonts w:ascii="Times New Roman" w:eastAsia="Times New Roman" w:hAnsi="Times New Roman" w:cs="Times New Roman"/>
          <w:sz w:val="24"/>
          <w:szCs w:val="24"/>
          <w:lang w:eastAsia="it-IT"/>
        </w:rPr>
        <w:tab/>
        <w:t>In merito alle riscossioni di somme affluite sui cont</w:t>
      </w:r>
      <w:r w:rsidR="00662478">
        <w:rPr>
          <w:rFonts w:ascii="Times New Roman" w:eastAsia="Times New Roman" w:hAnsi="Times New Roman" w:cs="Times New Roman"/>
          <w:sz w:val="24"/>
          <w:szCs w:val="24"/>
          <w:lang w:eastAsia="it-IT"/>
        </w:rPr>
        <w:t>i</w:t>
      </w:r>
      <w:r w:rsidRPr="00015EDB">
        <w:rPr>
          <w:rFonts w:ascii="Times New Roman" w:eastAsia="Times New Roman" w:hAnsi="Times New Roman" w:cs="Times New Roman"/>
          <w:sz w:val="24"/>
          <w:szCs w:val="24"/>
          <w:lang w:eastAsia="it-IT"/>
        </w:rPr>
        <w:t xml:space="preserve"> correnti postali intestati all’Ente, il prelevamento dai conti medesimi è disposto esclusivamente dall’Ente mediante emissione di ordinativo. Il tesoriere esegue l’ordine di prelievo mediante emissione di assegno postale e accredita l’importo corrispondente sul conto di tesoreria.</w:t>
      </w:r>
    </w:p>
    <w:p w:rsidR="00015EDB" w:rsidRPr="00015EDB" w:rsidRDefault="00015EDB" w:rsidP="00015EDB">
      <w:pPr>
        <w:tabs>
          <w:tab w:val="left" w:pos="426"/>
        </w:tabs>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11)</w:t>
      </w:r>
      <w:r w:rsidRPr="00015EDB">
        <w:rPr>
          <w:rFonts w:ascii="Times New Roman" w:eastAsia="Times New Roman" w:hAnsi="Times New Roman" w:cs="Times New Roman"/>
          <w:sz w:val="24"/>
          <w:szCs w:val="24"/>
          <w:lang w:eastAsia="it-IT"/>
        </w:rPr>
        <w:tab/>
        <w:t>Gli ordinativi d’incasso individuali non estinti entro il 31 dicembre dell'esercizio di emissione sono annullati e restituiti dal Tesoriere al Comune ritirandone regolare ricevuta a discarico. Gli ordinativi d’incasso collettivi, parzialmente estinti, saranno ridotti, a cura del Comune, alla somma riscossa.</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 xml:space="preserve">Art.7 </w:t>
      </w:r>
      <w:r w:rsidR="00662478">
        <w:rPr>
          <w:rFonts w:ascii="Times New Roman" w:eastAsia="Times New Roman" w:hAnsi="Times New Roman" w:cs="Times New Roman"/>
          <w:b/>
          <w:bCs/>
          <w:sz w:val="24"/>
          <w:szCs w:val="24"/>
          <w:lang w:eastAsia="it-IT"/>
        </w:rPr>
        <w:t>–</w:t>
      </w:r>
      <w:r w:rsidRPr="00015EDB">
        <w:rPr>
          <w:rFonts w:ascii="Times New Roman" w:eastAsia="Times New Roman" w:hAnsi="Times New Roman" w:cs="Times New Roman"/>
          <w:b/>
          <w:bCs/>
          <w:sz w:val="24"/>
          <w:szCs w:val="24"/>
          <w:lang w:eastAsia="it-IT"/>
        </w:rPr>
        <w:t xml:space="preserve"> Pagamenti</w:t>
      </w:r>
    </w:p>
    <w:p w:rsidR="00662478" w:rsidRPr="00015EDB" w:rsidRDefault="00662478"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keepNext/>
        <w:tabs>
          <w:tab w:val="left" w:pos="360"/>
        </w:tabs>
        <w:spacing w:after="0" w:line="240" w:lineRule="auto"/>
        <w:ind w:left="426" w:hanging="426"/>
        <w:jc w:val="both"/>
        <w:outlineLvl w:val="5"/>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I pagamenti sono effettuati dal Tesoriere in base a mandati di pagamento, individuali o collettivi, emessi dal Comune e firmati dal Responsabile del Servizio Finanziario o da un suo delegato.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w:t>
      </w:r>
      <w:r w:rsidRPr="00015EDB">
        <w:rPr>
          <w:rFonts w:ascii="Times New Roman" w:eastAsia="Times New Roman" w:hAnsi="Times New Roman" w:cs="Times New Roman"/>
          <w:sz w:val="24"/>
          <w:szCs w:val="24"/>
          <w:lang w:eastAsia="it-IT"/>
        </w:rPr>
        <w:tab/>
        <w:t>L’Ente si impegna a comunicare preventivamente le firme autografe, e/o elettroniche, le generalità e qualifiche delle persone autorizzate, nonché tutte le successive variazioni.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Pr="00015EDB">
        <w:rPr>
          <w:rFonts w:ascii="Times New Roman" w:eastAsia="Times New Roman" w:hAnsi="Times New Roman" w:cs="Times New Roman"/>
          <w:sz w:val="24"/>
          <w:szCs w:val="24"/>
          <w:lang w:eastAsia="it-IT"/>
        </w:rPr>
        <w:tab/>
        <w:t xml:space="preserve">Per gli effetti di cui sopra, il tesoriere resta impegnato dal giorno lavorativo successivo a quello di ricezione delle comunicazioni stesse. I mandati sono ammessi a pagamento entro il secondo giorno lavorativo bancabile successivo a quello di consegna. In caso d'urgenza evidenziata dal Comune i pagamenti vengono eseguiti nello stesso giorno di consegna. Qualora la scadenza sia </w:t>
      </w:r>
      <w:r w:rsidRPr="00015EDB">
        <w:rPr>
          <w:rFonts w:ascii="Times New Roman" w:eastAsia="Times New Roman" w:hAnsi="Times New Roman" w:cs="Times New Roman"/>
          <w:sz w:val="24"/>
          <w:szCs w:val="24"/>
          <w:lang w:eastAsia="it-IT"/>
        </w:rPr>
        <w:lastRenderedPageBreak/>
        <w:t>prevista dalla legge o risulti concordata con il creditore, il Tesoriere estingue l'ordinativo nella stessa data indicata specificamente sul mandato.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4) I mandati di pagamento devono contenere</w:t>
      </w:r>
      <w:r w:rsidR="00662478">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oltre agli elementi prescritti dalle vigenti disposizioni</w:t>
      </w:r>
      <w:r w:rsidR="00662478">
        <w:rPr>
          <w:rFonts w:ascii="Times New Roman" w:eastAsia="Times New Roman" w:hAnsi="Times New Roman" w:cs="Times New Roman"/>
          <w:sz w:val="24"/>
          <w:szCs w:val="24"/>
          <w:lang w:eastAsia="it-IT"/>
        </w:rPr>
        <w:t xml:space="preserve">, </w:t>
      </w:r>
      <w:r w:rsidRPr="00015EDB">
        <w:rPr>
          <w:rFonts w:ascii="Times New Roman" w:eastAsia="Times New Roman" w:hAnsi="Times New Roman" w:cs="Times New Roman"/>
          <w:sz w:val="24"/>
          <w:szCs w:val="24"/>
          <w:lang w:eastAsia="it-IT"/>
        </w:rPr>
        <w:t xml:space="preserve">anche: </w:t>
      </w:r>
    </w:p>
    <w:p w:rsidR="00015EDB" w:rsidRPr="00015EDB" w:rsidRDefault="00015EDB" w:rsidP="00015EDB">
      <w:pPr>
        <w:spacing w:after="0" w:line="240" w:lineRule="auto"/>
        <w:ind w:left="426" w:hanging="284"/>
        <w:jc w:val="both"/>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sz w:val="24"/>
          <w:szCs w:val="24"/>
          <w:lang w:eastAsia="it-IT"/>
        </w:rPr>
        <w:t xml:space="preserve">     - l’eventuale indicazione della modalità agevolativa di pagamento prescelta dal beneficiario con i relativi estremi;</w:t>
      </w:r>
    </w:p>
    <w:p w:rsidR="00015EDB" w:rsidRPr="00015EDB" w:rsidRDefault="00015EDB" w:rsidP="00015EDB">
      <w:pPr>
        <w:tabs>
          <w:tab w:val="left" w:pos="426"/>
        </w:tabs>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le indicazioni per l’assoggettamento o meno all’imposta di bollo di quietanza;</w:t>
      </w:r>
    </w:p>
    <w:p w:rsidR="00015EDB" w:rsidRPr="00015EDB" w:rsidRDefault="00015EDB" w:rsidP="00015EDB">
      <w:pPr>
        <w:tabs>
          <w:tab w:val="left" w:pos="426"/>
        </w:tabs>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l’annotazione, nel caso di pagamenti a valere sui fondi a specifica destinazione di “pagamento da disporre con i fondi a specifica destinazione per …(causale)”. In caso di mancata annotazione il Tesoriere non è responsabile della somma utilizzata e della mancata riduzione del vincolo medesimo;</w:t>
      </w:r>
    </w:p>
    <w:p w:rsidR="00015EDB" w:rsidRPr="00015EDB" w:rsidRDefault="00015EDB" w:rsidP="00015EDB">
      <w:pPr>
        <w:tabs>
          <w:tab w:val="left" w:pos="426"/>
        </w:tabs>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la data, nel caso di pagamenti a scadenza fissa il cui mancato rispetto comporti delle penalità, entro la quale il pagamento deve essere eseguito.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5)   Il tesoriere, anche in assenza della preventiva emissione del relativo mandato, effettua i pagamenti derivanti da delegazioni di pagamento, da obblighi tributari, da somme iscritte a ruolo nonché quelli relativi a spese ricorrenti, come canoni di utenze, rate assicurative e altro. Gli ordinativi a copertura di dette spese devono essere emessi entro quindici giorni e, comunque, entro il termine del mese in corso; </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6)</w:t>
      </w:r>
      <w:r w:rsidRPr="00015EDB">
        <w:rPr>
          <w:rFonts w:ascii="Times New Roman" w:eastAsia="Times New Roman" w:hAnsi="Times New Roman" w:cs="Times New Roman"/>
          <w:sz w:val="24"/>
          <w:szCs w:val="24"/>
          <w:lang w:eastAsia="it-IT"/>
        </w:rPr>
        <w:tab/>
        <w:t>I mandati di pagamento emessi in eccedenza dei fondi stanziati in bilancio non devono essere ammessi al pagamento, non costituendo, in tal caso, titoli legittimi di discarico per il tesoriere.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7)</w:t>
      </w:r>
      <w:r w:rsidRPr="00015EDB">
        <w:rPr>
          <w:rFonts w:ascii="Times New Roman" w:eastAsia="Times New Roman" w:hAnsi="Times New Roman" w:cs="Times New Roman"/>
          <w:sz w:val="24"/>
          <w:szCs w:val="24"/>
          <w:lang w:eastAsia="it-IT"/>
        </w:rPr>
        <w:tab/>
        <w:t>I pagamenti sono eseguiti utilizzando i fondi disponibili ovvero utilizzando l’anticipazione di tesoreria di cui al successivo art.12, deliberata e richiesta dall’Ente nelle forme di legge e libera da eventuali vincoli.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8)</w:t>
      </w:r>
      <w:r w:rsidRPr="00015EDB">
        <w:rPr>
          <w:rFonts w:ascii="Times New Roman" w:eastAsia="Times New Roman" w:hAnsi="Times New Roman" w:cs="Times New Roman"/>
          <w:sz w:val="24"/>
          <w:szCs w:val="24"/>
          <w:lang w:eastAsia="it-IT"/>
        </w:rPr>
        <w:tab/>
        <w:t>Il tesoriere estingue i mandati secondo le modalità indicate dall’Ente. In assenza di una indicazione specifica, è autorizzato ad effettuare il pagamento ai propri sportelli o mediante l’utilizzo di altri mezzi equipollenti offerti dal sistema bancario ed utilizzare le modalità offerte dai sistemi elettronici interbancari.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9)</w:t>
      </w:r>
      <w:r w:rsidRPr="00015EDB">
        <w:rPr>
          <w:rFonts w:ascii="Times New Roman" w:eastAsia="Times New Roman" w:hAnsi="Times New Roman" w:cs="Times New Roman"/>
          <w:sz w:val="24"/>
          <w:szCs w:val="24"/>
          <w:lang w:eastAsia="it-IT"/>
        </w:rPr>
        <w:tab/>
        <w:t>Il tesoriere è esonerato da qualsiasi responsabilità per ritardo o danno conseguenti a difetto di individuazione od ubicazione del creditore, qualora ciò sia dipeso da errore o incompletezza dei dati evidenziati dall’Ente sul mandato.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10)</w:t>
      </w:r>
      <w:r w:rsidRPr="00015EDB">
        <w:rPr>
          <w:rFonts w:ascii="Times New Roman" w:eastAsia="Times New Roman" w:hAnsi="Times New Roman" w:cs="Times New Roman"/>
          <w:sz w:val="24"/>
          <w:szCs w:val="24"/>
          <w:lang w:eastAsia="it-IT"/>
        </w:rPr>
        <w:tab/>
        <w:t>Il tesoriere provvede ad estinguere i mandati di pagamento che dovessero rimanere interamente o parzialmente inestinti al 31 dicembre, commutandoli d’ufficio in assegni postali localizzati ovvero utilizzando altri mezzi equipollenti offerti dal sistema bancario o postale.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11) Il tesoriere deve accreditare su conti correnti bancari o postali senza spese per il beneficiario, gli emolumenti dei dipendenti dell’Ente e i compensi spettanti agli amministratori dell’Ente medesimo con valuta fissa per il beneficiario stabilita dalla normativa nazionale.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12)</w:t>
      </w:r>
      <w:r w:rsidRPr="00015EDB">
        <w:rPr>
          <w:rFonts w:ascii="Times New Roman" w:eastAsia="Times New Roman" w:hAnsi="Times New Roman" w:cs="Times New Roman"/>
          <w:sz w:val="24"/>
          <w:szCs w:val="24"/>
          <w:lang w:eastAsia="it-IT"/>
        </w:rPr>
        <w:tab/>
        <w:t>Su richiesta dell’Ente, il tesoriere è tenuto a fornire gli estremi di qualsiasi pagamento eseguito, nonché la relativa prova documentale.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13)</w:t>
      </w:r>
      <w:r w:rsidRPr="00015EDB">
        <w:rPr>
          <w:rFonts w:ascii="Times New Roman" w:eastAsia="Times New Roman" w:hAnsi="Times New Roman" w:cs="Times New Roman"/>
          <w:sz w:val="24"/>
          <w:szCs w:val="24"/>
          <w:lang w:eastAsia="it-IT"/>
        </w:rPr>
        <w:tab/>
        <w:t>Qualora il pagamento, ai sensi di legge, debba effettuarsi mediante trasferimento di fondi a favore di Enti intestatari di contabilità speciale aperta presso la stessa Sezione di Tesoreria provinciale dello Stato, l’Ente si impegna a trasmettere i mandati al tesoriere entro il quinto giorno lavorativo precedente il giorno di scadenza. Il tesoriere non è responsabile di una esecuzione difforme ovvero di un ritardo nei pagamenti, qualora l’Ente ometta la specifica indicazione sul mandato ovvero lo consegni oltre il termine previsto.</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14) Le quietanze originali, a fronte degli ordinativi di pagamento, saranno sostituite da              comunicazioni elettroniche rese secondo le modalità previste per il mandato informatico.</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15) Salvo diversa disposizione dell’Ente sono poste a carico dei beneficiari tutte le spese e commissioni inerenti </w:t>
      </w:r>
      <w:proofErr w:type="gramStart"/>
      <w:r w:rsidRPr="00015EDB">
        <w:rPr>
          <w:rFonts w:ascii="Times New Roman" w:eastAsia="Times New Roman" w:hAnsi="Times New Roman" w:cs="Times New Roman"/>
          <w:sz w:val="24"/>
          <w:szCs w:val="24"/>
          <w:lang w:eastAsia="it-IT"/>
        </w:rPr>
        <w:t>l’esecuzione</w:t>
      </w:r>
      <w:proofErr w:type="gramEnd"/>
      <w:r w:rsidRPr="00015EDB">
        <w:rPr>
          <w:rFonts w:ascii="Times New Roman" w:eastAsia="Times New Roman" w:hAnsi="Times New Roman" w:cs="Times New Roman"/>
          <w:sz w:val="24"/>
          <w:szCs w:val="24"/>
          <w:lang w:eastAsia="it-IT"/>
        </w:rPr>
        <w:t xml:space="preserve"> dei pagamenti ordinati dall’Ente. I costi di addebito bancario devono però essere comunicati in modo chiaro e trasparente al beneficiario.</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16) In relazione al punto precedente, il Tesoriere è autorizzato a trattenere dagli importi nominali dei mandati l’ammontare delle spese in questione. Alla mancata corrispondenza fra le somme </w:t>
      </w:r>
      <w:r w:rsidRPr="00015EDB">
        <w:rPr>
          <w:rFonts w:ascii="Times New Roman" w:eastAsia="Times New Roman" w:hAnsi="Times New Roman" w:cs="Times New Roman"/>
          <w:sz w:val="24"/>
          <w:szCs w:val="24"/>
          <w:lang w:eastAsia="it-IT"/>
        </w:rPr>
        <w:lastRenderedPageBreak/>
        <w:t>versate e quelle riportate sui mandati medesimi, sopperiscono formalmente le indicazioni sul titolo, sulle quietanze o sui documenti equipollenti, degli importi delle spese trattenuti e di quelli netti pagati.</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17)  Il Tesoriere si impegna a non applicare alcuna commissione ai beneficiari per i pagamenti in contanti presso i suoi sportelli (nel rispetto della dell’art. 12 del D.L. 201/2011 convertito in Legge 214/2011) e per i pagamenti su conti bancari e postali qualora riguardino:</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Spettanze per il personale dipendente e assimilato, amministratori;</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rate di mutui o altri oneri finanziari;</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premi assicurativi e canone di locazione;</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contributi assistenziali a favore di persone fisiche;</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imposte e contributi previdenziali e assistenziali;</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pagamenti a favore di pubbliche amministrazioni e società di capitale partecipate dal Comune;</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pagamenti su conti correnti presso qualsiasi dipendenza del Tesoriere;</w:t>
      </w:r>
    </w:p>
    <w:p w:rsid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pagamenti di utenze/bollette;</w:t>
      </w:r>
    </w:p>
    <w:p w:rsidR="005B74BD" w:rsidRPr="00015EDB" w:rsidRDefault="005B74BD"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pagamento di acquisto medicinali destinati alla vendita presso la farmacia comunale;</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-pagamenti a privati relativi ai contributi sisma;</w:t>
      </w:r>
    </w:p>
    <w:p w:rsidR="00015EDB" w:rsidRDefault="00015EDB" w:rsidP="00343C3C">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per pagamenti appartenenti a casistiche diverse da quelle sopraindicate verranno applicate le commissioni come risultanti dalla offerta presentata in sede di gara</w:t>
      </w:r>
      <w:r w:rsidR="00343C3C">
        <w:rPr>
          <w:rFonts w:ascii="Times New Roman" w:eastAsia="Times New Roman" w:hAnsi="Times New Roman" w:cs="Times New Roman"/>
          <w:sz w:val="24"/>
          <w:szCs w:val="24"/>
          <w:lang w:eastAsia="it-IT"/>
        </w:rPr>
        <w:t>.</w:t>
      </w:r>
    </w:p>
    <w:p w:rsidR="00343C3C" w:rsidRPr="00015EDB" w:rsidRDefault="00343C3C" w:rsidP="00343C3C">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Art.8- Trasmissione di atti e documenti</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33C84">
      <w:pPr>
        <w:tabs>
          <w:tab w:val="left" w:pos="284"/>
        </w:tabs>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 Gli ordinativi di incasso e i mandati di pagamento sono trasmessi da</w:t>
      </w:r>
      <w:r w:rsidR="00033C84">
        <w:rPr>
          <w:rFonts w:ascii="Times New Roman" w:eastAsia="Times New Roman" w:hAnsi="Times New Roman" w:cs="Times New Roman"/>
          <w:sz w:val="24"/>
          <w:szCs w:val="24"/>
          <w:lang w:eastAsia="it-IT"/>
        </w:rPr>
        <w:t xml:space="preserve">l Comune </w:t>
      </w:r>
      <w:r w:rsidRPr="00015EDB">
        <w:rPr>
          <w:rFonts w:ascii="Times New Roman" w:eastAsia="Times New Roman" w:hAnsi="Times New Roman" w:cs="Times New Roman"/>
          <w:sz w:val="24"/>
          <w:szCs w:val="24"/>
          <w:lang w:eastAsia="it-IT"/>
        </w:rPr>
        <w:t>al Tesoriere in ordine cronologico, validati dagli stessi soggetti abilitati alla firma degli ordinativi e dei mandati.</w:t>
      </w:r>
    </w:p>
    <w:p w:rsidR="00015EDB" w:rsidRPr="00015EDB" w:rsidRDefault="00015EDB" w:rsidP="00033C84">
      <w:pPr>
        <w:spacing w:after="12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2. </w:t>
      </w:r>
      <w:r w:rsidR="00033C84">
        <w:rPr>
          <w:rFonts w:ascii="Times New Roman" w:eastAsia="Times New Roman" w:hAnsi="Times New Roman" w:cs="Times New Roman"/>
          <w:sz w:val="24"/>
          <w:szCs w:val="24"/>
          <w:lang w:eastAsia="it-IT"/>
        </w:rPr>
        <w:t>Il Comune</w:t>
      </w:r>
      <w:r w:rsidRPr="00015EDB">
        <w:rPr>
          <w:rFonts w:ascii="Times New Roman" w:eastAsia="Times New Roman" w:hAnsi="Times New Roman" w:cs="Times New Roman"/>
          <w:sz w:val="24"/>
          <w:szCs w:val="24"/>
          <w:lang w:eastAsia="it-IT"/>
        </w:rPr>
        <w:t xml:space="preserve">, al fine di consentire la corretta gestione degli ordinativi di incasso e dei mandati di pagamento, comunica preventivamente le firme autografe, le generalità e qualifiche delle persone autorizzate a sottoscrivere detti ordinativi e mandati, nonché ogni successiva variazione. Il </w:t>
      </w:r>
      <w:r w:rsidR="00033C84">
        <w:rPr>
          <w:rFonts w:ascii="Times New Roman" w:eastAsia="Times New Roman" w:hAnsi="Times New Roman" w:cs="Times New Roman"/>
          <w:sz w:val="24"/>
          <w:szCs w:val="24"/>
          <w:lang w:eastAsia="it-IT"/>
        </w:rPr>
        <w:t>T</w:t>
      </w:r>
      <w:r w:rsidRPr="00015EDB">
        <w:rPr>
          <w:rFonts w:ascii="Times New Roman" w:eastAsia="Times New Roman" w:hAnsi="Times New Roman" w:cs="Times New Roman"/>
          <w:sz w:val="24"/>
          <w:szCs w:val="24"/>
          <w:lang w:eastAsia="it-IT"/>
        </w:rPr>
        <w:t>esoriere resta impegnato dal giorno lavorativo successivo al ricevimento della comunicazione.</w:t>
      </w:r>
    </w:p>
    <w:p w:rsidR="00015EDB" w:rsidRPr="00015EDB" w:rsidRDefault="00015EDB" w:rsidP="00015EDB">
      <w:pPr>
        <w:tabs>
          <w:tab w:val="left" w:pos="284"/>
        </w:tabs>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00033C84">
        <w:rPr>
          <w:rFonts w:ascii="Times New Roman" w:eastAsia="Times New Roman" w:hAnsi="Times New Roman" w:cs="Times New Roman"/>
          <w:sz w:val="24"/>
          <w:szCs w:val="24"/>
          <w:lang w:eastAsia="it-IT"/>
        </w:rPr>
        <w:t xml:space="preserve"> Il Comune</w:t>
      </w:r>
      <w:r w:rsidRPr="00015EDB">
        <w:rPr>
          <w:rFonts w:ascii="Times New Roman" w:eastAsia="Times New Roman" w:hAnsi="Times New Roman" w:cs="Times New Roman"/>
          <w:sz w:val="24"/>
          <w:szCs w:val="24"/>
          <w:lang w:eastAsia="it-IT"/>
        </w:rPr>
        <w:t xml:space="preserve"> trasmette al Tesoriere lo </w:t>
      </w:r>
      <w:r w:rsidR="00033C84">
        <w:rPr>
          <w:rFonts w:ascii="Times New Roman" w:eastAsia="Times New Roman" w:hAnsi="Times New Roman" w:cs="Times New Roman"/>
          <w:sz w:val="24"/>
          <w:szCs w:val="24"/>
          <w:lang w:eastAsia="it-IT"/>
        </w:rPr>
        <w:t>S</w:t>
      </w:r>
      <w:r w:rsidRPr="00015EDB">
        <w:rPr>
          <w:rFonts w:ascii="Times New Roman" w:eastAsia="Times New Roman" w:hAnsi="Times New Roman" w:cs="Times New Roman"/>
          <w:sz w:val="24"/>
          <w:szCs w:val="24"/>
          <w:lang w:eastAsia="it-IT"/>
        </w:rPr>
        <w:t>tatuto, il regolamento di contabilità e il regolamento economale - se non già ricompreso in quello contabile - nonché le loro successive variazioni.</w:t>
      </w:r>
    </w:p>
    <w:p w:rsidR="00015EDB" w:rsidRPr="00015EDB" w:rsidRDefault="00015EDB" w:rsidP="00015EDB">
      <w:pPr>
        <w:tabs>
          <w:tab w:val="left" w:pos="284"/>
        </w:tabs>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4. All'inizio di ciascun esercizio,</w:t>
      </w:r>
      <w:r w:rsidR="00033C84">
        <w:rPr>
          <w:rFonts w:ascii="Times New Roman" w:eastAsia="Times New Roman" w:hAnsi="Times New Roman" w:cs="Times New Roman"/>
          <w:sz w:val="24"/>
          <w:szCs w:val="24"/>
          <w:lang w:eastAsia="it-IT"/>
        </w:rPr>
        <w:t xml:space="preserve"> il Comune</w:t>
      </w:r>
      <w:r w:rsidRPr="00015EDB">
        <w:rPr>
          <w:rFonts w:ascii="Times New Roman" w:eastAsia="Times New Roman" w:hAnsi="Times New Roman" w:cs="Times New Roman"/>
          <w:sz w:val="24"/>
          <w:szCs w:val="24"/>
          <w:lang w:eastAsia="it-IT"/>
        </w:rPr>
        <w:t xml:space="preserve"> trasmette al Tesoriere:</w:t>
      </w:r>
    </w:p>
    <w:p w:rsidR="00015EDB" w:rsidRPr="00015EDB" w:rsidRDefault="00015EDB" w:rsidP="00015ED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bilancio di previsione e gli estremi della delibera di approvazione e della sua esecutività;</w:t>
      </w:r>
    </w:p>
    <w:p w:rsidR="00015EDB" w:rsidRPr="00015EDB" w:rsidRDefault="00015EDB" w:rsidP="00015EDB">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l'elenco dei residui attivi e passivi, sottoscritto dal responsabile del servizio finanziario ed aggregato per risorsa ed intervento</w:t>
      </w:r>
      <w:r w:rsidRPr="00015EDB">
        <w:rPr>
          <w:rFonts w:ascii="Times New Roman" w:eastAsia="Times New Roman" w:hAnsi="Times New Roman" w:cs="Times New Roman"/>
          <w:b/>
          <w:sz w:val="24"/>
          <w:szCs w:val="24"/>
          <w:lang w:eastAsia="it-IT"/>
        </w:rPr>
        <w:t>.</w:t>
      </w:r>
    </w:p>
    <w:p w:rsidR="00015EDB" w:rsidRPr="00015EDB" w:rsidRDefault="00015EDB" w:rsidP="00015EDB">
      <w:pPr>
        <w:tabs>
          <w:tab w:val="left" w:pos="284"/>
        </w:tabs>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5. Nel corso dell'esercizio finanziario, l'Ente trasmette al Tesoriere:</w:t>
      </w:r>
    </w:p>
    <w:p w:rsidR="00015EDB" w:rsidRPr="00015EDB" w:rsidRDefault="00015EDB" w:rsidP="00015EDB">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le deliberazioni esecutive relative a storni, prelevamenti dal fondo di riserva ed ogni variazione di bilancio;</w:t>
      </w:r>
    </w:p>
    <w:p w:rsidR="00015EDB" w:rsidRPr="00015EDB" w:rsidRDefault="00015EDB" w:rsidP="00015EDB">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le variazioni apportate all'elenco dei residui attivi e passivi in sede di riaccertamento, dopo l’approvazione del conto consuntivo.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w:t>
      </w:r>
      <w:r w:rsidR="004B4A0A">
        <w:rPr>
          <w:rFonts w:ascii="Times New Roman" w:eastAsia="Times New Roman" w:hAnsi="Times New Roman" w:cs="Times New Roman"/>
          <w:b/>
          <w:bCs/>
          <w:sz w:val="24"/>
          <w:szCs w:val="24"/>
          <w:lang w:eastAsia="it-IT"/>
        </w:rPr>
        <w:t xml:space="preserve"> </w:t>
      </w:r>
      <w:r w:rsidRPr="00015EDB">
        <w:rPr>
          <w:rFonts w:ascii="Times New Roman" w:eastAsia="Times New Roman" w:hAnsi="Times New Roman" w:cs="Times New Roman"/>
          <w:b/>
          <w:bCs/>
          <w:sz w:val="24"/>
          <w:szCs w:val="24"/>
          <w:lang w:eastAsia="it-IT"/>
        </w:rPr>
        <w:t>9 -Obblighi gestionali assunti dal tesoriere</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Il tesoriere è obbligato a tenere aggiornato e conservare il giornale di cassa; deve, inoltre, conservare i verbali di verifica e le rilevazioni periodiche di cassa previste dalla Legge.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w:t>
      </w:r>
      <w:r w:rsidRPr="00015EDB">
        <w:rPr>
          <w:rFonts w:ascii="Times New Roman" w:eastAsia="Times New Roman" w:hAnsi="Times New Roman" w:cs="Times New Roman"/>
          <w:sz w:val="24"/>
          <w:szCs w:val="24"/>
          <w:lang w:eastAsia="it-IT"/>
        </w:rPr>
        <w:tab/>
        <w:t>Il tesoriere è tenuto a mettere a disposizione dell’Ente copia del giornale di cassa e a trasmettere, con periodicità mensile, l’estratto conto. Inoltre è tenuto a rendere disponibili i dati necessari per le verifiche di cassa</w:t>
      </w:r>
      <w:r w:rsidR="004B4A0A">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a consentire ricerche e statistiche sulle operazioni effettuate sui conti di tesoreria mediante l’impiego di strumenti informatici;</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Pr="00015EDB">
        <w:rPr>
          <w:rFonts w:ascii="Times New Roman" w:eastAsia="Times New Roman" w:hAnsi="Times New Roman" w:cs="Times New Roman"/>
          <w:sz w:val="24"/>
          <w:szCs w:val="24"/>
          <w:lang w:eastAsia="it-IT"/>
        </w:rPr>
        <w:tab/>
        <w:t>Nel rispetto delle relative norme di legge, il tesoriere provvede alla compilazione e trasmissione dei dati periodici della gestione di cassa e di ogni altra informazione da essa richiesta, comprese quelle relative alla codificazione attraverso il sistema informatico delle operazioni degli enti pubblici (SIOPE</w:t>
      </w:r>
      <w:r w:rsidR="004B4A0A">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lastRenderedPageBreak/>
        <w:t>4)  Le evidenze informatiche, relative alla documentazione sopra indicata, valgono ai fini di documentazione in luogo di quelle cartacee. Su specifica richiesta dell’Ente, il tesoriere è tenuto a fornire la documentazione cartacea attestante gli avvenuti pagamenti, contenente gli elementi indicati dall’Ente.</w:t>
      </w: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5)  Il Tesoriere inoltre dovrà, annualmente consegnare all’Ente, l’archivio degli ordinativi di incasso e mandati di pagamento informatico (in base alle modalità di gestione effettuate) relativo al Servizio di Tesoreria, assicurando la consultazione </w:t>
      </w:r>
      <w:r w:rsidRPr="00015EDB">
        <w:rPr>
          <w:rFonts w:ascii="Times New Roman" w:eastAsia="Times New Roman" w:hAnsi="Times New Roman" w:cs="Times New Roman"/>
          <w:i/>
          <w:iCs/>
          <w:sz w:val="24"/>
          <w:szCs w:val="24"/>
          <w:lang w:eastAsia="it-IT"/>
        </w:rPr>
        <w:t xml:space="preserve">on-line </w:t>
      </w:r>
      <w:r w:rsidRPr="00015EDB">
        <w:rPr>
          <w:rFonts w:ascii="Times New Roman" w:eastAsia="Times New Roman" w:hAnsi="Times New Roman" w:cs="Times New Roman"/>
          <w:sz w:val="24"/>
          <w:szCs w:val="24"/>
          <w:lang w:eastAsia="it-IT"/>
        </w:rPr>
        <w:t>dei documenti in qualsiasi momento</w:t>
      </w:r>
      <w:r w:rsidR="004B4A0A">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u w:val="single"/>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Art.10 - Compenso e rimborso spese di gestione</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Per eventuali compensi o contributi, si applicano le condizioni dell’offerta</w:t>
      </w:r>
      <w:r w:rsidR="00E15256">
        <w:rPr>
          <w:rFonts w:ascii="Times New Roman" w:eastAsia="Times New Roman" w:hAnsi="Times New Roman" w:cs="Times New Roman"/>
          <w:sz w:val="24"/>
          <w:szCs w:val="24"/>
          <w:lang w:eastAsia="it-IT"/>
        </w:rPr>
        <w:t xml:space="preserve"> economica presentata in sede di gara.</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w:t>
      </w:r>
      <w:r w:rsidRPr="00015EDB">
        <w:rPr>
          <w:rFonts w:ascii="Times New Roman" w:eastAsia="Times New Roman" w:hAnsi="Times New Roman" w:cs="Times New Roman"/>
          <w:sz w:val="24"/>
          <w:szCs w:val="24"/>
          <w:lang w:eastAsia="it-IT"/>
        </w:rPr>
        <w:tab/>
        <w:t xml:space="preserve">Il tesoriere ha diritto al rimborso, da effettuarsi con periodicità annuale, delle spese postali nonché degli oneri fiscali. Il tesoriere procede, pertanto, di sua iniziativa, a contabilizzare sul conto di tesoreria le predette spese, trasmettendo all’Ente apposita nota spese. </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Art.11- Verifiche ed ispezioni</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In occasione delle verifiche di cassa ordinarie e straordinarie e dei valori dati in custodia, il Tesoriere deve esibire, ad ogni richiesta, i registri, i bollettari e tutte le carte contabili relative alla gestione della Tesoreria o le relative evidenze informatiche.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  L’organo di revisione ha accesso ai documenti relativi alla gestione del servizio reso dal Tesoriere.</w:t>
      </w:r>
    </w:p>
    <w:p w:rsidR="00015EDB" w:rsidRPr="00015EDB" w:rsidRDefault="00015EDB" w:rsidP="00015EDB">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3)  Il Comune ha diritto di procedere in qualsiasi momento a verifiche di cassa ordinarie </w:t>
      </w:r>
      <w:proofErr w:type="gramStart"/>
      <w:r w:rsidRPr="00015EDB">
        <w:rPr>
          <w:rFonts w:ascii="Times New Roman" w:eastAsia="Times New Roman" w:hAnsi="Times New Roman" w:cs="Times New Roman"/>
          <w:sz w:val="24"/>
          <w:szCs w:val="24"/>
          <w:lang w:eastAsia="it-IT"/>
        </w:rPr>
        <w:t>e  straordinarie</w:t>
      </w:r>
      <w:proofErr w:type="gramEnd"/>
      <w:r w:rsidRPr="00015EDB">
        <w:rPr>
          <w:rFonts w:ascii="Times New Roman" w:eastAsia="Times New Roman" w:hAnsi="Times New Roman" w:cs="Times New Roman"/>
          <w:sz w:val="24"/>
          <w:szCs w:val="24"/>
          <w:lang w:eastAsia="it-IT"/>
        </w:rPr>
        <w:t xml:space="preserve"> e dei valori dati in custodia. La vigilanza sulla gestione di Tesoreria è esercitata dal Responsabile del servizio </w:t>
      </w:r>
      <w:proofErr w:type="gramStart"/>
      <w:r w:rsidRPr="00015EDB">
        <w:rPr>
          <w:rFonts w:ascii="Times New Roman" w:eastAsia="Times New Roman" w:hAnsi="Times New Roman" w:cs="Times New Roman"/>
          <w:sz w:val="24"/>
          <w:szCs w:val="24"/>
          <w:lang w:eastAsia="it-IT"/>
        </w:rPr>
        <w:t>Finanziario .</w:t>
      </w:r>
      <w:proofErr w:type="gramEnd"/>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Art.12 - Anticipazioni di tesoreria</w:t>
      </w:r>
    </w:p>
    <w:p w:rsidR="00015EDB" w:rsidRP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E15256" w:rsidRDefault="00015EDB" w:rsidP="00E15256">
      <w:pPr>
        <w:numPr>
          <w:ilvl w:val="0"/>
          <w:numId w:val="14"/>
        </w:numPr>
        <w:autoSpaceDE w:val="0"/>
        <w:autoSpaceDN w:val="0"/>
        <w:spacing w:after="0" w:line="240" w:lineRule="auto"/>
        <w:ind w:left="0" w:firstLine="142"/>
        <w:contextualSpacing/>
        <w:jc w:val="both"/>
        <w:rPr>
          <w:rFonts w:ascii="Times New Roman" w:eastAsia="Times New Roman" w:hAnsi="Times New Roman" w:cs="Times New Roman"/>
          <w:sz w:val="24"/>
          <w:szCs w:val="24"/>
          <w:lang w:eastAsia="it-IT"/>
        </w:rPr>
      </w:pPr>
      <w:r w:rsidRPr="00E15256">
        <w:rPr>
          <w:rFonts w:ascii="Times New Roman" w:eastAsia="Times New Roman" w:hAnsi="Times New Roman" w:cs="Times New Roman"/>
          <w:sz w:val="24"/>
          <w:szCs w:val="24"/>
          <w:lang w:eastAsia="it-IT"/>
        </w:rPr>
        <w:t>Il tesoriere, su richiesta del</w:t>
      </w:r>
      <w:r w:rsidR="00E15256" w:rsidRPr="00E15256">
        <w:rPr>
          <w:rFonts w:ascii="Times New Roman" w:eastAsia="Times New Roman" w:hAnsi="Times New Roman" w:cs="Times New Roman"/>
          <w:sz w:val="24"/>
          <w:szCs w:val="24"/>
          <w:lang w:eastAsia="it-IT"/>
        </w:rPr>
        <w:t xml:space="preserve"> Comune, </w:t>
      </w:r>
      <w:r w:rsidRPr="00E15256">
        <w:rPr>
          <w:rFonts w:ascii="Times New Roman" w:eastAsia="Times New Roman" w:hAnsi="Times New Roman" w:cs="Times New Roman"/>
          <w:sz w:val="24"/>
          <w:szCs w:val="24"/>
          <w:lang w:eastAsia="it-IT"/>
        </w:rPr>
        <w:t>presentata di norma all’inizio dell’esercizio finanziario e corredata dalla deliberazione dell’organo esecutivo</w:t>
      </w:r>
      <w:r w:rsidR="00E15256" w:rsidRPr="00E15256">
        <w:rPr>
          <w:rFonts w:ascii="Times New Roman" w:eastAsia="Times New Roman" w:hAnsi="Times New Roman" w:cs="Times New Roman"/>
          <w:sz w:val="24"/>
          <w:szCs w:val="24"/>
          <w:lang w:eastAsia="it-IT"/>
        </w:rPr>
        <w:t>,</w:t>
      </w:r>
      <w:r w:rsidRPr="00E15256">
        <w:rPr>
          <w:rFonts w:ascii="Times New Roman" w:eastAsia="Times New Roman" w:hAnsi="Times New Roman" w:cs="Times New Roman"/>
          <w:sz w:val="24"/>
          <w:szCs w:val="24"/>
          <w:lang w:eastAsia="it-IT"/>
        </w:rPr>
        <w:t xml:space="preserve"> è tenuto a concedere anticipazioni di tesoreria entro il limite massimo dei tre dodicesimi</w:t>
      </w:r>
      <w:r w:rsidR="00E15256" w:rsidRPr="00E15256">
        <w:rPr>
          <w:rFonts w:ascii="Times New Roman" w:eastAsia="Times New Roman" w:hAnsi="Times New Roman" w:cs="Times New Roman"/>
          <w:sz w:val="24"/>
          <w:szCs w:val="24"/>
          <w:lang w:eastAsia="it-IT"/>
        </w:rPr>
        <w:t>, salvo diverse disposizioni di Legge,</w:t>
      </w:r>
      <w:r w:rsidRPr="00E15256">
        <w:rPr>
          <w:rFonts w:ascii="Times New Roman" w:eastAsia="Times New Roman" w:hAnsi="Times New Roman" w:cs="Times New Roman"/>
          <w:sz w:val="24"/>
          <w:szCs w:val="24"/>
          <w:lang w:eastAsia="it-IT"/>
        </w:rPr>
        <w:t xml:space="preserve"> delle entrate afferenti ai primi tre titoli di bilancio di entrata dell’Ente accertate nel consuntivo del penultimo anno precedente. L’utilizzo dell’anticipazione ha luogo di volta in volta limitatamente alle somme strettamente necessarie per sopperire a momentanee esigenze di cassa, salva diversa disposizione del responsabile del servizio finanziario dell’Ente. Più specificatamente, l’utilizzo della linea di credito si ha in vigenza dei seguenti presupposti: assenza di fondi disponibili eventualmente riscossi in giornata, contemporanea incapienza delle contabilità speciali.</w:t>
      </w:r>
    </w:p>
    <w:p w:rsidR="00015EDB" w:rsidRPr="00E15256" w:rsidRDefault="00015EDB" w:rsidP="00E15256">
      <w:pPr>
        <w:numPr>
          <w:ilvl w:val="0"/>
          <w:numId w:val="14"/>
        </w:numPr>
        <w:autoSpaceDE w:val="0"/>
        <w:autoSpaceDN w:val="0"/>
        <w:spacing w:after="0" w:line="240" w:lineRule="auto"/>
        <w:ind w:left="0" w:firstLine="142"/>
        <w:contextualSpacing/>
        <w:jc w:val="both"/>
        <w:rPr>
          <w:rFonts w:ascii="Times New Roman" w:eastAsia="Times New Roman" w:hAnsi="Times New Roman" w:cs="Times New Roman"/>
          <w:sz w:val="24"/>
          <w:szCs w:val="24"/>
          <w:lang w:eastAsia="it-IT"/>
        </w:rPr>
      </w:pPr>
      <w:r w:rsidRPr="00E15256">
        <w:rPr>
          <w:rFonts w:ascii="Times New Roman" w:eastAsia="Times New Roman" w:hAnsi="Times New Roman" w:cs="Times New Roman"/>
          <w:sz w:val="24"/>
          <w:szCs w:val="24"/>
          <w:lang w:eastAsia="it-IT"/>
        </w:rPr>
        <w:t>L’Ente deve prevedere in bilancio gli stanziamenti necessari per l’utilizzo e il rimborso dell’anticipazione, nonché per il pagamento dei relativi interessi nella misura di tasso quale risulta dall’aggiudicazione in sede di gara e contrattualmente stabilita, sulle somme che ritiene di utilizzare.</w:t>
      </w:r>
    </w:p>
    <w:p w:rsidR="00015EDB" w:rsidRPr="00015EDB" w:rsidRDefault="00015EDB" w:rsidP="00E15256">
      <w:pPr>
        <w:spacing w:after="0" w:line="240" w:lineRule="auto"/>
        <w:ind w:firstLine="142"/>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3)</w:t>
      </w:r>
      <w:r w:rsidRPr="00015EDB">
        <w:rPr>
          <w:rFonts w:ascii="Times New Roman" w:eastAsia="Times New Roman" w:hAnsi="Times New Roman" w:cs="Times New Roman"/>
          <w:sz w:val="24"/>
          <w:szCs w:val="24"/>
          <w:lang w:eastAsia="it-IT"/>
        </w:rPr>
        <w:tab/>
        <w:t xml:space="preserve">Il tesoriere è obbligato a procedere di sua iniziativa per l’immediato rientro totale o parziale delle anticipazioni non appena si verifichino entrate. In relazione a ciò </w:t>
      </w:r>
      <w:r w:rsidR="00E15256">
        <w:rPr>
          <w:rFonts w:ascii="Times New Roman" w:eastAsia="Times New Roman" w:hAnsi="Times New Roman" w:cs="Times New Roman"/>
          <w:sz w:val="24"/>
          <w:szCs w:val="24"/>
          <w:lang w:eastAsia="it-IT"/>
        </w:rPr>
        <w:t>il Comune</w:t>
      </w:r>
      <w:r w:rsidRPr="00015EDB">
        <w:rPr>
          <w:rFonts w:ascii="Times New Roman" w:eastAsia="Times New Roman" w:hAnsi="Times New Roman" w:cs="Times New Roman"/>
          <w:sz w:val="24"/>
          <w:szCs w:val="24"/>
          <w:lang w:eastAsia="it-IT"/>
        </w:rPr>
        <w:t>, su indicazione del tesoriere</w:t>
      </w:r>
      <w:r w:rsidR="00E15256">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provvede all’emissione dei relativi ordinativi di incasso e mandati di pagamento.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4)</w:t>
      </w:r>
      <w:r w:rsidRPr="00015EDB">
        <w:rPr>
          <w:rFonts w:ascii="Times New Roman" w:eastAsia="Times New Roman" w:hAnsi="Times New Roman" w:cs="Times New Roman"/>
          <w:sz w:val="24"/>
          <w:szCs w:val="24"/>
          <w:lang w:eastAsia="it-IT"/>
        </w:rPr>
        <w:tab/>
        <w:t>In caso di cessazione, per qualsiasi motivo, del servizio,</w:t>
      </w:r>
      <w:r w:rsidR="00E15256">
        <w:rPr>
          <w:rFonts w:ascii="Times New Roman" w:eastAsia="Times New Roman" w:hAnsi="Times New Roman" w:cs="Times New Roman"/>
          <w:sz w:val="24"/>
          <w:szCs w:val="24"/>
          <w:lang w:eastAsia="it-IT"/>
        </w:rPr>
        <w:t xml:space="preserve"> il Comune</w:t>
      </w:r>
      <w:r w:rsidRPr="00015EDB">
        <w:rPr>
          <w:rFonts w:ascii="Times New Roman" w:eastAsia="Times New Roman" w:hAnsi="Times New Roman" w:cs="Times New Roman"/>
          <w:sz w:val="24"/>
          <w:szCs w:val="24"/>
          <w:lang w:eastAsia="it-IT"/>
        </w:rPr>
        <w:t xml:space="preserve"> si impegna ad estinguere immediatamente ogni e qualsiasi esposizione debitoria derivante da eventuali anticipazioni di tesoreria, obbligandosi a far rilevare al tesoriere subentrante, all’atto del conferimento dell’incarico, le anzidette esposizioni, nonché a far assumere a quest’ultimo tutti gli obblighi inerenti ad eventuali impegni di firma rilasciati nell’interesse dell’Ente.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Pr="00015EDB" w:rsidRDefault="00015EDB" w:rsidP="00015EDB">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Art.13 - Gestione del Servizio in Pendenza di Procedure di Pignoramento</w:t>
      </w:r>
    </w:p>
    <w:p w:rsidR="00015EDB" w:rsidRPr="00015EDB" w:rsidRDefault="00015EDB" w:rsidP="00015EDB">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it-IT"/>
        </w:rPr>
      </w:pPr>
    </w:p>
    <w:p w:rsidR="00015EDB" w:rsidRPr="00015EDB" w:rsidRDefault="00015EDB" w:rsidP="00267585">
      <w:pPr>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Ai sensi dell'art. 159 del </w:t>
      </w:r>
      <w:proofErr w:type="spellStart"/>
      <w:r w:rsidRPr="00015EDB">
        <w:rPr>
          <w:rFonts w:ascii="Times New Roman" w:eastAsia="Times New Roman" w:hAnsi="Times New Roman" w:cs="Times New Roman"/>
          <w:sz w:val="24"/>
          <w:szCs w:val="24"/>
          <w:lang w:eastAsia="it-IT"/>
        </w:rPr>
        <w:t>D.Lgs.</w:t>
      </w:r>
      <w:proofErr w:type="spellEnd"/>
      <w:r w:rsidRPr="00015EDB">
        <w:rPr>
          <w:rFonts w:ascii="Times New Roman" w:eastAsia="Times New Roman" w:hAnsi="Times New Roman" w:cs="Times New Roman"/>
          <w:sz w:val="24"/>
          <w:szCs w:val="24"/>
          <w:lang w:eastAsia="it-IT"/>
        </w:rPr>
        <w:t xml:space="preserve"> n. 267 del 2000 e successive modificazioni, non sono soggette ad esecuzione forzata, a pena di nullità rilevabile anche d'ufficio dal giudice, le somme di competenza degli enti locali destinate al pagamento delle spese ivi individuate.</w:t>
      </w:r>
    </w:p>
    <w:p w:rsidR="00267585" w:rsidRPr="00267585" w:rsidRDefault="00015EDB" w:rsidP="00267585">
      <w:pPr>
        <w:pStyle w:val="Paragrafoelenco"/>
        <w:numPr>
          <w:ilvl w:val="0"/>
          <w:numId w:val="4"/>
        </w:numPr>
        <w:autoSpaceDE w:val="0"/>
        <w:autoSpaceDN w:val="0"/>
        <w:adjustRightInd w:val="0"/>
        <w:spacing w:after="0" w:line="240" w:lineRule="auto"/>
        <w:ind w:hanging="426"/>
        <w:jc w:val="both"/>
        <w:rPr>
          <w:rFonts w:ascii="Times New Roman" w:eastAsia="Times New Roman" w:hAnsi="Times New Roman" w:cs="Times New Roman"/>
          <w:sz w:val="24"/>
          <w:szCs w:val="24"/>
          <w:lang w:eastAsia="it-IT"/>
        </w:rPr>
      </w:pPr>
      <w:r w:rsidRPr="00267585">
        <w:rPr>
          <w:rFonts w:ascii="Times New Roman" w:eastAsia="Times New Roman" w:hAnsi="Times New Roman" w:cs="Times New Roman"/>
          <w:sz w:val="24"/>
          <w:szCs w:val="24"/>
          <w:lang w:eastAsia="it-IT"/>
        </w:rPr>
        <w:t>Per gli effetti di cui all'articolo di legge sopra citato, l'Ente quantifica preventivamente gli importi delle somme destinate al pagamento delle spese ivi previste, adottando apposita delibera semestrale, da notificarsi con immediatezza al Tesoriere.</w:t>
      </w:r>
    </w:p>
    <w:p w:rsidR="00015EDB" w:rsidRPr="00267585" w:rsidRDefault="00015EDB" w:rsidP="00267585">
      <w:pPr>
        <w:pStyle w:val="Paragrafoelenco"/>
        <w:numPr>
          <w:ilvl w:val="0"/>
          <w:numId w:val="4"/>
        </w:numPr>
        <w:autoSpaceDE w:val="0"/>
        <w:autoSpaceDN w:val="0"/>
        <w:adjustRightInd w:val="0"/>
        <w:spacing w:after="0" w:line="240" w:lineRule="auto"/>
        <w:ind w:hanging="426"/>
        <w:jc w:val="both"/>
        <w:rPr>
          <w:rFonts w:ascii="Times New Roman" w:eastAsia="Times New Roman" w:hAnsi="Times New Roman" w:cs="Times New Roman"/>
          <w:sz w:val="24"/>
          <w:szCs w:val="24"/>
          <w:lang w:eastAsia="it-IT"/>
        </w:rPr>
      </w:pPr>
      <w:r w:rsidRPr="00267585">
        <w:rPr>
          <w:rFonts w:ascii="Times New Roman" w:eastAsia="Times New Roman" w:hAnsi="Times New Roman" w:cs="Times New Roman"/>
          <w:sz w:val="24"/>
          <w:szCs w:val="24"/>
          <w:lang w:eastAsia="it-IT"/>
        </w:rPr>
        <w:t>L'ordinanza di assegnazione ai creditori procedenti costituisce - ai fini del rendiconto della gestione - titolo di discarico dei pagamenti effettuati dal Tesoriere a favore dei creditori stessi e ciò anche per eventuali altri oneri accessori conseguenti.</w:t>
      </w:r>
    </w:p>
    <w:p w:rsidR="00015EDB" w:rsidRPr="00015EDB" w:rsidRDefault="00015EDB" w:rsidP="00267585">
      <w:pPr>
        <w:spacing w:after="0" w:line="240" w:lineRule="auto"/>
        <w:ind w:left="426" w:hanging="426"/>
        <w:jc w:val="both"/>
        <w:rPr>
          <w:rFonts w:ascii="Times New Roman" w:eastAsia="Times New Roman" w:hAnsi="Times New Roman" w:cs="Times New Roman"/>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Art.14 - Tasso debitore e creditore</w:t>
      </w:r>
    </w:p>
    <w:p w:rsidR="00E15256" w:rsidRPr="00015EDB" w:rsidRDefault="00E15256" w:rsidP="00015EDB">
      <w:pPr>
        <w:spacing w:after="0" w:line="240" w:lineRule="auto"/>
        <w:ind w:left="426" w:hanging="426"/>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 xml:space="preserve">Sulle anticipazioni ordinarie di tesoreria di cui precedente art.12 viene applicato il tasso di interesse indicato nella offerta </w:t>
      </w:r>
      <w:r w:rsidR="00267585">
        <w:rPr>
          <w:rFonts w:ascii="Times New Roman" w:eastAsia="Times New Roman" w:hAnsi="Times New Roman" w:cs="Times New Roman"/>
          <w:sz w:val="24"/>
          <w:szCs w:val="24"/>
          <w:lang w:eastAsia="it-IT"/>
        </w:rPr>
        <w:t xml:space="preserve">economica </w:t>
      </w:r>
      <w:r w:rsidRPr="00015EDB">
        <w:rPr>
          <w:rFonts w:ascii="Times New Roman" w:eastAsia="Times New Roman" w:hAnsi="Times New Roman" w:cs="Times New Roman"/>
          <w:sz w:val="24"/>
          <w:szCs w:val="24"/>
          <w:lang w:eastAsia="it-IT"/>
        </w:rPr>
        <w:t>in sede di gara</w:t>
      </w:r>
      <w:r w:rsidR="00A363AB">
        <w:rPr>
          <w:rFonts w:ascii="Times New Roman" w:eastAsia="Times New Roman" w:hAnsi="Times New Roman" w:cs="Times New Roman"/>
          <w:sz w:val="24"/>
          <w:szCs w:val="24"/>
          <w:lang w:eastAsia="it-IT"/>
        </w:rPr>
        <w:t xml:space="preserve"> </w:t>
      </w:r>
      <w:r w:rsidRPr="00015EDB">
        <w:rPr>
          <w:rFonts w:ascii="Times New Roman" w:eastAsia="Times New Roman" w:hAnsi="Times New Roman" w:cs="Times New Roman"/>
          <w:sz w:val="24"/>
          <w:szCs w:val="24"/>
          <w:lang w:eastAsia="it-IT"/>
        </w:rPr>
        <w:t xml:space="preserve">con liquidazione annuale con esigibilità al primo marzo dell’anno successivo. Il tesoriere procede, pertanto, di sua iniziativa, a contabilizzare gli interessi a debito per </w:t>
      </w:r>
      <w:r w:rsidR="00924213">
        <w:rPr>
          <w:rFonts w:ascii="Times New Roman" w:eastAsia="Times New Roman" w:hAnsi="Times New Roman" w:cs="Times New Roman"/>
          <w:sz w:val="24"/>
          <w:szCs w:val="24"/>
          <w:lang w:eastAsia="it-IT"/>
        </w:rPr>
        <w:t>il Comune</w:t>
      </w:r>
      <w:r w:rsidRPr="00015EDB">
        <w:rPr>
          <w:rFonts w:ascii="Times New Roman" w:eastAsia="Times New Roman" w:hAnsi="Times New Roman" w:cs="Times New Roman"/>
          <w:sz w:val="24"/>
          <w:szCs w:val="24"/>
          <w:lang w:eastAsia="it-IT"/>
        </w:rPr>
        <w:t xml:space="preserve"> eventualmente maturati nel trimestre precedente, trasmettendo all’Ente l’apposito riassunto scalare. L’Ente si impegna ad emettere i relativi mandati di pagamento con immediatezza.</w:t>
      </w:r>
    </w:p>
    <w:p w:rsidR="00924213" w:rsidRPr="00924213"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w:t>
      </w:r>
      <w:r w:rsidRPr="00924213">
        <w:rPr>
          <w:rFonts w:ascii="Times New Roman" w:eastAsia="Times New Roman" w:hAnsi="Times New Roman" w:cs="Times New Roman"/>
          <w:sz w:val="24"/>
          <w:szCs w:val="24"/>
          <w:lang w:eastAsia="it-IT"/>
        </w:rPr>
        <w:tab/>
      </w:r>
      <w:proofErr w:type="gramStart"/>
      <w:r w:rsidRPr="00924213">
        <w:rPr>
          <w:rFonts w:ascii="Times New Roman" w:eastAsia="Times New Roman" w:hAnsi="Times New Roman" w:cs="Times New Roman"/>
          <w:sz w:val="24"/>
          <w:szCs w:val="24"/>
          <w:lang w:eastAsia="it-IT"/>
        </w:rPr>
        <w:t>E’</w:t>
      </w:r>
      <w:proofErr w:type="gramEnd"/>
      <w:r w:rsidR="00924213" w:rsidRPr="00924213">
        <w:rPr>
          <w:rFonts w:ascii="Times New Roman" w:eastAsia="Times New Roman" w:hAnsi="Times New Roman" w:cs="Times New Roman"/>
          <w:sz w:val="24"/>
          <w:szCs w:val="24"/>
          <w:lang w:eastAsia="it-IT"/>
        </w:rPr>
        <w:t xml:space="preserve"> </w:t>
      </w:r>
      <w:r w:rsidRPr="00924213">
        <w:rPr>
          <w:rFonts w:ascii="Times New Roman" w:eastAsia="Times New Roman" w:hAnsi="Times New Roman" w:cs="Times New Roman"/>
          <w:sz w:val="24"/>
          <w:szCs w:val="24"/>
          <w:lang w:eastAsia="it-IT"/>
        </w:rPr>
        <w:t>inteso che eventuali anticipazioni a carattere straordinario che dovessero essere autorizzate da specifiche leggi, e che si rendesse necessario concedere durante il periodo di gestione del servizio, saranno regolate alle condizioni di tasso di volta in volta stabilite dalle parti in relazione alle condizioni di mercato applicate alla migliore clientela.</w:t>
      </w:r>
    </w:p>
    <w:p w:rsidR="00924213" w:rsidRPr="00924213" w:rsidRDefault="00015EDB" w:rsidP="00924213">
      <w:pPr>
        <w:spacing w:after="0" w:line="240" w:lineRule="auto"/>
        <w:ind w:left="426" w:hanging="426"/>
        <w:jc w:val="both"/>
        <w:rPr>
          <w:rFonts w:ascii="Times New Roman" w:eastAsia="Times New Roman" w:hAnsi="Times New Roman" w:cs="Times New Roman"/>
          <w:sz w:val="24"/>
          <w:szCs w:val="24"/>
          <w:lang w:eastAsia="it-IT"/>
        </w:rPr>
      </w:pPr>
      <w:r w:rsidRPr="00924213">
        <w:rPr>
          <w:rFonts w:ascii="Times New Roman" w:eastAsia="Times New Roman" w:hAnsi="Times New Roman" w:cs="Times New Roman"/>
          <w:sz w:val="24"/>
          <w:szCs w:val="24"/>
          <w:lang w:eastAsia="it-IT"/>
        </w:rPr>
        <w:t>3)</w:t>
      </w:r>
      <w:r w:rsidRPr="00924213">
        <w:rPr>
          <w:rFonts w:ascii="Times New Roman" w:eastAsia="Times New Roman" w:hAnsi="Times New Roman" w:cs="Times New Roman"/>
          <w:sz w:val="24"/>
          <w:szCs w:val="24"/>
          <w:lang w:eastAsia="it-IT"/>
        </w:rPr>
        <w:tab/>
      </w:r>
      <w:r w:rsidR="00924213" w:rsidRPr="00924213">
        <w:rPr>
          <w:rFonts w:ascii="Times New Roman" w:hAnsi="Times New Roman" w:cs="Times New Roman"/>
          <w:sz w:val="24"/>
          <w:szCs w:val="24"/>
          <w:shd w:val="clear" w:color="auto" w:fill="FFFFFF"/>
        </w:rPr>
        <w:t>Per eventuali depositi, che si dovessero costituire presso il tesoriere, in quanto ricorrano gli estremi di esonero dal circuito statale della tesoreria unica (per esempio accantonamenti per fondi di previdenza a capitalizzazione per la quiescenza del personale previsti e disciplinati da particolari disposizioni: somme rivenienti dall'emissione da parte dell'Ente di buoni ordinari), le condizioni di tasso saranno oggetto di volta in volta di specifico accordo.</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4)</w:t>
      </w:r>
      <w:r w:rsidRPr="00015EDB">
        <w:rPr>
          <w:rFonts w:ascii="Times New Roman" w:eastAsia="Times New Roman" w:hAnsi="Times New Roman" w:cs="Times New Roman"/>
          <w:sz w:val="24"/>
          <w:szCs w:val="24"/>
          <w:lang w:eastAsia="it-IT"/>
        </w:rPr>
        <w:tab/>
        <w:t xml:space="preserve">L’Ente ha la facoltà di richiedere al Tesoriere anche </w:t>
      </w:r>
      <w:proofErr w:type="gramStart"/>
      <w:r w:rsidRPr="00015EDB">
        <w:rPr>
          <w:rFonts w:ascii="Times New Roman" w:eastAsia="Times New Roman" w:hAnsi="Times New Roman" w:cs="Times New Roman"/>
          <w:sz w:val="24"/>
          <w:szCs w:val="24"/>
          <w:lang w:eastAsia="it-IT"/>
        </w:rPr>
        <w:t>le  prestazioni</w:t>
      </w:r>
      <w:proofErr w:type="gramEnd"/>
      <w:r w:rsidRPr="00015EDB">
        <w:rPr>
          <w:rFonts w:ascii="Times New Roman" w:eastAsia="Times New Roman" w:hAnsi="Times New Roman" w:cs="Times New Roman"/>
          <w:sz w:val="24"/>
          <w:szCs w:val="24"/>
          <w:lang w:eastAsia="it-IT"/>
        </w:rPr>
        <w:t xml:space="preserve"> che non rientrino tra quelle obbligatorie per legge e   in forza della presente Convenzione; in questi casi dovranno essere corrisposti a favore del Tesoriere il compenso e/o le commissioni previste agli accordi interbancari, ovvero, nei casi di operazioni ivi non contemplate il compenso da concordare commisurato all’onerosità delle prestazioni richieste.</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Art.15 - Resa del conto finanziario</w:t>
      </w:r>
    </w:p>
    <w:p w:rsidR="00C86EF0" w:rsidRPr="00015EDB" w:rsidRDefault="00C86EF0"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1)  Il </w:t>
      </w:r>
      <w:r w:rsidR="00C86EF0">
        <w:rPr>
          <w:rFonts w:ascii="Times New Roman" w:eastAsia="Times New Roman" w:hAnsi="Times New Roman" w:cs="Times New Roman"/>
          <w:sz w:val="24"/>
          <w:szCs w:val="24"/>
          <w:lang w:eastAsia="it-IT"/>
        </w:rPr>
        <w:t>T</w:t>
      </w:r>
      <w:r w:rsidRPr="00015EDB">
        <w:rPr>
          <w:rFonts w:ascii="Times New Roman" w:eastAsia="Times New Roman" w:hAnsi="Times New Roman" w:cs="Times New Roman"/>
          <w:sz w:val="24"/>
          <w:szCs w:val="24"/>
          <w:lang w:eastAsia="it-IT"/>
        </w:rPr>
        <w:t>esoriere rende al</w:t>
      </w:r>
      <w:r w:rsidR="00C86EF0">
        <w:rPr>
          <w:rFonts w:ascii="Times New Roman" w:eastAsia="Times New Roman" w:hAnsi="Times New Roman" w:cs="Times New Roman"/>
          <w:sz w:val="24"/>
          <w:szCs w:val="24"/>
          <w:lang w:eastAsia="it-IT"/>
        </w:rPr>
        <w:t xml:space="preserve"> Comune </w:t>
      </w:r>
      <w:r w:rsidRPr="00015EDB">
        <w:rPr>
          <w:rFonts w:ascii="Times New Roman" w:eastAsia="Times New Roman" w:hAnsi="Times New Roman" w:cs="Times New Roman"/>
          <w:sz w:val="24"/>
          <w:szCs w:val="24"/>
          <w:lang w:eastAsia="it-IT"/>
        </w:rPr>
        <w:t>il “</w:t>
      </w:r>
      <w:r w:rsidR="00C86EF0">
        <w:rPr>
          <w:rFonts w:ascii="Times New Roman" w:eastAsia="Times New Roman" w:hAnsi="Times New Roman" w:cs="Times New Roman"/>
          <w:sz w:val="24"/>
          <w:szCs w:val="24"/>
          <w:lang w:eastAsia="it-IT"/>
        </w:rPr>
        <w:t>C</w:t>
      </w:r>
      <w:r w:rsidRPr="00015EDB">
        <w:rPr>
          <w:rFonts w:ascii="Times New Roman" w:eastAsia="Times New Roman" w:hAnsi="Times New Roman" w:cs="Times New Roman"/>
          <w:sz w:val="24"/>
          <w:szCs w:val="24"/>
          <w:lang w:eastAsia="it-IT"/>
        </w:rPr>
        <w:t xml:space="preserve">onto del tesoriere”, nei termini </w:t>
      </w:r>
      <w:r w:rsidR="00310404">
        <w:rPr>
          <w:rFonts w:ascii="Times New Roman" w:eastAsia="Times New Roman" w:hAnsi="Times New Roman" w:cs="Times New Roman"/>
          <w:sz w:val="24"/>
          <w:szCs w:val="24"/>
          <w:lang w:eastAsia="it-IT"/>
        </w:rPr>
        <w:t xml:space="preserve">e nei modi di cui all’art. 226 del </w:t>
      </w:r>
      <w:proofErr w:type="spellStart"/>
      <w:r w:rsidR="00310404">
        <w:rPr>
          <w:rFonts w:ascii="Times New Roman" w:eastAsia="Times New Roman" w:hAnsi="Times New Roman" w:cs="Times New Roman"/>
          <w:sz w:val="24"/>
          <w:szCs w:val="24"/>
          <w:lang w:eastAsia="it-IT"/>
        </w:rPr>
        <w:t>D.Lgs.</w:t>
      </w:r>
      <w:proofErr w:type="spellEnd"/>
      <w:r w:rsidR="00310404">
        <w:rPr>
          <w:rFonts w:ascii="Times New Roman" w:eastAsia="Times New Roman" w:hAnsi="Times New Roman" w:cs="Times New Roman"/>
          <w:sz w:val="24"/>
          <w:szCs w:val="24"/>
          <w:lang w:eastAsia="it-IT"/>
        </w:rPr>
        <w:t xml:space="preserve"> n. 267/2000.</w:t>
      </w:r>
    </w:p>
    <w:p w:rsidR="00015EDB" w:rsidRPr="00015EDB" w:rsidRDefault="00015EDB" w:rsidP="00015EDB">
      <w:pPr>
        <w:spacing w:after="0" w:line="240" w:lineRule="auto"/>
        <w:ind w:left="360" w:hanging="360"/>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   L’Ente si obbliga a trasmettere al tesoriere la delibera esecutiva di approvazione del conto di bilancio, l</w:t>
      </w:r>
      <w:r w:rsidR="00EF4ADA">
        <w:rPr>
          <w:rFonts w:ascii="Times New Roman" w:eastAsia="Times New Roman" w:hAnsi="Times New Roman" w:cs="Times New Roman"/>
          <w:sz w:val="24"/>
          <w:szCs w:val="24"/>
          <w:lang w:eastAsia="it-IT"/>
        </w:rPr>
        <w:t>’eventuale</w:t>
      </w:r>
      <w:r w:rsidRPr="00015EDB">
        <w:rPr>
          <w:rFonts w:ascii="Times New Roman" w:eastAsia="Times New Roman" w:hAnsi="Times New Roman" w:cs="Times New Roman"/>
          <w:sz w:val="24"/>
          <w:szCs w:val="24"/>
          <w:lang w:eastAsia="it-IT"/>
        </w:rPr>
        <w:t xml:space="preserve"> decreto di discarico della Corte dei Conti e/o gli eventuali rilievi mossi in pendenza di giudizio di conto nonché la comunicazione in ordine all’avvenuta </w:t>
      </w:r>
      <w:r w:rsidR="00E56983">
        <w:rPr>
          <w:rFonts w:ascii="Times New Roman" w:eastAsia="Times New Roman" w:hAnsi="Times New Roman" w:cs="Times New Roman"/>
          <w:sz w:val="24"/>
          <w:szCs w:val="24"/>
          <w:lang w:eastAsia="it-IT"/>
        </w:rPr>
        <w:t xml:space="preserve">scadenza </w:t>
      </w:r>
      <w:r w:rsidRPr="00015EDB">
        <w:rPr>
          <w:rFonts w:ascii="Times New Roman" w:eastAsia="Times New Roman" w:hAnsi="Times New Roman" w:cs="Times New Roman"/>
          <w:sz w:val="24"/>
          <w:szCs w:val="24"/>
          <w:lang w:eastAsia="it-IT"/>
        </w:rPr>
        <w:t>dei termini di cui all’art. 2 della Legge 20/1994.</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Art.16 - Amministrazione titoli e valori in deposito</w:t>
      </w:r>
    </w:p>
    <w:p w:rsidR="00310404" w:rsidRPr="00015EDB" w:rsidRDefault="00310404"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Il tesoriere assume in custodia ed amministrazione i titoli ed i valori di proprietà dell’Ente nel rispetto delle norme vigenti in materia di deposito accentrato dei titoli.</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w:t>
      </w:r>
      <w:r w:rsidRPr="00015EDB">
        <w:rPr>
          <w:rFonts w:ascii="Times New Roman" w:eastAsia="Times New Roman" w:hAnsi="Times New Roman" w:cs="Times New Roman"/>
          <w:sz w:val="24"/>
          <w:szCs w:val="24"/>
          <w:lang w:eastAsia="it-IT"/>
        </w:rPr>
        <w:tab/>
        <w:t>Il tesoriere custodisce ed amministra, altresì, con le modalità di cui al comma precedente, i titoli ed i valori depositati da terzi per cauzione a favore del</w:t>
      </w:r>
      <w:r w:rsidR="00911FF7">
        <w:rPr>
          <w:rFonts w:ascii="Times New Roman" w:eastAsia="Times New Roman" w:hAnsi="Times New Roman" w:cs="Times New Roman"/>
          <w:sz w:val="24"/>
          <w:szCs w:val="24"/>
          <w:lang w:eastAsia="it-IT"/>
        </w:rPr>
        <w:t xml:space="preserve"> Comune</w:t>
      </w:r>
      <w:r w:rsidRPr="00015EDB">
        <w:rPr>
          <w:rFonts w:ascii="Times New Roman" w:eastAsia="Times New Roman" w:hAnsi="Times New Roman" w:cs="Times New Roman"/>
          <w:sz w:val="24"/>
          <w:szCs w:val="24"/>
          <w:lang w:eastAsia="it-IT"/>
        </w:rPr>
        <w:t>.</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lastRenderedPageBreak/>
        <w:t>3)</w:t>
      </w:r>
      <w:r w:rsidRPr="00015EDB">
        <w:rPr>
          <w:rFonts w:ascii="Times New Roman" w:eastAsia="Times New Roman" w:hAnsi="Times New Roman" w:cs="Times New Roman"/>
          <w:sz w:val="24"/>
          <w:szCs w:val="24"/>
          <w:lang w:eastAsia="it-IT"/>
        </w:rPr>
        <w:tab/>
        <w:t>Per i prelievi e per le restituzioni dei titoli si seguono le procedure indicate dal Responsabile del Servizio Finanziario.</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4)   I servizi di cui sopra sono resi gratuitamente.</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Default="00015EDB" w:rsidP="00015EDB">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17 – Tracciabilità dei Flussi Finanziari</w:t>
      </w:r>
    </w:p>
    <w:p w:rsidR="00911FF7" w:rsidRPr="00015EDB" w:rsidRDefault="00911FF7" w:rsidP="00015EDB">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rsidR="00911FF7" w:rsidRDefault="00911FF7" w:rsidP="009E2AD6">
      <w:pPr>
        <w:pStyle w:val="Paragrafoelenco"/>
        <w:numPr>
          <w:ilvl w:val="0"/>
          <w:numId w:val="5"/>
        </w:numPr>
        <w:spacing w:line="240" w:lineRule="auto"/>
        <w:jc w:val="both"/>
        <w:rPr>
          <w:rFonts w:ascii="Times New Roman" w:eastAsia="Times New Roman" w:hAnsi="Times New Roman" w:cs="Times New Roman"/>
          <w:sz w:val="24"/>
          <w:szCs w:val="24"/>
          <w:lang w:eastAsia="it-IT"/>
        </w:rPr>
      </w:pPr>
      <w:r w:rsidRPr="009E2AD6">
        <w:rPr>
          <w:rFonts w:ascii="Times New Roman" w:eastAsia="Times New Roman" w:hAnsi="Times New Roman" w:cs="Times New Roman"/>
          <w:sz w:val="24"/>
          <w:szCs w:val="24"/>
          <w:lang w:eastAsia="it-IT"/>
        </w:rPr>
        <w:t>Ai sensi e per gli effetti dell’articolo 3 della legge n. 136/2010 le parti danno atto che gli obblighi di</w:t>
      </w:r>
      <w:r w:rsidRPr="009E2AD6">
        <w:rPr>
          <w:rFonts w:ascii="Times New Roman" w:eastAsia="Times New Roman" w:hAnsi="Times New Roman" w:cs="Times New Roman"/>
          <w:sz w:val="24"/>
          <w:szCs w:val="24"/>
          <w:lang w:eastAsia="it-IT"/>
        </w:rPr>
        <w:t xml:space="preserve"> </w:t>
      </w:r>
      <w:r w:rsidRPr="009E2AD6">
        <w:rPr>
          <w:rFonts w:ascii="Times New Roman" w:eastAsia="Times New Roman" w:hAnsi="Times New Roman" w:cs="Times New Roman"/>
          <w:sz w:val="24"/>
          <w:szCs w:val="24"/>
          <w:lang w:eastAsia="it-IT"/>
        </w:rPr>
        <w:t xml:space="preserve">tracciabilità dei flussi finanziari inerenti </w:t>
      </w:r>
      <w:proofErr w:type="gramStart"/>
      <w:r w:rsidRPr="009E2AD6">
        <w:rPr>
          <w:rFonts w:ascii="Times New Roman" w:eastAsia="Times New Roman" w:hAnsi="Times New Roman" w:cs="Times New Roman"/>
          <w:sz w:val="24"/>
          <w:szCs w:val="24"/>
          <w:lang w:eastAsia="it-IT"/>
        </w:rPr>
        <w:t>il</w:t>
      </w:r>
      <w:proofErr w:type="gramEnd"/>
      <w:r w:rsidRPr="009E2AD6">
        <w:rPr>
          <w:rFonts w:ascii="Times New Roman" w:eastAsia="Times New Roman" w:hAnsi="Times New Roman" w:cs="Times New Roman"/>
          <w:sz w:val="24"/>
          <w:szCs w:val="24"/>
          <w:lang w:eastAsia="it-IT"/>
        </w:rPr>
        <w:t xml:space="preserve"> presente contratto sono assolti con l’acquisizione del CIG al</w:t>
      </w:r>
      <w:r w:rsidRPr="009E2AD6">
        <w:rPr>
          <w:rFonts w:ascii="Times New Roman" w:eastAsia="Times New Roman" w:hAnsi="Times New Roman" w:cs="Times New Roman"/>
          <w:sz w:val="24"/>
          <w:szCs w:val="24"/>
          <w:lang w:eastAsia="it-IT"/>
        </w:rPr>
        <w:t xml:space="preserve"> </w:t>
      </w:r>
      <w:r w:rsidRPr="009E2AD6">
        <w:rPr>
          <w:rFonts w:ascii="Times New Roman" w:eastAsia="Times New Roman" w:hAnsi="Times New Roman" w:cs="Times New Roman"/>
          <w:sz w:val="24"/>
          <w:szCs w:val="24"/>
          <w:lang w:eastAsia="it-IT"/>
        </w:rPr>
        <w:t xml:space="preserve">momento dell’avvio della procedura di affidamento, come precisato all’AVCP con determinazione n. </w:t>
      </w:r>
      <w:r w:rsidRPr="009E2AD6">
        <w:rPr>
          <w:rFonts w:ascii="Times New Roman" w:eastAsia="Times New Roman" w:hAnsi="Times New Roman" w:cs="Times New Roman"/>
          <w:sz w:val="24"/>
          <w:szCs w:val="24"/>
          <w:lang w:eastAsia="it-IT"/>
        </w:rPr>
        <w:t>4</w:t>
      </w:r>
      <w:r w:rsidRPr="009E2AD6">
        <w:rPr>
          <w:rFonts w:ascii="Times New Roman" w:eastAsia="Times New Roman" w:hAnsi="Times New Roman" w:cs="Times New Roman"/>
          <w:sz w:val="24"/>
          <w:szCs w:val="24"/>
          <w:lang w:eastAsia="it-IT"/>
        </w:rPr>
        <w:t>/2011.</w:t>
      </w:r>
      <w:r w:rsidR="009E2AD6" w:rsidRPr="009E2AD6">
        <w:rPr>
          <w:rFonts w:ascii="Times New Roman" w:eastAsia="Times New Roman" w:hAnsi="Times New Roman" w:cs="Times New Roman"/>
          <w:sz w:val="24"/>
          <w:szCs w:val="24"/>
          <w:lang w:eastAsia="it-IT"/>
        </w:rPr>
        <w:t xml:space="preserve"> </w:t>
      </w:r>
      <w:r w:rsidR="009E2AD6">
        <w:rPr>
          <w:rFonts w:ascii="Times New Roman" w:eastAsia="Times New Roman" w:hAnsi="Times New Roman" w:cs="Times New Roman"/>
          <w:sz w:val="24"/>
          <w:szCs w:val="24"/>
          <w:lang w:eastAsia="it-IT"/>
        </w:rPr>
        <w:t>A</w:t>
      </w:r>
      <w:r w:rsidRPr="009E2AD6">
        <w:rPr>
          <w:rFonts w:ascii="Times New Roman" w:eastAsia="Times New Roman" w:hAnsi="Times New Roman" w:cs="Times New Roman"/>
          <w:sz w:val="24"/>
          <w:szCs w:val="24"/>
          <w:lang w:eastAsia="it-IT"/>
        </w:rPr>
        <w:t>i fini di quanto previsto, il CIG relativo alla procedura per l’affidamento del servizio</w:t>
      </w:r>
      <w:r w:rsidRPr="009E2AD6">
        <w:rPr>
          <w:rFonts w:ascii="Times New Roman" w:eastAsia="Times New Roman" w:hAnsi="Times New Roman" w:cs="Times New Roman"/>
          <w:sz w:val="24"/>
          <w:szCs w:val="24"/>
          <w:lang w:eastAsia="it-IT"/>
        </w:rPr>
        <w:t xml:space="preserve"> </w:t>
      </w:r>
      <w:r w:rsidRPr="009E2AD6">
        <w:rPr>
          <w:rFonts w:ascii="Times New Roman" w:eastAsia="Times New Roman" w:hAnsi="Times New Roman" w:cs="Times New Roman"/>
          <w:sz w:val="24"/>
          <w:szCs w:val="24"/>
          <w:lang w:eastAsia="it-IT"/>
        </w:rPr>
        <w:t xml:space="preserve">è il seguente: CIG n. </w:t>
      </w:r>
      <w:r w:rsidRPr="009E2AD6">
        <w:rPr>
          <w:rFonts w:ascii="Times New Roman" w:eastAsia="Times New Roman" w:hAnsi="Times New Roman" w:cs="Times New Roman"/>
          <w:sz w:val="24"/>
          <w:szCs w:val="24"/>
          <w:lang w:eastAsia="it-IT"/>
        </w:rPr>
        <w:t>…………</w:t>
      </w:r>
      <w:proofErr w:type="gramStart"/>
      <w:r w:rsidRPr="009E2AD6">
        <w:rPr>
          <w:rFonts w:ascii="Times New Roman" w:eastAsia="Times New Roman" w:hAnsi="Times New Roman" w:cs="Times New Roman"/>
          <w:sz w:val="24"/>
          <w:szCs w:val="24"/>
          <w:lang w:eastAsia="it-IT"/>
        </w:rPr>
        <w:t>…….</w:t>
      </w:r>
      <w:proofErr w:type="gramEnd"/>
      <w:r w:rsidRPr="009E2AD6">
        <w:rPr>
          <w:rFonts w:ascii="Times New Roman" w:eastAsia="Times New Roman" w:hAnsi="Times New Roman" w:cs="Times New Roman"/>
          <w:sz w:val="24"/>
          <w:szCs w:val="24"/>
          <w:lang w:eastAsia="it-IT"/>
        </w:rPr>
        <w:t>.</w:t>
      </w:r>
    </w:p>
    <w:p w:rsidR="009E2AD6" w:rsidRPr="009E2AD6" w:rsidRDefault="009E2AD6" w:rsidP="009E2AD6">
      <w:pPr>
        <w:pStyle w:val="Paragrafoelenco"/>
        <w:spacing w:line="240" w:lineRule="auto"/>
        <w:jc w:val="both"/>
        <w:rPr>
          <w:rFonts w:ascii="Times New Roman" w:eastAsia="Times New Roman" w:hAnsi="Times New Roman" w:cs="Times New Roman"/>
          <w:sz w:val="24"/>
          <w:szCs w:val="24"/>
          <w:lang w:eastAsia="it-IT"/>
        </w:rPr>
      </w:pPr>
    </w:p>
    <w:p w:rsidR="00015EDB" w:rsidRPr="00015EDB" w:rsidRDefault="00015EDB" w:rsidP="00015EDB">
      <w:pPr>
        <w:keepNext/>
        <w:overflowPunct w:val="0"/>
        <w:autoSpaceDE w:val="0"/>
        <w:autoSpaceDN w:val="0"/>
        <w:adjustRightInd w:val="0"/>
        <w:spacing w:after="0" w:line="240" w:lineRule="auto"/>
        <w:ind w:left="426" w:hanging="426"/>
        <w:jc w:val="center"/>
        <w:textAlignment w:val="baseline"/>
        <w:outlineLvl w:val="3"/>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TITOLO II – NORME FINALI</w:t>
      </w:r>
    </w:p>
    <w:p w:rsidR="00015EDB" w:rsidRPr="00015EDB" w:rsidRDefault="00015EDB" w:rsidP="00015EDB">
      <w:pPr>
        <w:spacing w:after="0" w:line="240" w:lineRule="auto"/>
        <w:rPr>
          <w:rFonts w:ascii="Times New Roman" w:eastAsia="Times New Roman" w:hAnsi="Times New Roman" w:cs="Times New Roman"/>
          <w:sz w:val="24"/>
          <w:szCs w:val="24"/>
          <w:lang w:eastAsia="it-IT"/>
        </w:rPr>
      </w:pPr>
    </w:p>
    <w:p w:rsidR="00015EDB" w:rsidRDefault="00015EDB" w:rsidP="00015EDB">
      <w:pPr>
        <w:spacing w:after="0" w:line="240" w:lineRule="auto"/>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18 Sponsorizzazioni e servizi aggiuntivi</w:t>
      </w:r>
    </w:p>
    <w:p w:rsidR="009E2AD6" w:rsidRPr="00015EDB" w:rsidRDefault="009E2AD6" w:rsidP="00015EDB">
      <w:pPr>
        <w:spacing w:after="0" w:line="240" w:lineRule="auto"/>
        <w:jc w:val="center"/>
        <w:rPr>
          <w:rFonts w:ascii="Times New Roman" w:eastAsia="Times New Roman" w:hAnsi="Times New Roman" w:cs="Times New Roman"/>
          <w:b/>
          <w:bCs/>
          <w:sz w:val="24"/>
          <w:szCs w:val="24"/>
          <w:lang w:eastAsia="it-IT"/>
        </w:rPr>
      </w:pPr>
    </w:p>
    <w:p w:rsidR="00015EDB" w:rsidRPr="00015EDB" w:rsidRDefault="00015EDB" w:rsidP="00015EDB">
      <w:pPr>
        <w:numPr>
          <w:ilvl w:val="0"/>
          <w:numId w:val="6"/>
        </w:numPr>
        <w:autoSpaceDE w:val="0"/>
        <w:autoSpaceDN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Tesoriere si rende disponibile ad attivare gratuitamente eventuali consulenze al Comune in materia di interesse finanziario quali leasing, project </w:t>
      </w:r>
      <w:proofErr w:type="spellStart"/>
      <w:r w:rsidRPr="00015EDB">
        <w:rPr>
          <w:rFonts w:ascii="Times New Roman" w:eastAsia="Times New Roman" w:hAnsi="Times New Roman" w:cs="Times New Roman"/>
          <w:sz w:val="24"/>
          <w:szCs w:val="24"/>
          <w:lang w:eastAsia="it-IT"/>
        </w:rPr>
        <w:t>financing</w:t>
      </w:r>
      <w:proofErr w:type="spellEnd"/>
      <w:r w:rsidRPr="00015EDB">
        <w:rPr>
          <w:rFonts w:ascii="Times New Roman" w:eastAsia="Times New Roman" w:hAnsi="Times New Roman" w:cs="Times New Roman"/>
          <w:sz w:val="24"/>
          <w:szCs w:val="24"/>
          <w:lang w:eastAsia="it-IT"/>
        </w:rPr>
        <w:t xml:space="preserve"> e ristrutturazione del debito.</w:t>
      </w:r>
    </w:p>
    <w:p w:rsidR="00015EDB" w:rsidRPr="00015EDB" w:rsidRDefault="00015EDB" w:rsidP="00015EDB">
      <w:pPr>
        <w:numPr>
          <w:ilvl w:val="0"/>
          <w:numId w:val="6"/>
        </w:numPr>
        <w:autoSpaceDE w:val="0"/>
        <w:autoSpaceDN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si impegna a rilasciare qualsiasi fideiussione nell’interesse dell’Ente con esenzione di spese di istruttoria a quanto offerto in sede di gara;</w:t>
      </w:r>
    </w:p>
    <w:p w:rsidR="00015EDB" w:rsidRPr="00015EDB" w:rsidRDefault="00015EDB" w:rsidP="00015EDB">
      <w:pPr>
        <w:numPr>
          <w:ilvl w:val="0"/>
          <w:numId w:val="6"/>
        </w:numPr>
        <w:autoSpaceDE w:val="0"/>
        <w:autoSpaceDN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L'istituto bancario al quale sarà affidato il servizio di tesoreria del Comune sarà anche tesoriere di eventuali Istituzioni del Comune.</w:t>
      </w:r>
    </w:p>
    <w:p w:rsidR="00015EDB" w:rsidRPr="00015EDB" w:rsidRDefault="00015EDB" w:rsidP="00015EDB">
      <w:pPr>
        <w:numPr>
          <w:ilvl w:val="0"/>
          <w:numId w:val="6"/>
        </w:numPr>
        <w:autoSpaceDE w:val="0"/>
        <w:autoSpaceDN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mediante eventuali specifici convenzionamenti con il comune,</w:t>
      </w:r>
      <w:ins w:id="0" w:author="Unknown" w:date="2012-11-27T13:11:00Z">
        <w:r w:rsidRPr="00015EDB">
          <w:rPr>
            <w:rFonts w:ascii="Times New Roman" w:eastAsia="Times New Roman" w:hAnsi="Times New Roman" w:cs="Times New Roman"/>
            <w:color w:val="000000"/>
            <w:sz w:val="24"/>
            <w:szCs w:val="24"/>
            <w:lang w:eastAsia="it-IT"/>
          </w:rPr>
          <w:t xml:space="preserve"> </w:t>
        </w:r>
      </w:ins>
      <w:r w:rsidRPr="00015EDB">
        <w:rPr>
          <w:rFonts w:ascii="Times New Roman" w:eastAsia="Times New Roman" w:hAnsi="Times New Roman" w:cs="Times New Roman"/>
          <w:sz w:val="24"/>
          <w:szCs w:val="24"/>
          <w:lang w:eastAsia="it-IT"/>
        </w:rPr>
        <w:t>si rende disponibile a soddisfare esigenze finanziarie connesse con la realizzazione di programmi di sviluppo economico del territorio.</w:t>
      </w:r>
    </w:p>
    <w:p w:rsidR="00015EDB" w:rsidRPr="00015EDB" w:rsidRDefault="00015EDB" w:rsidP="00015EDB">
      <w:pPr>
        <w:spacing w:after="0" w:line="240" w:lineRule="auto"/>
        <w:rPr>
          <w:rFonts w:ascii="Times New Roman" w:eastAsia="Times New Roman" w:hAnsi="Times New Roman" w:cs="Times New Roman"/>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19   Risoluzione del contratto</w:t>
      </w:r>
    </w:p>
    <w:p w:rsidR="009E2AD6" w:rsidRPr="00015EDB" w:rsidRDefault="009E2AD6" w:rsidP="00015EDB">
      <w:pPr>
        <w:spacing w:after="0" w:line="240" w:lineRule="auto"/>
        <w:ind w:left="426" w:hanging="426"/>
        <w:jc w:val="center"/>
        <w:rPr>
          <w:rFonts w:ascii="Times New Roman" w:eastAsia="Times New Roman" w:hAnsi="Times New Roman" w:cs="Times New Roman"/>
          <w:b/>
          <w:bCs/>
          <w:sz w:val="24"/>
          <w:szCs w:val="24"/>
          <w:lang w:eastAsia="it-IT"/>
        </w:rPr>
      </w:pPr>
    </w:p>
    <w:p w:rsidR="009E6060" w:rsidRDefault="009E6060" w:rsidP="009E6060">
      <w:pPr>
        <w:pStyle w:val="Paragrafoelenco"/>
        <w:numPr>
          <w:ilvl w:val="0"/>
          <w:numId w:val="12"/>
        </w:numPr>
        <w:autoSpaceDE w:val="0"/>
        <w:autoSpaceDN w:val="0"/>
        <w:spacing w:after="0" w:line="240" w:lineRule="auto"/>
        <w:ind w:left="426"/>
        <w:jc w:val="both"/>
        <w:rPr>
          <w:rFonts w:ascii="Times New Roman" w:eastAsia="Times New Roman" w:hAnsi="Times New Roman" w:cs="Times New Roman"/>
          <w:sz w:val="24"/>
          <w:szCs w:val="24"/>
          <w:lang w:eastAsia="it-IT"/>
        </w:rPr>
      </w:pPr>
      <w:r w:rsidRPr="009E6060">
        <w:rPr>
          <w:rFonts w:ascii="Times New Roman" w:eastAsia="Times New Roman" w:hAnsi="Times New Roman" w:cs="Times New Roman"/>
          <w:sz w:val="24"/>
          <w:szCs w:val="24"/>
          <w:lang w:eastAsia="it-IT"/>
        </w:rPr>
        <w:t>In sede di esecuzione del contratto il Tesoriere è tenuto ad osservare tutte le condizioni e prescrizioni</w:t>
      </w:r>
      <w:r w:rsidRPr="009E6060">
        <w:rPr>
          <w:rFonts w:ascii="Times New Roman" w:eastAsia="Times New Roman" w:hAnsi="Times New Roman" w:cs="Times New Roman"/>
          <w:sz w:val="24"/>
          <w:szCs w:val="24"/>
          <w:lang w:eastAsia="it-IT"/>
        </w:rPr>
        <w:t xml:space="preserve"> </w:t>
      </w:r>
      <w:r w:rsidRPr="009E6060">
        <w:rPr>
          <w:rFonts w:ascii="Times New Roman" w:eastAsia="Times New Roman" w:hAnsi="Times New Roman" w:cs="Times New Roman"/>
          <w:sz w:val="24"/>
          <w:szCs w:val="24"/>
          <w:lang w:eastAsia="it-IT"/>
        </w:rPr>
        <w:t>stabilite per l’espletamento del servizio, che pertanto costituiscono specifica obbligazione per il Tesoriere</w:t>
      </w:r>
      <w:r w:rsidRPr="009E6060">
        <w:rPr>
          <w:rFonts w:ascii="Times New Roman" w:eastAsia="Times New Roman" w:hAnsi="Times New Roman" w:cs="Times New Roman"/>
          <w:sz w:val="24"/>
          <w:szCs w:val="24"/>
          <w:lang w:eastAsia="it-IT"/>
        </w:rPr>
        <w:t xml:space="preserve"> </w:t>
      </w:r>
      <w:r w:rsidRPr="009E6060">
        <w:rPr>
          <w:rFonts w:ascii="Times New Roman" w:eastAsia="Times New Roman" w:hAnsi="Times New Roman" w:cs="Times New Roman"/>
          <w:sz w:val="24"/>
          <w:szCs w:val="24"/>
          <w:lang w:eastAsia="it-IT"/>
        </w:rPr>
        <w:t>stesso.</w:t>
      </w:r>
    </w:p>
    <w:p w:rsidR="009E6060" w:rsidRPr="009E6060" w:rsidRDefault="009E6060" w:rsidP="009E6060">
      <w:pPr>
        <w:pStyle w:val="Paragrafoelenco"/>
        <w:numPr>
          <w:ilvl w:val="0"/>
          <w:numId w:val="12"/>
        </w:numPr>
        <w:autoSpaceDE w:val="0"/>
        <w:autoSpaceDN w:val="0"/>
        <w:spacing w:after="0" w:line="240" w:lineRule="auto"/>
        <w:ind w:left="426"/>
        <w:jc w:val="both"/>
        <w:rPr>
          <w:rFonts w:ascii="Times New Roman" w:eastAsia="Times New Roman" w:hAnsi="Times New Roman" w:cs="Times New Roman"/>
          <w:sz w:val="24"/>
          <w:szCs w:val="24"/>
          <w:lang w:eastAsia="it-IT"/>
        </w:rPr>
      </w:pPr>
      <w:r w:rsidRPr="009E6060">
        <w:rPr>
          <w:rFonts w:ascii="Times New Roman" w:eastAsia="Times New Roman" w:hAnsi="Times New Roman" w:cs="Times New Roman"/>
          <w:sz w:val="24"/>
          <w:szCs w:val="24"/>
          <w:lang w:eastAsia="it-IT"/>
        </w:rPr>
        <w:t>Nel caso di ripetute violazioni degli obblighi contrattuali regolarmente contestate, nei casi configuranti</w:t>
      </w:r>
      <w:r w:rsidRPr="009E6060">
        <w:rPr>
          <w:rFonts w:ascii="Times New Roman" w:eastAsia="Times New Roman" w:hAnsi="Times New Roman" w:cs="Times New Roman"/>
          <w:sz w:val="24"/>
          <w:szCs w:val="24"/>
          <w:lang w:eastAsia="it-IT"/>
        </w:rPr>
        <w:t xml:space="preserve"> </w:t>
      </w:r>
      <w:r w:rsidRPr="009E6060">
        <w:rPr>
          <w:rFonts w:ascii="Times New Roman" w:eastAsia="Times New Roman" w:hAnsi="Times New Roman" w:cs="Times New Roman"/>
          <w:sz w:val="24"/>
          <w:szCs w:val="24"/>
          <w:lang w:eastAsia="it-IT"/>
        </w:rPr>
        <w:t>comunque colpa grave a carico del Tesoriere e nelle ulteriori ipotesi di legge, l’Ente si riserva la facoltà di</w:t>
      </w:r>
      <w:r w:rsidRPr="009E6060">
        <w:rPr>
          <w:rFonts w:ascii="Times New Roman" w:eastAsia="Times New Roman" w:hAnsi="Times New Roman" w:cs="Times New Roman"/>
          <w:sz w:val="24"/>
          <w:szCs w:val="24"/>
          <w:lang w:eastAsia="it-IT"/>
        </w:rPr>
        <w:t xml:space="preserve"> </w:t>
      </w:r>
      <w:r w:rsidRPr="009E6060">
        <w:rPr>
          <w:rFonts w:ascii="Times New Roman" w:eastAsia="Times New Roman" w:hAnsi="Times New Roman" w:cs="Times New Roman"/>
          <w:sz w:val="24"/>
          <w:szCs w:val="24"/>
          <w:lang w:eastAsia="it-IT"/>
        </w:rPr>
        <w:t>procedere alla risoluzione del contratto, in via amministrativa, fatti salvi gli eventuali maggiori danni</w:t>
      </w:r>
      <w:r w:rsidRPr="009E6060">
        <w:rPr>
          <w:rFonts w:ascii="Times New Roman" w:eastAsia="Times New Roman" w:hAnsi="Times New Roman" w:cs="Times New Roman"/>
          <w:sz w:val="24"/>
          <w:szCs w:val="24"/>
          <w:lang w:eastAsia="it-IT"/>
        </w:rPr>
        <w:t>.</w:t>
      </w:r>
    </w:p>
    <w:p w:rsidR="00015EDB" w:rsidRPr="00015EDB" w:rsidRDefault="00015EDB" w:rsidP="00015EDB">
      <w:pPr>
        <w:tabs>
          <w:tab w:val="left" w:pos="426"/>
        </w:tabs>
        <w:spacing w:after="0" w:line="240" w:lineRule="auto"/>
        <w:ind w:left="765"/>
        <w:jc w:val="both"/>
        <w:rPr>
          <w:rFonts w:ascii="Times New Roman" w:eastAsia="Times New Roman" w:hAnsi="Times New Roman" w:cs="Times New Roman"/>
          <w:sz w:val="24"/>
          <w:szCs w:val="24"/>
          <w:lang w:eastAsia="it-IT"/>
        </w:rPr>
      </w:pPr>
    </w:p>
    <w:p w:rsidR="00015EDB" w:rsidRPr="00015EDB" w:rsidRDefault="00015EDB" w:rsidP="00015EDB">
      <w:pPr>
        <w:autoSpaceDE w:val="0"/>
        <w:autoSpaceDN w:val="0"/>
        <w:adjustRightInd w:val="0"/>
        <w:spacing w:after="0" w:line="240" w:lineRule="auto"/>
        <w:ind w:left="720"/>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20 – Tutela della Privacy</w:t>
      </w:r>
    </w:p>
    <w:p w:rsidR="00015EDB" w:rsidRPr="00015EDB" w:rsidRDefault="00015EDB" w:rsidP="00015EDB">
      <w:pPr>
        <w:autoSpaceDE w:val="0"/>
        <w:autoSpaceDN w:val="0"/>
        <w:adjustRightInd w:val="0"/>
        <w:spacing w:after="0" w:line="240" w:lineRule="auto"/>
        <w:ind w:left="720"/>
        <w:jc w:val="center"/>
        <w:rPr>
          <w:rFonts w:ascii="Times New Roman" w:eastAsia="Times New Roman" w:hAnsi="Times New Roman" w:cs="Times New Roman"/>
          <w:b/>
          <w:bCs/>
          <w:sz w:val="24"/>
          <w:szCs w:val="24"/>
          <w:lang w:eastAsia="it-IT"/>
        </w:rPr>
      </w:pPr>
    </w:p>
    <w:p w:rsidR="00015EDB" w:rsidRPr="00015EDB" w:rsidRDefault="00015EDB" w:rsidP="00015EDB">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Ai sensi e per gli effetti della normativa in materia di protezione dei dati personali</w:t>
      </w:r>
      <w:r w:rsidR="00480203">
        <w:rPr>
          <w:rFonts w:ascii="Times New Roman" w:eastAsia="Times New Roman" w:hAnsi="Times New Roman" w:cs="Times New Roman"/>
          <w:sz w:val="24"/>
          <w:szCs w:val="24"/>
          <w:lang w:eastAsia="it-IT"/>
        </w:rPr>
        <w:t xml:space="preserve"> (GDPR UE 679/2016 e </w:t>
      </w:r>
      <w:proofErr w:type="spellStart"/>
      <w:proofErr w:type="gramStart"/>
      <w:r w:rsidR="00480203">
        <w:rPr>
          <w:rFonts w:ascii="Times New Roman" w:eastAsia="Times New Roman" w:hAnsi="Times New Roman" w:cs="Times New Roman"/>
          <w:sz w:val="24"/>
          <w:szCs w:val="24"/>
          <w:lang w:eastAsia="it-IT"/>
        </w:rPr>
        <w:t>D.Lgs</w:t>
      </w:r>
      <w:proofErr w:type="gramEnd"/>
      <w:r w:rsidR="00480203">
        <w:rPr>
          <w:rFonts w:ascii="Times New Roman" w:eastAsia="Times New Roman" w:hAnsi="Times New Roman" w:cs="Times New Roman"/>
          <w:sz w:val="24"/>
          <w:szCs w:val="24"/>
          <w:lang w:eastAsia="it-IT"/>
        </w:rPr>
        <w:t>.</w:t>
      </w:r>
      <w:proofErr w:type="spellEnd"/>
      <w:r w:rsidR="00480203">
        <w:rPr>
          <w:rFonts w:ascii="Times New Roman" w:eastAsia="Times New Roman" w:hAnsi="Times New Roman" w:cs="Times New Roman"/>
          <w:sz w:val="24"/>
          <w:szCs w:val="24"/>
          <w:lang w:eastAsia="it-IT"/>
        </w:rPr>
        <w:t xml:space="preserve"> n. 196/2003 così come modificato dal </w:t>
      </w:r>
      <w:proofErr w:type="spellStart"/>
      <w:proofErr w:type="gramStart"/>
      <w:r w:rsidR="00480203">
        <w:rPr>
          <w:rFonts w:ascii="Times New Roman" w:eastAsia="Times New Roman" w:hAnsi="Times New Roman" w:cs="Times New Roman"/>
          <w:sz w:val="24"/>
          <w:szCs w:val="24"/>
          <w:lang w:eastAsia="it-IT"/>
        </w:rPr>
        <w:t>D.Lgs</w:t>
      </w:r>
      <w:proofErr w:type="gramEnd"/>
      <w:r w:rsidR="00480203">
        <w:rPr>
          <w:rFonts w:ascii="Times New Roman" w:eastAsia="Times New Roman" w:hAnsi="Times New Roman" w:cs="Times New Roman"/>
          <w:sz w:val="24"/>
          <w:szCs w:val="24"/>
          <w:lang w:eastAsia="it-IT"/>
        </w:rPr>
        <w:t>.</w:t>
      </w:r>
      <w:proofErr w:type="spellEnd"/>
      <w:r w:rsidR="00480203">
        <w:rPr>
          <w:rFonts w:ascii="Times New Roman" w:eastAsia="Times New Roman" w:hAnsi="Times New Roman" w:cs="Times New Roman"/>
          <w:sz w:val="24"/>
          <w:szCs w:val="24"/>
          <w:lang w:eastAsia="it-IT"/>
        </w:rPr>
        <w:t xml:space="preserve"> n. 101/2018)</w:t>
      </w:r>
      <w:r w:rsidRPr="00015EDB">
        <w:rPr>
          <w:rFonts w:ascii="Times New Roman" w:eastAsia="Times New Roman" w:hAnsi="Times New Roman" w:cs="Times New Roman"/>
          <w:sz w:val="24"/>
          <w:szCs w:val="24"/>
          <w:lang w:eastAsia="it-IT"/>
        </w:rPr>
        <w:t>, ed in relazione alle operazioni che vengono eseguite per lo svolgimento delle attività previste dal Servizio di Tesoreria, il Comune, in qualità di titolare del trattamento dei dati, nomina il Tesoriere quale responsabile del trattamento, ai sensi dell’art</w:t>
      </w:r>
      <w:r w:rsidR="00480203">
        <w:rPr>
          <w:rFonts w:ascii="Times New Roman" w:eastAsia="Times New Roman" w:hAnsi="Times New Roman" w:cs="Times New Roman"/>
          <w:sz w:val="24"/>
          <w:szCs w:val="24"/>
          <w:lang w:eastAsia="it-IT"/>
        </w:rPr>
        <w:t>.</w:t>
      </w:r>
      <w:r w:rsidRPr="00015EDB">
        <w:rPr>
          <w:rFonts w:ascii="Times New Roman" w:eastAsia="Times New Roman" w:hAnsi="Times New Roman" w:cs="Times New Roman"/>
          <w:sz w:val="24"/>
          <w:szCs w:val="24"/>
          <w:lang w:eastAsia="it-IT"/>
        </w:rPr>
        <w:t xml:space="preserve"> 2</w:t>
      </w:r>
      <w:r w:rsidR="00480203">
        <w:rPr>
          <w:rFonts w:ascii="Times New Roman" w:eastAsia="Times New Roman" w:hAnsi="Times New Roman" w:cs="Times New Roman"/>
          <w:sz w:val="24"/>
          <w:szCs w:val="24"/>
          <w:lang w:eastAsia="it-IT"/>
        </w:rPr>
        <w:t>8</w:t>
      </w:r>
      <w:r w:rsidRPr="00015EDB">
        <w:rPr>
          <w:rFonts w:ascii="Times New Roman" w:eastAsia="Times New Roman" w:hAnsi="Times New Roman" w:cs="Times New Roman"/>
          <w:sz w:val="24"/>
          <w:szCs w:val="24"/>
          <w:lang w:eastAsia="it-IT"/>
        </w:rPr>
        <w:t xml:space="preserve"> del </w:t>
      </w:r>
      <w:r w:rsidR="00480203">
        <w:rPr>
          <w:rFonts w:ascii="Times New Roman" w:eastAsia="Times New Roman" w:hAnsi="Times New Roman" w:cs="Times New Roman"/>
          <w:sz w:val="24"/>
          <w:szCs w:val="24"/>
          <w:lang w:eastAsia="it-IT"/>
        </w:rPr>
        <w:t>citato GDPR</w:t>
      </w:r>
      <w:r w:rsidRPr="00015EDB">
        <w:rPr>
          <w:rFonts w:ascii="Times New Roman" w:eastAsia="Times New Roman" w:hAnsi="Times New Roman" w:cs="Times New Roman"/>
          <w:sz w:val="24"/>
          <w:szCs w:val="24"/>
          <w:lang w:eastAsia="it-IT"/>
        </w:rPr>
        <w:t>.</w:t>
      </w:r>
    </w:p>
    <w:p w:rsidR="00015EDB" w:rsidRPr="00015EDB" w:rsidRDefault="00015EDB" w:rsidP="00015EDB">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Tesoriere si impegna a trattare i dati che gli saranno comunicati dal Comune per le sole finalità connesse allo svolgimento del Servizio di Tesoreria, in modo lecito e secondo correttezza atta a garantire la riservatezza di tutte le informazioni che gli verranno trasmessi impedendone l’accesso a chiunque, con la sola eccezione del propri personale nominato quale incaricato del trattamento, ed a non portare  conoscenza di terzi, per nessuna ragione ed in nessun momento, presente  futuro, le notizie ed i dati pervenuti a loro conoscenza, se non previa autorizzazione scritta del Comune.</w:t>
      </w:r>
    </w:p>
    <w:p w:rsidR="001B43BF" w:rsidRDefault="00015EDB" w:rsidP="00015EDB">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lastRenderedPageBreak/>
        <w:t>Il Tesoriere adotta idonee e preventive misure di sicurezza atte a</w:t>
      </w:r>
      <w:r w:rsidR="001B43BF">
        <w:rPr>
          <w:rFonts w:ascii="Times New Roman" w:eastAsia="Times New Roman" w:hAnsi="Times New Roman" w:cs="Times New Roman"/>
          <w:sz w:val="24"/>
          <w:szCs w:val="24"/>
          <w:lang w:eastAsia="it-IT"/>
        </w:rPr>
        <w:t>d</w:t>
      </w:r>
      <w:r w:rsidRPr="00015EDB">
        <w:rPr>
          <w:rFonts w:ascii="Times New Roman" w:eastAsia="Times New Roman" w:hAnsi="Times New Roman" w:cs="Times New Roman"/>
          <w:sz w:val="24"/>
          <w:szCs w:val="24"/>
          <w:lang w:eastAsia="it-IT"/>
        </w:rPr>
        <w:t xml:space="preserve"> eliminare comunque ridurre al minimo qualsiasi rischio di distruzione o perdita, anche accidentale, dei dati personali trattati, di accesso non autorizzato o di trattamento non consentito o non conforme, nel rispetto dell</w:t>
      </w:r>
      <w:r w:rsidR="001B43BF">
        <w:rPr>
          <w:rFonts w:ascii="Times New Roman" w:eastAsia="Times New Roman" w:hAnsi="Times New Roman" w:cs="Times New Roman"/>
          <w:sz w:val="24"/>
          <w:szCs w:val="24"/>
          <w:lang w:eastAsia="it-IT"/>
        </w:rPr>
        <w:t>a</w:t>
      </w:r>
      <w:r w:rsidRPr="00015EDB">
        <w:rPr>
          <w:rFonts w:ascii="Times New Roman" w:eastAsia="Times New Roman" w:hAnsi="Times New Roman" w:cs="Times New Roman"/>
          <w:sz w:val="24"/>
          <w:szCs w:val="24"/>
          <w:lang w:eastAsia="it-IT"/>
        </w:rPr>
        <w:t xml:space="preserve"> </w:t>
      </w:r>
      <w:r w:rsidR="001B43BF">
        <w:rPr>
          <w:rFonts w:ascii="Times New Roman" w:eastAsia="Times New Roman" w:hAnsi="Times New Roman" w:cs="Times New Roman"/>
          <w:sz w:val="24"/>
          <w:szCs w:val="24"/>
          <w:lang w:eastAsia="it-IT"/>
        </w:rPr>
        <w:t>normativa vigente.</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Default="00015EDB" w:rsidP="00015EDB">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Art. 21 – Sicurezza</w:t>
      </w:r>
    </w:p>
    <w:p w:rsidR="001B43BF" w:rsidRPr="00015EDB" w:rsidRDefault="001B43BF" w:rsidP="00015EDB">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rsidR="00015EDB" w:rsidRPr="00015EDB" w:rsidRDefault="00015EDB" w:rsidP="00015EDB">
      <w:pPr>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Le parti danno reciprocamente atto che le prestazioni oggetto del presente contratto, per la loro stessa natura, non determinano costi per la sicurezza inerenti a rischi interferenziali, per cui non si rende necessario redigere il documento unico di valutazione dei rischi da interferenze (DUVRI).</w:t>
      </w:r>
    </w:p>
    <w:p w:rsidR="00015EDB" w:rsidRPr="00015EDB" w:rsidRDefault="00015EDB" w:rsidP="00015EDB">
      <w:pPr>
        <w:autoSpaceDE w:val="0"/>
        <w:autoSpaceDN w:val="0"/>
        <w:adjustRightInd w:val="0"/>
        <w:spacing w:after="0" w:line="240" w:lineRule="auto"/>
        <w:ind w:left="426"/>
        <w:jc w:val="both"/>
        <w:rPr>
          <w:rFonts w:ascii="Times New Roman" w:eastAsia="Times New Roman" w:hAnsi="Times New Roman" w:cs="Times New Roman"/>
          <w:sz w:val="24"/>
          <w:szCs w:val="24"/>
          <w:lang w:eastAsia="it-IT"/>
        </w:rPr>
      </w:pPr>
    </w:p>
    <w:p w:rsidR="00015EDB" w:rsidRDefault="00015EDB" w:rsidP="00015EDB">
      <w:pPr>
        <w:spacing w:after="0" w:line="240" w:lineRule="auto"/>
        <w:ind w:left="426" w:hanging="426"/>
        <w:jc w:val="center"/>
        <w:rPr>
          <w:rFonts w:ascii="Times New Roman" w:eastAsia="Times New Roman" w:hAnsi="Times New Roman" w:cs="Times New Roman"/>
          <w:b/>
          <w:bCs/>
          <w:sz w:val="24"/>
          <w:szCs w:val="24"/>
          <w:lang w:eastAsia="it-IT"/>
        </w:rPr>
      </w:pPr>
      <w:r w:rsidRPr="00015EDB">
        <w:rPr>
          <w:rFonts w:ascii="Times New Roman" w:eastAsia="Times New Roman" w:hAnsi="Times New Roman" w:cs="Times New Roman"/>
          <w:b/>
          <w:bCs/>
          <w:sz w:val="24"/>
          <w:szCs w:val="24"/>
          <w:lang w:eastAsia="it-IT"/>
        </w:rPr>
        <w:t xml:space="preserve">Art.22 </w:t>
      </w:r>
      <w:r w:rsidR="001B43BF">
        <w:rPr>
          <w:rFonts w:ascii="Times New Roman" w:eastAsia="Times New Roman" w:hAnsi="Times New Roman" w:cs="Times New Roman"/>
          <w:b/>
          <w:bCs/>
          <w:sz w:val="24"/>
          <w:szCs w:val="24"/>
          <w:lang w:eastAsia="it-IT"/>
        </w:rPr>
        <w:t>–</w:t>
      </w:r>
      <w:r w:rsidRPr="00015EDB">
        <w:rPr>
          <w:rFonts w:ascii="Times New Roman" w:eastAsia="Times New Roman" w:hAnsi="Times New Roman" w:cs="Times New Roman"/>
          <w:b/>
          <w:bCs/>
          <w:sz w:val="24"/>
          <w:szCs w:val="24"/>
          <w:lang w:eastAsia="it-IT"/>
        </w:rPr>
        <w:t xml:space="preserve"> Rinvio</w:t>
      </w:r>
    </w:p>
    <w:p w:rsidR="001B43BF" w:rsidRPr="00015EDB" w:rsidRDefault="001B43BF" w:rsidP="00015EDB">
      <w:pPr>
        <w:spacing w:after="0" w:line="240" w:lineRule="auto"/>
        <w:ind w:left="426" w:hanging="426"/>
        <w:jc w:val="center"/>
        <w:rPr>
          <w:rFonts w:ascii="Times New Roman" w:eastAsia="Times New Roman" w:hAnsi="Times New Roman" w:cs="Times New Roman"/>
          <w:b/>
          <w:bCs/>
          <w:sz w:val="24"/>
          <w:szCs w:val="24"/>
          <w:lang w:eastAsia="it-IT"/>
        </w:rPr>
      </w:pP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1)</w:t>
      </w:r>
      <w:r w:rsidRPr="00015EDB">
        <w:rPr>
          <w:rFonts w:ascii="Times New Roman" w:eastAsia="Times New Roman" w:hAnsi="Times New Roman" w:cs="Times New Roman"/>
          <w:sz w:val="24"/>
          <w:szCs w:val="24"/>
          <w:lang w:eastAsia="it-IT"/>
        </w:rPr>
        <w:tab/>
        <w:t>Per quanto non previsto dalla presente convenzione, si fa rinvio agli impegni sottoscritti in sede di offerta di gara,</w:t>
      </w:r>
      <w:r w:rsidR="001B43BF">
        <w:rPr>
          <w:rFonts w:ascii="Times New Roman" w:eastAsia="Times New Roman" w:hAnsi="Times New Roman" w:cs="Times New Roman"/>
          <w:sz w:val="24"/>
          <w:szCs w:val="24"/>
          <w:lang w:eastAsia="it-IT"/>
        </w:rPr>
        <w:t xml:space="preserve"> </w:t>
      </w:r>
      <w:r w:rsidRPr="00015EDB">
        <w:rPr>
          <w:rFonts w:ascii="Times New Roman" w:eastAsia="Times New Roman" w:hAnsi="Times New Roman" w:cs="Times New Roman"/>
          <w:sz w:val="24"/>
          <w:szCs w:val="24"/>
          <w:lang w:eastAsia="it-IT"/>
        </w:rPr>
        <w:t>alle leggi ed ai regolamenti che disciplinano la materia nonché al Regolamento di Contabilità del Comune.</w:t>
      </w:r>
    </w:p>
    <w:p w:rsidR="00015EDB" w:rsidRPr="00015EDB" w:rsidRDefault="00015EDB" w:rsidP="00015EDB">
      <w:pPr>
        <w:tabs>
          <w:tab w:val="left" w:pos="426"/>
        </w:tabs>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2)  Per gli effetti della presente convenzione e per tutte le conseguenze dalla stessa derivanti, il Comune e il Tesoriere eleggono il proprio domicilio presso le rispettive sedi, come di seguito indicato:</w:t>
      </w:r>
    </w:p>
    <w:p w:rsidR="00015EDB" w:rsidRPr="00015EDB" w:rsidRDefault="00015EDB" w:rsidP="00015EDB">
      <w:pPr>
        <w:tabs>
          <w:tab w:val="left" w:pos="0"/>
          <w:tab w:val="left" w:pos="426"/>
        </w:tabs>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per il Comune di </w:t>
      </w:r>
      <w:r w:rsidR="0023185D">
        <w:rPr>
          <w:rFonts w:ascii="Times New Roman" w:eastAsia="Times New Roman" w:hAnsi="Times New Roman" w:cs="Times New Roman"/>
          <w:sz w:val="24"/>
          <w:szCs w:val="24"/>
          <w:lang w:eastAsia="it-IT"/>
        </w:rPr>
        <w:t>Preci –</w:t>
      </w:r>
      <w:r w:rsidR="00120E90">
        <w:rPr>
          <w:rFonts w:ascii="Times New Roman" w:eastAsia="Times New Roman" w:hAnsi="Times New Roman" w:cs="Times New Roman"/>
          <w:sz w:val="24"/>
          <w:szCs w:val="24"/>
          <w:lang w:eastAsia="it-IT"/>
        </w:rPr>
        <w:t>P</w:t>
      </w:r>
      <w:r w:rsidR="0023185D">
        <w:rPr>
          <w:rFonts w:ascii="Times New Roman" w:eastAsia="Times New Roman" w:hAnsi="Times New Roman" w:cs="Times New Roman"/>
          <w:sz w:val="24"/>
          <w:szCs w:val="24"/>
          <w:lang w:eastAsia="it-IT"/>
        </w:rPr>
        <w:t>iazza Guglielmo Marconi n.1 -06047 Preci (PG);</w:t>
      </w:r>
    </w:p>
    <w:p w:rsidR="00015EDB" w:rsidRPr="00015EDB" w:rsidRDefault="00015EDB" w:rsidP="00015EDB">
      <w:pPr>
        <w:tabs>
          <w:tab w:val="left" w:pos="426"/>
        </w:tabs>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per il Tesoriere    …………</w:t>
      </w:r>
      <w:proofErr w:type="gramStart"/>
      <w:r w:rsidRPr="00015EDB">
        <w:rPr>
          <w:rFonts w:ascii="Times New Roman" w:eastAsia="Times New Roman" w:hAnsi="Times New Roman" w:cs="Times New Roman"/>
          <w:sz w:val="24"/>
          <w:szCs w:val="24"/>
          <w:lang w:eastAsia="it-IT"/>
        </w:rPr>
        <w:t>…….</w:t>
      </w:r>
      <w:proofErr w:type="gramEnd"/>
      <w:r w:rsidRPr="00015EDB">
        <w:rPr>
          <w:rFonts w:ascii="Times New Roman" w:eastAsia="Times New Roman" w:hAnsi="Times New Roman" w:cs="Times New Roman"/>
          <w:sz w:val="24"/>
          <w:szCs w:val="24"/>
          <w:lang w:eastAsia="it-IT"/>
        </w:rPr>
        <w:t>.</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       </w:t>
      </w:r>
    </w:p>
    <w:p w:rsidR="0023185D" w:rsidRDefault="00120E90" w:rsidP="00120E90">
      <w:pPr>
        <w:autoSpaceDE w:val="0"/>
        <w:autoSpaceDN w:val="0"/>
        <w:adjustRightInd w:val="0"/>
        <w:spacing w:after="0" w:line="240" w:lineRule="auto"/>
        <w:ind w:left="3540" w:firstLine="429"/>
        <w:rPr>
          <w:rFonts w:ascii="Times New Roman" w:hAnsi="Times New Roman" w:cs="Times New Roman"/>
          <w:b/>
          <w:bCs/>
          <w:sz w:val="24"/>
          <w:szCs w:val="24"/>
        </w:rPr>
      </w:pPr>
      <w:r>
        <w:rPr>
          <w:rFonts w:ascii="Times New Roman" w:hAnsi="Times New Roman" w:cs="Times New Roman"/>
          <w:b/>
          <w:bCs/>
          <w:sz w:val="24"/>
          <w:szCs w:val="24"/>
        </w:rPr>
        <w:t xml:space="preserve">Art.23- </w:t>
      </w:r>
      <w:r w:rsidR="0023185D">
        <w:rPr>
          <w:rFonts w:ascii="Times New Roman" w:hAnsi="Times New Roman" w:cs="Times New Roman"/>
          <w:b/>
          <w:bCs/>
          <w:sz w:val="24"/>
          <w:szCs w:val="24"/>
        </w:rPr>
        <w:t>Controversie</w:t>
      </w:r>
    </w:p>
    <w:p w:rsidR="001B43BF" w:rsidRDefault="001B43BF" w:rsidP="00120E90">
      <w:pPr>
        <w:autoSpaceDE w:val="0"/>
        <w:autoSpaceDN w:val="0"/>
        <w:adjustRightInd w:val="0"/>
        <w:spacing w:after="0" w:line="240" w:lineRule="auto"/>
        <w:ind w:left="3540" w:firstLine="429"/>
        <w:rPr>
          <w:rFonts w:ascii="Times New Roman" w:hAnsi="Times New Roman" w:cs="Times New Roman"/>
          <w:b/>
          <w:bCs/>
          <w:sz w:val="24"/>
          <w:szCs w:val="24"/>
        </w:rPr>
      </w:pPr>
    </w:p>
    <w:p w:rsidR="00015EDB" w:rsidRPr="001B43BF" w:rsidRDefault="0023185D" w:rsidP="00120E90">
      <w:pPr>
        <w:pStyle w:val="Paragrafoelenco"/>
        <w:numPr>
          <w:ilvl w:val="0"/>
          <w:numId w:val="15"/>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t-IT"/>
        </w:rPr>
      </w:pPr>
      <w:r w:rsidRPr="001B43BF">
        <w:rPr>
          <w:rFonts w:ascii="Times New Roman" w:hAnsi="Times New Roman" w:cs="Times New Roman"/>
          <w:sz w:val="24"/>
          <w:szCs w:val="24"/>
        </w:rPr>
        <w:t xml:space="preserve"> Qualsiasi controversia di natura tecnica, amministrativa o giuridica, insorta in ordine</w:t>
      </w:r>
      <w:r w:rsidR="00120E90" w:rsidRPr="001B43BF">
        <w:rPr>
          <w:rFonts w:ascii="Times New Roman" w:hAnsi="Times New Roman" w:cs="Times New Roman"/>
          <w:sz w:val="24"/>
          <w:szCs w:val="24"/>
        </w:rPr>
        <w:t xml:space="preserve"> </w:t>
      </w:r>
      <w:r w:rsidRPr="001B43BF">
        <w:rPr>
          <w:rFonts w:ascii="Times New Roman" w:hAnsi="Times New Roman" w:cs="Times New Roman"/>
          <w:sz w:val="24"/>
          <w:szCs w:val="24"/>
        </w:rPr>
        <w:t>all’interpretazione, esecuzione e/o risoluzione del contratto, sia in corso d’opera che al</w:t>
      </w:r>
      <w:r w:rsidR="001B43BF" w:rsidRPr="001B43BF">
        <w:rPr>
          <w:rFonts w:ascii="Times New Roman" w:hAnsi="Times New Roman" w:cs="Times New Roman"/>
          <w:sz w:val="24"/>
          <w:szCs w:val="24"/>
        </w:rPr>
        <w:t xml:space="preserve"> </w:t>
      </w:r>
      <w:r w:rsidRPr="001B43BF">
        <w:rPr>
          <w:rFonts w:ascii="Times New Roman" w:hAnsi="Times New Roman" w:cs="Times New Roman"/>
          <w:sz w:val="24"/>
          <w:szCs w:val="24"/>
        </w:rPr>
        <w:t>termine delle prestazioni, sarà devoluta alla giurisdizione ordinaria con indicazione del</w:t>
      </w:r>
      <w:r w:rsidR="00120E90" w:rsidRPr="001B43BF">
        <w:rPr>
          <w:rFonts w:ascii="Times New Roman" w:hAnsi="Times New Roman" w:cs="Times New Roman"/>
          <w:sz w:val="24"/>
          <w:szCs w:val="24"/>
        </w:rPr>
        <w:t xml:space="preserve"> </w:t>
      </w:r>
      <w:r w:rsidRPr="001B43BF">
        <w:rPr>
          <w:rFonts w:ascii="Times New Roman" w:hAnsi="Times New Roman" w:cs="Times New Roman"/>
          <w:sz w:val="24"/>
          <w:szCs w:val="24"/>
        </w:rPr>
        <w:t xml:space="preserve">foro </w:t>
      </w:r>
      <w:r w:rsidR="00120E90" w:rsidRPr="001B43BF">
        <w:rPr>
          <w:rFonts w:ascii="Times New Roman" w:hAnsi="Times New Roman" w:cs="Times New Roman"/>
          <w:sz w:val="24"/>
          <w:szCs w:val="24"/>
        </w:rPr>
        <w:t xml:space="preserve">di </w:t>
      </w:r>
      <w:r w:rsidRPr="001B43BF">
        <w:rPr>
          <w:rFonts w:ascii="Times New Roman" w:hAnsi="Times New Roman" w:cs="Times New Roman"/>
          <w:sz w:val="24"/>
          <w:szCs w:val="24"/>
        </w:rPr>
        <w:t>competenza in quello di Spoleto (PG);</w:t>
      </w:r>
    </w:p>
    <w:p w:rsidR="00015EDB" w:rsidRPr="00015EDB" w:rsidRDefault="00015EDB" w:rsidP="00015EDB">
      <w:pPr>
        <w:spacing w:after="0" w:line="240" w:lineRule="auto"/>
        <w:ind w:left="426" w:hanging="426"/>
        <w:jc w:val="both"/>
        <w:rPr>
          <w:rFonts w:ascii="Times New Roman" w:eastAsia="Times New Roman" w:hAnsi="Times New Roman" w:cs="Times New Roman"/>
          <w:sz w:val="24"/>
          <w:szCs w:val="24"/>
          <w:lang w:eastAsia="it-IT"/>
        </w:rPr>
      </w:pPr>
    </w:p>
    <w:p w:rsidR="00015EDB" w:rsidRDefault="00120E90" w:rsidP="00015EDB">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Art. 24</w:t>
      </w:r>
      <w:r w:rsidR="00015EDB" w:rsidRPr="00015EDB">
        <w:rPr>
          <w:rFonts w:ascii="Times New Roman" w:eastAsia="Times New Roman" w:hAnsi="Times New Roman" w:cs="Times New Roman"/>
          <w:b/>
          <w:sz w:val="24"/>
          <w:szCs w:val="24"/>
          <w:lang w:eastAsia="it-IT"/>
        </w:rPr>
        <w:t xml:space="preserve"> – Spese di stipula e di registrazione della convenzione</w:t>
      </w:r>
    </w:p>
    <w:p w:rsidR="001B43BF" w:rsidRPr="00015EDB" w:rsidRDefault="001B43BF" w:rsidP="00015EDB">
      <w:pPr>
        <w:spacing w:after="0" w:line="240" w:lineRule="auto"/>
        <w:jc w:val="center"/>
        <w:rPr>
          <w:rFonts w:ascii="Times New Roman" w:eastAsia="Times New Roman" w:hAnsi="Times New Roman" w:cs="Times New Roman"/>
          <w:b/>
          <w:sz w:val="24"/>
          <w:szCs w:val="24"/>
          <w:lang w:eastAsia="it-IT"/>
        </w:rPr>
      </w:pPr>
    </w:p>
    <w:p w:rsidR="001B43BF" w:rsidRDefault="00F75BC5" w:rsidP="001B43BF">
      <w:pPr>
        <w:pStyle w:val="Paragrafoelenco"/>
        <w:numPr>
          <w:ilvl w:val="0"/>
          <w:numId w:val="21"/>
        </w:numPr>
        <w:autoSpaceDE w:val="0"/>
        <w:autoSpaceDN w:val="0"/>
        <w:adjustRightInd w:val="0"/>
        <w:spacing w:after="0" w:line="240" w:lineRule="auto"/>
        <w:jc w:val="both"/>
        <w:rPr>
          <w:rFonts w:ascii="Times New Roman" w:hAnsi="Times New Roman" w:cs="Times New Roman"/>
          <w:sz w:val="24"/>
          <w:szCs w:val="24"/>
        </w:rPr>
      </w:pPr>
      <w:r w:rsidRPr="001B43BF">
        <w:rPr>
          <w:rFonts w:ascii="Times New Roman" w:hAnsi="Times New Roman" w:cs="Times New Roman"/>
          <w:sz w:val="24"/>
          <w:szCs w:val="24"/>
        </w:rPr>
        <w:t>La stipula della presente convenzione avviene in forma pubblica amministrativa a rogito</w:t>
      </w:r>
      <w:r w:rsidR="001B43BF" w:rsidRPr="001B43BF">
        <w:rPr>
          <w:rFonts w:ascii="Times New Roman" w:hAnsi="Times New Roman" w:cs="Times New Roman"/>
          <w:sz w:val="24"/>
          <w:szCs w:val="24"/>
        </w:rPr>
        <w:t xml:space="preserve"> </w:t>
      </w:r>
      <w:r w:rsidRPr="001B43BF">
        <w:rPr>
          <w:rFonts w:ascii="Times New Roman" w:hAnsi="Times New Roman" w:cs="Times New Roman"/>
          <w:sz w:val="24"/>
          <w:szCs w:val="24"/>
        </w:rPr>
        <w:t xml:space="preserve">del Segretario </w:t>
      </w:r>
      <w:r w:rsidR="001B43BF" w:rsidRPr="001B43BF">
        <w:rPr>
          <w:rFonts w:ascii="Times New Roman" w:hAnsi="Times New Roman" w:cs="Times New Roman"/>
          <w:sz w:val="24"/>
          <w:szCs w:val="24"/>
        </w:rPr>
        <w:t xml:space="preserve">Comunale </w:t>
      </w:r>
      <w:r w:rsidRPr="001B43BF">
        <w:rPr>
          <w:rFonts w:ascii="Times New Roman" w:hAnsi="Times New Roman" w:cs="Times New Roman"/>
          <w:sz w:val="24"/>
          <w:szCs w:val="24"/>
        </w:rPr>
        <w:t xml:space="preserve">del Comune di </w:t>
      </w:r>
      <w:r w:rsidR="001B43BF" w:rsidRPr="001B43BF">
        <w:rPr>
          <w:rFonts w:ascii="Times New Roman" w:hAnsi="Times New Roman" w:cs="Times New Roman"/>
          <w:sz w:val="24"/>
          <w:szCs w:val="24"/>
        </w:rPr>
        <w:t>Preci</w:t>
      </w:r>
      <w:r w:rsidRPr="001B43BF">
        <w:rPr>
          <w:rFonts w:ascii="Times New Roman" w:hAnsi="Times New Roman" w:cs="Times New Roman"/>
          <w:sz w:val="24"/>
          <w:szCs w:val="24"/>
        </w:rPr>
        <w:t xml:space="preserve"> ai sensi dell’articolo 97, comma 4, lettera c)</w:t>
      </w:r>
      <w:r w:rsidR="001B43BF" w:rsidRPr="001B43BF">
        <w:rPr>
          <w:rFonts w:ascii="Times New Roman" w:hAnsi="Times New Roman" w:cs="Times New Roman"/>
          <w:sz w:val="24"/>
          <w:szCs w:val="24"/>
        </w:rPr>
        <w:t xml:space="preserve"> </w:t>
      </w:r>
      <w:r w:rsidRPr="001B43BF">
        <w:rPr>
          <w:rFonts w:ascii="Times New Roman" w:hAnsi="Times New Roman" w:cs="Times New Roman"/>
          <w:sz w:val="24"/>
          <w:szCs w:val="24"/>
        </w:rPr>
        <w:t xml:space="preserve">del </w:t>
      </w:r>
      <w:proofErr w:type="spellStart"/>
      <w:r w:rsidRPr="001B43BF">
        <w:rPr>
          <w:rFonts w:ascii="Times New Roman" w:hAnsi="Times New Roman" w:cs="Times New Roman"/>
          <w:sz w:val="24"/>
          <w:szCs w:val="24"/>
        </w:rPr>
        <w:t>D.Lgs.</w:t>
      </w:r>
      <w:proofErr w:type="spellEnd"/>
      <w:r w:rsidRPr="001B43BF">
        <w:rPr>
          <w:rFonts w:ascii="Times New Roman" w:hAnsi="Times New Roman" w:cs="Times New Roman"/>
          <w:sz w:val="24"/>
          <w:szCs w:val="24"/>
        </w:rPr>
        <w:t xml:space="preserve"> n. 267/2000.</w:t>
      </w:r>
    </w:p>
    <w:p w:rsidR="00F75BC5" w:rsidRPr="001B43BF" w:rsidRDefault="00F75BC5" w:rsidP="001B43BF">
      <w:pPr>
        <w:pStyle w:val="Paragrafoelenco"/>
        <w:numPr>
          <w:ilvl w:val="0"/>
          <w:numId w:val="21"/>
        </w:numPr>
        <w:autoSpaceDE w:val="0"/>
        <w:autoSpaceDN w:val="0"/>
        <w:adjustRightInd w:val="0"/>
        <w:spacing w:after="0" w:line="240" w:lineRule="auto"/>
        <w:jc w:val="both"/>
        <w:rPr>
          <w:rFonts w:ascii="Times New Roman" w:hAnsi="Times New Roman" w:cs="Times New Roman"/>
          <w:sz w:val="24"/>
          <w:szCs w:val="24"/>
        </w:rPr>
      </w:pPr>
      <w:r w:rsidRPr="001B43BF">
        <w:rPr>
          <w:rFonts w:ascii="Times New Roman" w:hAnsi="Times New Roman" w:cs="Times New Roman"/>
          <w:sz w:val="24"/>
          <w:szCs w:val="24"/>
        </w:rPr>
        <w:t>Le spese di stipulazione e dell’eventuale registrazione della presente convenzione ed ogni</w:t>
      </w:r>
    </w:p>
    <w:p w:rsidR="00F75BC5" w:rsidRDefault="00F75BC5" w:rsidP="001B43B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altra conseguente sono a carico del Tesoriere. Agli effetti della registrazione, si applica il</w:t>
      </w:r>
    </w:p>
    <w:p w:rsidR="00015EDB" w:rsidRDefault="00F75BC5" w:rsidP="001B43B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combinato disposto di cui agli articoli 5 e 40 del D.P.R. 131/1986.</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2422DA" w:rsidRDefault="002422DA" w:rsidP="00015ED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 il Comune di Preci</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Il Responsabile Area economico finanziaria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___________________________________________</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2422DA" w:rsidP="00015ED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 i</w:t>
      </w:r>
      <w:r w:rsidR="00015EDB" w:rsidRPr="00015EDB">
        <w:rPr>
          <w:rFonts w:ascii="Times New Roman" w:eastAsia="Times New Roman" w:hAnsi="Times New Roman" w:cs="Times New Roman"/>
          <w:sz w:val="24"/>
          <w:szCs w:val="24"/>
          <w:lang w:eastAsia="it-IT"/>
        </w:rPr>
        <w:t>l Tesoriere</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 xml:space="preserve">____________________________________________ </w:t>
      </w: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p>
    <w:p w:rsidR="00015EDB" w:rsidRPr="00015EDB" w:rsidRDefault="00015EDB" w:rsidP="00015EDB">
      <w:pPr>
        <w:spacing w:after="0" w:line="240" w:lineRule="auto"/>
        <w:jc w:val="both"/>
        <w:rPr>
          <w:rFonts w:ascii="Times New Roman" w:eastAsia="Times New Roman" w:hAnsi="Times New Roman" w:cs="Times New Roman"/>
          <w:sz w:val="24"/>
          <w:szCs w:val="24"/>
          <w:lang w:eastAsia="it-IT"/>
        </w:rPr>
      </w:pPr>
      <w:r w:rsidRPr="00015EDB">
        <w:rPr>
          <w:rFonts w:ascii="Times New Roman" w:eastAsia="Times New Roman" w:hAnsi="Times New Roman" w:cs="Times New Roman"/>
          <w:sz w:val="24"/>
          <w:szCs w:val="24"/>
          <w:lang w:eastAsia="it-IT"/>
        </w:rPr>
        <w:t>Il Segretario comunale</w:t>
      </w:r>
    </w:p>
    <w:p w:rsidR="002422DA" w:rsidRDefault="002422DA" w:rsidP="00015EDB">
      <w:pPr>
        <w:spacing w:after="0" w:line="240" w:lineRule="auto"/>
        <w:jc w:val="both"/>
        <w:rPr>
          <w:rFonts w:ascii="Times New Roman" w:eastAsia="Times New Roman" w:hAnsi="Times New Roman" w:cs="Times New Roman"/>
          <w:sz w:val="24"/>
          <w:szCs w:val="24"/>
          <w:lang w:eastAsia="it-IT"/>
        </w:rPr>
      </w:pPr>
    </w:p>
    <w:p w:rsidR="002F3206" w:rsidRDefault="00015EDB" w:rsidP="002422DA">
      <w:pPr>
        <w:spacing w:after="0" w:line="240" w:lineRule="auto"/>
        <w:jc w:val="both"/>
      </w:pPr>
      <w:r w:rsidRPr="00015EDB">
        <w:rPr>
          <w:rFonts w:ascii="Times New Roman" w:eastAsia="Times New Roman" w:hAnsi="Times New Roman" w:cs="Times New Roman"/>
          <w:sz w:val="24"/>
          <w:szCs w:val="24"/>
          <w:lang w:eastAsia="it-IT"/>
        </w:rPr>
        <w:t>_____________________________________________</w:t>
      </w:r>
      <w:bookmarkStart w:id="1" w:name="_GoBack"/>
      <w:bookmarkEnd w:id="1"/>
    </w:p>
    <w:sectPr w:rsidR="002F32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021BD"/>
    <w:multiLevelType w:val="hybridMultilevel"/>
    <w:tmpl w:val="5A968BD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52E5D8E"/>
    <w:multiLevelType w:val="hybridMultilevel"/>
    <w:tmpl w:val="BB0AF64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AAE61D9"/>
    <w:multiLevelType w:val="hybridMultilevel"/>
    <w:tmpl w:val="511AD82C"/>
    <w:lvl w:ilvl="0" w:tplc="04100011">
      <w:start w:val="1"/>
      <w:numFmt w:val="decimal"/>
      <w:lvlText w:val="%1)"/>
      <w:lvlJc w:val="left"/>
      <w:pPr>
        <w:ind w:left="1592" w:hanging="360"/>
      </w:pPr>
      <w:rPr>
        <w:rFonts w:hint="default"/>
      </w:rPr>
    </w:lvl>
    <w:lvl w:ilvl="1" w:tplc="04100019" w:tentative="1">
      <w:start w:val="1"/>
      <w:numFmt w:val="lowerLetter"/>
      <w:lvlText w:val="%2."/>
      <w:lvlJc w:val="left"/>
      <w:pPr>
        <w:ind w:left="2312" w:hanging="360"/>
      </w:pPr>
    </w:lvl>
    <w:lvl w:ilvl="2" w:tplc="0410001B" w:tentative="1">
      <w:start w:val="1"/>
      <w:numFmt w:val="lowerRoman"/>
      <w:lvlText w:val="%3."/>
      <w:lvlJc w:val="right"/>
      <w:pPr>
        <w:ind w:left="3032" w:hanging="180"/>
      </w:pPr>
    </w:lvl>
    <w:lvl w:ilvl="3" w:tplc="0410000F" w:tentative="1">
      <w:start w:val="1"/>
      <w:numFmt w:val="decimal"/>
      <w:lvlText w:val="%4."/>
      <w:lvlJc w:val="left"/>
      <w:pPr>
        <w:ind w:left="3752" w:hanging="360"/>
      </w:pPr>
    </w:lvl>
    <w:lvl w:ilvl="4" w:tplc="04100019" w:tentative="1">
      <w:start w:val="1"/>
      <w:numFmt w:val="lowerLetter"/>
      <w:lvlText w:val="%5."/>
      <w:lvlJc w:val="left"/>
      <w:pPr>
        <w:ind w:left="4472" w:hanging="360"/>
      </w:pPr>
    </w:lvl>
    <w:lvl w:ilvl="5" w:tplc="0410001B" w:tentative="1">
      <w:start w:val="1"/>
      <w:numFmt w:val="lowerRoman"/>
      <w:lvlText w:val="%6."/>
      <w:lvlJc w:val="right"/>
      <w:pPr>
        <w:ind w:left="5192" w:hanging="180"/>
      </w:pPr>
    </w:lvl>
    <w:lvl w:ilvl="6" w:tplc="0410000F" w:tentative="1">
      <w:start w:val="1"/>
      <w:numFmt w:val="decimal"/>
      <w:lvlText w:val="%7."/>
      <w:lvlJc w:val="left"/>
      <w:pPr>
        <w:ind w:left="5912" w:hanging="360"/>
      </w:pPr>
    </w:lvl>
    <w:lvl w:ilvl="7" w:tplc="04100019" w:tentative="1">
      <w:start w:val="1"/>
      <w:numFmt w:val="lowerLetter"/>
      <w:lvlText w:val="%8."/>
      <w:lvlJc w:val="left"/>
      <w:pPr>
        <w:ind w:left="6632" w:hanging="360"/>
      </w:pPr>
    </w:lvl>
    <w:lvl w:ilvl="8" w:tplc="0410001B" w:tentative="1">
      <w:start w:val="1"/>
      <w:numFmt w:val="lowerRoman"/>
      <w:lvlText w:val="%9."/>
      <w:lvlJc w:val="right"/>
      <w:pPr>
        <w:ind w:left="7352" w:hanging="180"/>
      </w:pPr>
    </w:lvl>
  </w:abstractNum>
  <w:abstractNum w:abstractNumId="4" w15:restartNumberingAfterBreak="0">
    <w:nsid w:val="0DBB67F3"/>
    <w:multiLevelType w:val="hybridMultilevel"/>
    <w:tmpl w:val="2DF6876C"/>
    <w:lvl w:ilvl="0" w:tplc="D812CE0C">
      <w:start w:val="1"/>
      <w:numFmt w:val="decimal"/>
      <w:lvlText w:val="%1)"/>
      <w:lvlJc w:val="left"/>
      <w:pPr>
        <w:ind w:left="765" w:hanging="4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2B1415F"/>
    <w:multiLevelType w:val="hybridMultilevel"/>
    <w:tmpl w:val="F3C4354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46977"/>
    <w:multiLevelType w:val="hybridMultilevel"/>
    <w:tmpl w:val="015A3200"/>
    <w:lvl w:ilvl="0" w:tplc="ADAE84B2">
      <w:start w:val="5"/>
      <w:numFmt w:val="bullet"/>
      <w:lvlText w:val="-"/>
      <w:lvlJc w:val="left"/>
      <w:pPr>
        <w:tabs>
          <w:tab w:val="num" w:pos="786"/>
        </w:tabs>
        <w:ind w:left="786" w:hanging="360"/>
      </w:pPr>
      <w:rPr>
        <w:rFonts w:ascii="Times New Roman" w:eastAsia="Times New Roman" w:hAnsi="Times New Roman" w:hint="default"/>
      </w:rPr>
    </w:lvl>
    <w:lvl w:ilvl="1" w:tplc="04100003">
      <w:start w:val="1"/>
      <w:numFmt w:val="bullet"/>
      <w:lvlText w:val="o"/>
      <w:lvlJc w:val="left"/>
      <w:pPr>
        <w:tabs>
          <w:tab w:val="num" w:pos="1506"/>
        </w:tabs>
        <w:ind w:left="1506" w:hanging="360"/>
      </w:pPr>
      <w:rPr>
        <w:rFonts w:ascii="Courier New" w:hAnsi="Courier New" w:hint="default"/>
      </w:rPr>
    </w:lvl>
    <w:lvl w:ilvl="2" w:tplc="04100005">
      <w:start w:val="1"/>
      <w:numFmt w:val="bullet"/>
      <w:lvlText w:val=""/>
      <w:lvlJc w:val="left"/>
      <w:pPr>
        <w:tabs>
          <w:tab w:val="num" w:pos="2226"/>
        </w:tabs>
        <w:ind w:left="2226" w:hanging="360"/>
      </w:pPr>
      <w:rPr>
        <w:rFonts w:ascii="Wingdings" w:hAnsi="Wingdings" w:hint="default"/>
      </w:rPr>
    </w:lvl>
    <w:lvl w:ilvl="3" w:tplc="04100001">
      <w:start w:val="1"/>
      <w:numFmt w:val="bullet"/>
      <w:lvlText w:val=""/>
      <w:lvlJc w:val="left"/>
      <w:pPr>
        <w:tabs>
          <w:tab w:val="num" w:pos="2946"/>
        </w:tabs>
        <w:ind w:left="2946" w:hanging="360"/>
      </w:pPr>
      <w:rPr>
        <w:rFonts w:ascii="Symbol" w:hAnsi="Symbol" w:hint="default"/>
      </w:rPr>
    </w:lvl>
    <w:lvl w:ilvl="4" w:tplc="04100003">
      <w:start w:val="1"/>
      <w:numFmt w:val="bullet"/>
      <w:lvlText w:val="o"/>
      <w:lvlJc w:val="left"/>
      <w:pPr>
        <w:tabs>
          <w:tab w:val="num" w:pos="3666"/>
        </w:tabs>
        <w:ind w:left="3666" w:hanging="360"/>
      </w:pPr>
      <w:rPr>
        <w:rFonts w:ascii="Courier New" w:hAnsi="Courier New" w:hint="default"/>
      </w:rPr>
    </w:lvl>
    <w:lvl w:ilvl="5" w:tplc="04100005">
      <w:start w:val="1"/>
      <w:numFmt w:val="bullet"/>
      <w:lvlText w:val=""/>
      <w:lvlJc w:val="left"/>
      <w:pPr>
        <w:tabs>
          <w:tab w:val="num" w:pos="4386"/>
        </w:tabs>
        <w:ind w:left="4386" w:hanging="360"/>
      </w:pPr>
      <w:rPr>
        <w:rFonts w:ascii="Wingdings" w:hAnsi="Wingdings" w:hint="default"/>
      </w:rPr>
    </w:lvl>
    <w:lvl w:ilvl="6" w:tplc="04100001">
      <w:start w:val="1"/>
      <w:numFmt w:val="bullet"/>
      <w:lvlText w:val=""/>
      <w:lvlJc w:val="left"/>
      <w:pPr>
        <w:tabs>
          <w:tab w:val="num" w:pos="5106"/>
        </w:tabs>
        <w:ind w:left="5106" w:hanging="360"/>
      </w:pPr>
      <w:rPr>
        <w:rFonts w:ascii="Symbol" w:hAnsi="Symbol" w:hint="default"/>
      </w:rPr>
    </w:lvl>
    <w:lvl w:ilvl="7" w:tplc="04100003">
      <w:start w:val="1"/>
      <w:numFmt w:val="bullet"/>
      <w:lvlText w:val="o"/>
      <w:lvlJc w:val="left"/>
      <w:pPr>
        <w:tabs>
          <w:tab w:val="num" w:pos="5826"/>
        </w:tabs>
        <w:ind w:left="5826" w:hanging="360"/>
      </w:pPr>
      <w:rPr>
        <w:rFonts w:ascii="Courier New" w:hAnsi="Courier New" w:hint="default"/>
      </w:rPr>
    </w:lvl>
    <w:lvl w:ilvl="8" w:tplc="04100005">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1F37332E"/>
    <w:multiLevelType w:val="hybridMultilevel"/>
    <w:tmpl w:val="61B842B2"/>
    <w:lvl w:ilvl="0" w:tplc="ABB8311C">
      <w:start w:val="1"/>
      <w:numFmt w:val="decimal"/>
      <w:lvlText w:val="%1)"/>
      <w:lvlJc w:val="left"/>
      <w:pPr>
        <w:ind w:left="1348" w:hanging="420"/>
      </w:pPr>
      <w:rPr>
        <w:rFonts w:cs="Times New Roman" w:hint="default"/>
      </w:rPr>
    </w:lvl>
    <w:lvl w:ilvl="1" w:tplc="04100019" w:tentative="1">
      <w:start w:val="1"/>
      <w:numFmt w:val="lowerLetter"/>
      <w:lvlText w:val="%2."/>
      <w:lvlJc w:val="left"/>
      <w:pPr>
        <w:ind w:left="2008" w:hanging="360"/>
      </w:pPr>
      <w:rPr>
        <w:rFonts w:cs="Times New Roman"/>
      </w:rPr>
    </w:lvl>
    <w:lvl w:ilvl="2" w:tplc="0410001B" w:tentative="1">
      <w:start w:val="1"/>
      <w:numFmt w:val="lowerRoman"/>
      <w:lvlText w:val="%3."/>
      <w:lvlJc w:val="right"/>
      <w:pPr>
        <w:ind w:left="2728" w:hanging="180"/>
      </w:pPr>
      <w:rPr>
        <w:rFonts w:cs="Times New Roman"/>
      </w:rPr>
    </w:lvl>
    <w:lvl w:ilvl="3" w:tplc="0410000F" w:tentative="1">
      <w:start w:val="1"/>
      <w:numFmt w:val="decimal"/>
      <w:lvlText w:val="%4."/>
      <w:lvlJc w:val="left"/>
      <w:pPr>
        <w:ind w:left="3448" w:hanging="360"/>
      </w:pPr>
      <w:rPr>
        <w:rFonts w:cs="Times New Roman"/>
      </w:rPr>
    </w:lvl>
    <w:lvl w:ilvl="4" w:tplc="04100019" w:tentative="1">
      <w:start w:val="1"/>
      <w:numFmt w:val="lowerLetter"/>
      <w:lvlText w:val="%5."/>
      <w:lvlJc w:val="left"/>
      <w:pPr>
        <w:ind w:left="4168" w:hanging="360"/>
      </w:pPr>
      <w:rPr>
        <w:rFonts w:cs="Times New Roman"/>
      </w:rPr>
    </w:lvl>
    <w:lvl w:ilvl="5" w:tplc="0410001B" w:tentative="1">
      <w:start w:val="1"/>
      <w:numFmt w:val="lowerRoman"/>
      <w:lvlText w:val="%6."/>
      <w:lvlJc w:val="right"/>
      <w:pPr>
        <w:ind w:left="4888" w:hanging="180"/>
      </w:pPr>
      <w:rPr>
        <w:rFonts w:cs="Times New Roman"/>
      </w:rPr>
    </w:lvl>
    <w:lvl w:ilvl="6" w:tplc="0410000F" w:tentative="1">
      <w:start w:val="1"/>
      <w:numFmt w:val="decimal"/>
      <w:lvlText w:val="%7."/>
      <w:lvlJc w:val="left"/>
      <w:pPr>
        <w:ind w:left="5608" w:hanging="360"/>
      </w:pPr>
      <w:rPr>
        <w:rFonts w:cs="Times New Roman"/>
      </w:rPr>
    </w:lvl>
    <w:lvl w:ilvl="7" w:tplc="04100019" w:tentative="1">
      <w:start w:val="1"/>
      <w:numFmt w:val="lowerLetter"/>
      <w:lvlText w:val="%8."/>
      <w:lvlJc w:val="left"/>
      <w:pPr>
        <w:ind w:left="6328" w:hanging="360"/>
      </w:pPr>
      <w:rPr>
        <w:rFonts w:cs="Times New Roman"/>
      </w:rPr>
    </w:lvl>
    <w:lvl w:ilvl="8" w:tplc="0410001B" w:tentative="1">
      <w:start w:val="1"/>
      <w:numFmt w:val="lowerRoman"/>
      <w:lvlText w:val="%9."/>
      <w:lvlJc w:val="right"/>
      <w:pPr>
        <w:ind w:left="7048" w:hanging="180"/>
      </w:pPr>
      <w:rPr>
        <w:rFonts w:cs="Times New Roman"/>
      </w:rPr>
    </w:lvl>
  </w:abstractNum>
  <w:abstractNum w:abstractNumId="8" w15:restartNumberingAfterBreak="0">
    <w:nsid w:val="1FD30FD1"/>
    <w:multiLevelType w:val="hybridMultilevel"/>
    <w:tmpl w:val="FB9C5D5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ACB5EC4"/>
    <w:multiLevelType w:val="hybridMultilevel"/>
    <w:tmpl w:val="7FD0D672"/>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F657D2E"/>
    <w:multiLevelType w:val="hybridMultilevel"/>
    <w:tmpl w:val="3FECABFC"/>
    <w:lvl w:ilvl="0" w:tplc="E2F6B7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6B4C4C"/>
    <w:multiLevelType w:val="hybridMultilevel"/>
    <w:tmpl w:val="43240E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C20415"/>
    <w:multiLevelType w:val="hybridMultilevel"/>
    <w:tmpl w:val="B7B87B6E"/>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1C41C5D"/>
    <w:multiLevelType w:val="hybridMultilevel"/>
    <w:tmpl w:val="BCC42A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145B8C"/>
    <w:multiLevelType w:val="hybridMultilevel"/>
    <w:tmpl w:val="90B038B2"/>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A7F0843"/>
    <w:multiLevelType w:val="hybridMultilevel"/>
    <w:tmpl w:val="192E4E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9E001A"/>
    <w:multiLevelType w:val="hybridMultilevel"/>
    <w:tmpl w:val="44749108"/>
    <w:lvl w:ilvl="0" w:tplc="04100011">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7" w15:restartNumberingAfterBreak="0">
    <w:nsid w:val="6F014769"/>
    <w:multiLevelType w:val="hybridMultilevel"/>
    <w:tmpl w:val="AB90366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7A920721"/>
    <w:multiLevelType w:val="hybridMultilevel"/>
    <w:tmpl w:val="9AD0BAE0"/>
    <w:lvl w:ilvl="0" w:tplc="E2F6B7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C6F14A1"/>
    <w:multiLevelType w:val="hybridMultilevel"/>
    <w:tmpl w:val="2B92C6FC"/>
    <w:lvl w:ilvl="0" w:tplc="2AB4C686">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B17CE9"/>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1"/>
        <w:legacy w:legacy="1" w:legacySpace="0" w:legacyIndent="284"/>
        <w:lvlJc w:val="left"/>
        <w:rPr>
          <w:rFonts w:ascii="Times New Roman" w:hAnsi="Times New Roman" w:hint="default"/>
        </w:rPr>
      </w:lvl>
    </w:lvlOverride>
  </w:num>
  <w:num w:numId="2">
    <w:abstractNumId w:val="20"/>
  </w:num>
  <w:num w:numId="3">
    <w:abstractNumId w:val="6"/>
  </w:num>
  <w:num w:numId="4">
    <w:abstractNumId w:val="5"/>
  </w:num>
  <w:num w:numId="5">
    <w:abstractNumId w:val="2"/>
  </w:num>
  <w:num w:numId="6">
    <w:abstractNumId w:val="14"/>
  </w:num>
  <w:num w:numId="7">
    <w:abstractNumId w:val="9"/>
  </w:num>
  <w:num w:numId="8">
    <w:abstractNumId w:val="1"/>
  </w:num>
  <w:num w:numId="9">
    <w:abstractNumId w:val="8"/>
  </w:num>
  <w:num w:numId="10">
    <w:abstractNumId w:val="12"/>
  </w:num>
  <w:num w:numId="11">
    <w:abstractNumId w:val="16"/>
  </w:num>
  <w:num w:numId="12">
    <w:abstractNumId w:val="4"/>
  </w:num>
  <w:num w:numId="13">
    <w:abstractNumId w:val="17"/>
  </w:num>
  <w:num w:numId="14">
    <w:abstractNumId w:val="7"/>
  </w:num>
  <w:num w:numId="15">
    <w:abstractNumId w:val="3"/>
  </w:num>
  <w:num w:numId="16">
    <w:abstractNumId w:val="11"/>
  </w:num>
  <w:num w:numId="17">
    <w:abstractNumId w:val="10"/>
  </w:num>
  <w:num w:numId="18">
    <w:abstractNumId w:val="19"/>
  </w:num>
  <w:num w:numId="19">
    <w:abstractNumId w:val="18"/>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E2E"/>
    <w:rsid w:val="00015EDB"/>
    <w:rsid w:val="00033C84"/>
    <w:rsid w:val="00066544"/>
    <w:rsid w:val="00120E90"/>
    <w:rsid w:val="0018778E"/>
    <w:rsid w:val="001B43BF"/>
    <w:rsid w:val="00217FBB"/>
    <w:rsid w:val="0023185D"/>
    <w:rsid w:val="002422DA"/>
    <w:rsid w:val="00260219"/>
    <w:rsid w:val="00267585"/>
    <w:rsid w:val="002F3206"/>
    <w:rsid w:val="00310404"/>
    <w:rsid w:val="00343C3C"/>
    <w:rsid w:val="00480203"/>
    <w:rsid w:val="004B4A0A"/>
    <w:rsid w:val="004D08CA"/>
    <w:rsid w:val="005B74BD"/>
    <w:rsid w:val="00662478"/>
    <w:rsid w:val="00911FF7"/>
    <w:rsid w:val="00924213"/>
    <w:rsid w:val="009E2AD6"/>
    <w:rsid w:val="009E6060"/>
    <w:rsid w:val="00A363AB"/>
    <w:rsid w:val="00A85A66"/>
    <w:rsid w:val="00C86EF0"/>
    <w:rsid w:val="00D9691A"/>
    <w:rsid w:val="00E15256"/>
    <w:rsid w:val="00E56983"/>
    <w:rsid w:val="00E80E2E"/>
    <w:rsid w:val="00EF4ADA"/>
    <w:rsid w:val="00F75BC5"/>
    <w:rsid w:val="00FE7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CA66"/>
  <w15:docId w15:val="{97EB987A-76A6-4138-83C7-CF7AE589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0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5025</Words>
  <Characters>28643</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Marucci Stefania</cp:lastModifiedBy>
  <cp:revision>16</cp:revision>
  <dcterms:created xsi:type="dcterms:W3CDTF">2018-10-26T08:12:00Z</dcterms:created>
  <dcterms:modified xsi:type="dcterms:W3CDTF">2018-10-26T10:27:00Z</dcterms:modified>
</cp:coreProperties>
</file>