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p w:rsidR="00E426E1" w:rsidRDefault="00E426E1" w:rsidP="00E91647">
      <w:pPr>
        <w:pStyle w:val="PlainText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C134D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bookmarkStart w:id="1" w:name="__Comune__"/>
      <w:bookmarkStart w:id="2" w:name="_GoBack"/>
      <w:r>
        <w:rPr>
          <w:rFonts w:ascii="Arial" w:eastAsia="MS Mincho" w:hAnsi="Arial"/>
          <w:i/>
          <w:iCs/>
          <w:sz w:val="52"/>
          <w:szCs w:val="52"/>
        </w:rPr>
        <w:t>PRECI</w:t>
      </w:r>
      <w:bookmarkEnd w:id="1"/>
      <w:bookmarkEnd w:id="2"/>
    </w:p>
    <w:p w:rsidR="00E426E1" w:rsidRPr="00EB5B22" w:rsidRDefault="00E426E1" w:rsidP="00E91647">
      <w:pPr>
        <w:pStyle w:val="PlainText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bookmarkStart w:id="3" w:name="__Provincia__"/>
      <w:r>
        <w:rPr>
          <w:rFonts w:ascii="Arial" w:eastAsia="MS Mincho" w:hAnsi="Arial"/>
          <w:i/>
          <w:iCs/>
          <w:sz w:val="32"/>
          <w:szCs w:val="32"/>
        </w:rPr>
        <w:t>Perugia</w:t>
      </w:r>
      <w:bookmarkEnd w:id="3"/>
    </w:p>
    <w:p w:rsidR="00E426E1" w:rsidRPr="001C6DD0" w:rsidRDefault="00E426E1" w:rsidP="00E91647">
      <w:pPr>
        <w:shd w:val="clear" w:color="auto" w:fill="FFFFFF"/>
        <w:spacing w:before="120"/>
        <w:ind w:left="10"/>
        <w:jc w:val="center"/>
        <w:rPr>
          <w:b/>
          <w:bCs/>
          <w:color w:val="000000"/>
          <w:sz w:val="31"/>
          <w:szCs w:val="31"/>
        </w:rPr>
      </w:pPr>
      <w:r w:rsidRPr="001C6DD0">
        <w:rPr>
          <w:b/>
          <w:bCs/>
          <w:color w:val="000000"/>
          <w:sz w:val="31"/>
          <w:szCs w:val="31"/>
        </w:rPr>
        <w:t>UFFICIO ELETTORALE</w:t>
      </w:r>
    </w:p>
    <w:p w:rsidR="00E426E1" w:rsidRPr="001C6DD0" w:rsidRDefault="00E426E1">
      <w:pPr>
        <w:shd w:val="clear" w:color="auto" w:fill="FFFFFF"/>
        <w:ind w:left="10"/>
        <w:jc w:val="center"/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26E1" w:rsidRPr="001C6DD0">
        <w:trPr>
          <w:trHeight w:val="1361"/>
          <w:jc w:val="center"/>
        </w:trPr>
        <w:tc>
          <w:tcPr>
            <w:tcW w:w="9781" w:type="dxa"/>
            <w:vAlign w:val="center"/>
          </w:tcPr>
          <w:p w:rsidR="00E426E1" w:rsidRPr="001C6DD0" w:rsidRDefault="00E426E1">
            <w:pPr>
              <w:shd w:val="clear" w:color="auto" w:fill="FFFFFF"/>
              <w:jc w:val="center"/>
              <w:rPr>
                <w:b/>
                <w:sz w:val="51"/>
                <w:szCs w:val="51"/>
              </w:rPr>
            </w:pPr>
            <w:r w:rsidRPr="001C6DD0">
              <w:rPr>
                <w:b/>
                <w:color w:val="000000"/>
                <w:sz w:val="51"/>
                <w:szCs w:val="51"/>
              </w:rPr>
              <w:t xml:space="preserve">ORARIO DI APERTURA AL PUBBLICO DELL'UFFICIO ELETTORALE </w:t>
            </w:r>
          </w:p>
        </w:tc>
      </w:tr>
    </w:tbl>
    <w:p w:rsidR="00E426E1" w:rsidRDefault="00E426E1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:rsidR="00E426E1" w:rsidRPr="00054E9C" w:rsidRDefault="00E426E1">
      <w:pPr>
        <w:shd w:val="clear" w:color="auto" w:fill="FFFFFF"/>
        <w:ind w:left="10"/>
        <w:jc w:val="center"/>
        <w:rPr>
          <w:bCs/>
          <w:color w:val="000000"/>
          <w:sz w:val="40"/>
          <w:szCs w:val="40"/>
        </w:rPr>
      </w:pPr>
      <w:r w:rsidRPr="00054E9C">
        <w:rPr>
          <w:bCs/>
          <w:color w:val="000000"/>
          <w:sz w:val="40"/>
          <w:szCs w:val="40"/>
        </w:rPr>
        <w:t>Elezioni Regionali del 27-10-2019</w:t>
      </w:r>
    </w:p>
    <w:p w:rsidR="00E426E1" w:rsidRPr="001C6DD0" w:rsidRDefault="00E426E1">
      <w:pPr>
        <w:pStyle w:val="Heading1"/>
      </w:pPr>
      <w:r w:rsidRPr="001C6DD0">
        <w:t>IL SINDACO</w:t>
      </w:r>
    </w:p>
    <w:p w:rsidR="00E426E1" w:rsidRPr="001C6DD0" w:rsidRDefault="00E426E1">
      <w:pPr>
        <w:pStyle w:val="BodyText"/>
        <w:ind w:firstLine="284"/>
        <w:rPr>
          <w:sz w:val="24"/>
          <w:szCs w:val="24"/>
        </w:rPr>
      </w:pPr>
      <w:r>
        <w:t>Visto l’art. 9, comma 5 ,Legge n. 108/1968 come modificata dalla legge regionale n. 4/2015</w:t>
      </w:r>
    </w:p>
    <w:p w:rsidR="00E426E1" w:rsidRPr="001C6DD0" w:rsidRDefault="00E426E1" w:rsidP="00F0378D">
      <w:pPr>
        <w:shd w:val="clear" w:color="auto" w:fill="FFFFFF"/>
        <w:spacing w:line="288" w:lineRule="auto"/>
        <w:ind w:left="6"/>
        <w:jc w:val="center"/>
        <w:rPr>
          <w:sz w:val="51"/>
          <w:szCs w:val="51"/>
        </w:rPr>
      </w:pPr>
      <w:r w:rsidRPr="001C6DD0">
        <w:rPr>
          <w:b/>
          <w:bCs/>
          <w:color w:val="000000"/>
          <w:sz w:val="51"/>
          <w:szCs w:val="51"/>
        </w:rPr>
        <w:t>RENDE NOTO</w:t>
      </w:r>
    </w:p>
    <w:p w:rsidR="00E426E1" w:rsidRDefault="00E426E1" w:rsidP="0075312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che l'Ufficio elettorale comunale </w:t>
      </w:r>
      <w:r>
        <w:rPr>
          <w:color w:val="000000"/>
          <w:sz w:val="34"/>
          <w:szCs w:val="34"/>
        </w:rPr>
        <w:t xml:space="preserve">sito in Via Alcide de Gasperi  n. 13 </w:t>
      </w:r>
      <w:r w:rsidRPr="001C6DD0">
        <w:rPr>
          <w:color w:val="000000"/>
          <w:sz w:val="34"/>
          <w:szCs w:val="34"/>
        </w:rPr>
        <w:t>resterà aperto</w:t>
      </w:r>
      <w:r>
        <w:rPr>
          <w:color w:val="000000"/>
          <w:sz w:val="34"/>
          <w:szCs w:val="34"/>
        </w:rPr>
        <w:t>:</w:t>
      </w:r>
    </w:p>
    <w:p w:rsidR="00E426E1" w:rsidRDefault="00E426E1" w:rsidP="0075312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-</w:t>
      </w:r>
      <w:r w:rsidRPr="001C6DD0">
        <w:rPr>
          <w:b/>
          <w:bCs/>
          <w:color w:val="000000"/>
          <w:sz w:val="34"/>
          <w:szCs w:val="34"/>
        </w:rPr>
        <w:t xml:space="preserve"> </w:t>
      </w:r>
      <w:r>
        <w:rPr>
          <w:b/>
          <w:bCs/>
          <w:color w:val="000000"/>
          <w:sz w:val="34"/>
          <w:szCs w:val="34"/>
        </w:rPr>
        <w:t>martedì 24  mercoledì 25 e giovedì 26-09-2019 anche nelle ore pomeridiane dalle ore 15:00 alle ore 18:00</w:t>
      </w:r>
    </w:p>
    <w:p w:rsidR="00E426E1" w:rsidRDefault="00E426E1" w:rsidP="0075312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-  </w:t>
      </w:r>
      <w:r w:rsidRPr="001C6DD0">
        <w:rPr>
          <w:b/>
          <w:bCs/>
          <w:color w:val="000000"/>
          <w:sz w:val="34"/>
          <w:szCs w:val="34"/>
        </w:rPr>
        <w:t>venerdì</w:t>
      </w:r>
      <w:r>
        <w:rPr>
          <w:b/>
          <w:bCs/>
          <w:color w:val="000000"/>
          <w:sz w:val="34"/>
          <w:szCs w:val="34"/>
        </w:rPr>
        <w:t xml:space="preserve"> 27-09-2019 dalle ore 08:00 alle 20:00</w:t>
      </w:r>
    </w:p>
    <w:p w:rsidR="00E426E1" w:rsidRPr="00054E9C" w:rsidRDefault="00E426E1" w:rsidP="0075312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-  sabato 28-09-2019 dalle ore 08:00 alle 12:00</w:t>
      </w:r>
      <w:r>
        <w:rPr>
          <w:color w:val="000000"/>
          <w:sz w:val="34"/>
          <w:szCs w:val="34"/>
        </w:rPr>
        <w:t xml:space="preserve"> </w:t>
      </w:r>
    </w:p>
    <w:p w:rsidR="00E426E1" w:rsidRPr="001C6DD0" w:rsidRDefault="00E426E1" w:rsidP="0075312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- per la sottoscrizione da parte degli elettori della presentazione delle liste regionali.</w:t>
      </w:r>
    </w:p>
    <w:p w:rsidR="00E426E1" w:rsidRPr="001C6DD0" w:rsidRDefault="00E426E1" w:rsidP="007B78C5">
      <w:pPr>
        <w:shd w:val="clear" w:color="auto" w:fill="FFFFFF"/>
        <w:spacing w:before="240" w:line="264" w:lineRule="auto"/>
        <w:ind w:firstLine="284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Il presente avviso in relazione al disposto dell’art. 32, comma </w:t>
      </w:r>
      <w:r w:rsidRPr="001C6DD0">
        <w:rPr>
          <w:color w:val="000000"/>
          <w:spacing w:val="2"/>
          <w:sz w:val="34"/>
          <w:szCs w:val="34"/>
        </w:rPr>
        <w:t>1, della legge 18 giugno 2009, n. 69, è inserito nel sito Web</w:t>
      </w:r>
      <w:r w:rsidRPr="001C6DD0">
        <w:rPr>
          <w:color w:val="000000"/>
          <w:sz w:val="34"/>
          <w:szCs w:val="34"/>
        </w:rPr>
        <w:t xml:space="preserve"> istituzionale di questo comune.</w:t>
      </w:r>
    </w:p>
    <w:p w:rsidR="00E426E1" w:rsidRDefault="00E426E1" w:rsidP="00054E9C">
      <w:pPr>
        <w:shd w:val="clear" w:color="auto" w:fill="FFFFFF"/>
        <w:spacing w:before="240" w:line="360" w:lineRule="auto"/>
        <w:ind w:left="284"/>
        <w:rPr>
          <w:b/>
          <w:bCs/>
          <w:color w:val="000000"/>
          <w:sz w:val="31"/>
          <w:szCs w:val="31"/>
        </w:rPr>
      </w:pPr>
      <w:r w:rsidRPr="001C6DD0">
        <w:rPr>
          <w:i/>
          <w:iCs/>
          <w:color w:val="000000"/>
          <w:sz w:val="24"/>
          <w:szCs w:val="24"/>
        </w:rPr>
        <w:t>Dalla Residenza municipale, l</w:t>
      </w:r>
      <w:r w:rsidRPr="001C6DD0">
        <w:rPr>
          <w:rFonts w:cs="Times New Roman"/>
          <w:i/>
          <w:iCs/>
          <w:color w:val="000000"/>
          <w:sz w:val="24"/>
          <w:szCs w:val="24"/>
        </w:rPr>
        <w:t>ì</w:t>
      </w:r>
      <w:r>
        <w:rPr>
          <w:rFonts w:cs="Times New Roman"/>
          <w:i/>
          <w:iCs/>
          <w:color w:val="000000"/>
          <w:sz w:val="24"/>
          <w:szCs w:val="24"/>
        </w:rPr>
        <w:t xml:space="preserve"> 23.09.2019</w:t>
      </w:r>
      <w:r>
        <w:rPr>
          <w:rFonts w:cs="Times New Roman"/>
          <w:i/>
          <w:iCs/>
          <w:color w:val="000000"/>
          <w:sz w:val="15"/>
          <w:szCs w:val="15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rFonts w:cs="Times New Roman"/>
          <w:i/>
          <w:iCs/>
          <w:color w:val="000000"/>
          <w:sz w:val="15"/>
          <w:szCs w:val="15"/>
        </w:rPr>
        <w:tab/>
        <w:t xml:space="preserve">                       </w:t>
      </w:r>
      <w:r w:rsidRPr="001C6DD0">
        <w:rPr>
          <w:b/>
          <w:bCs/>
          <w:color w:val="000000"/>
          <w:sz w:val="31"/>
          <w:szCs w:val="31"/>
        </w:rPr>
        <w:t>IL SINDACO</w:t>
      </w:r>
    </w:p>
    <w:p w:rsidR="00E426E1" w:rsidRPr="007B78C5" w:rsidRDefault="00E426E1" w:rsidP="00054E9C">
      <w:pPr>
        <w:shd w:val="clear" w:color="auto" w:fill="FFFFFF"/>
        <w:spacing w:before="240" w:line="360" w:lineRule="auto"/>
        <w:ind w:left="284"/>
        <w:rPr>
          <w:bCs/>
          <w:color w:val="000000"/>
          <w:sz w:val="15"/>
          <w:szCs w:val="15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Massimo Messi</w:t>
      </w:r>
    </w:p>
    <w:sectPr w:rsidR="00E426E1" w:rsidRPr="007B78C5" w:rsidSect="00522BB3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E1" w:rsidRDefault="00E426E1">
      <w:r>
        <w:separator/>
      </w:r>
    </w:p>
  </w:endnote>
  <w:endnote w:type="continuationSeparator" w:id="0">
    <w:p w:rsidR="00E426E1" w:rsidRDefault="00E4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E1" w:rsidRDefault="00E426E1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E426E1" w:rsidRPr="00FC2A44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E426E1" w:rsidRPr="00FC2A44" w:rsidRDefault="00E426E1" w:rsidP="002406CD">
          <w:pPr>
            <w:ind w:right="7370"/>
            <w:jc w:val="right"/>
            <w:rPr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pt;height:14.5pt" o:allowoverlap="f">
                <v:imagedata r:id="rId1" o:title="" cropright="645f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E426E1" w:rsidRPr="00E91647" w:rsidRDefault="00E426E1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E23100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E426E1" w:rsidRPr="00FC2A44" w:rsidRDefault="00E426E1" w:rsidP="002406CD">
          <w:pPr>
            <w:ind w:right="62"/>
            <w:rPr>
              <w:sz w:val="10"/>
              <w:szCs w:val="10"/>
            </w:rPr>
          </w:pPr>
        </w:p>
      </w:tc>
    </w:tr>
    <w:tr w:rsidR="00E426E1" w:rsidRPr="00FC2A44" w:rsidTr="002406CD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E426E1" w:rsidRPr="00FC2A44" w:rsidRDefault="00E426E1" w:rsidP="002406CD">
          <w:pPr>
            <w:ind w:right="7370"/>
            <w:rPr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E426E1" w:rsidRPr="00E91647" w:rsidRDefault="00E426E1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E426E1" w:rsidRPr="00FC2A44" w:rsidRDefault="00E426E1" w:rsidP="002406CD">
          <w:pPr>
            <w:ind w:right="62"/>
            <w:rPr>
              <w:sz w:val="10"/>
              <w:szCs w:val="10"/>
            </w:rPr>
          </w:pPr>
        </w:p>
      </w:tc>
    </w:tr>
  </w:tbl>
  <w:p w:rsidR="00E426E1" w:rsidRPr="00005135" w:rsidRDefault="00E426E1" w:rsidP="001C6DD0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E1" w:rsidRDefault="00E426E1">
      <w:r>
        <w:separator/>
      </w:r>
    </w:p>
  </w:footnote>
  <w:footnote w:type="continuationSeparator" w:id="0">
    <w:p w:rsidR="00E426E1" w:rsidRDefault="00E4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D0"/>
    <w:rsid w:val="00005135"/>
    <w:rsid w:val="00054E9C"/>
    <w:rsid w:val="00057933"/>
    <w:rsid w:val="0017300B"/>
    <w:rsid w:val="0018231D"/>
    <w:rsid w:val="0018466E"/>
    <w:rsid w:val="001B2AFF"/>
    <w:rsid w:val="001C6DD0"/>
    <w:rsid w:val="0020086D"/>
    <w:rsid w:val="002406CD"/>
    <w:rsid w:val="00357346"/>
    <w:rsid w:val="003770AB"/>
    <w:rsid w:val="00385EE9"/>
    <w:rsid w:val="00404DB1"/>
    <w:rsid w:val="0047490F"/>
    <w:rsid w:val="0048687E"/>
    <w:rsid w:val="00522BB3"/>
    <w:rsid w:val="00556979"/>
    <w:rsid w:val="005F7DE6"/>
    <w:rsid w:val="00626493"/>
    <w:rsid w:val="00694F18"/>
    <w:rsid w:val="00753125"/>
    <w:rsid w:val="00753C04"/>
    <w:rsid w:val="007B78C5"/>
    <w:rsid w:val="00814915"/>
    <w:rsid w:val="00883986"/>
    <w:rsid w:val="00AC4F36"/>
    <w:rsid w:val="00B36575"/>
    <w:rsid w:val="00C134D1"/>
    <w:rsid w:val="00C30215"/>
    <w:rsid w:val="00D606F6"/>
    <w:rsid w:val="00E41591"/>
    <w:rsid w:val="00E426E1"/>
    <w:rsid w:val="00E50EF0"/>
    <w:rsid w:val="00E91647"/>
    <w:rsid w:val="00EB5B22"/>
    <w:rsid w:val="00EE0835"/>
    <w:rsid w:val="00F0378D"/>
    <w:rsid w:val="00FC0D16"/>
    <w:rsid w:val="00FC2A44"/>
    <w:rsid w:val="00F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2BB3"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90F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22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90F"/>
    <w:rPr>
      <w:rFonts w:cs="Arial"/>
      <w:sz w:val="2"/>
    </w:rPr>
  </w:style>
  <w:style w:type="paragraph" w:styleId="Header">
    <w:name w:val="header"/>
    <w:basedOn w:val="Normal"/>
    <w:link w:val="HeaderChar"/>
    <w:uiPriority w:val="99"/>
    <w:semiHidden/>
    <w:rsid w:val="00522B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490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2BB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DD0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semiHidden/>
    <w:rsid w:val="00522BB3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22BB3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490F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164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164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150</Words>
  <Characters>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Demografici</cp:lastModifiedBy>
  <cp:revision>5</cp:revision>
  <cp:lastPrinted>2019-09-23T10:18:00Z</cp:lastPrinted>
  <dcterms:created xsi:type="dcterms:W3CDTF">2019-05-20T10:53:00Z</dcterms:created>
  <dcterms:modified xsi:type="dcterms:W3CDTF">2019-09-23T10:22:00Z</dcterms:modified>
</cp:coreProperties>
</file>