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000000"/>
          <w:spacing w:val="0"/>
          <w:position w:val="0"/>
          <w:sz w:val="24"/>
          <w:u w:val="single"/>
          <w:shd w:fill="auto" w:val="clear"/>
        </w:rPr>
      </w:pPr>
      <w:r>
        <w:rPr>
          <w:rFonts w:ascii="Arial" w:hAnsi="Arial" w:cs="Arial" w:eastAsia="Arial"/>
          <w:color w:val="000000"/>
          <w:spacing w:val="0"/>
          <w:position w:val="0"/>
          <w:sz w:val="24"/>
          <w:u w:val="single"/>
          <w:shd w:fill="auto" w:val="clear"/>
        </w:rPr>
        <w:tab/>
      </w:r>
      <w:r>
        <w:object w:dxaOrig="2079" w:dyaOrig="2079">
          <v:rect xmlns:o="urn:schemas-microsoft-com:office:office" xmlns:v="urn:schemas-microsoft-com:vml" id="rectole0000000000" style="width:103.950000pt;height:103.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Arial" w:hAnsi="Arial" w:cs="Arial" w:eastAsia="Arial"/>
          <w:b/>
          <w:color w:val="333333"/>
          <w:spacing w:val="0"/>
          <w:position w:val="0"/>
          <w:sz w:val="26"/>
          <w:u w:val="single"/>
          <w:shd w:fill="auto" w:val="clear"/>
        </w:rPr>
      </w:pPr>
    </w:p>
    <w:p>
      <w:pPr>
        <w:spacing w:before="0" w:after="0" w:line="240"/>
        <w:ind w:right="0" w:left="0" w:firstLine="0"/>
        <w:jc w:val="left"/>
        <w:rPr>
          <w:rFonts w:ascii="Arial" w:hAnsi="Arial" w:cs="Arial" w:eastAsia="Arial"/>
          <w:b/>
          <w:color w:val="333333"/>
          <w:spacing w:val="0"/>
          <w:position w:val="0"/>
          <w:sz w:val="26"/>
          <w:u w:val="single"/>
          <w:shd w:fill="auto" w:val="clear"/>
        </w:rPr>
      </w:pPr>
    </w:p>
    <w:p>
      <w:pPr>
        <w:spacing w:before="0" w:after="0" w:line="240"/>
        <w:ind w:right="0" w:left="0" w:firstLine="0"/>
        <w:jc w:val="left"/>
        <w:rPr>
          <w:rFonts w:ascii="Arial" w:hAnsi="Arial" w:cs="Arial" w:eastAsia="Arial"/>
          <w:b/>
          <w:color w:val="333333"/>
          <w:spacing w:val="0"/>
          <w:position w:val="0"/>
          <w:sz w:val="26"/>
          <w:u w:val="single"/>
          <w:shd w:fill="auto" w:val="clear"/>
        </w:rPr>
      </w:pPr>
    </w:p>
    <w:p>
      <w:pPr>
        <w:spacing w:before="0" w:after="0" w:line="240"/>
        <w:ind w:right="0" w:left="0" w:firstLine="0"/>
        <w:jc w:val="left"/>
        <w:rPr>
          <w:rFonts w:ascii="Arial" w:hAnsi="Arial" w:cs="Arial" w:eastAsia="Arial"/>
          <w:b/>
          <w:color w:val="333333"/>
          <w:spacing w:val="0"/>
          <w:position w:val="0"/>
          <w:sz w:val="26"/>
          <w:u w:val="single"/>
          <w:shd w:fill="auto" w:val="clear"/>
        </w:rPr>
      </w:pPr>
    </w:p>
    <w:p>
      <w:pPr>
        <w:spacing w:before="0" w:after="0" w:line="240"/>
        <w:ind w:right="0" w:left="0" w:firstLine="0"/>
        <w:jc w:val="left"/>
        <w:rPr>
          <w:rFonts w:ascii="Arial" w:hAnsi="Arial" w:cs="Arial" w:eastAsia="Arial"/>
          <w:b/>
          <w:color w:val="333333"/>
          <w:spacing w:val="0"/>
          <w:position w:val="0"/>
          <w:sz w:val="24"/>
          <w:u w:val="single"/>
          <w:shd w:fill="auto" w:val="clear"/>
        </w:rPr>
      </w:pPr>
    </w:p>
    <w:p>
      <w:pPr>
        <w:spacing w:before="0" w:after="0" w:line="240"/>
        <w:ind w:right="0" w:left="0" w:firstLine="0"/>
        <w:jc w:val="right"/>
        <w:rPr>
          <w:rFonts w:ascii="Arial" w:hAnsi="Arial" w:cs="Arial" w:eastAsia="Arial"/>
          <w:b/>
          <w:color w:val="333333"/>
          <w:spacing w:val="0"/>
          <w:position w:val="0"/>
          <w:sz w:val="24"/>
          <w:u w:val="single"/>
          <w:shd w:fill="auto" w:val="clear"/>
        </w:rPr>
      </w:pPr>
      <w:r>
        <w:rPr>
          <w:rFonts w:ascii="Arial" w:hAnsi="Arial" w:cs="Arial" w:eastAsia="Arial"/>
          <w:b/>
          <w:color w:val="333333"/>
          <w:spacing w:val="0"/>
          <w:position w:val="0"/>
          <w:sz w:val="24"/>
          <w:u w:val="single"/>
          <w:shd w:fill="auto" w:val="clear"/>
        </w:rPr>
        <w:t xml:space="preserve">Ill.mo Sindaco della città di Matelica</w:t>
      </w:r>
    </w:p>
    <w:p>
      <w:pPr>
        <w:spacing w:before="0" w:after="0" w:line="240"/>
        <w:ind w:right="0" w:left="0" w:firstLine="0"/>
        <w:jc w:val="right"/>
        <w:rPr>
          <w:rFonts w:ascii="Arial" w:hAnsi="Arial" w:cs="Arial" w:eastAsia="Arial"/>
          <w:b/>
          <w:color w:val="333333"/>
          <w:spacing w:val="0"/>
          <w:position w:val="0"/>
          <w:sz w:val="24"/>
          <w:u w:val="single"/>
          <w:shd w:fill="auto" w:val="clear"/>
        </w:rPr>
      </w:pPr>
      <w:r>
        <w:rPr>
          <w:rFonts w:ascii="Arial" w:hAnsi="Arial" w:cs="Arial" w:eastAsia="Arial"/>
          <w:b/>
          <w:color w:val="333333"/>
          <w:spacing w:val="0"/>
          <w:position w:val="0"/>
          <w:sz w:val="24"/>
          <w:u w:val="single"/>
          <w:shd w:fill="auto" w:val="clear"/>
        </w:rPr>
        <w:t xml:space="preserve">Ill.mo Presidente del Consiglio Comunale Matelica</w:t>
      </w:r>
    </w:p>
    <w:p>
      <w:pPr>
        <w:spacing w:before="0" w:after="0" w:line="240"/>
        <w:ind w:right="0" w:left="0" w:firstLine="0"/>
        <w:jc w:val="both"/>
        <w:rPr>
          <w:rFonts w:ascii="Arial" w:hAnsi="Arial" w:cs="Arial" w:eastAsia="Arial"/>
          <w:b/>
          <w:color w:val="333333"/>
          <w:spacing w:val="0"/>
          <w:position w:val="0"/>
          <w:sz w:val="24"/>
          <w:u w:val="single"/>
          <w:shd w:fill="auto" w:val="clear"/>
        </w:rPr>
      </w:pPr>
    </w:p>
    <w:p>
      <w:pPr>
        <w:spacing w:before="0" w:after="0" w:line="240"/>
        <w:ind w:right="0" w:left="0" w:firstLine="0"/>
        <w:jc w:val="both"/>
        <w:rPr>
          <w:rFonts w:ascii="Arial" w:hAnsi="Arial" w:cs="Arial" w:eastAsia="Arial"/>
          <w:b/>
          <w:color w:val="333333"/>
          <w:spacing w:val="0"/>
          <w:position w:val="0"/>
          <w:sz w:val="24"/>
          <w:u w:val="single"/>
          <w:shd w:fill="auto" w:val="clear"/>
        </w:rPr>
      </w:pPr>
      <w:r>
        <w:rPr>
          <w:rFonts w:ascii="Arial" w:hAnsi="Arial" w:cs="Arial" w:eastAsia="Arial"/>
          <w:color w:val="333333"/>
          <w:spacing w:val="0"/>
          <w:position w:val="0"/>
          <w:sz w:val="24"/>
          <w:u w:val="single"/>
          <w:shd w:fill="auto" w:val="clear"/>
        </w:rPr>
        <w:t xml:space="preserve">Oggetto: Interpellanza sulla salvaguardia ambientale della città di Matelica</w:t>
      </w:r>
    </w:p>
    <w:p>
      <w:pPr>
        <w:spacing w:before="0" w:after="0" w:line="240"/>
        <w:ind w:right="0" w:left="0" w:firstLine="0"/>
        <w:jc w:val="left"/>
        <w:rPr>
          <w:rFonts w:ascii="Arial" w:hAnsi="Arial" w:cs="Arial" w:eastAsia="Arial"/>
          <w:b/>
          <w:color w:val="333333"/>
          <w:spacing w:val="0"/>
          <w:position w:val="0"/>
          <w:sz w:val="24"/>
          <w:u w:val="single"/>
          <w:shd w:fill="auto" w:val="clear"/>
        </w:rPr>
      </w:pPr>
    </w:p>
    <w:p>
      <w:pPr>
        <w:spacing w:before="0" w:after="0" w:line="240"/>
        <w:ind w:right="0" w:left="0" w:firstLine="0"/>
        <w:jc w:val="center"/>
        <w:rPr>
          <w:rFonts w:ascii="Arial" w:hAnsi="Arial" w:cs="Arial" w:eastAsia="Arial"/>
          <w:b/>
          <w:color w:val="333333"/>
          <w:spacing w:val="0"/>
          <w:position w:val="0"/>
          <w:sz w:val="24"/>
          <w:u w:val="single"/>
          <w:shd w:fill="auto" w:val="clear"/>
        </w:rPr>
      </w:pPr>
      <w:r>
        <w:rPr>
          <w:rFonts w:ascii="Arial" w:hAnsi="Arial" w:cs="Arial" w:eastAsia="Arial"/>
          <w:b/>
          <w:color w:val="333333"/>
          <w:spacing w:val="0"/>
          <w:position w:val="0"/>
          <w:sz w:val="24"/>
          <w:shd w:fill="auto" w:val="clear"/>
        </w:rPr>
        <w:t xml:space="preserve">Premesso che</w:t>
      </w:r>
      <w:r>
        <w:rPr>
          <w:rFonts w:ascii="Arial" w:hAnsi="Arial" w:cs="Arial" w:eastAsia="Arial"/>
          <w:b/>
          <w:color w:val="333333"/>
          <w:spacing w:val="0"/>
          <w:position w:val="0"/>
          <w:sz w:val="24"/>
          <w:u w:val="single"/>
          <w:shd w:fill="auto" w:val="clear"/>
        </w:rPr>
        <w:t xml:space="preserve"> :</w:t>
      </w:r>
    </w:p>
    <w:p>
      <w:pPr>
        <w:spacing w:before="0" w:after="0" w:line="240"/>
        <w:ind w:right="0" w:left="0" w:firstLine="0"/>
        <w:jc w:val="left"/>
        <w:rPr>
          <w:rFonts w:ascii="Arial" w:hAnsi="Arial" w:cs="Arial" w:eastAsia="Arial"/>
          <w:color w:val="333333"/>
          <w:spacing w:val="0"/>
          <w:position w:val="0"/>
          <w:sz w:val="24"/>
          <w:u w:val="single"/>
          <w:shd w:fill="auto" w:val="clear"/>
        </w:rPr>
      </w:pPr>
      <w:r>
        <w:rPr>
          <w:rFonts w:ascii="Arial" w:hAnsi="Arial" w:cs="Arial" w:eastAsia="Arial"/>
          <w:color w:val="333333"/>
          <w:spacing w:val="0"/>
          <w:position w:val="0"/>
          <w:sz w:val="24"/>
          <w:u w:val="single"/>
          <w:shd w:fill="auto" w:val="clear"/>
        </w:rPr>
        <w:t xml:space="preserve">l’assessore Ciccardini nella seduta del Consiglio Comunale del </w:t>
      </w:r>
      <w:r>
        <w:rPr>
          <w:rFonts w:ascii="Arial" w:hAnsi="Arial" w:cs="Arial" w:eastAsia="Arial"/>
          <w:color w:val="333333"/>
          <w:spacing w:val="0"/>
          <w:position w:val="0"/>
          <w:sz w:val="24"/>
          <w:u w:val="single"/>
          <w:shd w:fill="auto" w:val="clear"/>
        </w:rPr>
        <w:t xml:space="preserve">30 </w:t>
      </w:r>
      <w:r>
        <w:rPr>
          <w:rFonts w:ascii="Arial" w:hAnsi="Arial" w:cs="Arial" w:eastAsia="Arial"/>
          <w:color w:val="333333"/>
          <w:spacing w:val="0"/>
          <w:position w:val="0"/>
          <w:sz w:val="24"/>
          <w:u w:val="single"/>
          <w:shd w:fill="auto" w:val="clear"/>
        </w:rPr>
        <w:t xml:space="preserve">settembre </w:t>
      </w:r>
      <w:r>
        <w:rPr>
          <w:rFonts w:ascii="Arial" w:hAnsi="Arial" w:cs="Arial" w:eastAsia="Arial"/>
          <w:color w:val="333333"/>
          <w:spacing w:val="0"/>
          <w:position w:val="0"/>
          <w:sz w:val="24"/>
          <w:u w:val="single"/>
          <w:shd w:fill="auto" w:val="clear"/>
        </w:rPr>
        <w:t xml:space="preserve">2019 </w:t>
      </w:r>
      <w:r>
        <w:rPr>
          <w:rFonts w:ascii="Arial" w:hAnsi="Arial" w:cs="Arial" w:eastAsia="Arial"/>
          <w:color w:val="333333"/>
          <w:spacing w:val="0"/>
          <w:position w:val="0"/>
          <w:sz w:val="24"/>
          <w:u w:val="single"/>
          <w:shd w:fill="auto" w:val="clear"/>
        </w:rPr>
        <w:t xml:space="preserve">ha tenuto a comunicare al consiglio comunale la possibilità che il territorio di Matelica possa essere coinvolto nell’installazione di un nuovo impianto di discarica al seguito della prossima chiusura dell’impianto di Cingoli</w:t>
      </w:r>
    </w:p>
    <w:p>
      <w:pPr>
        <w:spacing w:before="0" w:after="0" w:line="240"/>
        <w:ind w:right="0" w:left="0" w:firstLine="0"/>
        <w:jc w:val="center"/>
        <w:rPr>
          <w:rFonts w:ascii="Arial" w:hAnsi="Arial" w:cs="Arial" w:eastAsia="Arial"/>
          <w:color w:val="333333"/>
          <w:spacing w:val="0"/>
          <w:position w:val="0"/>
          <w:sz w:val="24"/>
          <w:u w:val="single"/>
          <w:shd w:fill="auto" w:val="clear"/>
        </w:rPr>
      </w:pP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4"/>
          <w:shd w:fill="auto" w:val="clear"/>
        </w:rPr>
        <w:t xml:space="preserve">Riscontrato che</w:t>
      </w:r>
    </w:p>
    <w:p>
      <w:pPr>
        <w:spacing w:before="240" w:after="24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 D.A.C.R. n.</w:t>
      </w:r>
      <w:r>
        <w:rPr>
          <w:rFonts w:ascii="Arial" w:hAnsi="Arial" w:cs="Arial" w:eastAsia="Arial"/>
          <w:color w:val="auto"/>
          <w:spacing w:val="0"/>
          <w:position w:val="0"/>
          <w:sz w:val="22"/>
          <w:shd w:fill="auto" w:val="clear"/>
        </w:rPr>
        <w:t xml:space="preserve">128 </w:t>
      </w:r>
      <w:r>
        <w:rPr>
          <w:rFonts w:ascii="Arial" w:hAnsi="Arial" w:cs="Arial" w:eastAsia="Arial"/>
          <w:color w:val="auto"/>
          <w:spacing w:val="0"/>
          <w:position w:val="0"/>
          <w:sz w:val="22"/>
          <w:shd w:fill="auto" w:val="clear"/>
        </w:rPr>
        <w:t xml:space="preserve">del </w:t>
      </w:r>
      <w:r>
        <w:rPr>
          <w:rFonts w:ascii="Arial" w:hAnsi="Arial" w:cs="Arial" w:eastAsia="Arial"/>
          <w:color w:val="auto"/>
          <w:spacing w:val="0"/>
          <w:position w:val="0"/>
          <w:sz w:val="22"/>
          <w:shd w:fill="auto" w:val="clear"/>
        </w:rPr>
        <w:t xml:space="preserve">14 </w:t>
      </w:r>
      <w:r>
        <w:rPr>
          <w:rFonts w:ascii="Arial" w:hAnsi="Arial" w:cs="Arial" w:eastAsia="Arial"/>
          <w:color w:val="auto"/>
          <w:spacing w:val="0"/>
          <w:position w:val="0"/>
          <w:sz w:val="22"/>
          <w:shd w:fill="auto" w:val="clear"/>
        </w:rPr>
        <w:t xml:space="preserve">Aprile </w:t>
      </w:r>
      <w:r>
        <w:rPr>
          <w:rFonts w:ascii="Arial" w:hAnsi="Arial" w:cs="Arial" w:eastAsia="Arial"/>
          <w:color w:val="auto"/>
          <w:spacing w:val="0"/>
          <w:position w:val="0"/>
          <w:sz w:val="22"/>
          <w:shd w:fill="auto" w:val="clear"/>
        </w:rPr>
        <w:t xml:space="preserve">2015 </w:t>
      </w:r>
      <w:r>
        <w:rPr>
          <w:rFonts w:ascii="Arial" w:hAnsi="Arial" w:cs="Arial" w:eastAsia="Arial"/>
          <w:color w:val="auto"/>
          <w:spacing w:val="0"/>
          <w:position w:val="0"/>
          <w:sz w:val="22"/>
          <w:shd w:fill="auto" w:val="clear"/>
        </w:rPr>
        <w:t xml:space="preserve">e’ stato approvato il PRGR Piano regionale dei rifiuti con </w:t>
      </w:r>
      <w:r>
        <w:rPr>
          <w:rFonts w:ascii="Arial" w:hAnsi="Arial" w:cs="Arial" w:eastAsia="Arial"/>
          <w:b/>
          <w:color w:val="auto"/>
          <w:spacing w:val="0"/>
          <w:position w:val="0"/>
          <w:sz w:val="22"/>
          <w:shd w:fill="auto" w:val="clear"/>
        </w:rPr>
        <w:t xml:space="preserve">definizione dei criteri per l’individuazione delle aree non idonee alla localizzazione degli impianti smaltimento e di recupero dei rifiuti</w:t>
      </w:r>
      <w:r>
        <w:rPr>
          <w:rFonts w:ascii="Arial" w:hAnsi="Arial" w:cs="Arial" w:eastAsia="Arial"/>
          <w:color w:val="auto"/>
          <w:spacing w:val="0"/>
          <w:position w:val="0"/>
          <w:sz w:val="22"/>
          <w:shd w:fill="auto" w:val="clear"/>
        </w:rPr>
        <w:t xml:space="preserve">.</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Riscontrato che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Il suddetto PRGR nella </w:t>
      </w:r>
      <w:r>
        <w:rPr>
          <w:rFonts w:ascii="Arial" w:hAnsi="Arial" w:cs="Arial" w:eastAsia="Arial"/>
          <w:b/>
          <w:color w:val="auto"/>
          <w:spacing w:val="0"/>
          <w:position w:val="0"/>
          <w:sz w:val="22"/>
          <w:shd w:fill="auto" w:val="clear"/>
        </w:rPr>
        <w:t xml:space="preserve">Parte Seconda</w:t>
      </w:r>
      <w:r>
        <w:rPr>
          <w:rFonts w:ascii="Arial" w:hAnsi="Arial" w:cs="Arial" w:eastAsia="Arial"/>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“Relazione di piano: Proposta Pianificatoria</w:t>
      </w:r>
      <w:r>
        <w:rPr>
          <w:rFonts w:ascii="Arial" w:hAnsi="Arial" w:cs="Arial" w:eastAsia="Arial"/>
          <w:color w:val="auto"/>
          <w:spacing w:val="0"/>
          <w:position w:val="0"/>
          <w:sz w:val="22"/>
          <w:shd w:fill="auto" w:val="clear"/>
        </w:rPr>
        <w:t xml:space="preserve">”  al capitolo </w:t>
      </w:r>
      <w:r>
        <w:rPr>
          <w:rFonts w:ascii="Arial" w:hAnsi="Arial" w:cs="Arial" w:eastAsia="Arial"/>
          <w:color w:val="auto"/>
          <w:spacing w:val="0"/>
          <w:position w:val="0"/>
          <w:sz w:val="22"/>
          <w:shd w:fill="auto" w:val="clear"/>
        </w:rPr>
        <w:t xml:space="preserve">12</w:t>
      </w:r>
      <w:r>
        <w:rPr>
          <w:rFonts w:ascii="Arial" w:hAnsi="Arial" w:cs="Arial" w:eastAsia="Arial"/>
          <w:color w:val="auto"/>
          <w:spacing w:val="0"/>
          <w:position w:val="0"/>
          <w:sz w:val="22"/>
          <w:shd w:fill="auto" w:val="clear"/>
        </w:rPr>
        <w:t xml:space="preserve">, stabilisce i criteri per la localizzazione degli impianti di gestione dei rifiuti indicando i Livelli di tutela integrale, Livelli di tutela specifici, Livelli di penalizzazione , Livelli di </w:t>
      </w:r>
      <w:r>
        <w:rPr>
          <w:rFonts w:ascii="Arial" w:hAnsi="Arial" w:cs="Arial" w:eastAsia="Arial"/>
          <w:color w:val="auto"/>
          <w:spacing w:val="0"/>
          <w:position w:val="0"/>
          <w:sz w:val="22"/>
          <w:shd w:fill="auto" w:val="clear"/>
        </w:rPr>
        <w:t xml:space="preserve">opportunità </w:t>
      </w:r>
      <w:r>
        <w:rPr>
          <w:rFonts w:ascii="Arial" w:hAnsi="Arial" w:cs="Arial" w:eastAsia="Arial"/>
          <w:color w:val="auto"/>
          <w:spacing w:val="0"/>
          <w:position w:val="0"/>
          <w:sz w:val="22"/>
          <w:shd w:fill="auto" w:val="clear"/>
        </w:rPr>
        <w:t xml:space="preserve">localizzativa e la loro fase di applicazione.</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4"/>
          <w:shd w:fill="auto" w:val="clear"/>
        </w:rPr>
        <w:t xml:space="preserve">Riscontrato che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 Deliberazione n.</w:t>
      </w:r>
      <w:r>
        <w:rPr>
          <w:rFonts w:ascii="Arial" w:hAnsi="Arial" w:cs="Arial" w:eastAsia="Arial"/>
          <w:color w:val="auto"/>
          <w:spacing w:val="0"/>
          <w:position w:val="0"/>
          <w:sz w:val="22"/>
          <w:shd w:fill="auto" w:val="clear"/>
        </w:rPr>
        <w:t xml:space="preserve">8 </w:t>
      </w:r>
      <w:r>
        <w:rPr>
          <w:rFonts w:ascii="Arial" w:hAnsi="Arial" w:cs="Arial" w:eastAsia="Arial"/>
          <w:color w:val="auto"/>
          <w:spacing w:val="0"/>
          <w:position w:val="0"/>
          <w:sz w:val="22"/>
          <w:shd w:fill="auto" w:val="clear"/>
        </w:rPr>
        <w:t xml:space="preserve">del </w:t>
      </w:r>
      <w:r>
        <w:rPr>
          <w:rFonts w:ascii="Arial" w:hAnsi="Arial" w:cs="Arial" w:eastAsia="Arial"/>
          <w:color w:val="auto"/>
          <w:spacing w:val="0"/>
          <w:position w:val="0"/>
          <w:sz w:val="22"/>
          <w:shd w:fill="auto" w:val="clear"/>
        </w:rPr>
        <w:t xml:space="preserve">03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2017 </w:t>
      </w:r>
      <w:r>
        <w:rPr>
          <w:rFonts w:ascii="Arial" w:hAnsi="Arial" w:cs="Arial" w:eastAsia="Arial"/>
          <w:color w:val="auto"/>
          <w:spacing w:val="0"/>
          <w:position w:val="0"/>
          <w:sz w:val="22"/>
          <w:shd w:fill="auto" w:val="clear"/>
        </w:rPr>
        <w:t xml:space="preserve">della Provincia di Macerata avente ad oggetto: </w:t>
      </w:r>
      <w:r>
        <w:rPr>
          <w:rFonts w:ascii="Arial" w:hAnsi="Arial" w:cs="Arial" w:eastAsia="Arial"/>
          <w:b/>
          <w:color w:val="auto"/>
          <w:spacing w:val="0"/>
          <w:position w:val="0"/>
          <w:sz w:val="22"/>
          <w:shd w:fill="auto" w:val="clear"/>
        </w:rPr>
        <w:t xml:space="preserve">“</w:t>
      </w:r>
      <w:r>
        <w:rPr>
          <w:rFonts w:ascii="Arial" w:hAnsi="Arial" w:cs="Arial" w:eastAsia="Arial"/>
          <w:b/>
          <w:i/>
          <w:color w:val="auto"/>
          <w:spacing w:val="0"/>
          <w:position w:val="0"/>
          <w:sz w:val="22"/>
          <w:shd w:fill="auto" w:val="clear"/>
        </w:rPr>
        <w:t xml:space="preserve">Individuazione, ai sensi dell’articolo </w:t>
      </w:r>
      <w:r>
        <w:rPr>
          <w:rFonts w:ascii="Arial" w:hAnsi="Arial" w:cs="Arial" w:eastAsia="Arial"/>
          <w:b/>
          <w:i/>
          <w:color w:val="auto"/>
          <w:spacing w:val="0"/>
          <w:position w:val="0"/>
          <w:sz w:val="22"/>
          <w:shd w:fill="auto" w:val="clear"/>
        </w:rPr>
        <w:t xml:space="preserve">197</w:t>
      </w:r>
      <w:r>
        <w:rPr>
          <w:rFonts w:ascii="Arial" w:hAnsi="Arial" w:cs="Arial" w:eastAsia="Arial"/>
          <w:b/>
          <w:i/>
          <w:color w:val="auto"/>
          <w:spacing w:val="0"/>
          <w:position w:val="0"/>
          <w:sz w:val="22"/>
          <w:shd w:fill="auto" w:val="clear"/>
        </w:rPr>
        <w:t xml:space="preserve">, comma </w:t>
      </w:r>
      <w:r>
        <w:rPr>
          <w:rFonts w:ascii="Arial" w:hAnsi="Arial" w:cs="Arial" w:eastAsia="Arial"/>
          <w:b/>
          <w:i/>
          <w:color w:val="auto"/>
          <w:spacing w:val="0"/>
          <w:position w:val="0"/>
          <w:sz w:val="22"/>
          <w:shd w:fill="auto" w:val="clear"/>
        </w:rPr>
        <w:t xml:space="preserve">1</w:t>
      </w:r>
      <w:r>
        <w:rPr>
          <w:rFonts w:ascii="Arial" w:hAnsi="Arial" w:cs="Arial" w:eastAsia="Arial"/>
          <w:b/>
          <w:i/>
          <w:color w:val="auto"/>
          <w:spacing w:val="0"/>
          <w:position w:val="0"/>
          <w:sz w:val="22"/>
          <w:shd w:fill="auto" w:val="clear"/>
        </w:rPr>
        <w:t xml:space="preserve">, lettera d), del decreto legislativo </w:t>
      </w:r>
      <w:r>
        <w:rPr>
          <w:rFonts w:ascii="Arial" w:hAnsi="Arial" w:cs="Arial" w:eastAsia="Arial"/>
          <w:b/>
          <w:i/>
          <w:color w:val="auto"/>
          <w:spacing w:val="0"/>
          <w:position w:val="0"/>
          <w:sz w:val="22"/>
          <w:shd w:fill="auto" w:val="clear"/>
        </w:rPr>
        <w:t xml:space="preserve">3 </w:t>
      </w:r>
      <w:r>
        <w:rPr>
          <w:rFonts w:ascii="Arial" w:hAnsi="Arial" w:cs="Arial" w:eastAsia="Arial"/>
          <w:b/>
          <w:i/>
          <w:color w:val="auto"/>
          <w:spacing w:val="0"/>
          <w:position w:val="0"/>
          <w:sz w:val="22"/>
          <w:shd w:fill="auto" w:val="clear"/>
        </w:rPr>
        <w:t xml:space="preserve">aprile </w:t>
      </w:r>
      <w:r>
        <w:rPr>
          <w:rFonts w:ascii="Arial" w:hAnsi="Arial" w:cs="Arial" w:eastAsia="Arial"/>
          <w:b/>
          <w:i/>
          <w:color w:val="auto"/>
          <w:spacing w:val="0"/>
          <w:position w:val="0"/>
          <w:sz w:val="22"/>
          <w:shd w:fill="auto" w:val="clear"/>
        </w:rPr>
        <w:t xml:space="preserve">2006</w:t>
      </w:r>
      <w:r>
        <w:rPr>
          <w:rFonts w:ascii="Arial" w:hAnsi="Arial" w:cs="Arial" w:eastAsia="Arial"/>
          <w:b/>
          <w:i/>
          <w:color w:val="auto"/>
          <w:spacing w:val="0"/>
          <w:position w:val="0"/>
          <w:sz w:val="22"/>
          <w:shd w:fill="auto" w:val="clear"/>
        </w:rPr>
        <w:t xml:space="preserve">, n.</w:t>
      </w:r>
      <w:r>
        <w:rPr>
          <w:rFonts w:ascii="Arial" w:hAnsi="Arial" w:cs="Arial" w:eastAsia="Arial"/>
          <w:b/>
          <w:i/>
          <w:color w:val="auto"/>
          <w:spacing w:val="0"/>
          <w:position w:val="0"/>
          <w:sz w:val="22"/>
          <w:shd w:fill="auto" w:val="clear"/>
        </w:rPr>
        <w:t xml:space="preserve">152</w:t>
      </w:r>
      <w:r>
        <w:rPr>
          <w:rFonts w:ascii="Arial" w:hAnsi="Arial" w:cs="Arial" w:eastAsia="Arial"/>
          <w:b/>
          <w:i/>
          <w:color w:val="auto"/>
          <w:spacing w:val="0"/>
          <w:position w:val="0"/>
          <w:sz w:val="22"/>
          <w:shd w:fill="auto" w:val="clear"/>
        </w:rPr>
        <w:t xml:space="preserve">, delle zone idonee alla localizzazione degli impianti di smaltimento dei rifiuti, nonchè delle zone non idonee alla localizzazione di impianti di recupero e smaltimento dei rifiuti secondo i criteri di localizzazione definiti nel prgr. i.e.” </w:t>
      </w:r>
      <w:r>
        <w:rPr>
          <w:rFonts w:ascii="Arial" w:hAnsi="Arial" w:cs="Arial" w:eastAsia="Arial"/>
          <w:color w:val="auto"/>
          <w:spacing w:val="0"/>
          <w:position w:val="0"/>
          <w:sz w:val="22"/>
          <w:shd w:fill="auto" w:val="clear"/>
        </w:rPr>
        <w:t xml:space="preserve">L’amministrazione provinciale ha recepito le indicazioni del PRGR sui criteri di localizzazione degli impianti classificando le aree in “NON IDONEE”, “POTENZIALMENTE NON IDONEE”, “POTENZIALMENTE IDONEE”</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4"/>
          <w:shd w:fill="auto" w:val="clear"/>
        </w:rPr>
        <w:t xml:space="preserve">Riscontrato che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 emendamento alla stessa deliberazione  n.</w:t>
      </w:r>
      <w:r>
        <w:rPr>
          <w:rFonts w:ascii="Arial" w:hAnsi="Arial" w:cs="Arial" w:eastAsia="Arial"/>
          <w:color w:val="auto"/>
          <w:spacing w:val="0"/>
          <w:position w:val="0"/>
          <w:sz w:val="22"/>
          <w:shd w:fill="auto" w:val="clear"/>
        </w:rPr>
        <w:t xml:space="preserve">8 </w:t>
      </w:r>
      <w:r>
        <w:rPr>
          <w:rFonts w:ascii="Arial" w:hAnsi="Arial" w:cs="Arial" w:eastAsia="Arial"/>
          <w:color w:val="auto"/>
          <w:spacing w:val="0"/>
          <w:position w:val="0"/>
          <w:sz w:val="22"/>
          <w:shd w:fill="auto" w:val="clear"/>
        </w:rPr>
        <w:t xml:space="preserve">del </w:t>
      </w:r>
      <w:r>
        <w:rPr>
          <w:rFonts w:ascii="Arial" w:hAnsi="Arial" w:cs="Arial" w:eastAsia="Arial"/>
          <w:color w:val="auto"/>
          <w:spacing w:val="0"/>
          <w:position w:val="0"/>
          <w:sz w:val="22"/>
          <w:shd w:fill="auto" w:val="clear"/>
        </w:rPr>
        <w:t xml:space="preserve">03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2017 </w:t>
      </w:r>
      <w:r>
        <w:rPr>
          <w:rFonts w:ascii="Arial" w:hAnsi="Arial" w:cs="Arial" w:eastAsia="Arial"/>
          <w:color w:val="auto"/>
          <w:spacing w:val="0"/>
          <w:position w:val="0"/>
          <w:sz w:val="22"/>
          <w:shd w:fill="auto" w:val="clear"/>
        </w:rPr>
        <w:t xml:space="preserve">e’ stata stabilita la contrarietà alla realizzazione ed all’attivazione di qualsivoglia impianto di incenerimento all’interno del territorio provinciale. </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4"/>
          <w:shd w:fill="auto" w:val="clear"/>
        </w:rPr>
        <w:t xml:space="preserve">Riscontrato che</w:t>
      </w:r>
    </w:p>
    <w:p>
      <w:pPr>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Con la stessa deliberazione  n.</w:t>
      </w:r>
      <w:r>
        <w:rPr>
          <w:rFonts w:ascii="Arial" w:hAnsi="Arial" w:cs="Arial" w:eastAsia="Arial"/>
          <w:color w:val="auto"/>
          <w:spacing w:val="0"/>
          <w:position w:val="0"/>
          <w:sz w:val="22"/>
          <w:shd w:fill="auto" w:val="clear"/>
        </w:rPr>
        <w:t xml:space="preserve">8 </w:t>
      </w:r>
      <w:r>
        <w:rPr>
          <w:rFonts w:ascii="Arial" w:hAnsi="Arial" w:cs="Arial" w:eastAsia="Arial"/>
          <w:color w:val="auto"/>
          <w:spacing w:val="0"/>
          <w:position w:val="0"/>
          <w:sz w:val="22"/>
          <w:shd w:fill="auto" w:val="clear"/>
        </w:rPr>
        <w:t xml:space="preserve">del </w:t>
      </w:r>
      <w:r>
        <w:rPr>
          <w:rFonts w:ascii="Arial" w:hAnsi="Arial" w:cs="Arial" w:eastAsia="Arial"/>
          <w:color w:val="auto"/>
          <w:spacing w:val="0"/>
          <w:position w:val="0"/>
          <w:sz w:val="22"/>
          <w:shd w:fill="auto" w:val="clear"/>
        </w:rPr>
        <w:t xml:space="preserve">03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2017 </w:t>
      </w:r>
      <w:r>
        <w:rPr>
          <w:rFonts w:ascii="Arial" w:hAnsi="Arial" w:cs="Arial" w:eastAsia="Arial"/>
          <w:color w:val="auto"/>
          <w:spacing w:val="0"/>
          <w:position w:val="0"/>
          <w:sz w:val="22"/>
          <w:shd w:fill="auto" w:val="clear"/>
        </w:rPr>
        <w:t xml:space="preserve">la Provincia di Macerata ha ribadito il concetto che lo strumento prodotto in ossequio a quanto stabilito dal PRGR </w:t>
      </w:r>
      <w:r>
        <w:rPr>
          <w:rFonts w:ascii="Arial" w:hAnsi="Arial" w:cs="Arial" w:eastAsia="Arial"/>
          <w:b/>
          <w:color w:val="auto"/>
          <w:spacing w:val="0"/>
          <w:position w:val="0"/>
          <w:sz w:val="22"/>
          <w:shd w:fill="auto" w:val="clear"/>
        </w:rPr>
        <w:t xml:space="preserve">“non ha funzione programmatoria, ne’ definisce specifici orientamenti di natura pianificatoria per gli impianti”</w:t>
      </w:r>
    </w:p>
    <w:p>
      <w:pPr>
        <w:spacing w:before="0" w:after="0" w:line="240"/>
        <w:ind w:right="0" w:left="0" w:firstLine="0"/>
        <w:jc w:val="both"/>
        <w:rPr>
          <w:rFonts w:ascii="Arial" w:hAnsi="Arial" w:cs="Arial" w:eastAsia="Arial"/>
          <w:b/>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4"/>
          <w:shd w:fill="auto" w:val="clear"/>
        </w:rPr>
        <w:t xml:space="preserve">Riscontrato che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Il territorio del Comune di Matelica e’ parzialmente compreso nelle zone indicate come “non  Idonee” per quanto riguarda le zone tutelate da Riserva Ambientale e “Potenzialmente Non Idonee” e “Potenzialmente Idonee” per il restante territorio. </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4"/>
          <w:shd w:fill="auto" w:val="clear"/>
        </w:rPr>
        <w:t xml:space="preserve">Riscontrato che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il territorio del Comune di Matelica rientra in alcuni dei livelli di tutela stabiliti dal cap. </w:t>
      </w:r>
      <w:r>
        <w:rPr>
          <w:rFonts w:ascii="Arial" w:hAnsi="Arial" w:cs="Arial" w:eastAsia="Arial"/>
          <w:color w:val="auto"/>
          <w:spacing w:val="0"/>
          <w:position w:val="0"/>
          <w:sz w:val="22"/>
          <w:shd w:fill="auto" w:val="clear"/>
        </w:rPr>
        <w:t xml:space="preserve">12 </w:t>
      </w:r>
      <w:r>
        <w:rPr>
          <w:rFonts w:ascii="Arial" w:hAnsi="Arial" w:cs="Arial" w:eastAsia="Arial"/>
          <w:color w:val="auto"/>
          <w:spacing w:val="0"/>
          <w:position w:val="0"/>
          <w:sz w:val="22"/>
          <w:shd w:fill="auto" w:val="clear"/>
        </w:rPr>
        <w:t xml:space="preserve">del PRGR che dovranno essere applicati a livello macro/micro e micro e che, in quanto tali,  non dovevano essere segnalati nel riscontro cartografico deliberato dalla Provincia.</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4"/>
          <w:shd w:fill="auto" w:val="clear"/>
        </w:rPr>
        <w:t xml:space="preserve">Riscontrato che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nella stessa deliberazione della Provincia di Macerata ha recepito le osservazioni presentate da alcuni comuni della provincia considerandole pertinenti ma non con valore di emendamento poiché dovranno essere oggetto di adeguata valutazione nella successiva fase di applicazione macro/micro e micro come definita dal cap. </w:t>
      </w:r>
      <w:r>
        <w:rPr>
          <w:rFonts w:ascii="Arial" w:hAnsi="Arial" w:cs="Arial" w:eastAsia="Arial"/>
          <w:color w:val="auto"/>
          <w:spacing w:val="0"/>
          <w:position w:val="0"/>
          <w:sz w:val="22"/>
          <w:shd w:fill="auto" w:val="clear"/>
        </w:rPr>
        <w:t xml:space="preserve">12</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9 </w:t>
      </w:r>
      <w:r>
        <w:rPr>
          <w:rFonts w:ascii="Arial" w:hAnsi="Arial" w:cs="Arial" w:eastAsia="Arial"/>
          <w:color w:val="auto"/>
          <w:spacing w:val="0"/>
          <w:position w:val="0"/>
          <w:sz w:val="22"/>
          <w:shd w:fill="auto" w:val="clear"/>
        </w:rPr>
        <w:t xml:space="preserve">del PRGR in considerazione dei livelli di tutela stabiliti dallo stesso PRGR insieme alle prescrizioni dei PRG Comunali e dalle NTA.</w:t>
      </w:r>
    </w:p>
    <w:p>
      <w:pPr>
        <w:spacing w:before="0" w:after="0" w:line="240"/>
        <w:ind w:right="0" w:left="0" w:firstLine="0"/>
        <w:jc w:val="center"/>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Preso atto che: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il Territorio comunale è ricompreso in un’area di rischio sismico elevato, ma  che tale livello di attenzione non e’ stato considerato come fattore di tutela integrale dal PRGR Regionale, ma solamente  in fase progettazione e realizzazione nel rispetto delle norme edilizie. </w:t>
      </w:r>
    </w:p>
    <w:p>
      <w:pPr>
        <w:spacing w:before="0" w:after="0" w:line="240"/>
        <w:ind w:right="0" w:left="0" w:firstLine="0"/>
        <w:jc w:val="both"/>
        <w:rPr>
          <w:rFonts w:ascii="Arial" w:hAnsi="Arial" w:cs="Arial" w:eastAsia="Arial"/>
          <w:b/>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Preso atto che: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L’’art. </w:t>
      </w:r>
      <w:r>
        <w:rPr>
          <w:rFonts w:ascii="Arial" w:hAnsi="Arial" w:cs="Arial" w:eastAsia="Arial"/>
          <w:color w:val="auto"/>
          <w:spacing w:val="0"/>
          <w:position w:val="0"/>
          <w:sz w:val="22"/>
          <w:shd w:fill="auto" w:val="clear"/>
        </w:rPr>
        <w:t xml:space="preserve">1 </w:t>
      </w:r>
      <w:r>
        <w:rPr>
          <w:rFonts w:ascii="Arial" w:hAnsi="Arial" w:cs="Arial" w:eastAsia="Arial"/>
          <w:color w:val="auto"/>
          <w:spacing w:val="0"/>
          <w:position w:val="0"/>
          <w:sz w:val="22"/>
          <w:shd w:fill="auto" w:val="clear"/>
        </w:rPr>
        <w:t xml:space="preserve">“Principi”  dello statuto Comunale sancisce:</w:t>
      </w:r>
    </w:p>
    <w:p>
      <w:pPr>
        <w:spacing w:before="240" w:after="24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 la tutela, nell'ambito delle sue competenze, del diritto alla salute dei cittadini mediante l'attuazione di iniziative utili per renderlo effettivo attraverso lo sviluppo delle strutture e dei servizi sul territorio ed anche intervenendo, con tutti gli strumenti legittimamente possibili, per impedire e contrastare qualsiasi azione, sia da parte pubblica che privata, volta a realizzare </w:t>
      </w:r>
      <w:r>
        <w:rPr>
          <w:rFonts w:ascii="Arial" w:hAnsi="Arial" w:cs="Arial" w:eastAsia="Arial"/>
          <w:color w:val="auto"/>
          <w:spacing w:val="0"/>
          <w:position w:val="0"/>
          <w:sz w:val="22"/>
          <w:shd w:fill="auto" w:val="clear"/>
        </w:rPr>
        <w:t xml:space="preserve">attività </w:t>
      </w:r>
      <w:r>
        <w:rPr>
          <w:rFonts w:ascii="Arial" w:hAnsi="Arial" w:cs="Arial" w:eastAsia="Arial"/>
          <w:color w:val="auto"/>
          <w:spacing w:val="0"/>
          <w:position w:val="0"/>
          <w:sz w:val="22"/>
          <w:shd w:fill="auto" w:val="clear"/>
        </w:rPr>
        <w:t xml:space="preserve">di qualunque tipo che contrastino con tale diritto o ne possano pregiudicare l'effettiva attuazione;</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P) l'adozione delle misure necessarie a conservare e difendere l'ambiente, con particolare riferimento al paesaggio agrario, quale elemento peculiare del territorio, promuovendo iniziative idonee alla sua valorizzazione, tenendo conto della </w:t>
      </w:r>
      <w:r>
        <w:rPr>
          <w:rFonts w:ascii="Arial" w:hAnsi="Arial" w:cs="Arial" w:eastAsia="Arial"/>
          <w:color w:val="auto"/>
          <w:spacing w:val="0"/>
          <w:position w:val="0"/>
          <w:sz w:val="22"/>
          <w:shd w:fill="auto" w:val="clear"/>
        </w:rPr>
        <w:t xml:space="preserve">vocazionalità </w:t>
      </w:r>
      <w:r>
        <w:rPr>
          <w:rFonts w:ascii="Arial" w:hAnsi="Arial" w:cs="Arial" w:eastAsia="Arial"/>
          <w:color w:val="auto"/>
          <w:spacing w:val="0"/>
          <w:position w:val="0"/>
          <w:sz w:val="22"/>
          <w:shd w:fill="auto" w:val="clear"/>
        </w:rPr>
        <w:t xml:space="preserve">dello stesso.</w:t>
      </w:r>
    </w:p>
    <w:p>
      <w:pPr>
        <w:spacing w:before="240" w:after="24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Considerato inoltre che</w:t>
      </w:r>
    </w:p>
    <w:p>
      <w:pPr>
        <w:spacing w:before="240" w:after="240" w:line="240"/>
        <w:ind w:right="0" w:left="0" w:firstLine="0"/>
        <w:jc w:val="left"/>
        <w:rPr>
          <w:rFonts w:ascii="Arial" w:hAnsi="Arial" w:cs="Arial" w:eastAsia="Arial"/>
          <w:b/>
          <w:color w:val="333333"/>
          <w:spacing w:val="0"/>
          <w:position w:val="0"/>
          <w:sz w:val="20"/>
          <w:shd w:fill="FFFF00" w:val="clear"/>
        </w:rPr>
      </w:pPr>
      <w:r>
        <w:rPr>
          <w:rFonts w:ascii="Arial" w:hAnsi="Arial" w:cs="Arial" w:eastAsia="Arial"/>
          <w:color w:val="auto"/>
          <w:spacing w:val="0"/>
          <w:position w:val="0"/>
          <w:sz w:val="22"/>
          <w:shd w:fill="auto" w:val="clear"/>
        </w:rPr>
        <w:t xml:space="preserve">In caso di iniziativa privata tutte le tutele indicate possono essere recepite come indirizzo piuttosto che come prescrizione.</w:t>
      </w:r>
    </w:p>
    <w:p>
      <w:pPr>
        <w:spacing w:before="240" w:after="240" w:line="240"/>
        <w:ind w:right="0" w:left="0" w:firstLine="0"/>
        <w:jc w:val="center"/>
        <w:rPr>
          <w:rFonts w:ascii="Arial" w:hAnsi="Arial" w:cs="Arial" w:eastAsia="Arial"/>
          <w:b/>
          <w:color w:val="333333"/>
          <w:spacing w:val="0"/>
          <w:position w:val="0"/>
          <w:sz w:val="28"/>
          <w:shd w:fill="auto" w:val="clear"/>
        </w:rPr>
      </w:pPr>
      <w:r>
        <w:rPr>
          <w:rFonts w:ascii="Arial" w:hAnsi="Arial" w:cs="Arial" w:eastAsia="Arial"/>
          <w:b/>
          <w:color w:val="333333"/>
          <w:spacing w:val="0"/>
          <w:position w:val="0"/>
          <w:sz w:val="28"/>
          <w:shd w:fill="auto" w:val="clear"/>
        </w:rPr>
        <w:t xml:space="preserve">SI CHIEDE</w:t>
      </w:r>
    </w:p>
    <w:p>
      <w:pPr>
        <w:numPr>
          <w:ilvl w:val="0"/>
          <w:numId w:val="36"/>
        </w:numPr>
        <w:spacing w:before="0" w:after="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 dichiarare e sostenere pubblicamente in tutte le sedi istituzionali a vari livelli la propria contrarietà alla locazione di una discarica di smaltimento rifiuti nel territorio matelicese,vista la presenza del territorio Comunale in un’area a rischio sismico elevato.</w:t>
      </w:r>
    </w:p>
    <w:p>
      <w:pPr>
        <w:numPr>
          <w:ilvl w:val="0"/>
          <w:numId w:val="36"/>
        </w:numPr>
        <w:spacing w:before="0" w:after="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fase di applicazione macro/micro e micro del PRGR, segnalare e far rispettare in tutte le sedi istituzionali, tutti  i livelli di tutela stabiliti in cui Matelica ed il suo territorio ne sia coinvolto.</w:t>
      </w:r>
    </w:p>
    <w:p>
      <w:pPr>
        <w:numPr>
          <w:ilvl w:val="0"/>
          <w:numId w:val="36"/>
        </w:numPr>
        <w:spacing w:before="0" w:after="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Nel rispetto da quanto sancito dallo statuto comunale al capitolo </w:t>
      </w: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“Principi” ai punti “N” “P”, l’adeguamento delle NTA e degli strumenti urbanistici</w:t>
      </w:r>
    </w:p>
    <w:p>
      <w:pPr>
        <w:numPr>
          <w:ilvl w:val="0"/>
          <w:numId w:val="36"/>
        </w:numPr>
        <w:spacing w:before="0" w:after="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Vietare iniziative private nel territorio matelicese relative alla localizzazione di impianti di smaltimento rifiuti o di inceneritori, applicando tutti livelli di tutela adeguati in modo prescrittivo anzichè di indirizzo.</w:t>
      </w:r>
    </w:p>
    <w:p>
      <w:pPr>
        <w:numPr>
          <w:ilvl w:val="0"/>
          <w:numId w:val="36"/>
        </w:numPr>
        <w:spacing w:before="0" w:after="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333333"/>
          <w:spacing w:val="0"/>
          <w:position w:val="0"/>
          <w:sz w:val="24"/>
          <w:shd w:fill="auto" w:val="clear"/>
        </w:rPr>
        <w:t xml:space="preserve">Se necessario, adeguare tutte le norme attuative dei piani regolatori generali e particolareggiati che non siano aggiornati a quanto sancito dallo statuto </w:t>
      </w:r>
    </w:p>
    <w:p>
      <w:pPr>
        <w:numPr>
          <w:ilvl w:val="0"/>
          <w:numId w:val="36"/>
        </w:numPr>
        <w:spacing w:before="0" w:after="0" w:line="240"/>
        <w:ind w:right="0" w:left="720" w:hanging="360"/>
        <w:jc w:val="both"/>
        <w:rPr>
          <w:rFonts w:ascii="Arial" w:hAnsi="Arial" w:cs="Arial" w:eastAsia="Arial"/>
          <w:color w:val="333333"/>
          <w:spacing w:val="0"/>
          <w:position w:val="0"/>
          <w:sz w:val="24"/>
          <w:u w:val="single"/>
          <w:shd w:fill="auto" w:val="clear"/>
        </w:rPr>
      </w:pPr>
      <w:r>
        <w:rPr>
          <w:rFonts w:ascii="Arial" w:hAnsi="Arial" w:cs="Arial" w:eastAsia="Arial"/>
          <w:color w:val="333333"/>
          <w:spacing w:val="0"/>
          <w:position w:val="0"/>
          <w:sz w:val="24"/>
          <w:shd w:fill="auto" w:val="clear"/>
        </w:rPr>
        <w:t xml:space="preserve">Vista la vocazione territoriale di Matelica volta soprattutto a colture agricole di pregio riconosciute sia nel territorio nazionale che internazionale, si chiede di divenire promotore di un’iniziativa che coinvolga le unioni montane ed i consorzi di Tutela specifici al fine di  garantire il massimo livello di tutela delle produzioni stesse, in modo da evitare che iniziative pubbliche o private non possano minimamente ledere l’inestimabile valore delle colture e dell’ambiente che  le circondano.</w:t>
      </w:r>
    </w:p>
    <w:p>
      <w:pPr>
        <w:spacing w:before="0" w:after="0" w:line="240"/>
        <w:ind w:right="0" w:left="0" w:firstLine="0"/>
        <w:jc w:val="both"/>
        <w:rPr>
          <w:rFonts w:ascii="Arial" w:hAnsi="Arial" w:cs="Arial" w:eastAsia="Arial"/>
          <w:b/>
          <w:color w:val="333333"/>
          <w:spacing w:val="0"/>
          <w:position w:val="0"/>
          <w:sz w:val="22"/>
          <w:shd w:fill="FFFF00" w:val="clear"/>
        </w:rPr>
      </w:pPr>
    </w:p>
    <w:p>
      <w:pPr>
        <w:spacing w:before="0" w:after="0" w:line="240"/>
        <w:ind w:right="0" w:left="0" w:firstLine="0"/>
        <w:jc w:val="both"/>
        <w:rPr>
          <w:rFonts w:ascii="Arial" w:hAnsi="Arial" w:cs="Arial" w:eastAsia="Arial"/>
          <w:b/>
          <w:color w:val="333333"/>
          <w:spacing w:val="0"/>
          <w:position w:val="0"/>
          <w:sz w:val="24"/>
          <w:shd w:fill="FFFF00" w:val="clear"/>
        </w:rPr>
      </w:pPr>
    </w:p>
    <w:p>
      <w:pPr>
        <w:spacing w:before="0" w:after="0" w:line="240"/>
        <w:ind w:right="0" w:left="0" w:firstLine="0"/>
        <w:jc w:val="both"/>
        <w:rPr>
          <w:rFonts w:ascii="Arial" w:hAnsi="Arial" w:cs="Arial" w:eastAsia="Arial"/>
          <w:b/>
          <w:color w:val="333333"/>
          <w:spacing w:val="0"/>
          <w:position w:val="0"/>
          <w:sz w:val="24"/>
          <w:shd w:fill="FFFF00" w:val="clear"/>
        </w:rPr>
      </w:pPr>
    </w:p>
    <w:p>
      <w:pPr>
        <w:spacing w:before="0" w:after="0" w:line="240"/>
        <w:ind w:right="0" w:left="0" w:firstLine="0"/>
        <w:jc w:val="both"/>
        <w:rPr>
          <w:rFonts w:ascii="Arial" w:hAnsi="Arial" w:cs="Arial" w:eastAsia="Arial"/>
          <w:b/>
          <w:color w:val="333333"/>
          <w:spacing w:val="0"/>
          <w:position w:val="0"/>
          <w:sz w:val="24"/>
          <w:shd w:fill="FFFF00" w:val="clear"/>
        </w:rPr>
      </w:pPr>
    </w:p>
    <w:p>
      <w:pPr>
        <w:spacing w:before="0" w:after="0" w:line="240"/>
        <w:ind w:right="0" w:left="0" w:firstLine="0"/>
        <w:jc w:val="both"/>
        <w:rPr>
          <w:rFonts w:ascii="Arial" w:hAnsi="Arial" w:cs="Arial" w:eastAsia="Arial"/>
          <w:color w:val="333333"/>
          <w:spacing w:val="0"/>
          <w:position w:val="0"/>
          <w:sz w:val="24"/>
          <w:u w:val="single"/>
          <w:shd w:fill="FFFF00" w:val="clear"/>
        </w:rPr>
      </w:pPr>
    </w:p>
    <w:p>
      <w:pPr>
        <w:spacing w:before="0" w:after="0" w:line="240"/>
        <w:ind w:right="0" w:left="0" w:firstLine="0"/>
        <w:jc w:val="both"/>
        <w:rPr>
          <w:rFonts w:ascii="Arial" w:hAnsi="Arial" w:cs="Arial" w:eastAsia="Arial"/>
          <w:color w:val="333333"/>
          <w:spacing w:val="0"/>
          <w:position w:val="0"/>
          <w:sz w:val="24"/>
          <w:u w:val="single"/>
          <w:shd w:fill="auto" w:val="clear"/>
        </w:rPr>
      </w:pPr>
    </w:p>
    <w:p>
      <w:pPr>
        <w:spacing w:before="0" w:after="0" w:line="240"/>
        <w:ind w:right="0" w:left="0" w:firstLine="0"/>
        <w:jc w:val="both"/>
        <w:rPr>
          <w:rFonts w:ascii="Arial" w:hAnsi="Arial" w:cs="Arial" w:eastAsia="Arial"/>
          <w:color w:val="333333"/>
          <w:spacing w:val="0"/>
          <w:position w:val="0"/>
          <w:sz w:val="24"/>
          <w:u w:val="single"/>
          <w:shd w:fill="auto" w:val="clear"/>
        </w:rPr>
      </w:pPr>
    </w:p>
    <w:p>
      <w:pPr>
        <w:spacing w:before="0" w:after="0" w:line="240"/>
        <w:ind w:right="0" w:left="0" w:firstLine="0"/>
        <w:jc w:val="both"/>
        <w:rPr>
          <w:rFonts w:ascii="Arial" w:hAnsi="Arial" w:cs="Arial" w:eastAsia="Arial"/>
          <w:color w:val="333333"/>
          <w:spacing w:val="0"/>
          <w:position w:val="0"/>
          <w:sz w:val="24"/>
          <w:u w:val="single"/>
          <w:shd w:fill="auto" w:val="clear"/>
        </w:rPr>
      </w:pPr>
    </w:p>
    <w:p>
      <w:pPr>
        <w:spacing w:before="0" w:after="0" w:line="240"/>
        <w:ind w:right="0" w:left="0" w:firstLine="0"/>
        <w:jc w:val="both"/>
        <w:rPr>
          <w:rFonts w:ascii="Arial" w:hAnsi="Arial" w:cs="Arial" w:eastAsia="Arial"/>
          <w:color w:val="333333"/>
          <w:spacing w:val="0"/>
          <w:position w:val="0"/>
          <w:sz w:val="24"/>
          <w:u w:val="single"/>
          <w:shd w:fill="auto" w:val="clear"/>
        </w:rPr>
      </w:pPr>
    </w:p>
    <w:p>
      <w:pPr>
        <w:spacing w:before="0" w:after="0" w:line="240"/>
        <w:ind w:right="0" w:left="0" w:firstLine="0"/>
        <w:jc w:val="both"/>
        <w:rPr>
          <w:rFonts w:ascii="Arial" w:hAnsi="Arial" w:cs="Arial" w:eastAsia="Arial"/>
          <w:color w:val="333333"/>
          <w:spacing w:val="0"/>
          <w:position w:val="0"/>
          <w:sz w:val="24"/>
          <w:u w:val="single"/>
          <w:shd w:fill="auto" w:val="clear"/>
        </w:rPr>
      </w:pPr>
    </w:p>
    <w:p>
      <w:pPr>
        <w:spacing w:before="0" w:after="0" w:line="240"/>
        <w:ind w:right="0" w:left="0" w:firstLine="0"/>
        <w:jc w:val="both"/>
        <w:rPr>
          <w:rFonts w:ascii="Arial" w:hAnsi="Arial" w:cs="Arial" w:eastAsia="Arial"/>
          <w:color w:val="333333"/>
          <w:spacing w:val="0"/>
          <w:position w:val="0"/>
          <w:sz w:val="24"/>
          <w:u w:val="single"/>
          <w:shd w:fill="auto" w:val="clear"/>
        </w:rPr>
      </w:pPr>
      <w:r>
        <w:rPr>
          <w:rFonts w:ascii="Arial" w:hAnsi="Arial" w:cs="Arial" w:eastAsia="Arial"/>
          <w:color w:val="333333"/>
          <w:spacing w:val="0"/>
          <w:position w:val="0"/>
          <w:sz w:val="24"/>
          <w:u w:val="single"/>
          <w:shd w:fill="auto" w:val="clear"/>
        </w:rPr>
        <w:t xml:space="preserve">Matelica </w:t>
      </w:r>
      <w:r>
        <w:rPr>
          <w:rFonts w:ascii="Arial" w:hAnsi="Arial" w:cs="Arial" w:eastAsia="Arial"/>
          <w:color w:val="333333"/>
          <w:spacing w:val="0"/>
          <w:position w:val="0"/>
          <w:sz w:val="24"/>
          <w:u w:val="single"/>
          <w:shd w:fill="auto" w:val="clear"/>
        </w:rPr>
        <w:t xml:space="preserve">24</w:t>
      </w:r>
      <w:r>
        <w:rPr>
          <w:rFonts w:ascii="Arial" w:hAnsi="Arial" w:cs="Arial" w:eastAsia="Arial"/>
          <w:color w:val="333333"/>
          <w:spacing w:val="0"/>
          <w:position w:val="0"/>
          <w:sz w:val="24"/>
          <w:u w:val="single"/>
          <w:shd w:fill="auto" w:val="clear"/>
        </w:rPr>
        <w:t xml:space="preserve">/</w:t>
      </w:r>
      <w:r>
        <w:rPr>
          <w:rFonts w:ascii="Arial" w:hAnsi="Arial" w:cs="Arial" w:eastAsia="Arial"/>
          <w:color w:val="333333"/>
          <w:spacing w:val="0"/>
          <w:position w:val="0"/>
          <w:sz w:val="24"/>
          <w:u w:val="single"/>
          <w:shd w:fill="auto" w:val="clear"/>
        </w:rPr>
        <w:t xml:space="preserve">11</w:t>
      </w:r>
      <w:r>
        <w:rPr>
          <w:rFonts w:ascii="Arial" w:hAnsi="Arial" w:cs="Arial" w:eastAsia="Arial"/>
          <w:color w:val="333333"/>
          <w:spacing w:val="0"/>
          <w:position w:val="0"/>
          <w:sz w:val="24"/>
          <w:u w:val="single"/>
          <w:shd w:fill="auto" w:val="clear"/>
        </w:rPr>
        <w:t xml:space="preserve">/</w:t>
      </w:r>
      <w:r>
        <w:rPr>
          <w:rFonts w:ascii="Arial" w:hAnsi="Arial" w:cs="Arial" w:eastAsia="Arial"/>
          <w:color w:val="333333"/>
          <w:spacing w:val="0"/>
          <w:position w:val="0"/>
          <w:sz w:val="24"/>
          <w:u w:val="single"/>
          <w:shd w:fill="auto" w:val="clear"/>
        </w:rPr>
        <w:t xml:space="preserve">2019</w:t>
      </w:r>
    </w:p>
    <w:p>
      <w:pPr>
        <w:spacing w:before="0" w:after="0" w:line="240"/>
        <w:ind w:right="0" w:left="0" w:firstLine="0"/>
        <w:jc w:val="right"/>
        <w:rPr>
          <w:rFonts w:ascii="Arial" w:hAnsi="Arial" w:cs="Arial" w:eastAsia="Arial"/>
          <w:color w:val="000000"/>
          <w:spacing w:val="0"/>
          <w:position w:val="0"/>
          <w:sz w:val="24"/>
          <w:u w:val="single"/>
          <w:shd w:fill="auto" w:val="clear"/>
        </w:rPr>
      </w:pPr>
      <w:r>
        <w:rPr>
          <w:rFonts w:ascii="Arial" w:hAnsi="Arial" w:cs="Arial" w:eastAsia="Arial"/>
          <w:color w:val="333333"/>
          <w:spacing w:val="0"/>
          <w:position w:val="0"/>
          <w:sz w:val="24"/>
          <w:u w:val="single"/>
          <w:shd w:fill="auto" w:val="clear"/>
        </w:rPr>
        <w:t xml:space="preserve">Gruppo Consigliare “Per Matelica”</w:t>
      </w:r>
      <w:r>
        <w:rPr>
          <w:rFonts w:ascii="Arial" w:hAnsi="Arial" w:cs="Arial" w:eastAsia="Arial"/>
          <w:color w:val="000000"/>
          <w:spacing w:val="0"/>
          <w:position w:val="0"/>
          <w:sz w:val="24"/>
          <w:u w:val="single"/>
          <w:shd w:fill="auto" w:val="clear"/>
        </w:rPr>
        <w:br/>
      </w:r>
      <w:r>
        <w:rPr>
          <w:rFonts w:ascii="Arial" w:hAnsi="Arial" w:cs="Arial" w:eastAsia="Arial"/>
          <w:color w:val="000000"/>
          <w:spacing w:val="0"/>
          <w:position w:val="0"/>
          <w:sz w:val="24"/>
          <w:u w:val="single"/>
          <w:shd w:fill="auto" w:val="clear"/>
        </w:rPr>
        <w:t xml:space="preserve">I Consiglieri</w:t>
      </w:r>
    </w:p>
    <w:p>
      <w:pPr>
        <w:spacing w:before="0" w:after="0" w:line="240"/>
        <w:ind w:right="0" w:left="0" w:firstLine="0"/>
        <w:jc w:val="right"/>
        <w:rPr>
          <w:rFonts w:ascii="Arial" w:hAnsi="Arial" w:cs="Arial" w:eastAsia="Arial"/>
          <w:color w:val="000000"/>
          <w:spacing w:val="0"/>
          <w:position w:val="0"/>
          <w:sz w:val="24"/>
          <w:u w:val="single"/>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