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8608" w14:textId="77777777" w:rsidR="006E6EFD" w:rsidRDefault="005A45D0">
      <w:pPr>
        <w:pStyle w:val="Titolo"/>
      </w:pPr>
      <w:r>
        <w:t>COMUNE DI MATELICA</w:t>
      </w:r>
    </w:p>
    <w:p w14:paraId="3A969056" w14:textId="77777777" w:rsidR="006E6EFD" w:rsidRDefault="005A45D0">
      <w:pPr>
        <w:spacing w:before="34"/>
        <w:ind w:left="2060" w:right="2001"/>
        <w:jc w:val="center"/>
        <w:rPr>
          <w:i/>
          <w:sz w:val="23"/>
        </w:rPr>
      </w:pPr>
      <w:r>
        <w:rPr>
          <w:i/>
          <w:sz w:val="23"/>
        </w:rPr>
        <w:t>PROVINCIA DI MACERATA</w:t>
      </w:r>
    </w:p>
    <w:p w14:paraId="3D2C0C42" w14:textId="77777777" w:rsidR="006E6EFD" w:rsidRDefault="006E6EFD">
      <w:pPr>
        <w:pStyle w:val="Corpotesto"/>
        <w:spacing w:before="10"/>
        <w:rPr>
          <w:b w:val="0"/>
          <w:i/>
          <w:sz w:val="27"/>
        </w:rPr>
      </w:pPr>
    </w:p>
    <w:p w14:paraId="5DDF11B9" w14:textId="77777777" w:rsidR="006E6EFD" w:rsidRDefault="005A45D0">
      <w:pPr>
        <w:pStyle w:val="Corpotesto"/>
        <w:ind w:left="2060" w:right="2003"/>
        <w:jc w:val="center"/>
      </w:pPr>
      <w:r>
        <w:t>ORGANO DI REVISIONE ECONOMICO-FINANZIARIA</w:t>
      </w:r>
    </w:p>
    <w:p w14:paraId="51B7C690" w14:textId="77777777" w:rsidR="006E6EFD" w:rsidRDefault="006E6EFD">
      <w:pPr>
        <w:pStyle w:val="Corpotesto"/>
        <w:spacing w:before="3"/>
        <w:rPr>
          <w:sz w:val="30"/>
        </w:rPr>
      </w:pPr>
    </w:p>
    <w:p w14:paraId="124972C8" w14:textId="13816396" w:rsidR="006E6EFD" w:rsidRDefault="005A45D0">
      <w:pPr>
        <w:pStyle w:val="Corpotesto"/>
        <w:spacing w:before="1" w:line="271" w:lineRule="auto"/>
        <w:ind w:left="232" w:right="171"/>
        <w:jc w:val="both"/>
      </w:pPr>
      <w:r>
        <w:t>In data 2</w:t>
      </w:r>
      <w:r w:rsidR="00C031E6">
        <w:t>1</w:t>
      </w:r>
      <w:r>
        <w:t xml:space="preserve"> </w:t>
      </w:r>
      <w:r w:rsidR="00C031E6">
        <w:t>ottobre</w:t>
      </w:r>
      <w:r>
        <w:t xml:space="preserve"> </w:t>
      </w:r>
      <w:r w:rsidR="00C031E6">
        <w:t>duemila venti</w:t>
      </w:r>
      <w:r>
        <w:t>, il revisore contabile, assistito dalla dottoressa Antonella</w:t>
      </w:r>
      <w:r>
        <w:rPr>
          <w:spacing w:val="-13"/>
        </w:rPr>
        <w:t xml:space="preserve"> </w:t>
      </w:r>
      <w:r>
        <w:t>Pelucchini,</w:t>
      </w:r>
      <w:r>
        <w:rPr>
          <w:spacing w:val="-13"/>
        </w:rPr>
        <w:t xml:space="preserve"> </w:t>
      </w:r>
      <w:r>
        <w:t>rilascia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proprio</w:t>
      </w:r>
      <w:r>
        <w:rPr>
          <w:spacing w:val="-11"/>
        </w:rPr>
        <w:t xml:space="preserve"> </w:t>
      </w:r>
      <w:r>
        <w:t>parere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merito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 xml:space="preserve">deliberazione </w:t>
      </w:r>
      <w:r w:rsidR="00C031E6">
        <w:t>di Consigli</w:t>
      </w:r>
      <w:r w:rsidR="00C031E6">
        <w:t>o</w:t>
      </w:r>
      <w:r w:rsidR="00C031E6">
        <w:t xml:space="preserve"> del 17/10/2020 n. 45</w:t>
      </w:r>
      <w:r>
        <w:t xml:space="preserve"> avente ad oggetto “</w:t>
      </w:r>
      <w:r w:rsidR="00C031E6">
        <w:t>VARIAZIONE AL BILANCIO COMUNALE EX ART. 175 COMMA 2 DEL T.U.E.L.</w:t>
      </w:r>
      <w:r>
        <w:t>”</w:t>
      </w:r>
      <w:r>
        <w:t>.</w:t>
      </w:r>
    </w:p>
    <w:p w14:paraId="26C52EC9" w14:textId="77777777" w:rsidR="006E6EFD" w:rsidRDefault="006E6EFD">
      <w:pPr>
        <w:pStyle w:val="Corpotesto"/>
        <w:spacing w:before="1"/>
        <w:rPr>
          <w:sz w:val="27"/>
        </w:rPr>
      </w:pPr>
    </w:p>
    <w:p w14:paraId="75A09D79" w14:textId="77777777" w:rsidR="006E6EFD" w:rsidRDefault="005A45D0">
      <w:pPr>
        <w:pStyle w:val="Corpotesto"/>
        <w:spacing w:before="1"/>
        <w:ind w:left="2060" w:right="2003"/>
        <w:jc w:val="center"/>
      </w:pPr>
      <w:r>
        <w:t>PREMESSO</w:t>
      </w:r>
    </w:p>
    <w:p w14:paraId="2DC61D99" w14:textId="77777777" w:rsidR="006E6EFD" w:rsidRDefault="006E6EFD">
      <w:pPr>
        <w:pStyle w:val="Corpotesto"/>
        <w:spacing w:before="3"/>
        <w:rPr>
          <w:sz w:val="30"/>
        </w:rPr>
      </w:pPr>
    </w:p>
    <w:p w14:paraId="246A4D20" w14:textId="77777777" w:rsidR="006E6EFD" w:rsidRDefault="005A45D0">
      <w:pPr>
        <w:pStyle w:val="Corpotesto"/>
        <w:ind w:left="232"/>
        <w:jc w:val="both"/>
      </w:pPr>
      <w:r>
        <w:t>Che le variazioni di cui sopra possono così</w:t>
      </w:r>
      <w:r>
        <w:rPr>
          <w:spacing w:val="57"/>
        </w:rPr>
        <w:t xml:space="preserve"> </w:t>
      </w:r>
      <w:r>
        <w:t>sintetizzarsi</w:t>
      </w:r>
    </w:p>
    <w:p w14:paraId="1D1D9699" w14:textId="77777777" w:rsidR="006E6EFD" w:rsidRDefault="006E6EFD">
      <w:pPr>
        <w:pStyle w:val="Corpotesto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340"/>
        <w:gridCol w:w="2134"/>
        <w:gridCol w:w="1985"/>
      </w:tblGrid>
      <w:tr w:rsidR="006E6EFD" w14:paraId="40C861A6" w14:textId="77777777">
        <w:trPr>
          <w:trHeight w:val="570"/>
        </w:trPr>
        <w:tc>
          <w:tcPr>
            <w:tcW w:w="3348" w:type="dxa"/>
            <w:gridSpan w:val="2"/>
          </w:tcPr>
          <w:p w14:paraId="13273A7C" w14:textId="77777777" w:rsidR="006E6EFD" w:rsidRDefault="005A45D0">
            <w:pPr>
              <w:pStyle w:val="TableParagraph"/>
              <w:ind w:left="741"/>
              <w:jc w:val="left"/>
              <w:rPr>
                <w:b/>
              </w:rPr>
            </w:pPr>
            <w:r>
              <w:rPr>
                <w:b/>
              </w:rPr>
              <w:t>ANNUALITA’ 2020</w:t>
            </w:r>
          </w:p>
        </w:tc>
        <w:tc>
          <w:tcPr>
            <w:tcW w:w="2340" w:type="dxa"/>
          </w:tcPr>
          <w:p w14:paraId="62FB64C9" w14:textId="77777777" w:rsidR="006E6EFD" w:rsidRDefault="005A45D0">
            <w:pPr>
              <w:pStyle w:val="TableParagraph"/>
              <w:ind w:left="257"/>
              <w:jc w:val="left"/>
              <w:rPr>
                <w:b/>
              </w:rPr>
            </w:pPr>
            <w:r>
              <w:rPr>
                <w:b/>
              </w:rPr>
              <w:t>Variazioni positive</w:t>
            </w:r>
          </w:p>
        </w:tc>
        <w:tc>
          <w:tcPr>
            <w:tcW w:w="2134" w:type="dxa"/>
          </w:tcPr>
          <w:p w14:paraId="615666A2" w14:textId="77777777" w:rsidR="006E6EFD" w:rsidRDefault="005A45D0">
            <w:pPr>
              <w:pStyle w:val="TableParagraph"/>
              <w:ind w:left="454"/>
              <w:jc w:val="left"/>
              <w:rPr>
                <w:b/>
              </w:rPr>
            </w:pPr>
            <w:r>
              <w:rPr>
                <w:b/>
                <w:w w:val="95"/>
              </w:rPr>
              <w:t>Variazioni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in</w:t>
            </w:r>
          </w:p>
          <w:p w14:paraId="4AAC391B" w14:textId="77777777" w:rsidR="006E6EFD" w:rsidRDefault="005A45D0">
            <w:pPr>
              <w:pStyle w:val="TableParagraph"/>
              <w:spacing w:before="33" w:line="251" w:lineRule="exact"/>
              <w:ind w:left="457"/>
              <w:jc w:val="left"/>
              <w:rPr>
                <w:b/>
              </w:rPr>
            </w:pPr>
            <w:r>
              <w:rPr>
                <w:b/>
              </w:rPr>
              <w:t>diminuzione</w:t>
            </w:r>
          </w:p>
        </w:tc>
        <w:tc>
          <w:tcPr>
            <w:tcW w:w="1985" w:type="dxa"/>
          </w:tcPr>
          <w:p w14:paraId="4C179BFF" w14:textId="77777777" w:rsidR="006E6EFD" w:rsidRDefault="005A45D0">
            <w:pPr>
              <w:pStyle w:val="TableParagraph"/>
              <w:ind w:left="476"/>
              <w:jc w:val="left"/>
              <w:rPr>
                <w:b/>
              </w:rPr>
            </w:pPr>
            <w:r>
              <w:rPr>
                <w:b/>
              </w:rPr>
              <w:t>Differenze</w:t>
            </w:r>
          </w:p>
        </w:tc>
      </w:tr>
      <w:tr w:rsidR="006E6EFD" w14:paraId="10B33FB8" w14:textId="77777777">
        <w:trPr>
          <w:trHeight w:val="287"/>
        </w:trPr>
        <w:tc>
          <w:tcPr>
            <w:tcW w:w="1728" w:type="dxa"/>
            <w:vMerge w:val="restart"/>
          </w:tcPr>
          <w:p w14:paraId="6256F93D" w14:textId="77777777" w:rsidR="006E6EFD" w:rsidRDefault="005A45D0">
            <w:pPr>
              <w:pStyle w:val="TableParagraph"/>
              <w:ind w:left="405"/>
              <w:jc w:val="left"/>
              <w:rPr>
                <w:b/>
              </w:rPr>
            </w:pPr>
            <w:r>
              <w:rPr>
                <w:b/>
              </w:rPr>
              <w:t>ENTRATA</w:t>
            </w:r>
          </w:p>
        </w:tc>
        <w:tc>
          <w:tcPr>
            <w:tcW w:w="1620" w:type="dxa"/>
          </w:tcPr>
          <w:p w14:paraId="3DA4947E" w14:textId="77777777" w:rsidR="006E6EFD" w:rsidRDefault="005A45D0">
            <w:pPr>
              <w:pStyle w:val="TableParagraph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2340" w:type="dxa"/>
          </w:tcPr>
          <w:p w14:paraId="6DE17EDC" w14:textId="55563C33" w:rsidR="006E6EFD" w:rsidRDefault="00C031E6">
            <w:pPr>
              <w:pStyle w:val="TableParagraph"/>
              <w:spacing w:before="0" w:line="268" w:lineRule="exact"/>
              <w:ind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33.2</w:t>
            </w:r>
            <w:r w:rsidR="00D821A3"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2134" w:type="dxa"/>
          </w:tcPr>
          <w:p w14:paraId="7ECCBCFF" w14:textId="2BA5682D" w:rsidR="006E6EFD" w:rsidRPr="00D821A3" w:rsidRDefault="00C031E6">
            <w:pPr>
              <w:pStyle w:val="TableParagraph"/>
              <w:ind w:right="94"/>
              <w:rPr>
                <w:bCs/>
              </w:rPr>
            </w:pPr>
            <w:r w:rsidRPr="00D821A3">
              <w:rPr>
                <w:bCs/>
              </w:rPr>
              <w:t>110.000,00</w:t>
            </w:r>
          </w:p>
        </w:tc>
        <w:tc>
          <w:tcPr>
            <w:tcW w:w="1985" w:type="dxa"/>
          </w:tcPr>
          <w:p w14:paraId="0F7B853D" w14:textId="7DF012C1" w:rsidR="006E6EFD" w:rsidRDefault="00D821A3">
            <w:pPr>
              <w:pStyle w:val="TableParagraph"/>
              <w:spacing w:before="0" w:line="268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-76.80</w:t>
            </w:r>
            <w:r w:rsidR="005A45D0">
              <w:rPr>
                <w:rFonts w:ascii="Times New Roman"/>
                <w:sz w:val="24"/>
              </w:rPr>
              <w:t>0,00</w:t>
            </w:r>
          </w:p>
        </w:tc>
      </w:tr>
      <w:tr w:rsidR="006E6EFD" w14:paraId="73FC9FE2" w14:textId="77777777">
        <w:trPr>
          <w:trHeight w:val="285"/>
        </w:trPr>
        <w:tc>
          <w:tcPr>
            <w:tcW w:w="1728" w:type="dxa"/>
            <w:vMerge/>
            <w:tcBorders>
              <w:top w:val="nil"/>
            </w:tcBorders>
          </w:tcPr>
          <w:p w14:paraId="47A01F0E" w14:textId="77777777" w:rsidR="006E6EFD" w:rsidRDefault="006E6EF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64D4322D" w14:textId="77777777" w:rsidR="006E6EFD" w:rsidRDefault="005A45D0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cassa</w:t>
            </w:r>
          </w:p>
        </w:tc>
        <w:tc>
          <w:tcPr>
            <w:tcW w:w="2340" w:type="dxa"/>
          </w:tcPr>
          <w:p w14:paraId="3B95DD3D" w14:textId="6B308A98" w:rsidR="006E6EFD" w:rsidRDefault="00C031E6">
            <w:pPr>
              <w:pStyle w:val="TableParagraph"/>
              <w:spacing w:before="0" w:line="265" w:lineRule="exact"/>
              <w:ind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33.2</w:t>
            </w:r>
            <w:r w:rsidR="00D821A3"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2134" w:type="dxa"/>
          </w:tcPr>
          <w:p w14:paraId="7F552E6B" w14:textId="2BB2278D" w:rsidR="006E6EFD" w:rsidRPr="00D821A3" w:rsidRDefault="00C031E6">
            <w:pPr>
              <w:pStyle w:val="TableParagraph"/>
              <w:spacing w:line="251" w:lineRule="exact"/>
              <w:ind w:right="94"/>
              <w:rPr>
                <w:bCs/>
              </w:rPr>
            </w:pPr>
            <w:r w:rsidRPr="00D821A3">
              <w:rPr>
                <w:bCs/>
              </w:rPr>
              <w:t>110.000,00</w:t>
            </w:r>
          </w:p>
        </w:tc>
        <w:tc>
          <w:tcPr>
            <w:tcW w:w="1985" w:type="dxa"/>
          </w:tcPr>
          <w:p w14:paraId="01E2C718" w14:textId="7E0C71F7" w:rsidR="006E6EFD" w:rsidRDefault="00D821A3">
            <w:pPr>
              <w:pStyle w:val="TableParagraph"/>
              <w:spacing w:before="0" w:line="265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-76.80</w:t>
            </w:r>
            <w:r w:rsidR="005A45D0">
              <w:rPr>
                <w:rFonts w:ascii="Times New Roman"/>
                <w:sz w:val="24"/>
              </w:rPr>
              <w:t>0,00</w:t>
            </w:r>
          </w:p>
        </w:tc>
      </w:tr>
      <w:tr w:rsidR="006E6EFD" w14:paraId="5E3A9BB2" w14:textId="77777777">
        <w:trPr>
          <w:trHeight w:val="285"/>
        </w:trPr>
        <w:tc>
          <w:tcPr>
            <w:tcW w:w="1728" w:type="dxa"/>
            <w:vMerge w:val="restart"/>
          </w:tcPr>
          <w:p w14:paraId="3D8E9BD6" w14:textId="77777777" w:rsidR="006E6EFD" w:rsidRDefault="005A45D0">
            <w:pPr>
              <w:pStyle w:val="TableParagraph"/>
              <w:ind w:left="509"/>
              <w:jc w:val="left"/>
              <w:rPr>
                <w:b/>
              </w:rPr>
            </w:pPr>
            <w:r>
              <w:rPr>
                <w:b/>
              </w:rPr>
              <w:t>SPESA</w:t>
            </w:r>
          </w:p>
        </w:tc>
        <w:tc>
          <w:tcPr>
            <w:tcW w:w="1620" w:type="dxa"/>
          </w:tcPr>
          <w:p w14:paraId="22FD3F87" w14:textId="77777777" w:rsidR="006E6EFD" w:rsidRDefault="005A45D0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2340" w:type="dxa"/>
          </w:tcPr>
          <w:p w14:paraId="687AEF43" w14:textId="3ACDC669" w:rsidR="006E6EFD" w:rsidRDefault="00D821A3">
            <w:pPr>
              <w:pStyle w:val="TableParagraph"/>
              <w:spacing w:before="0" w:line="265" w:lineRule="exact"/>
              <w:ind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189.000,00</w:t>
            </w:r>
          </w:p>
        </w:tc>
        <w:tc>
          <w:tcPr>
            <w:tcW w:w="2134" w:type="dxa"/>
          </w:tcPr>
          <w:p w14:paraId="4F39D9A5" w14:textId="14A96408" w:rsidR="006E6EFD" w:rsidRPr="00D821A3" w:rsidRDefault="00D821A3">
            <w:pPr>
              <w:pStyle w:val="TableParagraph"/>
              <w:spacing w:line="251" w:lineRule="exact"/>
              <w:ind w:right="94"/>
              <w:rPr>
                <w:bCs/>
              </w:rPr>
            </w:pPr>
            <w:r>
              <w:rPr>
                <w:bCs/>
              </w:rPr>
              <w:t>265.800,00</w:t>
            </w:r>
          </w:p>
        </w:tc>
        <w:tc>
          <w:tcPr>
            <w:tcW w:w="1985" w:type="dxa"/>
          </w:tcPr>
          <w:p w14:paraId="795F75E4" w14:textId="51F28759" w:rsidR="006E6EFD" w:rsidRDefault="00937CC7">
            <w:pPr>
              <w:pStyle w:val="TableParagraph"/>
              <w:spacing w:before="0" w:line="265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-76.00</w:t>
            </w:r>
            <w:r w:rsidR="005A45D0">
              <w:rPr>
                <w:rFonts w:ascii="Times New Roman"/>
                <w:sz w:val="24"/>
              </w:rPr>
              <w:t>0,00</w:t>
            </w:r>
          </w:p>
        </w:tc>
      </w:tr>
      <w:tr w:rsidR="006E6EFD" w14:paraId="4436F643" w14:textId="77777777">
        <w:trPr>
          <w:trHeight w:val="287"/>
        </w:trPr>
        <w:tc>
          <w:tcPr>
            <w:tcW w:w="1728" w:type="dxa"/>
            <w:vMerge/>
            <w:tcBorders>
              <w:top w:val="nil"/>
            </w:tcBorders>
          </w:tcPr>
          <w:p w14:paraId="0973DCDA" w14:textId="77777777" w:rsidR="006E6EFD" w:rsidRDefault="006E6EF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3CEC3ADD" w14:textId="77777777" w:rsidR="006E6EFD" w:rsidRDefault="005A45D0">
            <w:pPr>
              <w:pStyle w:val="TableParagraph"/>
              <w:spacing w:before="16" w:line="251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cassa</w:t>
            </w:r>
          </w:p>
        </w:tc>
        <w:tc>
          <w:tcPr>
            <w:tcW w:w="2340" w:type="dxa"/>
          </w:tcPr>
          <w:p w14:paraId="4D9AF572" w14:textId="6CDD7398" w:rsidR="006E6EFD" w:rsidRDefault="00D821A3">
            <w:pPr>
              <w:pStyle w:val="TableParagraph"/>
              <w:spacing w:before="1" w:line="266" w:lineRule="exact"/>
              <w:ind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180.821,37</w:t>
            </w:r>
          </w:p>
        </w:tc>
        <w:tc>
          <w:tcPr>
            <w:tcW w:w="2134" w:type="dxa"/>
          </w:tcPr>
          <w:p w14:paraId="4CC6E2FE" w14:textId="3EE82A96" w:rsidR="006E6EFD" w:rsidRPr="00D821A3" w:rsidRDefault="00D821A3">
            <w:pPr>
              <w:pStyle w:val="TableParagraph"/>
              <w:spacing w:before="16" w:line="251" w:lineRule="exact"/>
              <w:ind w:right="94"/>
              <w:rPr>
                <w:bCs/>
              </w:rPr>
            </w:pPr>
            <w:r>
              <w:rPr>
                <w:bCs/>
              </w:rPr>
              <w:t>265.800,00</w:t>
            </w:r>
          </w:p>
        </w:tc>
        <w:tc>
          <w:tcPr>
            <w:tcW w:w="1985" w:type="dxa"/>
          </w:tcPr>
          <w:p w14:paraId="04FEF62E" w14:textId="589267CA" w:rsidR="006E6EFD" w:rsidRDefault="00937CC7">
            <w:pPr>
              <w:pStyle w:val="TableParagraph"/>
              <w:spacing w:before="1" w:line="266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-87.978,63</w:t>
            </w:r>
          </w:p>
        </w:tc>
      </w:tr>
      <w:tr w:rsidR="006E6EFD" w14:paraId="7B7ADC43" w14:textId="77777777">
        <w:trPr>
          <w:trHeight w:val="285"/>
        </w:trPr>
        <w:tc>
          <w:tcPr>
            <w:tcW w:w="1728" w:type="dxa"/>
            <w:vMerge w:val="restart"/>
          </w:tcPr>
          <w:p w14:paraId="0B9240FC" w14:textId="77777777" w:rsidR="006E6EFD" w:rsidRDefault="005A45D0">
            <w:pPr>
              <w:pStyle w:val="TableParagraph"/>
              <w:ind w:left="338"/>
              <w:jc w:val="left"/>
              <w:rPr>
                <w:b/>
              </w:rPr>
            </w:pPr>
            <w:r>
              <w:rPr>
                <w:b/>
              </w:rPr>
              <w:t>TOTALE A</w:t>
            </w:r>
          </w:p>
          <w:p w14:paraId="04D3B275" w14:textId="77777777" w:rsidR="006E6EFD" w:rsidRDefault="005A45D0">
            <w:pPr>
              <w:pStyle w:val="TableParagraph"/>
              <w:spacing w:before="33"/>
              <w:ind w:left="300"/>
              <w:jc w:val="left"/>
              <w:rPr>
                <w:b/>
              </w:rPr>
            </w:pPr>
            <w:r>
              <w:rPr>
                <w:b/>
              </w:rPr>
              <w:t>PAREGGIO</w:t>
            </w:r>
          </w:p>
        </w:tc>
        <w:tc>
          <w:tcPr>
            <w:tcW w:w="1620" w:type="dxa"/>
          </w:tcPr>
          <w:p w14:paraId="4871DABD" w14:textId="77777777" w:rsidR="006E6EFD" w:rsidRDefault="005A45D0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2340" w:type="dxa"/>
          </w:tcPr>
          <w:p w14:paraId="52E17341" w14:textId="6C7AE8F2" w:rsidR="006E6EFD" w:rsidRPr="005A45D0" w:rsidRDefault="00937CC7">
            <w:pPr>
              <w:pStyle w:val="TableParagraph"/>
              <w:spacing w:line="251" w:lineRule="exact"/>
              <w:ind w:right="94"/>
              <w:rPr>
                <w:bCs/>
              </w:rPr>
            </w:pPr>
            <w:r w:rsidRPr="005A45D0">
              <w:rPr>
                <w:bCs/>
              </w:rPr>
              <w:t>-155.800,00</w:t>
            </w:r>
          </w:p>
        </w:tc>
        <w:tc>
          <w:tcPr>
            <w:tcW w:w="2134" w:type="dxa"/>
          </w:tcPr>
          <w:p w14:paraId="2E0F625A" w14:textId="0E34ECD9" w:rsidR="006E6EFD" w:rsidRPr="00D821A3" w:rsidRDefault="00937CC7">
            <w:pPr>
              <w:pStyle w:val="TableParagraph"/>
              <w:spacing w:line="251" w:lineRule="exact"/>
              <w:ind w:right="94"/>
              <w:rPr>
                <w:bCs/>
              </w:rPr>
            </w:pPr>
            <w:r>
              <w:rPr>
                <w:bCs/>
              </w:rPr>
              <w:t>155.800,00</w:t>
            </w:r>
          </w:p>
        </w:tc>
        <w:tc>
          <w:tcPr>
            <w:tcW w:w="1985" w:type="dxa"/>
          </w:tcPr>
          <w:p w14:paraId="1F3CD317" w14:textId="77777777" w:rsidR="006E6EFD" w:rsidRDefault="005A45D0">
            <w:pPr>
              <w:pStyle w:val="TableParagraph"/>
              <w:spacing w:before="0" w:line="265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6E6EFD" w14:paraId="3299B8DE" w14:textId="77777777">
        <w:trPr>
          <w:trHeight w:val="287"/>
        </w:trPr>
        <w:tc>
          <w:tcPr>
            <w:tcW w:w="1728" w:type="dxa"/>
            <w:vMerge/>
            <w:tcBorders>
              <w:top w:val="nil"/>
            </w:tcBorders>
          </w:tcPr>
          <w:p w14:paraId="3360FE69" w14:textId="77777777" w:rsidR="006E6EFD" w:rsidRDefault="006E6EF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2B0CD697" w14:textId="77777777" w:rsidR="006E6EFD" w:rsidRDefault="005A45D0">
            <w:pPr>
              <w:pStyle w:val="TableParagraph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cassa</w:t>
            </w:r>
          </w:p>
        </w:tc>
        <w:tc>
          <w:tcPr>
            <w:tcW w:w="2340" w:type="dxa"/>
          </w:tcPr>
          <w:p w14:paraId="26912D88" w14:textId="4DB16152" w:rsidR="006E6EFD" w:rsidRPr="005A45D0" w:rsidRDefault="00937CC7">
            <w:pPr>
              <w:pStyle w:val="TableParagraph"/>
              <w:ind w:right="94"/>
              <w:rPr>
                <w:bCs/>
              </w:rPr>
            </w:pPr>
            <w:r w:rsidRPr="005A45D0">
              <w:rPr>
                <w:bCs/>
              </w:rPr>
              <w:t>-147.621,37</w:t>
            </w:r>
          </w:p>
        </w:tc>
        <w:tc>
          <w:tcPr>
            <w:tcW w:w="2134" w:type="dxa"/>
          </w:tcPr>
          <w:p w14:paraId="2A8C899B" w14:textId="31175AD0" w:rsidR="006E6EFD" w:rsidRPr="00D821A3" w:rsidRDefault="00937CC7">
            <w:pPr>
              <w:pStyle w:val="TableParagraph"/>
              <w:ind w:right="94"/>
              <w:rPr>
                <w:bCs/>
              </w:rPr>
            </w:pPr>
            <w:r>
              <w:rPr>
                <w:bCs/>
              </w:rPr>
              <w:t>155.800,00</w:t>
            </w:r>
          </w:p>
        </w:tc>
        <w:tc>
          <w:tcPr>
            <w:tcW w:w="1985" w:type="dxa"/>
          </w:tcPr>
          <w:p w14:paraId="6C87D8EC" w14:textId="1DB1F3FC" w:rsidR="006E6EFD" w:rsidRDefault="00937CC7">
            <w:pPr>
              <w:pStyle w:val="TableParagraph"/>
              <w:spacing w:before="0" w:line="268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8.178,63</w:t>
            </w:r>
          </w:p>
        </w:tc>
      </w:tr>
    </w:tbl>
    <w:p w14:paraId="4E55DC1D" w14:textId="77777777" w:rsidR="006E6EFD" w:rsidRDefault="006E6EFD">
      <w:pPr>
        <w:pStyle w:val="Corpotesto"/>
        <w:spacing w:before="1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340"/>
        <w:gridCol w:w="2134"/>
        <w:gridCol w:w="1985"/>
      </w:tblGrid>
      <w:tr w:rsidR="006E6EFD" w14:paraId="18E68B17" w14:textId="77777777">
        <w:trPr>
          <w:trHeight w:val="573"/>
        </w:trPr>
        <w:tc>
          <w:tcPr>
            <w:tcW w:w="3348" w:type="dxa"/>
            <w:gridSpan w:val="2"/>
          </w:tcPr>
          <w:p w14:paraId="4EEA189B" w14:textId="77777777" w:rsidR="006E6EFD" w:rsidRDefault="005A45D0">
            <w:pPr>
              <w:pStyle w:val="TableParagraph"/>
              <w:ind w:left="741"/>
              <w:jc w:val="left"/>
              <w:rPr>
                <w:b/>
              </w:rPr>
            </w:pPr>
            <w:r>
              <w:rPr>
                <w:b/>
              </w:rPr>
              <w:t>ANNUALITA’ 2021</w:t>
            </w:r>
          </w:p>
        </w:tc>
        <w:tc>
          <w:tcPr>
            <w:tcW w:w="2340" w:type="dxa"/>
          </w:tcPr>
          <w:p w14:paraId="05BEC482" w14:textId="77777777" w:rsidR="006E6EFD" w:rsidRDefault="005A45D0">
            <w:pPr>
              <w:pStyle w:val="TableParagraph"/>
              <w:ind w:left="257"/>
              <w:jc w:val="left"/>
              <w:rPr>
                <w:b/>
              </w:rPr>
            </w:pPr>
            <w:r>
              <w:rPr>
                <w:b/>
              </w:rPr>
              <w:t>Variazioni positive</w:t>
            </w:r>
          </w:p>
        </w:tc>
        <w:tc>
          <w:tcPr>
            <w:tcW w:w="2134" w:type="dxa"/>
          </w:tcPr>
          <w:p w14:paraId="02856CAC" w14:textId="77777777" w:rsidR="006E6EFD" w:rsidRDefault="005A45D0">
            <w:pPr>
              <w:pStyle w:val="TableParagraph"/>
              <w:ind w:left="454"/>
              <w:jc w:val="left"/>
              <w:rPr>
                <w:b/>
              </w:rPr>
            </w:pPr>
            <w:r>
              <w:rPr>
                <w:b/>
                <w:w w:val="95"/>
              </w:rPr>
              <w:t>Variazioni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in</w:t>
            </w:r>
          </w:p>
          <w:p w14:paraId="53A6B3DC" w14:textId="77777777" w:rsidR="006E6EFD" w:rsidRDefault="005A45D0">
            <w:pPr>
              <w:pStyle w:val="TableParagraph"/>
              <w:spacing w:before="33"/>
              <w:ind w:left="457"/>
              <w:jc w:val="left"/>
              <w:rPr>
                <w:b/>
              </w:rPr>
            </w:pPr>
            <w:r>
              <w:rPr>
                <w:b/>
              </w:rPr>
              <w:t>diminuzione</w:t>
            </w:r>
          </w:p>
        </w:tc>
        <w:tc>
          <w:tcPr>
            <w:tcW w:w="1985" w:type="dxa"/>
          </w:tcPr>
          <w:p w14:paraId="3D4EF3AA" w14:textId="77777777" w:rsidR="006E6EFD" w:rsidRDefault="005A45D0">
            <w:pPr>
              <w:pStyle w:val="TableParagraph"/>
              <w:ind w:left="476"/>
              <w:jc w:val="left"/>
              <w:rPr>
                <w:b/>
              </w:rPr>
            </w:pPr>
            <w:r>
              <w:rPr>
                <w:b/>
              </w:rPr>
              <w:t>Differenze</w:t>
            </w:r>
          </w:p>
        </w:tc>
      </w:tr>
      <w:tr w:rsidR="006E6EFD" w14:paraId="2FAA1137" w14:textId="77777777">
        <w:trPr>
          <w:trHeight w:val="285"/>
        </w:trPr>
        <w:tc>
          <w:tcPr>
            <w:tcW w:w="1728" w:type="dxa"/>
            <w:vMerge w:val="restart"/>
          </w:tcPr>
          <w:p w14:paraId="5F72AC06" w14:textId="77777777" w:rsidR="006E6EFD" w:rsidRDefault="005A45D0">
            <w:pPr>
              <w:pStyle w:val="TableParagraph"/>
              <w:ind w:left="405"/>
              <w:jc w:val="left"/>
              <w:rPr>
                <w:b/>
              </w:rPr>
            </w:pPr>
            <w:r>
              <w:rPr>
                <w:b/>
              </w:rPr>
              <w:t>ENTRATA</w:t>
            </w:r>
          </w:p>
        </w:tc>
        <w:tc>
          <w:tcPr>
            <w:tcW w:w="1620" w:type="dxa"/>
          </w:tcPr>
          <w:p w14:paraId="4D3E44A3" w14:textId="77777777" w:rsidR="006E6EFD" w:rsidRDefault="005A45D0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2340" w:type="dxa"/>
          </w:tcPr>
          <w:p w14:paraId="68DBEE9D" w14:textId="18ABCB31" w:rsidR="006E6EFD" w:rsidRDefault="00C031E6">
            <w:pPr>
              <w:pStyle w:val="TableParagraph"/>
              <w:spacing w:before="0" w:line="266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194.00</w:t>
            </w:r>
            <w:r w:rsidR="005A45D0">
              <w:rPr>
                <w:rFonts w:ascii="Times New Roman"/>
                <w:sz w:val="24"/>
              </w:rPr>
              <w:t>0,00</w:t>
            </w:r>
          </w:p>
        </w:tc>
        <w:tc>
          <w:tcPr>
            <w:tcW w:w="2134" w:type="dxa"/>
          </w:tcPr>
          <w:p w14:paraId="585DEF3A" w14:textId="77777777" w:rsidR="006E6EFD" w:rsidRPr="00D821A3" w:rsidRDefault="005A45D0">
            <w:pPr>
              <w:pStyle w:val="TableParagraph"/>
              <w:spacing w:line="251" w:lineRule="exact"/>
              <w:ind w:right="94"/>
              <w:rPr>
                <w:bCs/>
              </w:rPr>
            </w:pPr>
            <w:r w:rsidRPr="00D821A3">
              <w:rPr>
                <w:bCs/>
                <w:w w:val="110"/>
              </w:rPr>
              <w:t>0,00</w:t>
            </w:r>
          </w:p>
        </w:tc>
        <w:tc>
          <w:tcPr>
            <w:tcW w:w="1985" w:type="dxa"/>
          </w:tcPr>
          <w:p w14:paraId="26AF5705" w14:textId="047E5784" w:rsidR="006E6EFD" w:rsidRDefault="00937CC7">
            <w:pPr>
              <w:pStyle w:val="TableParagraph"/>
              <w:spacing w:before="0" w:line="266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194.00</w:t>
            </w:r>
            <w:r w:rsidR="005A45D0">
              <w:rPr>
                <w:rFonts w:ascii="Times New Roman"/>
                <w:sz w:val="24"/>
              </w:rPr>
              <w:t>0,00</w:t>
            </w:r>
          </w:p>
        </w:tc>
      </w:tr>
      <w:tr w:rsidR="006E6EFD" w14:paraId="70316368" w14:textId="77777777">
        <w:trPr>
          <w:trHeight w:val="285"/>
        </w:trPr>
        <w:tc>
          <w:tcPr>
            <w:tcW w:w="1728" w:type="dxa"/>
            <w:vMerge/>
            <w:tcBorders>
              <w:top w:val="nil"/>
            </w:tcBorders>
          </w:tcPr>
          <w:p w14:paraId="2A633FE0" w14:textId="77777777" w:rsidR="006E6EFD" w:rsidRDefault="006E6EF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3C96467F" w14:textId="7CC9B2AA" w:rsidR="006E6EFD" w:rsidRDefault="006E6EFD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6C1B52F8" w14:textId="77777777" w:rsidR="006E6EFD" w:rsidRDefault="005A45D0">
            <w:pPr>
              <w:pStyle w:val="TableParagraph"/>
              <w:spacing w:before="0" w:line="265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2134" w:type="dxa"/>
          </w:tcPr>
          <w:p w14:paraId="6F4AF651" w14:textId="77777777" w:rsidR="006E6EFD" w:rsidRPr="00D821A3" w:rsidRDefault="005A45D0">
            <w:pPr>
              <w:pStyle w:val="TableParagraph"/>
              <w:spacing w:line="251" w:lineRule="exact"/>
              <w:ind w:right="94"/>
              <w:rPr>
                <w:bCs/>
              </w:rPr>
            </w:pPr>
            <w:r w:rsidRPr="00D821A3">
              <w:rPr>
                <w:bCs/>
                <w:w w:val="110"/>
              </w:rPr>
              <w:t>0,00</w:t>
            </w:r>
          </w:p>
        </w:tc>
        <w:tc>
          <w:tcPr>
            <w:tcW w:w="1985" w:type="dxa"/>
          </w:tcPr>
          <w:p w14:paraId="29D875F1" w14:textId="77777777" w:rsidR="006E6EFD" w:rsidRDefault="005A45D0">
            <w:pPr>
              <w:pStyle w:val="TableParagraph"/>
              <w:spacing w:before="0" w:line="265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6E6EFD" w14:paraId="7CFF6D5E" w14:textId="77777777">
        <w:trPr>
          <w:trHeight w:val="287"/>
        </w:trPr>
        <w:tc>
          <w:tcPr>
            <w:tcW w:w="1728" w:type="dxa"/>
            <w:vMerge w:val="restart"/>
          </w:tcPr>
          <w:p w14:paraId="31BF8A36" w14:textId="77777777" w:rsidR="006E6EFD" w:rsidRDefault="005A45D0">
            <w:pPr>
              <w:pStyle w:val="TableParagraph"/>
              <w:ind w:left="509"/>
              <w:jc w:val="left"/>
              <w:rPr>
                <w:b/>
              </w:rPr>
            </w:pPr>
            <w:r>
              <w:rPr>
                <w:b/>
              </w:rPr>
              <w:t>SPESA</w:t>
            </w:r>
          </w:p>
        </w:tc>
        <w:tc>
          <w:tcPr>
            <w:tcW w:w="1620" w:type="dxa"/>
          </w:tcPr>
          <w:p w14:paraId="1C261628" w14:textId="77777777" w:rsidR="006E6EFD" w:rsidRDefault="005A45D0">
            <w:pPr>
              <w:pStyle w:val="TableParagraph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2340" w:type="dxa"/>
          </w:tcPr>
          <w:p w14:paraId="7C2CBC84" w14:textId="2259B90A" w:rsidR="006E6EFD" w:rsidRDefault="00D821A3">
            <w:pPr>
              <w:pStyle w:val="TableParagraph"/>
              <w:spacing w:before="0" w:line="268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373.500,00</w:t>
            </w:r>
          </w:p>
        </w:tc>
        <w:tc>
          <w:tcPr>
            <w:tcW w:w="2134" w:type="dxa"/>
          </w:tcPr>
          <w:p w14:paraId="5B4918CD" w14:textId="0337E957" w:rsidR="006E6EFD" w:rsidRPr="00D821A3" w:rsidRDefault="00D821A3">
            <w:pPr>
              <w:pStyle w:val="TableParagraph"/>
              <w:spacing w:before="0" w:line="268" w:lineRule="exact"/>
              <w:ind w:right="95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179.500,00</w:t>
            </w:r>
          </w:p>
        </w:tc>
        <w:tc>
          <w:tcPr>
            <w:tcW w:w="1985" w:type="dxa"/>
          </w:tcPr>
          <w:p w14:paraId="1E494C43" w14:textId="0B94F77A" w:rsidR="006E6EFD" w:rsidRDefault="00937CC7">
            <w:pPr>
              <w:pStyle w:val="TableParagraph"/>
              <w:spacing w:before="0" w:line="268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194.00</w:t>
            </w:r>
            <w:r w:rsidR="005A45D0">
              <w:rPr>
                <w:rFonts w:ascii="Times New Roman"/>
                <w:sz w:val="24"/>
              </w:rPr>
              <w:t>0,00</w:t>
            </w:r>
          </w:p>
        </w:tc>
      </w:tr>
      <w:tr w:rsidR="006E6EFD" w14:paraId="156C6D49" w14:textId="77777777">
        <w:trPr>
          <w:trHeight w:val="285"/>
        </w:trPr>
        <w:tc>
          <w:tcPr>
            <w:tcW w:w="1728" w:type="dxa"/>
            <w:vMerge/>
            <w:tcBorders>
              <w:top w:val="nil"/>
            </w:tcBorders>
          </w:tcPr>
          <w:p w14:paraId="6E13B6D7" w14:textId="77777777" w:rsidR="006E6EFD" w:rsidRDefault="006E6EF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055A5483" w14:textId="60D82682" w:rsidR="006E6EFD" w:rsidRDefault="006E6EFD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7568E98C" w14:textId="77777777" w:rsidR="006E6EFD" w:rsidRDefault="005A45D0">
            <w:pPr>
              <w:pStyle w:val="TableParagraph"/>
              <w:spacing w:before="0" w:line="265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2134" w:type="dxa"/>
          </w:tcPr>
          <w:p w14:paraId="54D49665" w14:textId="77777777" w:rsidR="006E6EFD" w:rsidRPr="00D821A3" w:rsidRDefault="005A45D0">
            <w:pPr>
              <w:pStyle w:val="TableParagraph"/>
              <w:spacing w:before="0" w:line="265" w:lineRule="exact"/>
              <w:ind w:right="95"/>
              <w:rPr>
                <w:rFonts w:ascii="Times New Roman"/>
                <w:bCs/>
                <w:sz w:val="24"/>
              </w:rPr>
            </w:pPr>
            <w:r w:rsidRPr="00D821A3">
              <w:rPr>
                <w:rFonts w:ascii="Times New Roman"/>
                <w:bCs/>
                <w:sz w:val="24"/>
              </w:rPr>
              <w:t>0,00</w:t>
            </w:r>
          </w:p>
        </w:tc>
        <w:tc>
          <w:tcPr>
            <w:tcW w:w="1985" w:type="dxa"/>
          </w:tcPr>
          <w:p w14:paraId="7A9A8850" w14:textId="77777777" w:rsidR="006E6EFD" w:rsidRDefault="005A45D0">
            <w:pPr>
              <w:pStyle w:val="TableParagraph"/>
              <w:spacing w:before="0" w:line="265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6E6EFD" w14:paraId="780CEDCD" w14:textId="77777777">
        <w:trPr>
          <w:trHeight w:val="287"/>
        </w:trPr>
        <w:tc>
          <w:tcPr>
            <w:tcW w:w="1728" w:type="dxa"/>
            <w:vMerge w:val="restart"/>
          </w:tcPr>
          <w:p w14:paraId="7BA945AF" w14:textId="77777777" w:rsidR="006E6EFD" w:rsidRDefault="005A45D0">
            <w:pPr>
              <w:pStyle w:val="TableParagraph"/>
              <w:ind w:left="338"/>
              <w:jc w:val="left"/>
              <w:rPr>
                <w:b/>
              </w:rPr>
            </w:pPr>
            <w:r>
              <w:rPr>
                <w:b/>
              </w:rPr>
              <w:t>TOTALE A</w:t>
            </w:r>
          </w:p>
          <w:p w14:paraId="27E3454F" w14:textId="77777777" w:rsidR="006E6EFD" w:rsidRDefault="005A45D0">
            <w:pPr>
              <w:pStyle w:val="TableParagraph"/>
              <w:spacing w:before="35"/>
              <w:ind w:left="300"/>
              <w:jc w:val="left"/>
              <w:rPr>
                <w:b/>
              </w:rPr>
            </w:pPr>
            <w:r>
              <w:rPr>
                <w:b/>
              </w:rPr>
              <w:t>PAREGGIO</w:t>
            </w:r>
          </w:p>
        </w:tc>
        <w:tc>
          <w:tcPr>
            <w:tcW w:w="1620" w:type="dxa"/>
          </w:tcPr>
          <w:p w14:paraId="54E6AF8E" w14:textId="77777777" w:rsidR="006E6EFD" w:rsidRDefault="005A45D0">
            <w:pPr>
              <w:pStyle w:val="TableParagraph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2340" w:type="dxa"/>
          </w:tcPr>
          <w:p w14:paraId="30E9BBD8" w14:textId="0B8772F6" w:rsidR="006E6EFD" w:rsidRDefault="00937CC7">
            <w:pPr>
              <w:pStyle w:val="TableParagraph"/>
              <w:spacing w:before="0" w:line="268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-179.500,00</w:t>
            </w:r>
          </w:p>
        </w:tc>
        <w:tc>
          <w:tcPr>
            <w:tcW w:w="2134" w:type="dxa"/>
          </w:tcPr>
          <w:p w14:paraId="11D81E78" w14:textId="4B47A1EF" w:rsidR="006E6EFD" w:rsidRPr="00D821A3" w:rsidRDefault="00937CC7">
            <w:pPr>
              <w:pStyle w:val="TableParagraph"/>
              <w:spacing w:before="0" w:line="268" w:lineRule="exact"/>
              <w:ind w:right="95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179.50</w:t>
            </w:r>
            <w:r w:rsidR="005A45D0" w:rsidRPr="00D821A3">
              <w:rPr>
                <w:rFonts w:ascii="Times New Roman"/>
                <w:bCs/>
                <w:sz w:val="24"/>
              </w:rPr>
              <w:t>0,00</w:t>
            </w:r>
          </w:p>
        </w:tc>
        <w:tc>
          <w:tcPr>
            <w:tcW w:w="1985" w:type="dxa"/>
          </w:tcPr>
          <w:p w14:paraId="2B15A2A2" w14:textId="77777777" w:rsidR="006E6EFD" w:rsidRDefault="005A45D0">
            <w:pPr>
              <w:pStyle w:val="TableParagraph"/>
              <w:spacing w:before="0" w:line="268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6E6EFD" w14:paraId="160CE7B4" w14:textId="77777777">
        <w:trPr>
          <w:trHeight w:val="287"/>
        </w:trPr>
        <w:tc>
          <w:tcPr>
            <w:tcW w:w="1728" w:type="dxa"/>
            <w:vMerge/>
            <w:tcBorders>
              <w:top w:val="nil"/>
            </w:tcBorders>
          </w:tcPr>
          <w:p w14:paraId="230BC038" w14:textId="77777777" w:rsidR="006E6EFD" w:rsidRDefault="006E6EF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4D9E9CE" w14:textId="5F4A21B7" w:rsidR="006E6EFD" w:rsidRDefault="006E6EFD">
            <w:pPr>
              <w:pStyle w:val="TableParagraph"/>
              <w:ind w:left="154" w:right="143"/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06EB45ED" w14:textId="77777777" w:rsidR="006E6EFD" w:rsidRPr="00D821A3" w:rsidRDefault="005A45D0">
            <w:pPr>
              <w:pStyle w:val="TableParagraph"/>
              <w:spacing w:before="0" w:line="268" w:lineRule="exact"/>
              <w:ind w:right="96"/>
            </w:pPr>
            <w:r w:rsidRPr="00D821A3">
              <w:rPr>
                <w:rFonts w:ascii="Times New Roman"/>
                <w:w w:val="110"/>
                <w:sz w:val="24"/>
              </w:rPr>
              <w:t>0</w:t>
            </w:r>
            <w:r w:rsidRPr="00D821A3">
              <w:rPr>
                <w:w w:val="110"/>
              </w:rPr>
              <w:t>,00</w:t>
            </w:r>
          </w:p>
        </w:tc>
        <w:tc>
          <w:tcPr>
            <w:tcW w:w="2134" w:type="dxa"/>
          </w:tcPr>
          <w:p w14:paraId="0AE65085" w14:textId="77777777" w:rsidR="006E6EFD" w:rsidRPr="00D821A3" w:rsidRDefault="005A45D0">
            <w:pPr>
              <w:pStyle w:val="TableParagraph"/>
              <w:ind w:right="94"/>
            </w:pPr>
            <w:r w:rsidRPr="00D821A3">
              <w:rPr>
                <w:w w:val="110"/>
              </w:rPr>
              <w:t>0,00</w:t>
            </w:r>
          </w:p>
        </w:tc>
        <w:tc>
          <w:tcPr>
            <w:tcW w:w="1985" w:type="dxa"/>
          </w:tcPr>
          <w:p w14:paraId="40ABB35E" w14:textId="77777777" w:rsidR="006E6EFD" w:rsidRDefault="005A45D0">
            <w:pPr>
              <w:pStyle w:val="TableParagraph"/>
              <w:spacing w:before="0" w:line="268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14:paraId="0821B3F8" w14:textId="77777777" w:rsidR="006E6EFD" w:rsidRDefault="006E6EFD">
      <w:pPr>
        <w:pStyle w:val="Corpotesto"/>
        <w:rPr>
          <w:sz w:val="20"/>
        </w:rPr>
      </w:pPr>
    </w:p>
    <w:p w14:paraId="1001E0D4" w14:textId="77777777" w:rsidR="006E6EFD" w:rsidRDefault="006E6EFD">
      <w:pPr>
        <w:pStyle w:val="Corpotesto"/>
        <w:rPr>
          <w:sz w:val="20"/>
        </w:rPr>
      </w:pPr>
    </w:p>
    <w:p w14:paraId="331ACD2E" w14:textId="77777777" w:rsidR="006E6EFD" w:rsidRDefault="006E6EFD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2340"/>
        <w:gridCol w:w="2134"/>
        <w:gridCol w:w="1985"/>
      </w:tblGrid>
      <w:tr w:rsidR="006E6EFD" w14:paraId="4191353A" w14:textId="77777777">
        <w:trPr>
          <w:trHeight w:val="573"/>
        </w:trPr>
        <w:tc>
          <w:tcPr>
            <w:tcW w:w="3348" w:type="dxa"/>
            <w:gridSpan w:val="2"/>
          </w:tcPr>
          <w:p w14:paraId="263E1EFA" w14:textId="77777777" w:rsidR="006E6EFD" w:rsidRDefault="005A45D0">
            <w:pPr>
              <w:pStyle w:val="TableParagraph"/>
              <w:ind w:left="741"/>
              <w:jc w:val="left"/>
              <w:rPr>
                <w:b/>
              </w:rPr>
            </w:pPr>
            <w:r>
              <w:rPr>
                <w:b/>
              </w:rPr>
              <w:t>ANNUALITA’ 2022</w:t>
            </w:r>
          </w:p>
        </w:tc>
        <w:tc>
          <w:tcPr>
            <w:tcW w:w="2340" w:type="dxa"/>
          </w:tcPr>
          <w:p w14:paraId="38371850" w14:textId="77777777" w:rsidR="006E6EFD" w:rsidRDefault="005A45D0">
            <w:pPr>
              <w:pStyle w:val="TableParagraph"/>
              <w:ind w:left="257"/>
              <w:jc w:val="left"/>
              <w:rPr>
                <w:b/>
              </w:rPr>
            </w:pPr>
            <w:r>
              <w:rPr>
                <w:b/>
              </w:rPr>
              <w:t>Variazioni positive</w:t>
            </w:r>
          </w:p>
        </w:tc>
        <w:tc>
          <w:tcPr>
            <w:tcW w:w="2134" w:type="dxa"/>
          </w:tcPr>
          <w:p w14:paraId="34AC9772" w14:textId="77777777" w:rsidR="006E6EFD" w:rsidRDefault="005A45D0">
            <w:pPr>
              <w:pStyle w:val="TableParagraph"/>
              <w:ind w:left="454"/>
              <w:jc w:val="left"/>
              <w:rPr>
                <w:b/>
              </w:rPr>
            </w:pPr>
            <w:r>
              <w:rPr>
                <w:b/>
                <w:w w:val="95"/>
              </w:rPr>
              <w:t>Variazioni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in</w:t>
            </w:r>
          </w:p>
          <w:p w14:paraId="5C3AB6D8" w14:textId="77777777" w:rsidR="006E6EFD" w:rsidRDefault="005A45D0">
            <w:pPr>
              <w:pStyle w:val="TableParagraph"/>
              <w:spacing w:before="35" w:line="251" w:lineRule="exact"/>
              <w:ind w:left="457"/>
              <w:jc w:val="left"/>
              <w:rPr>
                <w:b/>
              </w:rPr>
            </w:pPr>
            <w:r>
              <w:rPr>
                <w:b/>
              </w:rPr>
              <w:t>diminuzione</w:t>
            </w:r>
          </w:p>
        </w:tc>
        <w:tc>
          <w:tcPr>
            <w:tcW w:w="1985" w:type="dxa"/>
          </w:tcPr>
          <w:p w14:paraId="538572C8" w14:textId="77777777" w:rsidR="006E6EFD" w:rsidRDefault="005A45D0">
            <w:pPr>
              <w:pStyle w:val="TableParagraph"/>
              <w:ind w:left="476"/>
              <w:jc w:val="left"/>
              <w:rPr>
                <w:b/>
              </w:rPr>
            </w:pPr>
            <w:r>
              <w:rPr>
                <w:b/>
              </w:rPr>
              <w:t>Differenze</w:t>
            </w:r>
          </w:p>
        </w:tc>
      </w:tr>
      <w:tr w:rsidR="006E6EFD" w14:paraId="134751AB" w14:textId="77777777">
        <w:trPr>
          <w:trHeight w:val="285"/>
        </w:trPr>
        <w:tc>
          <w:tcPr>
            <w:tcW w:w="1728" w:type="dxa"/>
            <w:vMerge w:val="restart"/>
          </w:tcPr>
          <w:p w14:paraId="7AB3D25A" w14:textId="77777777" w:rsidR="006E6EFD" w:rsidRDefault="005A45D0">
            <w:pPr>
              <w:pStyle w:val="TableParagraph"/>
              <w:ind w:left="405"/>
              <w:jc w:val="left"/>
              <w:rPr>
                <w:b/>
              </w:rPr>
            </w:pPr>
            <w:r>
              <w:rPr>
                <w:b/>
              </w:rPr>
              <w:t>ENTRATA</w:t>
            </w:r>
          </w:p>
        </w:tc>
        <w:tc>
          <w:tcPr>
            <w:tcW w:w="1620" w:type="dxa"/>
          </w:tcPr>
          <w:p w14:paraId="5F99B031" w14:textId="77777777" w:rsidR="006E6EFD" w:rsidRDefault="005A45D0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2340" w:type="dxa"/>
          </w:tcPr>
          <w:p w14:paraId="26093E6A" w14:textId="77777777" w:rsidR="006E6EFD" w:rsidRDefault="005A45D0">
            <w:pPr>
              <w:pStyle w:val="TableParagraph"/>
              <w:spacing w:before="0" w:line="265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2134" w:type="dxa"/>
          </w:tcPr>
          <w:p w14:paraId="4BAC3097" w14:textId="77777777" w:rsidR="006E6EFD" w:rsidRPr="00D821A3" w:rsidRDefault="005A45D0">
            <w:pPr>
              <w:pStyle w:val="TableParagraph"/>
              <w:spacing w:line="251" w:lineRule="exact"/>
              <w:ind w:right="94"/>
              <w:rPr>
                <w:bCs/>
              </w:rPr>
            </w:pPr>
            <w:r w:rsidRPr="00D821A3">
              <w:rPr>
                <w:bCs/>
                <w:w w:val="110"/>
              </w:rPr>
              <w:t>0,00</w:t>
            </w:r>
          </w:p>
        </w:tc>
        <w:tc>
          <w:tcPr>
            <w:tcW w:w="1985" w:type="dxa"/>
          </w:tcPr>
          <w:p w14:paraId="27D0E0A8" w14:textId="77777777" w:rsidR="006E6EFD" w:rsidRDefault="005A45D0">
            <w:pPr>
              <w:pStyle w:val="TableParagraph"/>
              <w:spacing w:before="0" w:line="265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6E6EFD" w14:paraId="274BD863" w14:textId="77777777">
        <w:trPr>
          <w:trHeight w:val="287"/>
        </w:trPr>
        <w:tc>
          <w:tcPr>
            <w:tcW w:w="1728" w:type="dxa"/>
            <w:vMerge/>
            <w:tcBorders>
              <w:top w:val="nil"/>
            </w:tcBorders>
          </w:tcPr>
          <w:p w14:paraId="3214CF49" w14:textId="77777777" w:rsidR="006E6EFD" w:rsidRDefault="006E6EF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6360E5E7" w14:textId="39FC572D" w:rsidR="006E6EFD" w:rsidRDefault="006E6EFD">
            <w:pPr>
              <w:pStyle w:val="TableParagraph"/>
              <w:ind w:left="154" w:right="143"/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1760CC93" w14:textId="77777777" w:rsidR="006E6EFD" w:rsidRDefault="005A45D0">
            <w:pPr>
              <w:pStyle w:val="TableParagraph"/>
              <w:spacing w:before="0" w:line="268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2134" w:type="dxa"/>
          </w:tcPr>
          <w:p w14:paraId="7794EE54" w14:textId="77777777" w:rsidR="006E6EFD" w:rsidRPr="00D821A3" w:rsidRDefault="005A45D0">
            <w:pPr>
              <w:pStyle w:val="TableParagraph"/>
              <w:ind w:right="94"/>
              <w:rPr>
                <w:bCs/>
              </w:rPr>
            </w:pPr>
            <w:r w:rsidRPr="00D821A3">
              <w:rPr>
                <w:bCs/>
                <w:w w:val="110"/>
              </w:rPr>
              <w:t>0,00</w:t>
            </w:r>
          </w:p>
        </w:tc>
        <w:tc>
          <w:tcPr>
            <w:tcW w:w="1985" w:type="dxa"/>
          </w:tcPr>
          <w:p w14:paraId="2787FEEF" w14:textId="77777777" w:rsidR="006E6EFD" w:rsidRDefault="005A45D0">
            <w:pPr>
              <w:pStyle w:val="TableParagraph"/>
              <w:spacing w:before="0" w:line="268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6E6EFD" w14:paraId="6FD676CD" w14:textId="77777777">
        <w:trPr>
          <w:trHeight w:val="285"/>
        </w:trPr>
        <w:tc>
          <w:tcPr>
            <w:tcW w:w="1728" w:type="dxa"/>
            <w:vMerge w:val="restart"/>
          </w:tcPr>
          <w:p w14:paraId="23B92555" w14:textId="77777777" w:rsidR="006E6EFD" w:rsidRDefault="005A45D0">
            <w:pPr>
              <w:pStyle w:val="TableParagraph"/>
              <w:ind w:left="509"/>
              <w:jc w:val="left"/>
              <w:rPr>
                <w:b/>
              </w:rPr>
            </w:pPr>
            <w:r>
              <w:rPr>
                <w:b/>
              </w:rPr>
              <w:t>SPESA</w:t>
            </w:r>
          </w:p>
        </w:tc>
        <w:tc>
          <w:tcPr>
            <w:tcW w:w="1620" w:type="dxa"/>
          </w:tcPr>
          <w:p w14:paraId="10D9FFC7" w14:textId="77777777" w:rsidR="006E6EFD" w:rsidRDefault="005A45D0">
            <w:pPr>
              <w:pStyle w:val="TableParagraph"/>
              <w:spacing w:line="252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2340" w:type="dxa"/>
          </w:tcPr>
          <w:p w14:paraId="16363D3A" w14:textId="09659D23" w:rsidR="006E6EFD" w:rsidRDefault="00D821A3">
            <w:pPr>
              <w:pStyle w:val="TableParagraph"/>
              <w:spacing w:before="0" w:line="266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91.000,00</w:t>
            </w:r>
          </w:p>
        </w:tc>
        <w:tc>
          <w:tcPr>
            <w:tcW w:w="2134" w:type="dxa"/>
          </w:tcPr>
          <w:p w14:paraId="39D79BEF" w14:textId="1C08670A" w:rsidR="006E6EFD" w:rsidRPr="00D821A3" w:rsidRDefault="00D821A3">
            <w:pPr>
              <w:pStyle w:val="TableParagraph"/>
              <w:spacing w:before="0" w:line="266" w:lineRule="exact"/>
              <w:ind w:right="95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91.000,00</w:t>
            </w:r>
          </w:p>
        </w:tc>
        <w:tc>
          <w:tcPr>
            <w:tcW w:w="1985" w:type="dxa"/>
          </w:tcPr>
          <w:p w14:paraId="1F85ECB4" w14:textId="77777777" w:rsidR="006E6EFD" w:rsidRDefault="005A45D0">
            <w:pPr>
              <w:pStyle w:val="TableParagraph"/>
              <w:spacing w:before="0" w:line="266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6E6EFD" w14:paraId="1D6142A8" w14:textId="77777777">
        <w:trPr>
          <w:trHeight w:val="285"/>
        </w:trPr>
        <w:tc>
          <w:tcPr>
            <w:tcW w:w="1728" w:type="dxa"/>
            <w:vMerge/>
            <w:tcBorders>
              <w:top w:val="nil"/>
            </w:tcBorders>
          </w:tcPr>
          <w:p w14:paraId="11988645" w14:textId="77777777" w:rsidR="006E6EFD" w:rsidRDefault="006E6EF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2363B8D8" w14:textId="20A93031" w:rsidR="006E6EFD" w:rsidRDefault="006E6EFD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43B6FDA7" w14:textId="77777777" w:rsidR="006E6EFD" w:rsidRDefault="005A45D0">
            <w:pPr>
              <w:pStyle w:val="TableParagraph"/>
              <w:spacing w:before="0" w:line="265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2134" w:type="dxa"/>
          </w:tcPr>
          <w:p w14:paraId="5E2DB892" w14:textId="77777777" w:rsidR="006E6EFD" w:rsidRPr="00D821A3" w:rsidRDefault="005A45D0">
            <w:pPr>
              <w:pStyle w:val="TableParagraph"/>
              <w:spacing w:before="0" w:line="265" w:lineRule="exact"/>
              <w:ind w:right="95"/>
              <w:rPr>
                <w:rFonts w:ascii="Times New Roman"/>
                <w:bCs/>
                <w:sz w:val="24"/>
              </w:rPr>
            </w:pPr>
            <w:r w:rsidRPr="00D821A3">
              <w:rPr>
                <w:rFonts w:ascii="Times New Roman"/>
                <w:bCs/>
                <w:sz w:val="24"/>
              </w:rPr>
              <w:t>0,00</w:t>
            </w:r>
          </w:p>
        </w:tc>
        <w:tc>
          <w:tcPr>
            <w:tcW w:w="1985" w:type="dxa"/>
          </w:tcPr>
          <w:p w14:paraId="1B0EAF21" w14:textId="77777777" w:rsidR="006E6EFD" w:rsidRDefault="005A45D0">
            <w:pPr>
              <w:pStyle w:val="TableParagraph"/>
              <w:spacing w:before="0" w:line="265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6E6EFD" w14:paraId="6E2A65B5" w14:textId="77777777">
        <w:trPr>
          <w:trHeight w:val="287"/>
        </w:trPr>
        <w:tc>
          <w:tcPr>
            <w:tcW w:w="1728" w:type="dxa"/>
            <w:vMerge w:val="restart"/>
          </w:tcPr>
          <w:p w14:paraId="3746ED51" w14:textId="77777777" w:rsidR="006E6EFD" w:rsidRDefault="005A45D0">
            <w:pPr>
              <w:pStyle w:val="TableParagraph"/>
              <w:spacing w:before="16"/>
              <w:ind w:left="338"/>
              <w:jc w:val="left"/>
              <w:rPr>
                <w:b/>
              </w:rPr>
            </w:pPr>
            <w:r>
              <w:rPr>
                <w:b/>
              </w:rPr>
              <w:t>TOTALE A</w:t>
            </w:r>
          </w:p>
          <w:p w14:paraId="370AFE70" w14:textId="77777777" w:rsidR="006E6EFD" w:rsidRDefault="005A45D0">
            <w:pPr>
              <w:pStyle w:val="TableParagraph"/>
              <w:spacing w:before="33"/>
              <w:ind w:left="300"/>
              <w:jc w:val="left"/>
              <w:rPr>
                <w:b/>
              </w:rPr>
            </w:pPr>
            <w:r>
              <w:rPr>
                <w:b/>
              </w:rPr>
              <w:t>PAREGGIO</w:t>
            </w:r>
          </w:p>
        </w:tc>
        <w:tc>
          <w:tcPr>
            <w:tcW w:w="1620" w:type="dxa"/>
          </w:tcPr>
          <w:p w14:paraId="3BCFE980" w14:textId="77777777" w:rsidR="006E6EFD" w:rsidRDefault="005A45D0">
            <w:pPr>
              <w:pStyle w:val="TableParagraph"/>
              <w:spacing w:before="16" w:line="251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2340" w:type="dxa"/>
          </w:tcPr>
          <w:p w14:paraId="323DB309" w14:textId="57C47912" w:rsidR="006E6EFD" w:rsidRDefault="00937CC7">
            <w:pPr>
              <w:pStyle w:val="TableParagraph"/>
              <w:spacing w:before="1" w:line="266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-91.00</w:t>
            </w:r>
            <w:r w:rsidR="005A45D0">
              <w:rPr>
                <w:rFonts w:ascii="Times New Roman"/>
                <w:sz w:val="24"/>
              </w:rPr>
              <w:t>0,00</w:t>
            </w:r>
          </w:p>
        </w:tc>
        <w:tc>
          <w:tcPr>
            <w:tcW w:w="2134" w:type="dxa"/>
          </w:tcPr>
          <w:p w14:paraId="040A2A74" w14:textId="03AC1C63" w:rsidR="006E6EFD" w:rsidRPr="00D821A3" w:rsidRDefault="005A45D0">
            <w:pPr>
              <w:pStyle w:val="TableParagraph"/>
              <w:spacing w:before="1" w:line="266" w:lineRule="exact"/>
              <w:ind w:right="95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91.00</w:t>
            </w:r>
            <w:r w:rsidRPr="00D821A3">
              <w:rPr>
                <w:rFonts w:ascii="Times New Roman"/>
                <w:bCs/>
                <w:sz w:val="24"/>
              </w:rPr>
              <w:t>0,00</w:t>
            </w:r>
          </w:p>
        </w:tc>
        <w:tc>
          <w:tcPr>
            <w:tcW w:w="1985" w:type="dxa"/>
          </w:tcPr>
          <w:p w14:paraId="150B50E0" w14:textId="77777777" w:rsidR="006E6EFD" w:rsidRDefault="005A45D0">
            <w:pPr>
              <w:pStyle w:val="TableParagraph"/>
              <w:spacing w:before="1" w:line="266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6E6EFD" w14:paraId="57527BDC" w14:textId="77777777">
        <w:trPr>
          <w:trHeight w:val="287"/>
        </w:trPr>
        <w:tc>
          <w:tcPr>
            <w:tcW w:w="1728" w:type="dxa"/>
            <w:vMerge/>
            <w:tcBorders>
              <w:top w:val="nil"/>
            </w:tcBorders>
          </w:tcPr>
          <w:p w14:paraId="6B8CC3C4" w14:textId="77777777" w:rsidR="006E6EFD" w:rsidRDefault="006E6EF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23F2F84" w14:textId="15AA8F49" w:rsidR="006E6EFD" w:rsidRDefault="006E6EFD">
            <w:pPr>
              <w:pStyle w:val="TableParagraph"/>
              <w:ind w:left="154" w:right="143"/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1D0E916E" w14:textId="77777777" w:rsidR="006E6EFD" w:rsidRPr="00D821A3" w:rsidRDefault="005A45D0">
            <w:pPr>
              <w:pStyle w:val="TableParagraph"/>
              <w:spacing w:before="0" w:line="268" w:lineRule="exact"/>
              <w:ind w:right="96"/>
            </w:pPr>
            <w:r w:rsidRPr="00D821A3">
              <w:rPr>
                <w:rFonts w:ascii="Times New Roman"/>
                <w:w w:val="110"/>
                <w:sz w:val="24"/>
              </w:rPr>
              <w:t>0</w:t>
            </w:r>
            <w:r w:rsidRPr="00D821A3">
              <w:rPr>
                <w:w w:val="110"/>
              </w:rPr>
              <w:t>,00</w:t>
            </w:r>
          </w:p>
        </w:tc>
        <w:tc>
          <w:tcPr>
            <w:tcW w:w="2134" w:type="dxa"/>
          </w:tcPr>
          <w:p w14:paraId="52EDDE75" w14:textId="77777777" w:rsidR="006E6EFD" w:rsidRPr="00D821A3" w:rsidRDefault="005A45D0">
            <w:pPr>
              <w:pStyle w:val="TableParagraph"/>
              <w:ind w:right="94"/>
            </w:pPr>
            <w:r w:rsidRPr="00D821A3">
              <w:rPr>
                <w:w w:val="110"/>
              </w:rPr>
              <w:t>0,00</w:t>
            </w:r>
          </w:p>
        </w:tc>
        <w:tc>
          <w:tcPr>
            <w:tcW w:w="1985" w:type="dxa"/>
          </w:tcPr>
          <w:p w14:paraId="0A7C22DF" w14:textId="77777777" w:rsidR="006E6EFD" w:rsidRDefault="005A45D0">
            <w:pPr>
              <w:pStyle w:val="TableParagraph"/>
              <w:spacing w:before="0" w:line="268" w:lineRule="exact"/>
              <w:ind w:righ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14:paraId="12667F44" w14:textId="77777777" w:rsidR="006E6EFD" w:rsidRDefault="006E6EFD">
      <w:pPr>
        <w:spacing w:line="268" w:lineRule="exact"/>
        <w:rPr>
          <w:rFonts w:ascii="Times New Roman"/>
          <w:sz w:val="24"/>
        </w:rPr>
        <w:sectPr w:rsidR="006E6EFD">
          <w:type w:val="continuous"/>
          <w:pgSz w:w="11910" w:h="16840"/>
          <w:pgMar w:top="1360" w:right="960" w:bottom="280" w:left="900" w:header="720" w:footer="720" w:gutter="0"/>
          <w:cols w:space="720"/>
        </w:sectPr>
      </w:pPr>
    </w:p>
    <w:p w14:paraId="012D0D1A" w14:textId="77777777" w:rsidR="006E6EFD" w:rsidRDefault="006E6EFD">
      <w:pPr>
        <w:pStyle w:val="Corpotesto"/>
        <w:rPr>
          <w:sz w:val="20"/>
        </w:rPr>
      </w:pPr>
    </w:p>
    <w:p w14:paraId="385C572B" w14:textId="77777777" w:rsidR="006E6EFD" w:rsidRDefault="006E6EFD">
      <w:pPr>
        <w:pStyle w:val="Corpotesto"/>
        <w:rPr>
          <w:sz w:val="20"/>
        </w:rPr>
      </w:pPr>
    </w:p>
    <w:p w14:paraId="4988D35B" w14:textId="77777777" w:rsidR="006E6EFD" w:rsidRDefault="006E6EFD">
      <w:pPr>
        <w:pStyle w:val="Corpotesto"/>
        <w:rPr>
          <w:sz w:val="20"/>
        </w:rPr>
      </w:pPr>
    </w:p>
    <w:p w14:paraId="21211AFC" w14:textId="77777777" w:rsidR="006E6EFD" w:rsidRDefault="006E6EFD">
      <w:pPr>
        <w:pStyle w:val="Corpotesto"/>
        <w:spacing w:before="4"/>
        <w:rPr>
          <w:sz w:val="27"/>
        </w:rPr>
      </w:pPr>
    </w:p>
    <w:p w14:paraId="0E14EF9F" w14:textId="77777777" w:rsidR="006E6EFD" w:rsidRDefault="005A45D0">
      <w:pPr>
        <w:pStyle w:val="Corpotesto"/>
        <w:spacing w:before="81"/>
        <w:ind w:left="232"/>
      </w:pPr>
      <w:r>
        <w:t>Vista la proposta di variazione di bilancio 2020/2022;</w:t>
      </w:r>
    </w:p>
    <w:p w14:paraId="54395178" w14:textId="77777777" w:rsidR="006E6EFD" w:rsidRDefault="006E6EFD">
      <w:pPr>
        <w:pStyle w:val="Corpotesto"/>
        <w:spacing w:before="10"/>
        <w:rPr>
          <w:sz w:val="28"/>
        </w:rPr>
      </w:pPr>
    </w:p>
    <w:p w14:paraId="35F756F7" w14:textId="77777777" w:rsidR="006E6EFD" w:rsidRDefault="005A45D0">
      <w:pPr>
        <w:pStyle w:val="Paragrafoelenco"/>
        <w:numPr>
          <w:ilvl w:val="0"/>
          <w:numId w:val="1"/>
        </w:numPr>
        <w:tabs>
          <w:tab w:val="left" w:pos="954"/>
        </w:tabs>
        <w:spacing w:line="268" w:lineRule="auto"/>
        <w:ind w:right="174"/>
        <w:jc w:val="both"/>
        <w:rPr>
          <w:b/>
          <w:sz w:val="24"/>
        </w:rPr>
      </w:pPr>
      <w:r>
        <w:rPr>
          <w:b/>
          <w:sz w:val="24"/>
        </w:rPr>
        <w:t>che le variazioni non producono mutazioni in merito alla coerenza della programmazione di mandato ed al raggiungimento degli obiettivi indicati nel D.U.P.;</w:t>
      </w:r>
    </w:p>
    <w:p w14:paraId="6CD00A8F" w14:textId="77777777" w:rsidR="006E6EFD" w:rsidRDefault="005A45D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83" w:lineRule="exact"/>
        <w:ind w:hanging="361"/>
        <w:rPr>
          <w:b/>
          <w:sz w:val="24"/>
        </w:rPr>
      </w:pPr>
      <w:r>
        <w:rPr>
          <w:b/>
          <w:sz w:val="24"/>
        </w:rPr>
        <w:t>che le variazioni non mutano il quadro della</w:t>
      </w:r>
      <w:r>
        <w:rPr>
          <w:b/>
          <w:sz w:val="24"/>
        </w:rPr>
        <w:t xml:space="preserve"> congruità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complessiva;</w:t>
      </w:r>
    </w:p>
    <w:p w14:paraId="0431FF12" w14:textId="77777777" w:rsidR="006E6EFD" w:rsidRDefault="005A45D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18"/>
        <w:ind w:hanging="361"/>
        <w:rPr>
          <w:b/>
          <w:sz w:val="24"/>
        </w:rPr>
      </w:pPr>
      <w:r>
        <w:rPr>
          <w:b/>
          <w:sz w:val="24"/>
        </w:rPr>
        <w:t>che è stata verificata l’attendibilità della documentazione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allegata;</w:t>
      </w:r>
    </w:p>
    <w:p w14:paraId="0D131768" w14:textId="77777777" w:rsidR="006E6EFD" w:rsidRDefault="005A45D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18" w:line="268" w:lineRule="auto"/>
        <w:ind w:right="171"/>
        <w:rPr>
          <w:b/>
          <w:sz w:val="24"/>
        </w:rPr>
      </w:pPr>
      <w:r>
        <w:rPr>
          <w:b/>
          <w:sz w:val="24"/>
        </w:rPr>
        <w:t>che le voci contabili variate rispettano il dettato dell’art. 175, commi 6 e 7  Tuel;</w:t>
      </w:r>
    </w:p>
    <w:p w14:paraId="3075974C" w14:textId="77777777" w:rsidR="006E6EFD" w:rsidRDefault="005A45D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80" w:lineRule="exact"/>
        <w:ind w:hanging="361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rispettato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principio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pareggio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finanziario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(art.162,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6</w:t>
      </w:r>
    </w:p>
    <w:p w14:paraId="2A3A0006" w14:textId="77777777" w:rsidR="006E6EFD" w:rsidRDefault="005A45D0">
      <w:pPr>
        <w:pStyle w:val="Corpotesto"/>
        <w:spacing w:before="36"/>
        <w:ind w:left="953"/>
      </w:pPr>
      <w:r>
        <w:t>art.168 Tuel);</w:t>
      </w:r>
    </w:p>
    <w:p w14:paraId="0E1FAF9D" w14:textId="77777777" w:rsidR="006E6EFD" w:rsidRDefault="005A45D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20"/>
        <w:ind w:hanging="361"/>
        <w:rPr>
          <w:b/>
          <w:sz w:val="24"/>
        </w:rPr>
      </w:pPr>
      <w:r>
        <w:rPr>
          <w:b/>
          <w:sz w:val="24"/>
        </w:rPr>
        <w:t>che permangono gli equilibri di bilancio art.193 del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Tuel;</w:t>
      </w:r>
    </w:p>
    <w:p w14:paraId="70A0CDCF" w14:textId="77777777" w:rsidR="006E6EFD" w:rsidRDefault="005A45D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18"/>
        <w:ind w:hanging="361"/>
        <w:rPr>
          <w:b/>
          <w:sz w:val="24"/>
        </w:rPr>
      </w:pPr>
      <w:r>
        <w:rPr>
          <w:b/>
          <w:sz w:val="24"/>
        </w:rPr>
        <w:t>che risulta rispettato l’equilibrio di finanza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pubblica.</w:t>
      </w:r>
    </w:p>
    <w:p w14:paraId="64046BBE" w14:textId="77777777" w:rsidR="006E6EFD" w:rsidRDefault="006E6EFD">
      <w:pPr>
        <w:pStyle w:val="Corpotesto"/>
        <w:spacing w:before="1"/>
        <w:rPr>
          <w:sz w:val="30"/>
        </w:rPr>
      </w:pPr>
    </w:p>
    <w:p w14:paraId="18A64772" w14:textId="77777777" w:rsidR="006E6EFD" w:rsidRDefault="005A45D0">
      <w:pPr>
        <w:pStyle w:val="Corpotesto"/>
        <w:spacing w:line="271" w:lineRule="auto"/>
        <w:ind w:left="232" w:right="172"/>
        <w:jc w:val="both"/>
      </w:pPr>
      <w:r>
        <w:t>Tutto ciò considerato, esaminata la proposta di Delibera del C.C. unitamente agli allegati,</w:t>
      </w:r>
      <w:r>
        <w:rPr>
          <w:spacing w:val="-13"/>
        </w:rPr>
        <w:t xml:space="preserve"> </w:t>
      </w:r>
      <w:r>
        <w:t>verificato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vincoli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finanza</w:t>
      </w:r>
      <w:r>
        <w:rPr>
          <w:spacing w:val="-13"/>
        </w:rPr>
        <w:t xml:space="preserve"> </w:t>
      </w:r>
      <w:r>
        <w:t>pubblica,</w:t>
      </w:r>
      <w:r>
        <w:rPr>
          <w:spacing w:val="-12"/>
        </w:rPr>
        <w:t xml:space="preserve"> </w:t>
      </w:r>
      <w:r>
        <w:t>visto</w:t>
      </w:r>
      <w:r>
        <w:rPr>
          <w:spacing w:val="-1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parere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regolarità tecnica e contabile della responsabile del servizio finanziario, il Revisore rilascia parere favorevole alla sovraesposta variazione al bilancio</w:t>
      </w:r>
      <w:r>
        <w:rPr>
          <w:spacing w:val="57"/>
        </w:rPr>
        <w:t xml:space="preserve"> </w:t>
      </w:r>
      <w:r>
        <w:t>2020/22.</w:t>
      </w:r>
    </w:p>
    <w:p w14:paraId="3E0F97B6" w14:textId="77777777" w:rsidR="006E6EFD" w:rsidRDefault="006E6EFD">
      <w:pPr>
        <w:pStyle w:val="Corpotesto"/>
        <w:spacing w:before="2"/>
        <w:rPr>
          <w:sz w:val="27"/>
        </w:rPr>
      </w:pPr>
    </w:p>
    <w:p w14:paraId="773BFCE7" w14:textId="77777777" w:rsidR="006E6EFD" w:rsidRDefault="005A45D0">
      <w:pPr>
        <w:pStyle w:val="Corpotesto"/>
        <w:ind w:left="232"/>
      </w:pPr>
      <w:r>
        <w:t>Il Revisore</w:t>
      </w:r>
    </w:p>
    <w:p w14:paraId="53621750" w14:textId="77777777" w:rsidR="006E6EFD" w:rsidRDefault="006E6EFD">
      <w:pPr>
        <w:pStyle w:val="Corpotesto"/>
        <w:spacing w:before="4"/>
        <w:rPr>
          <w:sz w:val="30"/>
        </w:rPr>
      </w:pPr>
    </w:p>
    <w:p w14:paraId="75253964" w14:textId="77777777" w:rsidR="006E6EFD" w:rsidRDefault="005A45D0">
      <w:pPr>
        <w:pStyle w:val="Corpotesto"/>
        <w:ind w:left="232"/>
      </w:pPr>
      <w:r>
        <w:t>Dott. Gaetano Concetti</w:t>
      </w:r>
    </w:p>
    <w:p w14:paraId="3017AFA9" w14:textId="77777777" w:rsidR="006E6EFD" w:rsidRDefault="006E6EFD">
      <w:pPr>
        <w:pStyle w:val="Corpotesto"/>
        <w:rPr>
          <w:sz w:val="20"/>
        </w:rPr>
      </w:pPr>
    </w:p>
    <w:p w14:paraId="17BAA377" w14:textId="77777777" w:rsidR="006E6EFD" w:rsidRDefault="005A45D0">
      <w:pPr>
        <w:pStyle w:val="Corpotesto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1DC121" wp14:editId="0686F1F9">
            <wp:simplePos x="0" y="0"/>
            <wp:positionH relativeFrom="page">
              <wp:posOffset>969868</wp:posOffset>
            </wp:positionH>
            <wp:positionV relativeFrom="paragraph">
              <wp:posOffset>124605</wp:posOffset>
            </wp:positionV>
            <wp:extent cx="2279037" cy="6102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037" cy="610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6EFD">
      <w:pgSz w:w="11910" w:h="16840"/>
      <w:pgMar w:top="15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22D1"/>
    <w:multiLevelType w:val="hybridMultilevel"/>
    <w:tmpl w:val="CE5EAC98"/>
    <w:lvl w:ilvl="0" w:tplc="D304004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918A35A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25F0B5FA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C3B0AD88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A516E360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7A7EBD4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778754E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C5805C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DACAF3D2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EFD"/>
    <w:rsid w:val="005A45D0"/>
    <w:rsid w:val="006E6EFD"/>
    <w:rsid w:val="00937CC7"/>
    <w:rsid w:val="00C031E6"/>
    <w:rsid w:val="00D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5DB"/>
  <w15:docId w15:val="{292C1FBD-1888-4006-B8F7-CB987C7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47"/>
      <w:ind w:left="2060" w:right="2001"/>
      <w:jc w:val="center"/>
    </w:pPr>
    <w:rPr>
      <w:i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MATELICA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MATELICA</dc:title>
  <dc:creator>Utente</dc:creator>
  <cp:lastModifiedBy>34459</cp:lastModifiedBy>
  <cp:revision>2</cp:revision>
  <dcterms:created xsi:type="dcterms:W3CDTF">2020-10-21T16:14:00Z</dcterms:created>
  <dcterms:modified xsi:type="dcterms:W3CDTF">2020-10-21T16:47:00Z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2020-10-21T00:00:00Z</vt:filetime>
  </property>
</Properties>
</file>