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bCs/>
          <w:rFonts w:ascii="TimesNewRoman,Bold" w:hAnsi="TimesNewRoman,Bold" w:cs="TimesNewRoman,Bold"/>
        </w:rPr>
      </w:pPr>
      <w:bookmarkStart w:id="0" w:name="_GoBack"/>
      <w:bookmarkEnd w:id="0"/>
      <w:r>
        <w:rPr>
          <w:rFonts w:cs="TimesNewRoman,Bold" w:ascii="TimesNewRoman,Bold" w:hAnsi="TimesNewRoman,Bold"/>
          <w:b/>
          <w:bCs/>
          <w:sz w:val="28"/>
          <w:szCs w:val="28"/>
        </w:rPr>
        <w:t>Allegato N. 1  delibera di Giunta Municipale  n… del……</w:t>
      </w:r>
      <w:r/>
    </w:p>
    <w:p>
      <w:pPr>
        <w:pStyle w:val="Normal"/>
        <w:spacing w:lineRule="auto" w:line="240" w:before="0" w:after="0"/>
        <w:rPr>
          <w:sz w:val="36"/>
          <w:b/>
          <w:sz w:val="36"/>
          <w:b/>
          <w:szCs w:val="36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CRITERI DI VALUTAZIONE DEL</w:t>
      </w:r>
      <w:r/>
    </w:p>
    <w:p>
      <w:pPr>
        <w:pStyle w:val="Normal"/>
        <w:spacing w:lineRule="auto" w:line="240" w:before="0" w:after="0"/>
        <w:rPr>
          <w:sz w:val="36"/>
          <w:b/>
          <w:sz w:val="36"/>
          <w:b/>
          <w:szCs w:val="36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SEGRETARIO COMUNALE CON ALLEGATA</w:t>
      </w:r>
      <w:r/>
    </w:p>
    <w:p>
      <w:pPr>
        <w:pStyle w:val="Normal"/>
        <w:spacing w:lineRule="auto" w:line="240" w:before="0" w:after="0"/>
        <w:rPr>
          <w:sz w:val="44"/>
          <w:b/>
          <w:sz w:val="44"/>
          <w:b/>
          <w:szCs w:val="4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SCHEDA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1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Modalità di corresponsione della retribuzione di risultato al Segretario comunale.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retribuzione di risultato del Segretario comunale è determinata e corrisposta sulla base di una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verifica dell'attività dallo stesso svolta da parte del Sindaco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verifica attiene alle funzioni ed ai compiti che la legge rimette al Segretario comunale, con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particolare riferimento al positivo contributo fornito alla collaborazione attiva nel perseguimento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degli obiettivi propri dell’amministrazione.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valutazione del Sindaco opera sul parametro numerico complessivo pari a 100.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 ciascuna funzione essenziale svolta dal Segretario corrisponde un sottopunteggio massimo. La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somma dei sottopunteggi, nel massimo, corrisponde a 100.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2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Funzioni da valutare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Le funzioni da valutare sono le seguenti: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1. la funzione di collaborazione;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2. la funzione di assistenza giuridico amministrativa nei confronti degli organi dell’ente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in ordine alla conformità dell’azione giuridico-amministrativa alle leggi, allo statuto, ai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regolamenti;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3. la funzione di partecipazione con funzioni consultive, referenti e di assistenza alle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riunioni del consiglio comunale e della giunta;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4. la funzione di coordinamento e sovrintendenza dei responsabili dei servizi;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5. .</w:t>
      </w:r>
      <w:r>
        <w:rPr>
          <w:b/>
          <w:bCs/>
          <w:sz w:val="24"/>
          <w:szCs w:val="24"/>
        </w:rPr>
        <w:t xml:space="preserve"> Svolgimento di almeno due riunioni al mese con i Responsabili di settore ai fini del monitoraggio e risoluzioni delle problematiche amministrative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Art. 3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La funzione di collaborazione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Nell’ambito di questa funzione deve essere valutato non solo il ruolo consultivo ma anche quello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propositivo, nell’ambito sempre delle competenze proprie del Segretario comunale. A quest’ultimo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scopo la valutazione dovrà tenere conto del complesso delle funzioni svolte dal Segretario.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Punteggio massimo attribuibile: punti 20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4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Funzione di assistenza giuridico amministrativa nei confronti degli organi dell’ente in ordine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alla conformità dell’azione giuridico-amministrativa alle leggi, allo statuto, ai regolamenti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funzione di assistenza giuridico amministrativa nei confronti degli organi dell’ente in ordine alla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conformità dell’azione giuridico-amministrativa alle leggi, allo statuto, ai regolamenti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funzione dovrà essere valutata in relazione all’attività di consulenza giuridico-amministrativa nei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confronti degli organi dell’ente intesa quale capacità di individuazione degli strumenti giuridico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amministrativi più idonei per consentire l’ottimale conseguimento degli obiettivi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dell’amministrazione.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Punteggio massimo attribuibile: punti 20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5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La funzione di partecipazione con funzioni consultive, referenti e di assistenza alle riunioni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del Consiglio comunale e della Giunta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Sono oggetto di valutazione le funzioni consultive, referenti, di assistenza e di verbalizzazione nei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confronti della Giunta e del Consiglio comunale intese quali capacità di supportarne l’azione con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riferimento agli ambiti di competenza.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Punteggio massimo attribuibile: 20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6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Funzione di coordinamento e sovrintendenza dei responsabili dei servizi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valutazione dovrà avvenire considerando che per sovrintendenza si intende l’attività svolta dal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segretario comunale finalizzata a garantire l’unità di indirizzo amministrativo, volta cioè a garantire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l’unitarietà e l’omogeneità dell’azione dei responsabili di servizio, in coerenza con il programma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dell’amministrazione comunale. Per coordinamento si intende l’attività tesa ad assicurare la corretta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valutazione di tutti gli interessi coinvolti, garantendo l’attuazione dei principi di imparzialità, di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buon andamento ed efficienza.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Punteggio massimo attribuibile: punti 20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7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Funzione di rogito dei contratti dell’Ente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Nell’ambito di questa categoria deve essere valutato l’esercizio delle funzioni rogatorie. Tale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funzione si sostanzia nel rogito di tutti i contratti nei quali l’ente è parte. La valutazione dovrà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tenere conto dell’ampiezza dei contratti rogati e degli effetti positivi derivanti da tale attività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interna, che comporta notevoli risparmi di spesa, rispetto al ricorso al notaio esterno per i rogiti piu’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complessi.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Punteggio massimo attribuibile: punti 20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Quadro complessivo di valutazione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valutazione del Segretario comunale, ai fini dell’attribuzione dell’indennità di risultato, è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espressa dal rapporto tra punteggio massimo potenzialmente ottenibile (pari a punti 100), 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punteggio effettivamente ottenuto, quale risultante dalla sommatoria dei sottopunteggi attribuiti dal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Sindaco.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Il Sindaco quindi, nell’ambito di ciascuna funzione soggetta a valutazione, potrà attribuire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qualunque valore purché compreso all’interno del punteggio massimo relativo alla stessa funzione.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Art. 8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VALUTAZIONE FINALE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valutazione finale è effettuata entro il mese di febbraio dell'anno successivo a quello oggetto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della valutazione, sulla base degli elementi acquisiti in corso dell'anno e secondo i parametri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indicati nel presente regolamento e nell’allegata scheda.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retribuzione di risultato è conseguenza del punteggio complessivo ottenuto sommando i punteggi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ottenuti in riferimento alle singole funzioni svolte (punteggio massimo realizzabile pari a 100), ed è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attribuita secondo le percentuali si seguito indicate: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fino a 30 punti valutazione negativa - nessuna retribuzione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da 31 a 50 punti 50% della misura massima della retribuzione di risultato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da 51 a 80 punti 80% della misura massima della retribuzione di risultato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da 81 a 100 punti 100% della misura massima della retribuzione di risultato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La valutazione finale è trasmessa dal Sindaco al Segretario comunale, che può presentare le proprie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contro deduzioni entro 10 giorni dalla conoscenza dal ricevimento della valutazione  Sulle controdeduzioni decide il Sindaco in maniera definitiva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it-IT"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">
    <w:altName w:val="Bold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0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f3c9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f3c9d"/>
    <w:pPr>
      <w:spacing w:lineRule="auto" w:line="240" w:after="0"/>
    </w:pPr>
    <w:rPr>
      <w:lang w:eastAsia="it-IT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1A9E-DAAE-43B9-B69A-5E213935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LibreOffice/4.3.2.2$Windows_x86 LibreOffice_project/edfb5295ba211bd31ad47d0bad0118690f76407d</Application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2015-10-02T08:08:00Z</dcterms:created>
  <dc:creator>USER</dc:creator>
  <dc:language>it-IT</dc:language>
  <cp:lastModifiedBy>USER</cp:lastModifiedBy>
  <dcterms:modified xsi:type="dcterms:W3CDTF">2015-10-02T08:08:00Z</dcterms:modified>
  <cp:revision>2</cp:revision>
</cp:coreProperties>
</file>