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B1AD2" w14:textId="77777777" w:rsidR="007A5822" w:rsidRDefault="00A57BA7">
      <w:pPr>
        <w:jc w:val="center"/>
        <w:rPr>
          <w:b/>
          <w:sz w:val="24"/>
          <w:szCs w:val="24"/>
        </w:rPr>
      </w:pPr>
      <w:r>
        <w:rPr>
          <w:b/>
          <w:sz w:val="24"/>
          <w:szCs w:val="24"/>
        </w:rPr>
        <w:t>DICHIARAZIONE INTEGRATIVA</w:t>
      </w:r>
    </w:p>
    <w:p w14:paraId="5750C075" w14:textId="77777777" w:rsidR="007A5822" w:rsidRDefault="00A57BA7">
      <w:pPr>
        <w:spacing w:after="0" w:line="276" w:lineRule="auto"/>
        <w:jc w:val="both"/>
        <w:rPr>
          <w:rFonts w:cstheme="minorHAnsi"/>
          <w:sz w:val="24"/>
          <w:szCs w:val="24"/>
        </w:rPr>
      </w:pPr>
      <w:r>
        <w:rPr>
          <w:rFonts w:cstheme="minorHAnsi"/>
          <w:sz w:val="24"/>
          <w:szCs w:val="24"/>
        </w:rPr>
        <w:t>La REGIONE MARCHE, C.F. 80008630420, rappresentata dalla dott.ssa Serenella Carota, Dirigente della P.F. Informatica e Crescita Digitale della Giunta Regionale, in virtù di incarico conferito con Delibera di Giunta Regionale n. 152 del 24/02/2017</w:t>
      </w:r>
    </w:p>
    <w:p w14:paraId="4FF42976" w14:textId="77777777" w:rsidR="007A5822" w:rsidRDefault="00A57BA7">
      <w:pPr>
        <w:spacing w:after="0" w:line="276" w:lineRule="auto"/>
        <w:jc w:val="center"/>
        <w:rPr>
          <w:rFonts w:ascii="Calibri" w:eastAsia="Calibri" w:hAnsi="Calibri" w:cstheme="minorHAnsi"/>
          <w:sz w:val="24"/>
          <w:szCs w:val="24"/>
        </w:rPr>
      </w:pPr>
      <w:r>
        <w:rPr>
          <w:rFonts w:eastAsia="Calibri" w:cstheme="minorHAnsi"/>
          <w:sz w:val="24"/>
          <w:szCs w:val="24"/>
        </w:rPr>
        <w:t>e</w:t>
      </w:r>
    </w:p>
    <w:p w14:paraId="64E76F5A" w14:textId="77777777" w:rsidR="007A5822" w:rsidRDefault="007A5822">
      <w:pPr>
        <w:spacing w:after="0" w:line="276" w:lineRule="auto"/>
        <w:jc w:val="both"/>
        <w:rPr>
          <w:rFonts w:eastAsia="Calibri" w:cstheme="minorHAnsi"/>
          <w:sz w:val="24"/>
          <w:szCs w:val="24"/>
        </w:rPr>
      </w:pPr>
    </w:p>
    <w:p w14:paraId="1DA7C795" w14:textId="4A80ACAB" w:rsidR="007A5822" w:rsidRDefault="00A57BA7">
      <w:pPr>
        <w:spacing w:after="120" w:line="240" w:lineRule="auto"/>
        <w:jc w:val="both"/>
        <w:rPr>
          <w:rFonts w:eastAsia="Calibri" w:cs="Times New Roman"/>
          <w:sz w:val="24"/>
          <w:szCs w:val="24"/>
        </w:rPr>
      </w:pPr>
      <w:r>
        <w:rPr>
          <w:rFonts w:eastAsia="Calibri" w:cs="Times New Roman"/>
          <w:sz w:val="24"/>
          <w:szCs w:val="24"/>
        </w:rPr>
        <w:t xml:space="preserve">l’Ente produttore </w:t>
      </w:r>
      <w:r w:rsidRPr="00A57BA7">
        <w:rPr>
          <w:rFonts w:eastAsia="Calibri" w:cs="Times New Roman"/>
          <w:sz w:val="24"/>
          <w:szCs w:val="24"/>
        </w:rPr>
        <w:t>COMUNE DI MATELICA [00033120437],</w:t>
      </w:r>
      <w:r>
        <w:rPr>
          <w:rFonts w:eastAsia="Calibri" w:cs="Times New Roman"/>
          <w:sz w:val="24"/>
          <w:szCs w:val="24"/>
        </w:rPr>
        <w:t xml:space="preserve"> rappresentato dalla dott.ssa Elia Maria Gabriella, autorizzato alla sottoscrizione del presente atto con </w:t>
      </w:r>
      <w:r w:rsidR="00B97169">
        <w:rPr>
          <w:rFonts w:eastAsia="Calibri" w:cs="Times New Roman"/>
          <w:sz w:val="24"/>
          <w:szCs w:val="24"/>
        </w:rPr>
        <w:t xml:space="preserve">delibera di Giunta n. </w:t>
      </w:r>
      <w:r w:rsidR="00F06E18">
        <w:rPr>
          <w:rFonts w:eastAsia="Calibri" w:cs="Times New Roman"/>
          <w:sz w:val="24"/>
          <w:szCs w:val="24"/>
        </w:rPr>
        <w:t>81</w:t>
      </w:r>
      <w:r w:rsidR="00B97169">
        <w:rPr>
          <w:rFonts w:eastAsia="Calibri" w:cs="Times New Roman"/>
          <w:sz w:val="24"/>
          <w:szCs w:val="24"/>
        </w:rPr>
        <w:t xml:space="preserve"> dell’11.06.2020</w:t>
      </w:r>
      <w:r>
        <w:rPr>
          <w:rFonts w:eastAsia="Calibri" w:cs="Times New Roman"/>
          <w:sz w:val="24"/>
          <w:szCs w:val="24"/>
        </w:rPr>
        <w:t>, esecutiva ai sensi di legge;</w:t>
      </w:r>
    </w:p>
    <w:p w14:paraId="48A06A95" w14:textId="77777777" w:rsidR="007A5822" w:rsidRDefault="007A5822">
      <w:pPr>
        <w:spacing w:after="0" w:line="276" w:lineRule="auto"/>
        <w:jc w:val="both"/>
        <w:rPr>
          <w:rFonts w:ascii="Calibri" w:eastAsia="Calibri" w:hAnsi="Calibri" w:cstheme="minorHAnsi"/>
          <w:sz w:val="24"/>
          <w:szCs w:val="24"/>
        </w:rPr>
      </w:pPr>
    </w:p>
    <w:p w14:paraId="4D25AC98" w14:textId="77777777" w:rsidR="007A5822" w:rsidRDefault="00A57BA7">
      <w:pPr>
        <w:jc w:val="center"/>
        <w:rPr>
          <w:b/>
          <w:sz w:val="24"/>
          <w:szCs w:val="24"/>
        </w:rPr>
      </w:pPr>
      <w:r>
        <w:rPr>
          <w:b/>
          <w:sz w:val="24"/>
          <w:szCs w:val="24"/>
        </w:rPr>
        <w:t>Premesso che</w:t>
      </w:r>
    </w:p>
    <w:p w14:paraId="395B3496" w14:textId="77777777" w:rsidR="007A5822" w:rsidRDefault="00A57BA7">
      <w:pPr>
        <w:jc w:val="both"/>
        <w:rPr>
          <w:sz w:val="24"/>
          <w:szCs w:val="24"/>
        </w:rPr>
      </w:pPr>
      <w:r>
        <w:rPr>
          <w:sz w:val="24"/>
          <w:szCs w:val="24"/>
        </w:rPr>
        <w:t>- in pari data alla presente dichiarazione è stata sottoscritta tra Regione Marche e l’Ente produttore, convenzione per lo svolgimento da parte di Regione Marche, attraverso il Polo di Polo regionale di conservazione digitale denominato “Marche DigiP”, in qualità di Conservatore accreditato dall’Agid, dei servizi di conservazione dei documenti informatici prodotti e versati dall’Ente produttore stesso (d’ora in poi Servizi in Convenzione)</w:t>
      </w:r>
    </w:p>
    <w:p w14:paraId="7AFD3182" w14:textId="77777777" w:rsidR="007A5822" w:rsidRDefault="00A57BA7">
      <w:pPr>
        <w:pStyle w:val="CommaArticolo"/>
        <w:rPr>
          <w:rFonts w:asciiTheme="minorHAnsi" w:hAnsiTheme="minorHAnsi"/>
        </w:rPr>
      </w:pPr>
      <w:r>
        <w:rPr>
          <w:rFonts w:asciiTheme="minorHAnsi" w:hAnsiTheme="minorHAnsi"/>
        </w:rPr>
        <w:t xml:space="preserve">- in base alle leggi vigenti, in particolare il Regolamento Ue 679/2016 (di seguito GDPR), si intende per </w:t>
      </w:r>
    </w:p>
    <w:p w14:paraId="5E615251" w14:textId="77777777" w:rsidR="007A5822" w:rsidRDefault="00A57BA7">
      <w:pPr>
        <w:pStyle w:val="CommaArticolo"/>
        <w:rPr>
          <w:rFonts w:asciiTheme="minorHAnsi" w:hAnsiTheme="minorHAnsi"/>
        </w:rPr>
      </w:pPr>
      <w:r>
        <w:rPr>
          <w:rFonts w:asciiTheme="minorHAnsi" w:hAnsiTheme="minorHAnsi"/>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69FE4A3" w14:textId="77777777" w:rsidR="007A5822" w:rsidRDefault="00A57BA7">
      <w:pPr>
        <w:pStyle w:val="CommaArticolo"/>
        <w:rPr>
          <w:rFonts w:asciiTheme="minorHAnsi" w:hAnsiTheme="minorHAnsi"/>
        </w:rPr>
      </w:pPr>
      <w:r>
        <w:rPr>
          <w:rFonts w:asciiTheme="minorHAnsi" w:hAnsiTheme="minorHAnsi"/>
        </w:rPr>
        <w:t xml:space="preserve">  «trattamento»: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4F131AAE" w14:textId="77777777" w:rsidR="007A5822" w:rsidRDefault="00A57BA7">
      <w:pPr>
        <w:pStyle w:val="CommaArticolo"/>
        <w:rPr>
          <w:rFonts w:asciiTheme="minorHAnsi" w:hAnsiTheme="minorHAnsi"/>
        </w:rPr>
      </w:pPr>
      <w:r>
        <w:rPr>
          <w:rFonts w:asciiTheme="minorHAnsi" w:hAnsiTheme="minorHAnsi"/>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2AF35A68" w14:textId="77777777" w:rsidR="007A5822" w:rsidRDefault="00A57BA7">
      <w:pPr>
        <w:pStyle w:val="CommaArticolo"/>
        <w:rPr>
          <w:rFonts w:asciiTheme="minorHAnsi" w:hAnsiTheme="minorHAnsi"/>
        </w:rPr>
      </w:pPr>
      <w:r>
        <w:rPr>
          <w:rFonts w:asciiTheme="minorHAnsi" w:hAnsiTheme="minorHAnsi"/>
        </w:rPr>
        <w:t>«responsabile del trattamento»: la persona fisica o giuridica, l’autorità pubblica, il servizio o altro organismo che tratta dati personali per conto del titolare del trattamento;</w:t>
      </w:r>
    </w:p>
    <w:p w14:paraId="54E00F69" w14:textId="77777777" w:rsidR="007A5822" w:rsidRDefault="00A57BA7">
      <w:pPr>
        <w:pStyle w:val="CommaArticolo"/>
        <w:spacing w:after="60"/>
        <w:rPr>
          <w:rFonts w:asciiTheme="minorHAnsi" w:hAnsiTheme="minorHAnsi"/>
        </w:rPr>
      </w:pPr>
      <w:r>
        <w:rPr>
          <w:rFonts w:asciiTheme="minorHAnsi" w:hAnsiTheme="minorHAnsi"/>
        </w:rPr>
        <w:t>- l’art.8 della sopracitata Convenzione prevede che:</w:t>
      </w:r>
    </w:p>
    <w:p w14:paraId="32BC21DC" w14:textId="77777777" w:rsidR="007A5822" w:rsidRDefault="00A57BA7">
      <w:pPr>
        <w:pStyle w:val="CommaArticolo"/>
        <w:numPr>
          <w:ilvl w:val="0"/>
          <w:numId w:val="5"/>
        </w:numPr>
        <w:spacing w:after="60"/>
        <w:rPr>
          <w:rFonts w:asciiTheme="minorHAnsi" w:hAnsiTheme="minorHAnsi"/>
          <w:i/>
        </w:rPr>
      </w:pPr>
      <w:r>
        <w:rPr>
          <w:rFonts w:asciiTheme="minorHAnsi" w:hAnsiTheme="minorHAnsi"/>
          <w:i/>
        </w:rPr>
        <w:t>“ L'Ente produttore è titolare del trattamento dei dati personali contenuti nei documenti dallo stesso prodotti. Al fine di consentire la fornitura dei servizi di cui al precedente art. 4, l'Ente produttore nomina, ai sensi dell’art.28 del Reg.Ue 679/2016, Regione Marche – Polo Marche DIGIP quale responsabile esterno del trattamento dei dati personali necessari all’esecuzione della presente convenzione ed al compimento degli atti conseguenti.</w:t>
      </w:r>
    </w:p>
    <w:p w14:paraId="766BD248" w14:textId="77777777" w:rsidR="007A5822" w:rsidRDefault="00A57BA7">
      <w:pPr>
        <w:pStyle w:val="CommaArticolo"/>
        <w:numPr>
          <w:ilvl w:val="0"/>
          <w:numId w:val="7"/>
        </w:numPr>
        <w:spacing w:after="60"/>
        <w:rPr>
          <w:rFonts w:asciiTheme="minorHAnsi" w:hAnsiTheme="minorHAnsi"/>
          <w:i/>
        </w:rPr>
      </w:pPr>
      <w:r>
        <w:rPr>
          <w:rFonts w:asciiTheme="minorHAnsi" w:hAnsiTheme="minorHAnsi"/>
          <w:i/>
        </w:rPr>
        <w:lastRenderedPageBreak/>
        <w:t>Regione Marche – Polo Marche Digip accetta la nomina e si impegna, nel trattamento dei suddetti dati ad attenersi a quanto indicato nel Disciplinare tecnico e alle istruzioni impartite dal Titolare come da separato atto allegato alla presente convenzione.</w:t>
      </w:r>
    </w:p>
    <w:p w14:paraId="216EFA70" w14:textId="77777777" w:rsidR="007A5822" w:rsidRDefault="00A57BA7">
      <w:pPr>
        <w:pStyle w:val="CommaArticolo"/>
        <w:numPr>
          <w:ilvl w:val="0"/>
          <w:numId w:val="7"/>
        </w:numPr>
        <w:spacing w:after="60"/>
        <w:rPr>
          <w:rFonts w:asciiTheme="minorHAnsi" w:hAnsiTheme="minorHAnsi"/>
          <w:i/>
        </w:rPr>
      </w:pPr>
      <w:r>
        <w:rPr>
          <w:rFonts w:asciiTheme="minorHAnsi" w:hAnsiTheme="minorHAnsi"/>
          <w:i/>
        </w:rPr>
        <w:t>Alla scadenza della convenzione, ovvero al termine di validità della stessa per qualsivoglia causa, la designazione a responsabile esterno del trattamento dei dati personali decade automaticamente.”</w:t>
      </w:r>
    </w:p>
    <w:p w14:paraId="398A4BEB" w14:textId="77777777" w:rsidR="007A5822" w:rsidRDefault="00A57BA7">
      <w:pPr>
        <w:pStyle w:val="CommaArticolo"/>
        <w:rPr>
          <w:rFonts w:asciiTheme="minorHAnsi" w:hAnsiTheme="minorHAnsi"/>
        </w:rPr>
      </w:pPr>
      <w:r>
        <w:rPr>
          <w:rFonts w:asciiTheme="minorHAnsi" w:hAnsiTheme="minorHAnsi"/>
        </w:rPr>
        <w:t>Tutto ciò premesso, ad integrazione della predetta convenzione, ai sensi dell’art.8 della stessa, le parti congiuntamente</w:t>
      </w:r>
    </w:p>
    <w:p w14:paraId="098F36D0" w14:textId="77777777" w:rsidR="007A5822" w:rsidRDefault="00A57BA7">
      <w:pPr>
        <w:jc w:val="center"/>
        <w:rPr>
          <w:b/>
          <w:sz w:val="24"/>
          <w:szCs w:val="24"/>
        </w:rPr>
      </w:pPr>
      <w:r>
        <w:rPr>
          <w:b/>
          <w:sz w:val="24"/>
          <w:szCs w:val="24"/>
        </w:rPr>
        <w:t xml:space="preserve"> DICHIARANO</w:t>
      </w:r>
    </w:p>
    <w:p w14:paraId="56368521" w14:textId="77777777" w:rsidR="007A5822" w:rsidRDefault="00A57BA7">
      <w:pPr>
        <w:spacing w:line="240" w:lineRule="auto"/>
        <w:jc w:val="both"/>
        <w:rPr>
          <w:rFonts w:cstheme="minorHAnsi"/>
          <w:sz w:val="24"/>
          <w:szCs w:val="24"/>
        </w:rPr>
      </w:pPr>
      <w:r>
        <w:t xml:space="preserve">- </w:t>
      </w:r>
      <w:r>
        <w:rPr>
          <w:sz w:val="24"/>
          <w:szCs w:val="24"/>
        </w:rPr>
        <w:t xml:space="preserve">nell’erogazione dei Servizi in Convenzione, Regione Marche, nel </w:t>
      </w:r>
      <w:r>
        <w:rPr>
          <w:rFonts w:cstheme="minorHAnsi"/>
          <w:sz w:val="24"/>
          <w:szCs w:val="24"/>
        </w:rPr>
        <w:t>rispetto delle istruzioni di seguito fornite dall’Ente Produttore, si impegna a:</w:t>
      </w:r>
    </w:p>
    <w:p w14:paraId="049E2C57"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effettuare solo i trattamenti necessari e funzionali per l’esecuzione dei Servizi in Convenzione, escludendovi i trattamenti non autorizzati dall’Ente Produttore e comunque ulteriori a quelli esclusivamente necessari per il rispetto dell’incarico affidato;</w:t>
      </w:r>
    </w:p>
    <w:p w14:paraId="4317C7EB" w14:textId="77777777" w:rsidR="007A5822" w:rsidRDefault="00A57BA7">
      <w:pPr>
        <w:pStyle w:val="Paragrafoelenco"/>
        <w:numPr>
          <w:ilvl w:val="0"/>
          <w:numId w:val="3"/>
        </w:numPr>
        <w:jc w:val="both"/>
        <w:rPr>
          <w:rFonts w:asciiTheme="minorHAnsi" w:hAnsiTheme="minorHAnsi" w:cstheme="minorHAnsi"/>
          <w:sz w:val="24"/>
          <w:szCs w:val="24"/>
        </w:rPr>
      </w:pPr>
      <w:r>
        <w:rPr>
          <w:rFonts w:asciiTheme="minorHAnsi" w:hAnsiTheme="minorHAnsi" w:cstheme="minorHAnsi"/>
          <w:sz w:val="24"/>
          <w:szCs w:val="24"/>
        </w:rPr>
        <w:t>garantire l’assoluta riservatezza dei dati personali trattati e delle informazioni di cui sia venuta comunque a conoscenza  in esecuzione dei Servizi in Convenzione,  e non procedere, in alcun caso, alla diffusione dei dati personali trattati;</w:t>
      </w:r>
    </w:p>
    <w:p w14:paraId="025D52B3"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collaborare con l’Ente Produttore per garantire la puntuale osservanza e conformità alla normativa in materia di protezione dei dati personali;</w:t>
      </w:r>
    </w:p>
    <w:p w14:paraId="513A45B6"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individuare per iscritto le persone, soggette alla propria autorità e vigilanza, autorizzate al trattamento dei dati personali e dare loro le istruzioni idonee per il trattamento dei dati personali da essi svolti in esecuzione dei Servizi in Convenzione, nel rispetto della normativa applicabile, inclusa la normativa regionale ed i relativi atti di organizzazione (in particolare dgr 1504/2018);</w:t>
      </w:r>
    </w:p>
    <w:p w14:paraId="43914929"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assistere l’Ente Produttore con misure tecniche ed organizzative adeguate a preservare i dati trattati in esecuzione del Contratto, implementando quanto di propria competenza rispetto al trattamento effettuato in esecuzione dei Servizi in Convenzione, al riguardo impegnando per iscritto anche eventuali fornitori e subfornitori autorizzati coinvolti. Tali misure comprendono, se del caso, anche quelle richieste ai sensi dell’art. 32 del GDPR. A tal fine, </w:t>
      </w:r>
      <w:r>
        <w:rPr>
          <w:rFonts w:ascii="Calibri" w:hAnsi="Calibri" w:cs="AGaramond-Regular"/>
          <w:color w:val="231F20"/>
          <w:sz w:val="24"/>
          <w:szCs w:val="24"/>
        </w:rPr>
        <w:t xml:space="preserve">l’Ente Produttore dà atto ed accetta che </w:t>
      </w:r>
      <w:r>
        <w:rPr>
          <w:rFonts w:ascii="Calibri" w:hAnsi="Calibri" w:cs="Palatino Linotype"/>
          <w:color w:val="000000"/>
          <w:sz w:val="24"/>
          <w:szCs w:val="24"/>
        </w:rPr>
        <w:t>tenuto conto dello stato dell’arte e dei costi di attuazione, nonché della natura, dell’oggetto dei Servizi in Convenzione, le misure tecniche ed organizzative attualmente implementate da Regione Marche garantiscono un livello di protezione adeguata ai dati personali trattati in esecuzione dei Servizi in Convenzione</w:t>
      </w:r>
      <w:r>
        <w:rPr>
          <w:rFonts w:ascii="Calibri" w:hAnsi="Calibri" w:cs="AGaramond-Regular"/>
          <w:color w:val="231F20"/>
          <w:sz w:val="24"/>
          <w:szCs w:val="24"/>
        </w:rPr>
        <w:t>;</w:t>
      </w:r>
    </w:p>
    <w:p w14:paraId="37B085E8"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In caso di richieste aventi ad oggetto l’esercizio da parte dell’interessato dei diritti di cui agli artt. 15, 16, 17, 18, 20 e 21 del GDPR e s.m.i., ricevute direttamente o indirettamente da soggetti interessati, provvedere all’immediato invio all’Ente Produttore al fine di consentire alla medesima un riscontro nei termini di legge; resta inteso che Regione Marche dovrà inviare detta comunicazione provvedendo ad allegare tutte le informazioni richieste, al fine di consentire una risposta esaustiva;</w:t>
      </w:r>
    </w:p>
    <w:p w14:paraId="0A0DF139"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in caso di ricezione di richieste specifiche avanzate dall’Autorità Nazionale per la protezione dei dati personali o altre autorità, Regione Marche si impegna a coadiuvare Ente Produttore per quanto di propria competenza;</w:t>
      </w:r>
    </w:p>
    <w:p w14:paraId="53EBC650"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segnalare eventuali criticità all’Ente Produttore che possano mettere a repentaglio la sicurezza dei dati, al fine di consentire idonei interventi da parte della stessa;</w:t>
      </w:r>
    </w:p>
    <w:p w14:paraId="1723C428"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lastRenderedPageBreak/>
        <w:t>per quanto di propria competenza in ragione dei Servizi in Convenzione erogati, coadiuvare l’Ente Produttore ed i soggetti da questa indicati nella redazione della documentazione necessaria per adempiere alla normativa di settore;</w:t>
      </w:r>
    </w:p>
    <w:p w14:paraId="5228E4E2"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l’Ente Produttore autorizza con la presente Regione Marche ad avvalersi nell’erogare i Servizi in Convenzione di terzi fornitori e sub-fornitori, riconoscendo ed accettando che ciò possa comportare il trattamento di propri dati personali da parte dei medesimi. </w:t>
      </w:r>
      <w:r>
        <w:rPr>
          <w:rFonts w:asciiTheme="minorHAnsi" w:hAnsiTheme="minorHAnsi" w:cstheme="minorHAnsi"/>
          <w:sz w:val="24"/>
          <w:szCs w:val="24"/>
        </w:rPr>
        <w:t>Regione Marche apporterà le necessarie tutele contrattuali nei rapporti con i propri eventuali fornitori/sub-fornitori, nel rispetto della normativa applicabile.</w:t>
      </w:r>
    </w:p>
    <w:p w14:paraId="05E18E58" w14:textId="77777777" w:rsidR="007A5822" w:rsidRDefault="00A57BA7">
      <w:pPr>
        <w:pStyle w:val="Paragrafoelenco"/>
        <w:ind w:left="71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Regione Marche provvederà a comunicare, con le modalità ritenute dalla stessa più idonee, all’Amministrazione Utilizzatrice ogni variazione intervenuta riguardante l’aggiunta o la sostituzione di altri fornitori e/o subfornitori che possano trattare dati personali dell’Amministrazione Utilizzatrice. In caso di mancata opposizione entro 7 giorni lavorativi, la modifica si intende approvata e autorizzata dall’Amministrazione Utilizzatrice. L’Amministrazione Utilizzatrice riconosce ed accetta che l’opposizione alla modifica potrebbe comportare l’impossibilità di proseguire l’erogazione dei Servizi in Convenzione, senza pregiudizio alcuno per Regione Marche.</w:t>
      </w:r>
    </w:p>
    <w:p w14:paraId="391E6A16"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 xml:space="preserve">ove applicabile in ragione dei Servizi in Convenzione, attuare tutte le opportune azioni di propria competenza e rendere disponibili all’Ente Produttore tutte le informazioni e documenti necessari per garantire il rispetto del Provvedimento del Garante </w:t>
      </w:r>
      <w:r>
        <w:rPr>
          <w:rFonts w:asciiTheme="minorHAnsi" w:hAnsiTheme="minorHAnsi" w:cstheme="minorHAnsi"/>
          <w:color w:val="000000"/>
          <w:sz w:val="24"/>
          <w:szCs w:val="24"/>
        </w:rPr>
        <w:t xml:space="preserve">Privacy 27.11. 2008 </w:t>
      </w:r>
      <w:r>
        <w:rPr>
          <w:rFonts w:asciiTheme="minorHAnsi" w:hAnsiTheme="minorHAnsi" w:cstheme="minorHAnsi"/>
          <w:b/>
          <w:bCs/>
          <w:color w:val="000000"/>
          <w:sz w:val="24"/>
          <w:szCs w:val="24"/>
        </w:rPr>
        <w:t xml:space="preserve">- </w:t>
      </w:r>
      <w:r>
        <w:rPr>
          <w:rFonts w:asciiTheme="minorHAnsi" w:hAnsiTheme="minorHAnsi" w:cstheme="minorHAnsi"/>
          <w:i/>
          <w:iCs/>
          <w:color w:val="000000"/>
          <w:sz w:val="24"/>
          <w:szCs w:val="24"/>
        </w:rPr>
        <w:t>(G.U. n. 300 del 24 dicembre 2008)</w:t>
      </w:r>
      <w:r>
        <w:rPr>
          <w:rFonts w:asciiTheme="minorHAnsi" w:hAnsiTheme="minorHAnsi" w:cstheme="minorHAnsi"/>
          <w:color w:val="000000"/>
          <w:sz w:val="24"/>
          <w:szCs w:val="24"/>
        </w:rPr>
        <w:t xml:space="preserve"> </w:t>
      </w:r>
      <w:r>
        <w:rPr>
          <w:rFonts w:asciiTheme="minorHAnsi" w:hAnsiTheme="minorHAnsi" w:cstheme="minorHAnsi"/>
          <w:i/>
          <w:color w:val="000000"/>
          <w:sz w:val="24"/>
          <w:szCs w:val="24"/>
        </w:rPr>
        <w:t>“</w:t>
      </w:r>
      <w:r>
        <w:rPr>
          <w:rFonts w:asciiTheme="minorHAnsi" w:hAnsiTheme="minorHAnsi" w:cstheme="minorHAnsi"/>
          <w:bCs/>
          <w:i/>
          <w:color w:val="000000"/>
          <w:sz w:val="24"/>
          <w:szCs w:val="24"/>
        </w:rPr>
        <w:t>Misure e accorgimenti prescritti ai titolari dei trattamenti effettuati con strumenti elettronici relativamente alle attribuzioni delle funzioni di amministratore di sistema”</w:t>
      </w:r>
      <w:r>
        <w:rPr>
          <w:rFonts w:asciiTheme="minorHAnsi" w:hAnsiTheme="minorHAnsi" w:cstheme="minorHAnsi"/>
          <w:b/>
          <w:bCs/>
          <w:color w:val="000000"/>
          <w:sz w:val="24"/>
          <w:szCs w:val="24"/>
        </w:rPr>
        <w:t xml:space="preserve"> </w:t>
      </w:r>
      <w:r>
        <w:rPr>
          <w:rFonts w:asciiTheme="minorHAnsi" w:hAnsiTheme="minorHAnsi" w:cstheme="minorHAnsi"/>
          <w:color w:val="000000"/>
          <w:sz w:val="24"/>
          <w:szCs w:val="24"/>
        </w:rPr>
        <w:t>e successive modificazioni e integrazioni</w:t>
      </w:r>
      <w:r>
        <w:rPr>
          <w:rFonts w:asciiTheme="minorHAnsi" w:hAnsiTheme="minorHAnsi" w:cstheme="minorHAnsi"/>
          <w:sz w:val="24"/>
          <w:szCs w:val="24"/>
        </w:rPr>
        <w:t>;</w:t>
      </w:r>
    </w:p>
    <w:p w14:paraId="5ED89699"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garantire che il trattamento dei dati personali dell’Ente Produttore avverrà attraverso l’utilizzo sistematico e continuativo di infrastrutture informatiche localizzate in Paesi appartenenti allo Spazio Economico Europeo e che non si verificheranno trasferimenti all’estero dei suddetti, per tale intendendosi il trasferimento verso Paesi non appartenenti allo Spazio Economico Europeo;</w:t>
      </w:r>
    </w:p>
    <w:p w14:paraId="361645CC" w14:textId="77777777" w:rsidR="007A5822" w:rsidRDefault="00A57BA7">
      <w:pPr>
        <w:pStyle w:val="Paragrafoelenco"/>
        <w:numPr>
          <w:ilvl w:val="0"/>
          <w:numId w:val="3"/>
        </w:numPr>
        <w:jc w:val="both"/>
        <w:rPr>
          <w:rFonts w:asciiTheme="minorHAnsi" w:eastAsiaTheme="minorHAnsi" w:hAnsiTheme="minorHAnsi" w:cstheme="minorHAnsi"/>
          <w:sz w:val="24"/>
          <w:szCs w:val="24"/>
          <w:lang w:eastAsia="en-US"/>
        </w:rPr>
      </w:pPr>
      <w:r>
        <w:rPr>
          <w:rFonts w:asciiTheme="minorHAnsi" w:hAnsiTheme="minorHAnsi" w:cstheme="minorHAnsi"/>
          <w:sz w:val="24"/>
          <w:szCs w:val="24"/>
        </w:rPr>
        <w:t>qualora si verifichino eventi che comportino la violazione, conosciuta o anche solo sospettata, dei dati personali o delle informazioni trattati in esecuzione dei Servizi in Convenzione, Regione Marche avvertirà,  senza ingiustificato ritardo, Ente Produttore fornendo tutte le informazioni necessarie a circoscrivere e definire la violazione medesima. In particolare, la comunicazione contemplerà:</w:t>
      </w:r>
    </w:p>
    <w:p w14:paraId="0F807143" w14:textId="77777777" w:rsidR="007A5822" w:rsidRDefault="00A57BA7">
      <w:pPr>
        <w:pStyle w:val="Paragrafoelenco"/>
        <w:numPr>
          <w:ilvl w:val="1"/>
          <w:numId w:val="2"/>
        </w:num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la data e l’ora della presunta o effettiva violazione, nonché, se differente, il momento della sua scoperta; </w:t>
      </w:r>
    </w:p>
    <w:p w14:paraId="4D85DC20" w14:textId="77777777" w:rsidR="007A5822" w:rsidRDefault="00A57BA7">
      <w:pPr>
        <w:pStyle w:val="Paragrafoelenco"/>
        <w:numPr>
          <w:ilvl w:val="1"/>
          <w:numId w:val="2"/>
        </w:num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l’indicazione del luogo in cui è avvenuta la violazione dei dati; </w:t>
      </w:r>
    </w:p>
    <w:p w14:paraId="235A87BA" w14:textId="77777777" w:rsidR="007A5822" w:rsidRDefault="00A57BA7">
      <w:pPr>
        <w:pStyle w:val="Paragrafoelenco"/>
        <w:numPr>
          <w:ilvl w:val="1"/>
          <w:numId w:val="2"/>
        </w:num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una breve descrizione della violazione; </w:t>
      </w:r>
    </w:p>
    <w:p w14:paraId="6315A4B6" w14:textId="77777777" w:rsidR="007A5822" w:rsidRDefault="00A57BA7">
      <w:pPr>
        <w:pStyle w:val="Paragrafoelenco"/>
        <w:numPr>
          <w:ilvl w:val="1"/>
          <w:numId w:val="2"/>
        </w:numPr>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una sintetica descrizione dei sistemi di elaborazione o di memorizzazione dei dati e delle informazioni coinvolte nonché la loro natura, con indicazione della loro ubicazione.</w:t>
      </w:r>
    </w:p>
    <w:p w14:paraId="505CD885" w14:textId="77777777" w:rsidR="007A5822" w:rsidRDefault="00A57BA7">
      <w:pPr>
        <w:pStyle w:val="Nessunaspaziatura"/>
        <w:ind w:firstLine="360"/>
        <w:jc w:val="both"/>
        <w:rPr>
          <w:rFonts w:cstheme="minorHAnsi"/>
          <w:sz w:val="24"/>
          <w:szCs w:val="24"/>
        </w:rPr>
      </w:pPr>
      <w:r>
        <w:rPr>
          <w:rFonts w:cstheme="minorHAnsi"/>
          <w:sz w:val="24"/>
          <w:szCs w:val="24"/>
        </w:rPr>
        <w:tab/>
        <w:t xml:space="preserve">In ogni caso Regione Marche assicura la massima collaborazione per approfondire tutti gli </w:t>
      </w:r>
      <w:r>
        <w:rPr>
          <w:rFonts w:cstheme="minorHAnsi"/>
          <w:sz w:val="24"/>
          <w:szCs w:val="24"/>
        </w:rPr>
        <w:tab/>
        <w:t xml:space="preserve">aspetti necessari ed utili per precisare la violazione. </w:t>
      </w:r>
    </w:p>
    <w:p w14:paraId="14EB5091" w14:textId="77777777" w:rsidR="007A5822" w:rsidRDefault="00A57BA7">
      <w:pPr>
        <w:spacing w:after="0" w:line="240" w:lineRule="auto"/>
        <w:ind w:left="708"/>
        <w:jc w:val="both"/>
        <w:rPr>
          <w:rFonts w:cstheme="minorHAnsi"/>
          <w:sz w:val="24"/>
          <w:szCs w:val="24"/>
        </w:rPr>
      </w:pPr>
      <w:r>
        <w:rPr>
          <w:rFonts w:cstheme="minorHAnsi"/>
          <w:sz w:val="24"/>
          <w:szCs w:val="24"/>
        </w:rPr>
        <w:t>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Regione Marche, fatte salve quelle richieste dalla legge o da autorità pubbliche;</w:t>
      </w:r>
    </w:p>
    <w:p w14:paraId="227E93E2" w14:textId="77777777" w:rsidR="007A5822" w:rsidRDefault="00A57BA7">
      <w:pPr>
        <w:pStyle w:val="Paragrafoelenco"/>
        <w:numPr>
          <w:ilvl w:val="0"/>
          <w:numId w:val="3"/>
        </w:numPr>
        <w:jc w:val="both"/>
        <w:rPr>
          <w:rFonts w:asciiTheme="minorHAnsi" w:hAnsiTheme="minorHAnsi" w:cstheme="minorHAnsi"/>
          <w:sz w:val="24"/>
          <w:szCs w:val="24"/>
        </w:rPr>
      </w:pPr>
      <w:r>
        <w:rPr>
          <w:rFonts w:asciiTheme="minorHAnsi" w:hAnsiTheme="minorHAnsi" w:cstheme="minorHAnsi"/>
          <w:sz w:val="24"/>
          <w:szCs w:val="24"/>
        </w:rPr>
        <w:lastRenderedPageBreak/>
        <w:t>a comunicare all’Ente Produttore l’adesione a codici di condotta approvati ai sensi dell’art. 40 del GDPR, e/o l’ottenimento di certificazioni che impattano sui Servizi in Convenzione, intendendo anche quelle disciplinate dall’art. 42 del GDPR;</w:t>
      </w:r>
    </w:p>
    <w:p w14:paraId="6CFC0A55" w14:textId="77777777" w:rsidR="007A5822" w:rsidRDefault="00A57BA7">
      <w:pPr>
        <w:pStyle w:val="Paragrafoelenco"/>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ad interrompere ogni trattamento effettuato per conto del Titolare, a restituire al Titolare e cancellare i dati personali trattati entro 90 giorni dalla data di cessazione dell’incarico, fatto salvo il diritto di conservare i dati stessi, previa l’adozione di opportune misure di minimizzazione del trattamento, anche successivamente alla data di cessazione dell’incarico, al fine di ottemperare a specifici obblighi disposti dal diritto nazionale o dell’Unione, nonché per finalità riconnesse alla difesa dei propri interessi in giudizio. </w:t>
      </w:r>
    </w:p>
    <w:p w14:paraId="1C2558CA" w14:textId="77777777" w:rsidR="007A5822" w:rsidRDefault="007A5822">
      <w:pPr>
        <w:pStyle w:val="Paragrafoelenco"/>
        <w:ind w:left="710"/>
        <w:jc w:val="both"/>
        <w:rPr>
          <w:rFonts w:asciiTheme="minorHAnsi" w:hAnsiTheme="minorHAnsi" w:cstheme="minorHAnsi"/>
          <w:sz w:val="24"/>
          <w:szCs w:val="24"/>
        </w:rPr>
      </w:pPr>
    </w:p>
    <w:p w14:paraId="5FCC053D" w14:textId="77777777" w:rsidR="007A5822" w:rsidRDefault="00A57BA7">
      <w:pPr>
        <w:spacing w:line="240" w:lineRule="auto"/>
        <w:jc w:val="both"/>
        <w:rPr>
          <w:sz w:val="24"/>
          <w:szCs w:val="24"/>
        </w:rPr>
      </w:pPr>
      <w:r>
        <w:rPr>
          <w:sz w:val="24"/>
          <w:szCs w:val="24"/>
        </w:rPr>
        <w:t>- che nel caso di particolari necessità, diverse da quelle riconnesse all’esecuzione dei Servizi in Convenzione, l’Ente Produttore provvederà ad autorizzare specificatamente e di volta in volta Regione Marche;</w:t>
      </w:r>
    </w:p>
    <w:p w14:paraId="30F1D66B" w14:textId="77777777" w:rsidR="007A5822" w:rsidRDefault="00A57BA7">
      <w:pPr>
        <w:tabs>
          <w:tab w:val="left" w:pos="709"/>
        </w:tabs>
        <w:spacing w:line="240" w:lineRule="auto"/>
        <w:jc w:val="both"/>
        <w:rPr>
          <w:sz w:val="24"/>
          <w:szCs w:val="24"/>
        </w:rPr>
      </w:pPr>
      <w:r>
        <w:rPr>
          <w:sz w:val="24"/>
          <w:szCs w:val="24"/>
        </w:rPr>
        <w:t>- che per quanto non espressamente disciplinato nella presente dichiarazione integrativa, si rinvia al GDPR e alla normativa applicabile ai Servizi in Convenzione.</w:t>
      </w:r>
    </w:p>
    <w:p w14:paraId="48BB97DE" w14:textId="77777777" w:rsidR="007A5822" w:rsidRDefault="00A57BA7">
      <w:pPr>
        <w:spacing w:after="0" w:line="240" w:lineRule="auto"/>
        <w:rPr>
          <w:rFonts w:cstheme="minorHAnsi"/>
          <w:i/>
          <w:sz w:val="24"/>
          <w:szCs w:val="24"/>
        </w:rPr>
      </w:pPr>
      <w:r>
        <w:rPr>
          <w:rFonts w:cstheme="minorHAnsi"/>
          <w:i/>
          <w:sz w:val="24"/>
          <w:szCs w:val="24"/>
        </w:rPr>
        <w:t>Il presente atto è stato redatto con mezzi elettronici, e viene sottoscritto dalle parti mediante dispositivo di firma digitale, previa verifica della validità dei certificati di firma.</w:t>
      </w:r>
    </w:p>
    <w:p w14:paraId="5FBE070C" w14:textId="77777777" w:rsidR="007A5822" w:rsidRDefault="00A57BA7">
      <w:pPr>
        <w:pStyle w:val="CommaArticolo"/>
        <w:spacing w:after="0"/>
        <w:rPr>
          <w:rFonts w:asciiTheme="minorHAnsi" w:hAnsiTheme="minorHAnsi" w:cstheme="minorHAnsi"/>
          <w:b/>
        </w:rPr>
      </w:pPr>
      <w:r>
        <w:rPr>
          <w:rFonts w:asciiTheme="minorHAnsi" w:hAnsiTheme="minorHAnsi" w:cstheme="minorHAnsi"/>
          <w:b/>
        </w:rPr>
        <w:t xml:space="preserve">                                             </w:t>
      </w:r>
    </w:p>
    <w:p w14:paraId="18214AAD" w14:textId="77777777" w:rsidR="007A5822" w:rsidRDefault="00A57BA7">
      <w:pPr>
        <w:pStyle w:val="CommaArticolo"/>
        <w:spacing w:after="0"/>
        <w:ind w:left="1068"/>
        <w:rPr>
          <w:rFonts w:asciiTheme="minorHAnsi" w:hAnsiTheme="minorHAnsi" w:cstheme="minorHAnsi"/>
          <w:i/>
        </w:rPr>
      </w:pPr>
      <w:r>
        <w:rPr>
          <w:noProof/>
        </w:rPr>
        <mc:AlternateContent>
          <mc:Choice Requires="wps">
            <w:drawing>
              <wp:anchor distT="0" distB="0" distL="0" distR="0" simplePos="0" relativeHeight="2" behindDoc="0" locked="0" layoutInCell="1" allowOverlap="1" wp14:anchorId="503A973A" wp14:editId="72C877BD">
                <wp:simplePos x="0" y="0"/>
                <wp:positionH relativeFrom="margin">
                  <wp:posOffset>3472180</wp:posOffset>
                </wp:positionH>
                <wp:positionV relativeFrom="paragraph">
                  <wp:posOffset>13970</wp:posOffset>
                </wp:positionV>
                <wp:extent cx="2267585" cy="1029335"/>
                <wp:effectExtent l="0" t="0" r="0" b="0"/>
                <wp:wrapNone/>
                <wp:docPr id="1" name="Casella di testo 2"/>
                <wp:cNvGraphicFramePr/>
                <a:graphic xmlns:a="http://schemas.openxmlformats.org/drawingml/2006/main">
                  <a:graphicData uri="http://schemas.microsoft.com/office/word/2010/wordprocessingShape">
                    <wps:wsp>
                      <wps:cNvSpPr/>
                      <wps:spPr>
                        <a:xfrm>
                          <a:off x="0" y="0"/>
                          <a:ext cx="2266920" cy="10288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60D8AEC3" w14:textId="77777777" w:rsidR="007A5822" w:rsidRDefault="00A57BA7">
                            <w:pPr>
                              <w:pStyle w:val="CommaArticolo"/>
                              <w:spacing w:after="0"/>
                              <w:jc w:val="center"/>
                              <w:rPr>
                                <w:rFonts w:asciiTheme="minorHAnsi" w:hAnsiTheme="minorHAnsi" w:cstheme="minorHAnsi"/>
                                <w:b/>
                                <w:sz w:val="22"/>
                                <w:szCs w:val="22"/>
                              </w:rPr>
                            </w:pPr>
                            <w:r>
                              <w:rPr>
                                <w:rFonts w:cstheme="minorHAnsi"/>
                                <w:b/>
                                <w:color w:val="000000"/>
                                <w:szCs w:val="20"/>
                              </w:rPr>
                              <w:t xml:space="preserve"> </w:t>
                            </w:r>
                            <w:r>
                              <w:rPr>
                                <w:rFonts w:asciiTheme="minorHAnsi" w:hAnsiTheme="minorHAnsi" w:cstheme="minorHAnsi"/>
                                <w:b/>
                                <w:color w:val="000000"/>
                                <w:sz w:val="22"/>
                                <w:szCs w:val="22"/>
                              </w:rPr>
                              <w:t>ENTE PRODUTTORE</w:t>
                            </w:r>
                          </w:p>
                          <w:p w14:paraId="73B55C28" w14:textId="77777777" w:rsidR="007A5822" w:rsidRDefault="00A57BA7">
                            <w:pPr>
                              <w:pStyle w:val="CommaArticolo"/>
                              <w:spacing w:after="0"/>
                              <w:jc w:val="center"/>
                              <w:rPr>
                                <w:rFonts w:asciiTheme="minorHAnsi" w:hAnsiTheme="minorHAnsi" w:cstheme="minorHAnsi"/>
                                <w:b/>
                                <w:sz w:val="22"/>
                                <w:szCs w:val="22"/>
                              </w:rPr>
                            </w:pPr>
                            <w:r>
                              <w:rPr>
                                <w:rFonts w:asciiTheme="minorHAnsi" w:hAnsiTheme="minorHAnsi" w:cstheme="minorHAnsi"/>
                                <w:b/>
                                <w:color w:val="000000"/>
                                <w:sz w:val="22"/>
                                <w:szCs w:val="22"/>
                              </w:rPr>
                              <w:t>STRUTTURA</w:t>
                            </w:r>
                          </w:p>
                          <w:p w14:paraId="0F9D6B43" w14:textId="77777777" w:rsidR="007A5822" w:rsidRDefault="00A57BA7">
                            <w:pPr>
                              <w:pStyle w:val="CommaArticolo"/>
                              <w:spacing w:after="0"/>
                              <w:jc w:val="center"/>
                              <w:rPr>
                                <w:rFonts w:asciiTheme="minorHAnsi" w:hAnsiTheme="minorHAnsi" w:cstheme="minorHAnsi"/>
                                <w:b/>
                                <w:sz w:val="22"/>
                                <w:szCs w:val="22"/>
                              </w:rPr>
                            </w:pPr>
                            <w:r>
                              <w:rPr>
                                <w:rFonts w:asciiTheme="minorHAnsi" w:hAnsiTheme="minorHAnsi" w:cstheme="minorHAnsi"/>
                                <w:b/>
                                <w:color w:val="000000"/>
                                <w:sz w:val="22"/>
                                <w:szCs w:val="22"/>
                              </w:rPr>
                              <w:t>FIRMATARIO</w:t>
                            </w:r>
                          </w:p>
                        </w:txbxContent>
                      </wps:txbx>
                      <wps:bodyPr>
                        <a:noAutofit/>
                      </wps:bodyPr>
                    </wps:wsp>
                  </a:graphicData>
                </a:graphic>
              </wp:anchor>
            </w:drawing>
          </mc:Choice>
          <mc:Fallback>
            <w:pict>
              <v:rect w14:anchorId="503A973A" id="Casella di testo 2" o:spid="_x0000_s1026" style="position:absolute;left:0;text-align:left;margin-left:273.4pt;margin-top:1.1pt;width:178.55pt;height:81.05pt;z-index: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" fillcolor="white [3201]" stroked="f" strokeweight=".18mm">
                <v:textbox>
                  <w:txbxContent>
                    <w:p w14:paraId="60D8AEC3" w14:textId="77777777" w:rsidR="007A5822" w:rsidRDefault="00A57BA7">
                      <w:pPr>
                        <w:pStyle w:val="CommaArticolo"/>
                        <w:spacing w:after="0"/>
                        <w:jc w:val="center"/>
                        <w:rPr>
                          <w:rFonts w:asciiTheme="minorHAnsi" w:hAnsiTheme="minorHAnsi" w:cstheme="minorHAnsi"/>
                          <w:b/>
                          <w:sz w:val="22"/>
                          <w:szCs w:val="22"/>
                        </w:rPr>
                      </w:pPr>
                      <w:r>
                        <w:rPr>
                          <w:rFonts w:cstheme="minorHAnsi"/>
                          <w:b/>
                          <w:color w:val="000000"/>
                          <w:szCs w:val="20"/>
                        </w:rPr>
                        <w:t xml:space="preserve"> </w:t>
                      </w:r>
                      <w:r>
                        <w:rPr>
                          <w:rFonts w:asciiTheme="minorHAnsi" w:hAnsiTheme="minorHAnsi" w:cstheme="minorHAnsi"/>
                          <w:b/>
                          <w:color w:val="000000"/>
                          <w:sz w:val="22"/>
                          <w:szCs w:val="22"/>
                        </w:rPr>
                        <w:t>ENTE PRODUTTORE</w:t>
                      </w:r>
                    </w:p>
                    <w:p w14:paraId="73B55C28" w14:textId="77777777" w:rsidR="007A5822" w:rsidRDefault="00A57BA7">
                      <w:pPr>
                        <w:pStyle w:val="CommaArticolo"/>
                        <w:spacing w:after="0"/>
                        <w:jc w:val="center"/>
                        <w:rPr>
                          <w:rFonts w:asciiTheme="minorHAnsi" w:hAnsiTheme="minorHAnsi" w:cstheme="minorHAnsi"/>
                          <w:b/>
                          <w:sz w:val="22"/>
                          <w:szCs w:val="22"/>
                        </w:rPr>
                      </w:pPr>
                      <w:r>
                        <w:rPr>
                          <w:rFonts w:asciiTheme="minorHAnsi" w:hAnsiTheme="minorHAnsi" w:cstheme="minorHAnsi"/>
                          <w:b/>
                          <w:color w:val="000000"/>
                          <w:sz w:val="22"/>
                          <w:szCs w:val="22"/>
                        </w:rPr>
                        <w:t>STRUTTURA</w:t>
                      </w:r>
                    </w:p>
                    <w:p w14:paraId="0F9D6B43" w14:textId="77777777" w:rsidR="007A5822" w:rsidRDefault="00A57BA7">
                      <w:pPr>
                        <w:pStyle w:val="CommaArticolo"/>
                        <w:spacing w:after="0"/>
                        <w:jc w:val="center"/>
                        <w:rPr>
                          <w:rFonts w:asciiTheme="minorHAnsi" w:hAnsiTheme="minorHAnsi" w:cstheme="minorHAnsi"/>
                          <w:b/>
                          <w:sz w:val="22"/>
                          <w:szCs w:val="22"/>
                        </w:rPr>
                      </w:pPr>
                      <w:r>
                        <w:rPr>
                          <w:rFonts w:asciiTheme="minorHAnsi" w:hAnsiTheme="minorHAnsi" w:cstheme="minorHAnsi"/>
                          <w:b/>
                          <w:color w:val="000000"/>
                          <w:sz w:val="22"/>
                          <w:szCs w:val="22"/>
                        </w:rPr>
                        <w:t>FIRMATARIO</w:t>
                      </w:r>
                    </w:p>
                  </w:txbxContent>
                </v:textbox>
                <w10:wrap anchorx="margin"/>
              </v:rect>
            </w:pict>
          </mc:Fallback>
        </mc:AlternateContent>
      </w:r>
      <w:r>
        <w:rPr>
          <w:noProof/>
        </w:rPr>
        <mc:AlternateContent>
          <mc:Choice Requires="wps">
            <w:drawing>
              <wp:anchor distT="0" distB="0" distL="0" distR="0" simplePos="0" relativeHeight="3" behindDoc="0" locked="0" layoutInCell="1" allowOverlap="1" wp14:anchorId="0FA68E8A" wp14:editId="03B707CC">
                <wp:simplePos x="0" y="0"/>
                <wp:positionH relativeFrom="column">
                  <wp:posOffset>118110</wp:posOffset>
                </wp:positionH>
                <wp:positionV relativeFrom="paragraph">
                  <wp:posOffset>51435</wp:posOffset>
                </wp:positionV>
                <wp:extent cx="2905760" cy="981710"/>
                <wp:effectExtent l="0" t="0" r="9525" b="9525"/>
                <wp:wrapNone/>
                <wp:docPr id="3" name="Casella di testo 3"/>
                <wp:cNvGraphicFramePr/>
                <a:graphic xmlns:a="http://schemas.openxmlformats.org/drawingml/2006/main">
                  <a:graphicData uri="http://schemas.microsoft.com/office/word/2010/wordprocessingShape">
                    <wps:wsp>
                      <wps:cNvSpPr/>
                      <wps:spPr>
                        <a:xfrm>
                          <a:off x="0" y="0"/>
                          <a:ext cx="2905200" cy="98100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2270CB76" w14:textId="77777777" w:rsidR="007A5822" w:rsidRDefault="00A57BA7">
                            <w:pPr>
                              <w:pStyle w:val="CommaArticolo"/>
                              <w:spacing w:after="0"/>
                              <w:jc w:val="center"/>
                              <w:rPr>
                                <w:rFonts w:asciiTheme="minorHAnsi" w:hAnsiTheme="minorHAnsi" w:cstheme="minorHAnsi"/>
                                <w:b/>
                                <w:sz w:val="22"/>
                                <w:szCs w:val="22"/>
                              </w:rPr>
                            </w:pPr>
                            <w:r>
                              <w:rPr>
                                <w:rFonts w:asciiTheme="minorHAnsi" w:hAnsiTheme="minorHAnsi" w:cstheme="minorHAnsi"/>
                                <w:b/>
                                <w:color w:val="000000"/>
                                <w:sz w:val="22"/>
                                <w:szCs w:val="22"/>
                              </w:rPr>
                              <w:t>REGIONE MARCHE</w:t>
                            </w:r>
                          </w:p>
                          <w:p w14:paraId="5C3A3679" w14:textId="77777777" w:rsidR="007A5822" w:rsidRDefault="00A57BA7">
                            <w:pPr>
                              <w:pStyle w:val="CommaArticolo"/>
                              <w:spacing w:after="0"/>
                              <w:jc w:val="center"/>
                              <w:rPr>
                                <w:rFonts w:asciiTheme="minorHAnsi" w:hAnsiTheme="minorHAnsi" w:cstheme="minorHAnsi"/>
                                <w:b/>
                                <w:sz w:val="22"/>
                                <w:szCs w:val="22"/>
                              </w:rPr>
                            </w:pPr>
                            <w:r>
                              <w:rPr>
                                <w:rFonts w:asciiTheme="minorHAnsi" w:hAnsiTheme="minorHAnsi" w:cstheme="minorHAnsi"/>
                                <w:b/>
                                <w:color w:val="000000"/>
                                <w:sz w:val="22"/>
                                <w:szCs w:val="22"/>
                              </w:rPr>
                              <w:t>Giunta Regionale</w:t>
                            </w:r>
                          </w:p>
                          <w:p w14:paraId="40489A2C" w14:textId="77777777" w:rsidR="007A5822" w:rsidRDefault="00A57BA7">
                            <w:pPr>
                              <w:pStyle w:val="CommaArticolo"/>
                              <w:spacing w:after="0"/>
                              <w:ind w:left="360" w:hanging="360"/>
                              <w:jc w:val="center"/>
                              <w:rPr>
                                <w:rFonts w:asciiTheme="minorHAnsi" w:hAnsiTheme="minorHAnsi" w:cstheme="minorHAnsi"/>
                                <w:b/>
                                <w:sz w:val="22"/>
                                <w:szCs w:val="22"/>
                              </w:rPr>
                            </w:pPr>
                            <w:r>
                              <w:rPr>
                                <w:rFonts w:asciiTheme="minorHAnsi" w:hAnsiTheme="minorHAnsi" w:cstheme="minorHAnsi"/>
                                <w:b/>
                                <w:color w:val="000000"/>
                                <w:sz w:val="22"/>
                                <w:szCs w:val="22"/>
                              </w:rPr>
                              <w:t>Il Dirigente P.F. Informatica e Crescita Digitale</w:t>
                            </w:r>
                          </w:p>
                          <w:p w14:paraId="3C4F5823" w14:textId="77777777" w:rsidR="007A5822" w:rsidRDefault="00A57BA7">
                            <w:pPr>
                              <w:pStyle w:val="CommaArticolo"/>
                              <w:spacing w:after="0"/>
                              <w:ind w:left="360" w:hanging="360"/>
                              <w:jc w:val="center"/>
                              <w:rPr>
                                <w:rFonts w:asciiTheme="minorHAnsi" w:hAnsiTheme="minorHAnsi" w:cstheme="minorHAnsi"/>
                                <w:b/>
                                <w:sz w:val="22"/>
                                <w:szCs w:val="22"/>
                              </w:rPr>
                            </w:pPr>
                            <w:r>
                              <w:rPr>
                                <w:rFonts w:asciiTheme="minorHAnsi" w:hAnsiTheme="minorHAnsi" w:cstheme="minorHAnsi"/>
                                <w:b/>
                                <w:color w:val="000000"/>
                                <w:sz w:val="22"/>
                                <w:szCs w:val="22"/>
                              </w:rPr>
                              <w:t>Dott.ssa Serenella CAROTA</w:t>
                            </w:r>
                          </w:p>
                          <w:p w14:paraId="4AF4FB80" w14:textId="77777777" w:rsidR="007A5822" w:rsidRDefault="007A5822">
                            <w:pPr>
                              <w:pStyle w:val="Contenutocornice"/>
                              <w:numPr>
                                <w:ilvl w:val="0"/>
                                <w:numId w:val="1"/>
                              </w:numPr>
                              <w:rPr>
                                <w:color w:val="000000"/>
                              </w:rPr>
                            </w:pPr>
                          </w:p>
                        </w:txbxContent>
                      </wps:txbx>
                      <wps:bodyPr>
                        <a:noAutofit/>
                      </wps:bodyPr>
                    </wps:wsp>
                  </a:graphicData>
                </a:graphic>
              </wp:anchor>
            </w:drawing>
          </mc:Choice>
          <mc:Fallback>
            <w:pict>
              <v:rect w14:anchorId="0FA68E8A" id="Casella di testo 3" o:spid="_x0000_s1027" style="position:absolute;left:0;text-align:left;margin-left:9.3pt;margin-top:4.05pt;width:228.8pt;height:77.3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" fillcolor="white [3201]" stroked="f" strokeweight=".18mm">
                <v:textbox>
                  <w:txbxContent>
                    <w:p w14:paraId="2270CB76" w14:textId="77777777" w:rsidR="007A5822" w:rsidRDefault="00A57BA7">
                      <w:pPr>
                        <w:pStyle w:val="CommaArticolo"/>
                        <w:spacing w:after="0"/>
                        <w:jc w:val="center"/>
                        <w:rPr>
                          <w:rFonts w:asciiTheme="minorHAnsi" w:hAnsiTheme="minorHAnsi" w:cstheme="minorHAnsi"/>
                          <w:b/>
                          <w:sz w:val="22"/>
                          <w:szCs w:val="22"/>
                        </w:rPr>
                      </w:pPr>
                      <w:r>
                        <w:rPr>
                          <w:rFonts w:asciiTheme="minorHAnsi" w:hAnsiTheme="minorHAnsi" w:cstheme="minorHAnsi"/>
                          <w:b/>
                          <w:color w:val="000000"/>
                          <w:sz w:val="22"/>
                          <w:szCs w:val="22"/>
                        </w:rPr>
                        <w:t>REGIONE MARCHE</w:t>
                      </w:r>
                    </w:p>
                    <w:p w14:paraId="5C3A3679" w14:textId="77777777" w:rsidR="007A5822" w:rsidRDefault="00A57BA7">
                      <w:pPr>
                        <w:pStyle w:val="CommaArticolo"/>
                        <w:spacing w:after="0"/>
                        <w:jc w:val="center"/>
                        <w:rPr>
                          <w:rFonts w:asciiTheme="minorHAnsi" w:hAnsiTheme="minorHAnsi" w:cstheme="minorHAnsi"/>
                          <w:b/>
                          <w:sz w:val="22"/>
                          <w:szCs w:val="22"/>
                        </w:rPr>
                      </w:pPr>
                      <w:r>
                        <w:rPr>
                          <w:rFonts w:asciiTheme="minorHAnsi" w:hAnsiTheme="minorHAnsi" w:cstheme="minorHAnsi"/>
                          <w:b/>
                          <w:color w:val="000000"/>
                          <w:sz w:val="22"/>
                          <w:szCs w:val="22"/>
                        </w:rPr>
                        <w:t>Giunta Regionale</w:t>
                      </w:r>
                    </w:p>
                    <w:p w14:paraId="40489A2C" w14:textId="77777777" w:rsidR="007A5822" w:rsidRDefault="00A57BA7">
                      <w:pPr>
                        <w:pStyle w:val="CommaArticolo"/>
                        <w:spacing w:after="0"/>
                        <w:ind w:left="360" w:hanging="360"/>
                        <w:jc w:val="center"/>
                        <w:rPr>
                          <w:rFonts w:asciiTheme="minorHAnsi" w:hAnsiTheme="minorHAnsi" w:cstheme="minorHAnsi"/>
                          <w:b/>
                          <w:sz w:val="22"/>
                          <w:szCs w:val="22"/>
                        </w:rPr>
                      </w:pPr>
                      <w:r>
                        <w:rPr>
                          <w:rFonts w:asciiTheme="minorHAnsi" w:hAnsiTheme="minorHAnsi" w:cstheme="minorHAnsi"/>
                          <w:b/>
                          <w:color w:val="000000"/>
                          <w:sz w:val="22"/>
                          <w:szCs w:val="22"/>
                        </w:rPr>
                        <w:t>Il Dirigente P.F. Informatica e Crescita Digitale</w:t>
                      </w:r>
                    </w:p>
                    <w:p w14:paraId="3C4F5823" w14:textId="77777777" w:rsidR="007A5822" w:rsidRDefault="00A57BA7">
                      <w:pPr>
                        <w:pStyle w:val="CommaArticolo"/>
                        <w:spacing w:after="0"/>
                        <w:ind w:left="360" w:hanging="360"/>
                        <w:jc w:val="center"/>
                        <w:rPr>
                          <w:rFonts w:asciiTheme="minorHAnsi" w:hAnsiTheme="minorHAnsi" w:cstheme="minorHAnsi"/>
                          <w:b/>
                          <w:sz w:val="22"/>
                          <w:szCs w:val="22"/>
                        </w:rPr>
                      </w:pPr>
                      <w:r>
                        <w:rPr>
                          <w:rFonts w:asciiTheme="minorHAnsi" w:hAnsiTheme="minorHAnsi" w:cstheme="minorHAnsi"/>
                          <w:b/>
                          <w:color w:val="000000"/>
                          <w:sz w:val="22"/>
                          <w:szCs w:val="22"/>
                        </w:rPr>
                        <w:t>Dott.ssa Serenella CAROTA</w:t>
                      </w:r>
                    </w:p>
                    <w:p w14:paraId="4AF4FB80" w14:textId="77777777" w:rsidR="007A5822" w:rsidRDefault="007A5822">
                      <w:pPr>
                        <w:pStyle w:val="Contenutocornice"/>
                        <w:numPr>
                          <w:ilvl w:val="0"/>
                          <w:numId w:val="1"/>
                        </w:numPr>
                        <w:rPr>
                          <w:color w:val="000000"/>
                        </w:rPr>
                      </w:pPr>
                    </w:p>
                  </w:txbxContent>
                </v:textbox>
              </v:rect>
            </w:pict>
          </mc:Fallback>
        </mc:AlternateContent>
      </w:r>
    </w:p>
    <w:sectPr w:rsidR="007A5822">
      <w:footerReference w:type="default" r:id="rId8"/>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63438" w14:textId="77777777" w:rsidR="0077195E" w:rsidRDefault="00A57BA7">
      <w:pPr>
        <w:spacing w:after="0" w:line="240" w:lineRule="auto"/>
      </w:pPr>
      <w:r>
        <w:separator/>
      </w:r>
    </w:p>
  </w:endnote>
  <w:endnote w:type="continuationSeparator" w:id="0">
    <w:p w14:paraId="3D958898" w14:textId="77777777" w:rsidR="0077195E" w:rsidRDefault="00A5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Garamond-Regular">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1883731"/>
      <w:docPartObj>
        <w:docPartGallery w:val="Page Numbers (Bottom of Page)"/>
        <w:docPartUnique/>
      </w:docPartObj>
    </w:sdtPr>
    <w:sdtEndPr/>
    <w:sdtContent>
      <w:p w14:paraId="77A26289" w14:textId="77777777" w:rsidR="007A5822" w:rsidRDefault="00A57BA7">
        <w:pPr>
          <w:pStyle w:val="Pidipagina"/>
          <w:jc w:val="right"/>
        </w:pPr>
        <w:r>
          <w:fldChar w:fldCharType="begin"/>
        </w:r>
        <w:r>
          <w:instrText>PAGE</w:instrText>
        </w:r>
        <w:r>
          <w:fldChar w:fldCharType="separate"/>
        </w:r>
        <w:r>
          <w:t>4</w:t>
        </w:r>
        <w:r>
          <w:fldChar w:fldCharType="end"/>
        </w:r>
      </w:p>
    </w:sdtContent>
  </w:sdt>
  <w:p w14:paraId="2BAB0726" w14:textId="77777777" w:rsidR="007A5822" w:rsidRDefault="007A58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2D169" w14:textId="77777777" w:rsidR="0077195E" w:rsidRDefault="00A57BA7">
      <w:pPr>
        <w:spacing w:after="0" w:line="240" w:lineRule="auto"/>
      </w:pPr>
      <w:r>
        <w:separator/>
      </w:r>
    </w:p>
  </w:footnote>
  <w:footnote w:type="continuationSeparator" w:id="0">
    <w:p w14:paraId="08299D73" w14:textId="77777777" w:rsidR="0077195E" w:rsidRDefault="00A57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346B7"/>
    <w:multiLevelType w:val="multilevel"/>
    <w:tmpl w:val="2F040938"/>
    <w:lvl w:ilvl="0">
      <w:start w:val="1"/>
      <w:numFmt w:val="decimal"/>
      <w:lvlText w:val="%1."/>
      <w:lvlJc w:val="left"/>
      <w:pPr>
        <w:ind w:left="710" w:hanging="710"/>
      </w:pPr>
      <w:rPr>
        <w:rFonts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B80C26"/>
    <w:multiLevelType w:val="multilevel"/>
    <w:tmpl w:val="79BC8A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CEE0FFF"/>
    <w:multiLevelType w:val="multilevel"/>
    <w:tmpl w:val="B9AEF5BE"/>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E73D7F"/>
    <w:multiLevelType w:val="multilevel"/>
    <w:tmpl w:val="FDFC30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1A5F24"/>
    <w:multiLevelType w:val="multilevel"/>
    <w:tmpl w:val="89C255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7A3E1C"/>
    <w:multiLevelType w:val="multilevel"/>
    <w:tmpl w:val="097C2F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22"/>
    <w:rsid w:val="0077195E"/>
    <w:rsid w:val="007A5822"/>
    <w:rsid w:val="00A57BA7"/>
    <w:rsid w:val="00B97169"/>
    <w:rsid w:val="00F06E1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8DF0"/>
  <w15:docId w15:val="{118783CF-327A-45EB-965C-0F157A03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dichiusuraCarattere">
    <w:name w:val="Testo nota di chiusura Carattere"/>
    <w:basedOn w:val="Carpredefinitoparagrafo"/>
    <w:link w:val="Testonotadichiusura"/>
    <w:uiPriority w:val="99"/>
    <w:semiHidden/>
    <w:qFormat/>
    <w:rsid w:val="00BF1DC7"/>
    <w:rPr>
      <w:sz w:val="20"/>
      <w:szCs w:val="20"/>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BF1DC7"/>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BF1DC7"/>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BF1DC7"/>
    <w:rPr>
      <w:vertAlign w:val="superscript"/>
    </w:rPr>
  </w:style>
  <w:style w:type="character" w:customStyle="1" w:styleId="titolo-documento">
    <w:name w:val="titolo-documento"/>
    <w:basedOn w:val="Carpredefinitoparagrafo"/>
    <w:qFormat/>
    <w:rsid w:val="00A00D71"/>
    <w:rPr>
      <w:rFonts w:ascii="Arial" w:eastAsia="Arial" w:hAnsi="Arial" w:cs="Arial"/>
      <w:b/>
      <w:bCs/>
      <w:sz w:val="33"/>
      <w:szCs w:val="33"/>
    </w:rPr>
  </w:style>
  <w:style w:type="character" w:customStyle="1" w:styleId="span-databank-resultlist">
    <w:name w:val="span-databank-resultlist"/>
    <w:basedOn w:val="Carpredefinitoparagrafo"/>
    <w:qFormat/>
    <w:rsid w:val="00A00D71"/>
    <w:rPr>
      <w:b/>
      <w:bCs/>
      <w:color w:val="989794"/>
      <w:sz w:val="21"/>
      <w:szCs w:val="21"/>
      <w:bdr w:val="single" w:sz="24" w:space="0" w:color="000000"/>
      <w:shd w:val="clear" w:color="auto" w:fill="FFFFFF"/>
    </w:rPr>
  </w:style>
  <w:style w:type="character" w:customStyle="1" w:styleId="alink">
    <w:name w:val="a_link"/>
    <w:basedOn w:val="Carpredefinitoparagrafo"/>
    <w:qFormat/>
    <w:rsid w:val="00A00D71"/>
    <w:rPr>
      <w:color w:val="000000"/>
    </w:rPr>
  </w:style>
  <w:style w:type="character" w:customStyle="1" w:styleId="IntestazioneCarattere">
    <w:name w:val="Intestazione Carattere"/>
    <w:basedOn w:val="Carpredefinitoparagrafo"/>
    <w:link w:val="Intestazione"/>
    <w:uiPriority w:val="99"/>
    <w:qFormat/>
    <w:rsid w:val="00C1113F"/>
  </w:style>
  <w:style w:type="character" w:customStyle="1" w:styleId="PidipaginaCarattere">
    <w:name w:val="Piè di pagina Carattere"/>
    <w:basedOn w:val="Carpredefinitoparagrafo"/>
    <w:link w:val="Pidipagina"/>
    <w:uiPriority w:val="99"/>
    <w:qFormat/>
    <w:rsid w:val="00C1113F"/>
  </w:style>
  <w:style w:type="character" w:styleId="Rimandocommento">
    <w:name w:val="annotation reference"/>
    <w:uiPriority w:val="99"/>
    <w:unhideWhenUsed/>
    <w:qFormat/>
    <w:rsid w:val="007C2565"/>
    <w:rPr>
      <w:sz w:val="16"/>
      <w:szCs w:val="16"/>
    </w:rPr>
  </w:style>
  <w:style w:type="character" w:customStyle="1" w:styleId="TestocommentoCarattere">
    <w:name w:val="Testo commento Carattere"/>
    <w:basedOn w:val="Carpredefinitoparagrafo"/>
    <w:link w:val="Testocommento"/>
    <w:uiPriority w:val="99"/>
    <w:qFormat/>
    <w:rsid w:val="007C2565"/>
    <w:rPr>
      <w:rFonts w:ascii="Calibri" w:eastAsia="Calibri" w:hAnsi="Calibri" w:cs="Times New Roman"/>
      <w:sz w:val="20"/>
      <w:szCs w:val="20"/>
      <w:lang w:val="x-none" w:eastAsia="x-none"/>
    </w:rPr>
  </w:style>
  <w:style w:type="character" w:customStyle="1" w:styleId="CollegamentoInternet">
    <w:name w:val="Collegamento Internet"/>
    <w:basedOn w:val="Carpredefinitoparagrafo"/>
    <w:uiPriority w:val="99"/>
    <w:unhideWhenUsed/>
    <w:rsid w:val="00965599"/>
    <w:rPr>
      <w:color w:val="0563C1" w:themeColor="hyperlink"/>
      <w:u w:val="single"/>
    </w:rPr>
  </w:style>
  <w:style w:type="character" w:customStyle="1" w:styleId="TestofumettoCarattere">
    <w:name w:val="Testo fumetto Carattere"/>
    <w:basedOn w:val="Carpredefinitoparagrafo"/>
    <w:link w:val="Testofumetto"/>
    <w:uiPriority w:val="99"/>
    <w:semiHidden/>
    <w:qFormat/>
    <w:rsid w:val="000D48E6"/>
    <w:rPr>
      <w:rFonts w:ascii="Segoe UI" w:hAnsi="Segoe UI" w:cs="Segoe UI"/>
      <w:sz w:val="18"/>
      <w:szCs w:val="18"/>
    </w:rPr>
  </w:style>
  <w:style w:type="character" w:customStyle="1" w:styleId="SoggettocommentoCarattere">
    <w:name w:val="Soggetto commento Carattere"/>
    <w:basedOn w:val="TestocommentoCarattere"/>
    <w:link w:val="Soggettocommento"/>
    <w:uiPriority w:val="99"/>
    <w:semiHidden/>
    <w:qFormat/>
    <w:rsid w:val="000D48E6"/>
    <w:rPr>
      <w:rFonts w:ascii="Calibri" w:eastAsia="Calibri" w:hAnsi="Calibri" w:cs="Times New Roman"/>
      <w:b/>
      <w:bCs/>
      <w:sz w:val="20"/>
      <w:szCs w:val="20"/>
      <w:lang w:val="x-none" w:eastAsia="x-none"/>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Paragrafoelenco">
    <w:name w:val="List Paragraph"/>
    <w:basedOn w:val="Normale"/>
    <w:uiPriority w:val="34"/>
    <w:qFormat/>
    <w:rsid w:val="00773F8D"/>
    <w:pPr>
      <w:spacing w:after="0" w:line="240" w:lineRule="auto"/>
      <w:ind w:left="720"/>
      <w:contextualSpacing/>
    </w:pPr>
    <w:rPr>
      <w:rFonts w:ascii="Times New Roman" w:eastAsia="Times New Roman" w:hAnsi="Times New Roman" w:cs="Times New Roman"/>
      <w:sz w:val="20"/>
      <w:szCs w:val="20"/>
      <w:lang w:eastAsia="it-IT"/>
    </w:rPr>
  </w:style>
  <w:style w:type="paragraph" w:customStyle="1" w:styleId="CommaArticolo">
    <w:name w:val="Comma Articolo"/>
    <w:basedOn w:val="Normale"/>
    <w:qFormat/>
    <w:rsid w:val="00BF1DC7"/>
    <w:pPr>
      <w:spacing w:after="120" w:line="240" w:lineRule="auto"/>
      <w:jc w:val="both"/>
    </w:pPr>
    <w:rPr>
      <w:rFonts w:ascii="Verdana" w:eastAsia="Calibri" w:hAnsi="Verdana" w:cs="Times New Roman"/>
      <w:sz w:val="24"/>
      <w:szCs w:val="24"/>
    </w:rPr>
  </w:style>
  <w:style w:type="paragraph" w:styleId="Testonotadichiusura">
    <w:name w:val="endnote text"/>
    <w:basedOn w:val="Normale"/>
    <w:link w:val="TestonotadichiusuraCarattere"/>
    <w:uiPriority w:val="99"/>
    <w:semiHidden/>
    <w:unhideWhenUsed/>
    <w:rsid w:val="00BF1DC7"/>
    <w:pPr>
      <w:spacing w:after="0" w:line="240" w:lineRule="auto"/>
    </w:pPr>
    <w:rPr>
      <w:sz w:val="20"/>
      <w:szCs w:val="20"/>
    </w:rPr>
  </w:style>
  <w:style w:type="paragraph" w:styleId="Testonotaapidipagina">
    <w:name w:val="footnote text"/>
    <w:basedOn w:val="Normale"/>
    <w:link w:val="TestonotaapidipaginaCarattere"/>
    <w:uiPriority w:val="99"/>
    <w:semiHidden/>
    <w:unhideWhenUsed/>
    <w:rsid w:val="00BF1DC7"/>
    <w:pPr>
      <w:spacing w:after="0" w:line="240" w:lineRule="auto"/>
    </w:pPr>
    <w:rPr>
      <w:sz w:val="20"/>
      <w:szCs w:val="20"/>
    </w:rPr>
  </w:style>
  <w:style w:type="paragraph" w:customStyle="1" w:styleId="hr-appuntati-print">
    <w:name w:val="hr-appuntati-print"/>
    <w:basedOn w:val="Normale"/>
    <w:qFormat/>
    <w:rsid w:val="00A00D71"/>
    <w:pPr>
      <w:pBdr>
        <w:top w:val="single" w:sz="18" w:space="0" w:color="000000"/>
      </w:pBdr>
      <w:spacing w:after="0" w:line="240" w:lineRule="auto"/>
    </w:pPr>
    <w:rPr>
      <w:rFonts w:ascii="Arial" w:eastAsia="Arial" w:hAnsi="Arial" w:cs="Arial"/>
      <w:sz w:val="24"/>
      <w:szCs w:val="24"/>
      <w:lang w:eastAsia="it-IT"/>
    </w:rPr>
  </w:style>
  <w:style w:type="paragraph" w:customStyle="1" w:styleId="titolo-documentoParagraph">
    <w:name w:val="titolo-documento Paragraph"/>
    <w:basedOn w:val="Normale"/>
    <w:qFormat/>
    <w:rsid w:val="00A00D71"/>
    <w:pPr>
      <w:spacing w:after="0" w:line="360" w:lineRule="atLeast"/>
    </w:pPr>
    <w:rPr>
      <w:rFonts w:ascii="Arial" w:eastAsia="Arial" w:hAnsi="Arial" w:cs="Arial"/>
      <w:b/>
      <w:bCs/>
      <w:sz w:val="33"/>
      <w:szCs w:val="33"/>
      <w:lang w:eastAsia="it-IT"/>
    </w:rPr>
  </w:style>
  <w:style w:type="paragraph" w:customStyle="1" w:styleId="dj-para-r1">
    <w:name w:val="dj-para-r1"/>
    <w:basedOn w:val="Normale"/>
    <w:qFormat/>
    <w:rsid w:val="00A00D71"/>
    <w:pPr>
      <w:spacing w:after="0" w:line="240" w:lineRule="auto"/>
      <w:jc w:val="both"/>
    </w:pPr>
    <w:rPr>
      <w:rFonts w:ascii="Arial" w:eastAsia="Arial" w:hAnsi="Arial" w:cs="Arial"/>
      <w:sz w:val="27"/>
      <w:szCs w:val="27"/>
      <w:lang w:eastAsia="it-IT"/>
    </w:rPr>
  </w:style>
  <w:style w:type="paragraph" w:customStyle="1" w:styleId="container-titolo-articolo">
    <w:name w:val="container-titolo-articolo"/>
    <w:basedOn w:val="Normale"/>
    <w:qFormat/>
    <w:rsid w:val="00A00D71"/>
    <w:pPr>
      <w:spacing w:after="0" w:line="240" w:lineRule="auto"/>
    </w:pPr>
    <w:rPr>
      <w:rFonts w:ascii="Arial" w:eastAsia="Arial" w:hAnsi="Arial" w:cs="Arial"/>
      <w:sz w:val="24"/>
      <w:szCs w:val="24"/>
      <w:lang w:eastAsia="it-IT"/>
    </w:rPr>
  </w:style>
  <w:style w:type="paragraph" w:customStyle="1" w:styleId="dj-para-center">
    <w:name w:val="dj-para-center"/>
    <w:basedOn w:val="Normale"/>
    <w:qFormat/>
    <w:rsid w:val="00A00D71"/>
    <w:pPr>
      <w:spacing w:after="0" w:line="240" w:lineRule="auto"/>
    </w:pPr>
    <w:rPr>
      <w:rFonts w:ascii="Arial" w:eastAsia="Arial" w:hAnsi="Arial" w:cs="Arial"/>
      <w:sz w:val="24"/>
      <w:szCs w:val="24"/>
      <w:lang w:eastAsia="it-IT"/>
    </w:rPr>
  </w:style>
  <w:style w:type="paragraph" w:customStyle="1" w:styleId="dj-para-r2">
    <w:name w:val="dj-para-r2"/>
    <w:basedOn w:val="Normale"/>
    <w:qFormat/>
    <w:rsid w:val="00A00D71"/>
    <w:pPr>
      <w:spacing w:after="0" w:line="240" w:lineRule="auto"/>
      <w:jc w:val="both"/>
    </w:pPr>
    <w:rPr>
      <w:rFonts w:ascii="Arial" w:eastAsia="Arial" w:hAnsi="Arial" w:cs="Arial"/>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C1113F"/>
    <w:pPr>
      <w:tabs>
        <w:tab w:val="center" w:pos="4819"/>
        <w:tab w:val="right" w:pos="9638"/>
      </w:tabs>
      <w:spacing w:after="0" w:line="240" w:lineRule="auto"/>
    </w:pPr>
  </w:style>
  <w:style w:type="paragraph" w:styleId="Pidipagina">
    <w:name w:val="footer"/>
    <w:basedOn w:val="Normale"/>
    <w:link w:val="PidipaginaCarattere"/>
    <w:uiPriority w:val="99"/>
    <w:unhideWhenUsed/>
    <w:rsid w:val="00C1113F"/>
    <w:pPr>
      <w:tabs>
        <w:tab w:val="center" w:pos="4819"/>
        <w:tab w:val="right" w:pos="9638"/>
      </w:tabs>
      <w:spacing w:after="0" w:line="240" w:lineRule="auto"/>
    </w:pPr>
  </w:style>
  <w:style w:type="paragraph" w:styleId="Nessunaspaziatura">
    <w:name w:val="No Spacing"/>
    <w:uiPriority w:val="1"/>
    <w:qFormat/>
    <w:rsid w:val="00C1113F"/>
  </w:style>
  <w:style w:type="paragraph" w:styleId="Testocommento">
    <w:name w:val="annotation text"/>
    <w:basedOn w:val="Normale"/>
    <w:link w:val="TestocommentoCarattere"/>
    <w:uiPriority w:val="99"/>
    <w:unhideWhenUsed/>
    <w:qFormat/>
    <w:rsid w:val="007C2565"/>
    <w:pPr>
      <w:spacing w:after="200" w:line="240" w:lineRule="auto"/>
    </w:pPr>
    <w:rPr>
      <w:rFonts w:ascii="Calibri" w:eastAsia="Calibri" w:hAnsi="Calibri" w:cs="Times New Roman"/>
      <w:sz w:val="20"/>
      <w:szCs w:val="20"/>
      <w:lang w:val="x-none" w:eastAsia="x-none"/>
    </w:rPr>
  </w:style>
  <w:style w:type="paragraph" w:customStyle="1" w:styleId="PARAGRAFOSTANDARDN">
    <w:name w:val="PARAGRAFO STANDARD N"/>
    <w:qFormat/>
    <w:rsid w:val="00424B10"/>
    <w:pPr>
      <w:jc w:val="both"/>
    </w:pPr>
    <w:rPr>
      <w:rFonts w:ascii="Times New Roman" w:eastAsia="Times New Roman" w:hAnsi="Times New Roman" w:cs="Times New Roman"/>
      <w:sz w:val="24"/>
      <w:szCs w:val="20"/>
      <w:lang w:eastAsia="zh-CN"/>
    </w:rPr>
  </w:style>
  <w:style w:type="paragraph" w:styleId="Testofumetto">
    <w:name w:val="Balloon Text"/>
    <w:basedOn w:val="Normale"/>
    <w:link w:val="TestofumettoCarattere"/>
    <w:uiPriority w:val="99"/>
    <w:semiHidden/>
    <w:unhideWhenUsed/>
    <w:qFormat/>
    <w:rsid w:val="000D48E6"/>
    <w:pPr>
      <w:spacing w:after="0" w:line="240" w:lineRule="auto"/>
    </w:pPr>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qFormat/>
    <w:rsid w:val="000D48E6"/>
    <w:pPr>
      <w:spacing w:after="160"/>
    </w:pPr>
    <w:rPr>
      <w:rFonts w:asciiTheme="minorHAnsi" w:eastAsiaTheme="minorHAnsi" w:hAnsiTheme="minorHAnsi" w:cstheme="minorBidi"/>
      <w:b/>
      <w:bCs/>
      <w:lang w:val="it-IT" w:eastAsia="en-US"/>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7E57-C86F-40FD-B827-9A56A171A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1751</Words>
  <Characters>9983</Characters>
  <Application>Microsoft Office Word</Application>
  <DocSecurity>0</DocSecurity>
  <Lines>83</Lines>
  <Paragraphs>23</Paragraphs>
  <ScaleCrop>false</ScaleCrop>
  <Company>Regione Marche</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Spadoni</dc:creator>
  <dc:description/>
  <cp:lastModifiedBy>cognome none</cp:lastModifiedBy>
  <cp:revision>6</cp:revision>
  <cp:lastPrinted>2020-01-23T11:10:00Z</cp:lastPrinted>
  <dcterms:created xsi:type="dcterms:W3CDTF">2020-06-08T11:34:00Z</dcterms:created>
  <dcterms:modified xsi:type="dcterms:W3CDTF">2020-06-12T09:10:00Z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Regione Marche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