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D0ECD" w14:textId="77777777" w:rsidR="00443614" w:rsidRDefault="00443614" w:rsidP="00C13CAC">
      <w:pPr>
        <w:pStyle w:val="Nessunaspaziatura"/>
      </w:pPr>
    </w:p>
    <w:p w14:paraId="651F21E7" w14:textId="76874DA2" w:rsidR="008E0805" w:rsidRPr="008E0805" w:rsidRDefault="008E0805" w:rsidP="00C043E3">
      <w:pPr>
        <w:spacing w:before="60" w:after="60"/>
        <w:ind w:right="113"/>
        <w:rPr>
          <w:rFonts w:ascii="Tahoma" w:eastAsia="Times New Roman" w:hAnsi="Tahoma" w:cs="Tahoma"/>
          <w:b/>
          <w:sz w:val="17"/>
          <w:szCs w:val="17"/>
        </w:rPr>
      </w:pPr>
      <w:r>
        <w:rPr>
          <w:rFonts w:ascii="Tahoma" w:eastAsia="Times New Roman" w:hAnsi="Tahoma" w:cs="Tahoma"/>
          <w:b/>
          <w:sz w:val="17"/>
          <w:szCs w:val="17"/>
        </w:rPr>
        <w:t xml:space="preserve">  </w:t>
      </w:r>
      <w:r w:rsidRPr="008E0805">
        <w:rPr>
          <w:rFonts w:ascii="Tahoma" w:eastAsia="Times New Roman" w:hAnsi="Tahoma" w:cs="Tahoma"/>
          <w:b/>
          <w:sz w:val="17"/>
          <w:szCs w:val="17"/>
        </w:rPr>
        <w:t>CONDIZIONI GENERALI DI NOLEGGIO:</w:t>
      </w:r>
    </w:p>
    <w:p w14:paraId="76647953" w14:textId="77777777" w:rsidR="008E0805" w:rsidRPr="008E0805" w:rsidRDefault="008E0805" w:rsidP="00C043E3">
      <w:pPr>
        <w:numPr>
          <w:ilvl w:val="0"/>
          <w:numId w:val="1"/>
        </w:numPr>
        <w:tabs>
          <w:tab w:val="clear" w:pos="360"/>
        </w:tabs>
        <w:spacing w:before="60" w:after="60" w:line="240" w:lineRule="auto"/>
        <w:ind w:left="142" w:right="113" w:hanging="283"/>
        <w:jc w:val="both"/>
        <w:rPr>
          <w:rFonts w:ascii="Tahoma" w:eastAsia="Times New Roman" w:hAnsi="Tahoma" w:cs="Tahoma"/>
          <w:sz w:val="16"/>
          <w:szCs w:val="16"/>
        </w:rPr>
      </w:pPr>
      <w:r w:rsidRPr="008E0805">
        <w:rPr>
          <w:rFonts w:ascii="Tahoma" w:eastAsia="Times New Roman" w:hAnsi="Tahoma" w:cs="Tahoma"/>
          <w:b/>
          <w:sz w:val="16"/>
          <w:szCs w:val="16"/>
        </w:rPr>
        <w:t>Consegna del veicolo.</w:t>
      </w:r>
      <w:r w:rsidRPr="008E0805">
        <w:rPr>
          <w:rFonts w:ascii="Tahoma" w:eastAsia="Times New Roman" w:hAnsi="Tahoma" w:cs="Tahoma"/>
          <w:sz w:val="16"/>
          <w:szCs w:val="16"/>
        </w:rPr>
        <w:t xml:space="preserve"> TIL consegna al locatario il veicolo specificato nel contratto di noleggio in perfetto stato di funzionalità ed efficienza. Tutte le eventuali riserve circa lo stato di carrozzeria e la funzionalità del veicolo dovranno essere fatte valere dal locatario all’atto della consegna attraverso la redazione dell’apposito verbale di consegna. Il locatario, prendendo in consegna il veicolo mediante la sottoscrizione del contratto di noleggio e la specifica approvazione delle presenti condizioni generali, dichiara di aver verificato che il medesimo è in buono stato di manutenzione ed idoneo all’uso pattuito ed è, altresì, dotato di copia autentica della carta di circolazione, del certificato assicurativo e del manuale “Uso e Manutenzione”. La consegna del veicolo avviene presso il luogo di consegna espressamente indicato nel contratto di noleggio.</w:t>
      </w:r>
    </w:p>
    <w:p w14:paraId="078F6043" w14:textId="77777777" w:rsidR="008E0805" w:rsidRPr="008E0805" w:rsidRDefault="008E0805" w:rsidP="00C043E3">
      <w:pPr>
        <w:numPr>
          <w:ilvl w:val="0"/>
          <w:numId w:val="1"/>
        </w:numPr>
        <w:tabs>
          <w:tab w:val="clear" w:pos="360"/>
        </w:tabs>
        <w:spacing w:before="60" w:after="60" w:line="240" w:lineRule="auto"/>
        <w:ind w:left="142" w:right="113" w:hanging="283"/>
        <w:jc w:val="both"/>
        <w:rPr>
          <w:rFonts w:ascii="Tahoma" w:eastAsia="Times New Roman" w:hAnsi="Tahoma" w:cs="Tahoma"/>
          <w:sz w:val="16"/>
          <w:szCs w:val="16"/>
        </w:rPr>
      </w:pPr>
      <w:r w:rsidRPr="008E0805">
        <w:rPr>
          <w:rFonts w:ascii="Tahoma" w:eastAsia="Times New Roman" w:hAnsi="Tahoma" w:cs="Tahoma"/>
          <w:b/>
          <w:sz w:val="16"/>
          <w:szCs w:val="16"/>
        </w:rPr>
        <w:t xml:space="preserve">Proprietà del veicolo. </w:t>
      </w:r>
      <w:r w:rsidRPr="008E0805">
        <w:rPr>
          <w:rFonts w:ascii="Tahoma" w:eastAsia="Times New Roman" w:hAnsi="Tahoma" w:cs="Tahoma"/>
          <w:sz w:val="16"/>
          <w:szCs w:val="16"/>
        </w:rPr>
        <w:t>Il contratto di locazione ha ad oggetto esclusivamente veicoli di proprietà di TIL, rispetto ai quali il locatario non potrà vantare alcun diritto di proprietà o altro diritto reale. TIL provvederà al pagamento, nei termini di legge, della tassa di proprietà del veicolo locato per tutta la durata del contratto di locazione.</w:t>
      </w:r>
    </w:p>
    <w:p w14:paraId="226CAE9A" w14:textId="77777777" w:rsidR="008E0805" w:rsidRPr="008E0805" w:rsidRDefault="008E0805" w:rsidP="00C043E3">
      <w:pPr>
        <w:numPr>
          <w:ilvl w:val="0"/>
          <w:numId w:val="1"/>
        </w:numPr>
        <w:tabs>
          <w:tab w:val="clear" w:pos="360"/>
        </w:tabs>
        <w:spacing w:before="60" w:after="60" w:line="240" w:lineRule="auto"/>
        <w:ind w:left="142" w:right="113" w:hanging="283"/>
        <w:jc w:val="both"/>
        <w:rPr>
          <w:rFonts w:ascii="Tahoma" w:eastAsia="Times New Roman" w:hAnsi="Tahoma" w:cs="Tahoma"/>
          <w:sz w:val="16"/>
          <w:szCs w:val="16"/>
        </w:rPr>
      </w:pPr>
      <w:r w:rsidRPr="008E0805">
        <w:rPr>
          <w:rFonts w:ascii="Tahoma" w:eastAsia="Times New Roman" w:hAnsi="Tahoma" w:cs="Tahoma"/>
          <w:b/>
          <w:sz w:val="16"/>
          <w:szCs w:val="16"/>
        </w:rPr>
        <w:t>Utilizzo del veicolo.</w:t>
      </w:r>
      <w:r w:rsidRPr="008E0805">
        <w:rPr>
          <w:rFonts w:ascii="Tahoma" w:eastAsia="Times New Roman" w:hAnsi="Tahoma" w:cs="Tahoma"/>
          <w:sz w:val="16"/>
          <w:szCs w:val="16"/>
        </w:rPr>
        <w:t xml:space="preserve"> Il locatario si impegna ad utilizzare il veicolo nel rispetto della destinazione e dei limiti indicati sulla carta di circolazione e sul manuale “Uso e Manutenzione” con la cura e la diligenza del buon padre di famiglia. Ogni diverso uso, non consentito per contratto e/o vietato dalla legge, comporterà la risoluzione immediata del contratto di noleggio e l’obbligo da parte del locatario al risarcimento di tutti i danni subiti. Il locatario è responsabile della normale circolazione del veicolo, nonché del suo corretto uso e manutenzione ordinaria, rispondendone in caso di manifesta negligenza e/o uso improprio. Il locatario si obbliga altresì a non affidare la guida del veicolo a persona che risulti sprovvista della patente di guida in corso di validità.</w:t>
      </w:r>
    </w:p>
    <w:p w14:paraId="3E730FA1" w14:textId="77777777" w:rsidR="008E0805" w:rsidRPr="008E0805" w:rsidRDefault="008E0805" w:rsidP="00C043E3">
      <w:pPr>
        <w:numPr>
          <w:ilvl w:val="0"/>
          <w:numId w:val="1"/>
        </w:numPr>
        <w:tabs>
          <w:tab w:val="clear" w:pos="360"/>
        </w:tabs>
        <w:spacing w:before="60" w:after="60" w:line="240" w:lineRule="auto"/>
        <w:ind w:left="142" w:right="113" w:hanging="283"/>
        <w:jc w:val="both"/>
        <w:rPr>
          <w:rFonts w:ascii="Tahoma" w:eastAsia="Times New Roman" w:hAnsi="Tahoma" w:cs="Tahoma"/>
          <w:sz w:val="16"/>
          <w:szCs w:val="16"/>
        </w:rPr>
      </w:pPr>
      <w:r w:rsidRPr="008E0805">
        <w:rPr>
          <w:rFonts w:ascii="Tahoma" w:eastAsia="Times New Roman" w:hAnsi="Tahoma" w:cs="Tahoma"/>
          <w:b/>
          <w:sz w:val="16"/>
          <w:szCs w:val="16"/>
        </w:rPr>
        <w:t>Limiti territoriali alla circolazione.</w:t>
      </w:r>
      <w:r w:rsidRPr="008E0805">
        <w:rPr>
          <w:rFonts w:ascii="Tahoma" w:eastAsia="Times New Roman" w:hAnsi="Tahoma" w:cs="Tahoma"/>
          <w:sz w:val="16"/>
          <w:szCs w:val="16"/>
        </w:rPr>
        <w:t xml:space="preserve"> Il locatario si impegna a non far oltrepassare al veicolo i confini dello Stato Italiano, salvo previa autorizzazione all’espatrio rilasciata da TIL. In ogni caso la circolazione del veicolo concesso in locazione potrà avvenire, a seguito di autorizzazione rilasciata da TIL, unicamente nei Paesi ove sia valida la carta verde assicurativa. Non è previsto servizio di sostituzione all’estero in caso di danni, guasti, incendio o furto del veicolo locato. Le parti convengono, altresì, l’uso del veicolo locato prevalentemente nel luogo di locazione espressamente indicato in contratto, restando inteso che qualora il locatario utilizzasse frequentemente il suddetto mezzo in località differenti, TIL viene sin da ora autorizzata ad effettuare eventuali maggiorazioni sia relativamente al canone di noleggio sia alle tempistiche di intervento per manutenzioni o per sostituzione temporanea del mezzo, se prevista. </w:t>
      </w:r>
    </w:p>
    <w:p w14:paraId="5F2B6A7A" w14:textId="77777777" w:rsidR="008E0805" w:rsidRPr="008E0805" w:rsidRDefault="008E0805" w:rsidP="00C043E3">
      <w:pPr>
        <w:numPr>
          <w:ilvl w:val="0"/>
          <w:numId w:val="1"/>
        </w:numPr>
        <w:tabs>
          <w:tab w:val="clear" w:pos="360"/>
        </w:tabs>
        <w:spacing w:after="0" w:line="240" w:lineRule="auto"/>
        <w:ind w:left="142" w:right="113" w:hanging="283"/>
        <w:jc w:val="both"/>
        <w:rPr>
          <w:rFonts w:ascii="Tahoma" w:eastAsia="Times New Roman" w:hAnsi="Tahoma" w:cs="Tahoma"/>
          <w:sz w:val="16"/>
          <w:szCs w:val="16"/>
        </w:rPr>
      </w:pPr>
      <w:r w:rsidRPr="008E0805">
        <w:rPr>
          <w:rFonts w:ascii="Tahoma" w:eastAsia="Times New Roman" w:hAnsi="Tahoma" w:cs="Tahoma"/>
          <w:b/>
          <w:sz w:val="16"/>
          <w:szCs w:val="16"/>
        </w:rPr>
        <w:t>Obblighi e responsabilità del locatario.</w:t>
      </w:r>
      <w:r w:rsidRPr="008E0805">
        <w:rPr>
          <w:rFonts w:ascii="Tahoma" w:eastAsia="Times New Roman" w:hAnsi="Tahoma" w:cs="Tahoma"/>
          <w:sz w:val="16"/>
          <w:szCs w:val="16"/>
        </w:rPr>
        <w:t xml:space="preserve"> Il locatario si obbliga:</w:t>
      </w:r>
    </w:p>
    <w:p w14:paraId="1FA0C61B" w14:textId="77777777" w:rsidR="008E0805" w:rsidRPr="008E0805" w:rsidRDefault="008E0805" w:rsidP="00C043E3">
      <w:pPr>
        <w:numPr>
          <w:ilvl w:val="0"/>
          <w:numId w:val="2"/>
        </w:numPr>
        <w:tabs>
          <w:tab w:val="clear" w:pos="720"/>
          <w:tab w:val="num" w:pos="426"/>
        </w:tabs>
        <w:spacing w:after="0" w:line="240" w:lineRule="auto"/>
        <w:ind w:left="426" w:right="113" w:hanging="284"/>
        <w:jc w:val="both"/>
        <w:rPr>
          <w:rFonts w:ascii="Tahoma" w:eastAsia="Times New Roman" w:hAnsi="Tahoma" w:cs="Tahoma"/>
          <w:sz w:val="16"/>
          <w:szCs w:val="16"/>
          <w:lang w:eastAsia="it-IT"/>
        </w:rPr>
      </w:pPr>
      <w:r w:rsidRPr="008E0805">
        <w:rPr>
          <w:rFonts w:ascii="Tahoma" w:eastAsia="Times New Roman" w:hAnsi="Tahoma" w:cs="Tahoma"/>
          <w:sz w:val="16"/>
          <w:szCs w:val="16"/>
          <w:lang w:eastAsia="it-IT"/>
        </w:rPr>
        <w:t xml:space="preserve">a versare a TIL l’eventuale deposito cauzionale, tramite bonifico bancario, all’atto della conferma d’ordine del noleggio. TIL viene autorizzata ad incamerare il suddetto deposito e ad utilizzarlo in caso di mancato adempimento degli obblighi assunti dal locatario con le presenti condizioni generali, con riserva di rivalsa nei suoi confronti nell’ipotesi di non esaustività e/o capienza del deposito cauzionale stesso. Verrà restituito da TIL al locatario entro 90 giorni dalla riconsegna effettiva del veicolo, previo accertamento del regolare adempimento degli obblighi contrattuali assunti dal locatario e dopo che lo stesso avrà saldato ogni eventuale onere contrattuale di sua spettanza ancora in essere. </w:t>
      </w:r>
    </w:p>
    <w:p w14:paraId="75DCAFFB" w14:textId="45849A2A" w:rsidR="008E0805" w:rsidRPr="008E0805" w:rsidRDefault="008E0805" w:rsidP="00C043E3">
      <w:pPr>
        <w:numPr>
          <w:ilvl w:val="0"/>
          <w:numId w:val="2"/>
        </w:numPr>
        <w:tabs>
          <w:tab w:val="clear" w:pos="720"/>
          <w:tab w:val="num" w:pos="426"/>
        </w:tabs>
        <w:spacing w:after="0" w:line="240" w:lineRule="auto"/>
        <w:ind w:left="426" w:right="113" w:hanging="284"/>
        <w:jc w:val="both"/>
        <w:rPr>
          <w:rFonts w:ascii="Tahoma" w:eastAsia="Times New Roman" w:hAnsi="Tahoma" w:cs="Tahoma"/>
          <w:sz w:val="16"/>
          <w:szCs w:val="16"/>
          <w:lang w:eastAsia="it-IT"/>
        </w:rPr>
      </w:pPr>
      <w:r w:rsidRPr="008E0805">
        <w:rPr>
          <w:rFonts w:ascii="Tahoma" w:eastAsia="Times New Roman" w:hAnsi="Tahoma" w:cs="Tahoma"/>
          <w:sz w:val="16"/>
          <w:szCs w:val="16"/>
          <w:lang w:eastAsia="it-IT"/>
        </w:rPr>
        <w:t>a corrispondere a TIL il canone di noleggio indicato nel contratto - dato dalla somma del canone mensile e di eventuali servizi/coperture assicurative accessorie espressamente indicate in contratto – secondo le modalità e le tempistiche di pagamento ivi stabilite</w:t>
      </w:r>
      <w:r w:rsidR="0095500A" w:rsidRPr="0095500A">
        <w:rPr>
          <w:rFonts w:ascii="Tahoma" w:eastAsia="Times New Roman" w:hAnsi="Tahoma" w:cs="Tahoma"/>
          <w:sz w:val="16"/>
          <w:szCs w:val="16"/>
          <w:lang w:eastAsia="it-IT"/>
        </w:rPr>
        <w:t>, nonché a versare il pagamento del bollo auto come da Decreto-Legge n. 124/2019, convertito con modifiche dalla Legge n. 157/2019.</w:t>
      </w:r>
    </w:p>
    <w:p w14:paraId="2E581689" w14:textId="77777777" w:rsidR="008E0805" w:rsidRPr="008E0805" w:rsidRDefault="008E0805" w:rsidP="00C043E3">
      <w:pPr>
        <w:numPr>
          <w:ilvl w:val="0"/>
          <w:numId w:val="2"/>
        </w:numPr>
        <w:tabs>
          <w:tab w:val="clear" w:pos="720"/>
          <w:tab w:val="num" w:pos="426"/>
        </w:tabs>
        <w:spacing w:after="0" w:line="240" w:lineRule="auto"/>
        <w:ind w:left="426" w:right="113" w:hanging="284"/>
        <w:jc w:val="both"/>
        <w:rPr>
          <w:rFonts w:ascii="Tahoma" w:eastAsia="Times New Roman" w:hAnsi="Tahoma" w:cs="Tahoma"/>
          <w:sz w:val="16"/>
          <w:szCs w:val="16"/>
          <w:lang w:eastAsia="it-IT"/>
        </w:rPr>
      </w:pPr>
      <w:r w:rsidRPr="008E0805">
        <w:rPr>
          <w:rFonts w:ascii="Tahoma" w:eastAsia="Times New Roman" w:hAnsi="Tahoma" w:cs="Tahoma"/>
          <w:sz w:val="16"/>
          <w:szCs w:val="16"/>
          <w:lang w:eastAsia="it-IT"/>
        </w:rPr>
        <w:t>a corrispondere a TIL l’eventuale conguaglio chilometrico con le modalità e le tempistiche di pagamento indicate nel contratto di noleggio. Resta inteso che il conguaglio chilometrico verrà effettuato annualmente ovvero a scadenze periodiche, stabilite unilateralmente da TIL, qualora si registri una percorrenza di gran lunga superiore rispetto al chilometraggio compreso nel canone e in ogni caso alla data di riconsegna del veicolo al termine della locazione.</w:t>
      </w:r>
    </w:p>
    <w:p w14:paraId="04656468" w14:textId="77777777" w:rsidR="008E0805" w:rsidRPr="008E0805" w:rsidRDefault="008E0805" w:rsidP="00C043E3">
      <w:pPr>
        <w:numPr>
          <w:ilvl w:val="0"/>
          <w:numId w:val="2"/>
        </w:numPr>
        <w:tabs>
          <w:tab w:val="clear" w:pos="720"/>
          <w:tab w:val="num" w:pos="426"/>
        </w:tabs>
        <w:spacing w:after="0" w:line="240" w:lineRule="auto"/>
        <w:ind w:left="426" w:right="113" w:hanging="284"/>
        <w:jc w:val="both"/>
        <w:rPr>
          <w:rFonts w:ascii="Tahoma" w:eastAsia="Times New Roman" w:hAnsi="Tahoma" w:cs="Tahoma"/>
          <w:sz w:val="16"/>
          <w:szCs w:val="16"/>
          <w:lang w:eastAsia="it-IT"/>
        </w:rPr>
      </w:pPr>
      <w:r w:rsidRPr="008E0805">
        <w:rPr>
          <w:rFonts w:ascii="Tahoma" w:eastAsia="Times New Roman" w:hAnsi="Tahoma" w:cs="Tahoma"/>
          <w:sz w:val="16"/>
          <w:szCs w:val="16"/>
          <w:lang w:eastAsia="it-IT"/>
        </w:rPr>
        <w:t>in caso di sinistro o danno non coperto dalle garanzie assicurative indicate nel contratto di noleggio, a risarcire integralmente TIL, dietro presentazione di regolare fattura, di tutti i danni da essa subiti, ivi comprese le spese di recupero, fermo tecnico, nonché le spese di gestione amministrativa del sinistro quantificate al successivo art. 10.</w:t>
      </w:r>
    </w:p>
    <w:p w14:paraId="40C9AD11" w14:textId="77777777" w:rsidR="008E0805" w:rsidRPr="008E0805" w:rsidRDefault="008E0805" w:rsidP="00C043E3">
      <w:pPr>
        <w:numPr>
          <w:ilvl w:val="0"/>
          <w:numId w:val="2"/>
        </w:numPr>
        <w:tabs>
          <w:tab w:val="clear" w:pos="720"/>
          <w:tab w:val="num" w:pos="426"/>
        </w:tabs>
        <w:spacing w:after="0" w:line="240" w:lineRule="auto"/>
        <w:ind w:left="426" w:right="113" w:hanging="284"/>
        <w:jc w:val="both"/>
        <w:rPr>
          <w:rFonts w:ascii="Tahoma" w:eastAsia="Times New Roman" w:hAnsi="Tahoma" w:cs="Tahoma"/>
          <w:sz w:val="16"/>
          <w:szCs w:val="16"/>
          <w:lang w:eastAsia="it-IT"/>
        </w:rPr>
      </w:pPr>
      <w:r w:rsidRPr="008E0805">
        <w:rPr>
          <w:rFonts w:ascii="Tahoma" w:eastAsia="Times New Roman" w:hAnsi="Tahoma" w:cs="Tahoma"/>
          <w:sz w:val="16"/>
          <w:szCs w:val="16"/>
          <w:lang w:eastAsia="it-IT"/>
        </w:rPr>
        <w:t>in caso di sinistro o danno coperto dalle garanzie assicurative indicate nel contratto di noleggio, a rimborsare TIL fino alla concorrenza delle eventuali franchigie espressamente previste nel contratto, oltre le spese di gestione amministrativa del sinistro quantificate al successivo art. 10.</w:t>
      </w:r>
    </w:p>
    <w:p w14:paraId="1401435D" w14:textId="77777777" w:rsidR="008E0805" w:rsidRPr="008E0805" w:rsidRDefault="008E0805" w:rsidP="00C043E3">
      <w:pPr>
        <w:numPr>
          <w:ilvl w:val="0"/>
          <w:numId w:val="2"/>
        </w:numPr>
        <w:tabs>
          <w:tab w:val="clear" w:pos="720"/>
          <w:tab w:val="num" w:pos="426"/>
        </w:tabs>
        <w:spacing w:after="0" w:line="240" w:lineRule="auto"/>
        <w:ind w:left="426" w:right="113" w:hanging="284"/>
        <w:jc w:val="both"/>
        <w:rPr>
          <w:rFonts w:ascii="Tahoma" w:eastAsia="Times New Roman" w:hAnsi="Tahoma" w:cs="Tahoma"/>
          <w:sz w:val="16"/>
          <w:szCs w:val="16"/>
          <w:lang w:eastAsia="it-IT"/>
        </w:rPr>
      </w:pPr>
      <w:r w:rsidRPr="008E0805">
        <w:rPr>
          <w:rFonts w:ascii="Tahoma" w:eastAsia="Times New Roman" w:hAnsi="Tahoma" w:cs="Tahoma"/>
          <w:sz w:val="16"/>
          <w:szCs w:val="16"/>
          <w:lang w:eastAsia="it-IT"/>
        </w:rPr>
        <w:t xml:space="preserve">a restituire a TIL debitamente compilata e sottoscritta, qualora non già rilasciata in occasione di precedenti noleggi, l’allegata delega generale necessaria ai fini della successiva comunicazione della presente locazione agli Uffici della Motorizzazione Civile ai sensi dell’art. 94, comma 4 bis, </w:t>
      </w:r>
      <w:proofErr w:type="spellStart"/>
      <w:r w:rsidRPr="008E0805">
        <w:rPr>
          <w:rFonts w:ascii="Tahoma" w:eastAsia="Times New Roman" w:hAnsi="Tahoma" w:cs="Tahoma"/>
          <w:sz w:val="16"/>
          <w:szCs w:val="16"/>
          <w:lang w:eastAsia="it-IT"/>
        </w:rPr>
        <w:t>CdS</w:t>
      </w:r>
      <w:proofErr w:type="spellEnd"/>
      <w:r w:rsidRPr="008E0805">
        <w:rPr>
          <w:rFonts w:ascii="Tahoma" w:eastAsia="Times New Roman" w:hAnsi="Tahoma" w:cs="Tahoma"/>
          <w:sz w:val="16"/>
          <w:szCs w:val="16"/>
          <w:lang w:eastAsia="it-IT"/>
        </w:rPr>
        <w:t xml:space="preserve"> ovvero, in alternativa, a provvedere direttamente alla suddetta comunicazione entro e non oltre 30 gg dall’inizio del noleggio, con restituzione a TIL dell’allegata dichiarazione di diniego delega. In caso di mancata restituzione a TIL della suddetta delega generale (con allegata copia di documento d’identità in corso di validità del dichiarante) o di mancata diretta comunicazione della presente locazione agli Uffici della Motorizzazione Civile da parte del locatario con restituzione a TIL della dichiarazione di diniego, il locatario si obbliga sin da ora al pagamento delle eventuali sanzioni pecuniarie amministrative che venissero irrogate dagli organi di controllo per inadempimento della normativa sopra richiamata, liberando TIL da qualsiasi eventuale responsabilità solidale. Qualora il locatario abbia deciso di non provvedere direttamente alla comunicazione della presente locazione agli Uffici della Motorizzazione Civile, contestualmente alla prima rata del canone di locazione verrà fatturato anche il costo della gestione pratica per comunicazione noleggio agli Uffici della Motorizzazione Civile per un importo espressamente indicato nel contratto di noleggio.</w:t>
      </w:r>
    </w:p>
    <w:p w14:paraId="0F8206A1" w14:textId="77777777" w:rsidR="008E0805" w:rsidRPr="008E0805" w:rsidRDefault="008E0805" w:rsidP="00C043E3">
      <w:pPr>
        <w:numPr>
          <w:ilvl w:val="0"/>
          <w:numId w:val="2"/>
        </w:numPr>
        <w:tabs>
          <w:tab w:val="clear" w:pos="720"/>
          <w:tab w:val="num" w:pos="426"/>
        </w:tabs>
        <w:spacing w:after="0" w:line="240" w:lineRule="auto"/>
        <w:ind w:left="426" w:right="113" w:hanging="284"/>
        <w:jc w:val="both"/>
        <w:rPr>
          <w:rFonts w:ascii="Tahoma" w:eastAsia="Times New Roman" w:hAnsi="Tahoma" w:cs="Tahoma"/>
          <w:sz w:val="16"/>
          <w:szCs w:val="16"/>
          <w:lang w:eastAsia="it-IT"/>
        </w:rPr>
      </w:pPr>
      <w:r w:rsidRPr="008E0805">
        <w:rPr>
          <w:rFonts w:ascii="Tahoma" w:eastAsia="Times New Roman" w:hAnsi="Tahoma" w:cs="Tahoma"/>
          <w:sz w:val="16"/>
          <w:szCs w:val="16"/>
          <w:lang w:eastAsia="it-IT"/>
        </w:rPr>
        <w:t>a non manomettere e/o alterare il contachilometri del veicolo locato.</w:t>
      </w:r>
    </w:p>
    <w:p w14:paraId="0A44F8AD" w14:textId="77777777" w:rsidR="008E0805" w:rsidRPr="008E0805" w:rsidRDefault="008E0805" w:rsidP="00C043E3">
      <w:pPr>
        <w:numPr>
          <w:ilvl w:val="0"/>
          <w:numId w:val="2"/>
        </w:numPr>
        <w:tabs>
          <w:tab w:val="clear" w:pos="720"/>
          <w:tab w:val="num" w:pos="426"/>
        </w:tabs>
        <w:spacing w:after="0" w:line="240" w:lineRule="auto"/>
        <w:ind w:left="426" w:right="113" w:hanging="284"/>
        <w:jc w:val="both"/>
        <w:rPr>
          <w:rFonts w:ascii="Tahoma" w:eastAsia="Times New Roman" w:hAnsi="Tahoma" w:cs="Tahoma"/>
          <w:sz w:val="16"/>
          <w:szCs w:val="16"/>
          <w:lang w:eastAsia="it-IT"/>
        </w:rPr>
      </w:pPr>
      <w:r w:rsidRPr="008E0805">
        <w:rPr>
          <w:rFonts w:ascii="Tahoma" w:eastAsia="Times New Roman" w:hAnsi="Tahoma" w:cs="Tahoma"/>
          <w:sz w:val="16"/>
          <w:szCs w:val="16"/>
          <w:lang w:eastAsia="it-IT"/>
        </w:rPr>
        <w:t>a rispettare la normativa sulla circolazione stradale vigente nel luogo di utilizzo del veicolo, dovendo in caso contrario rispondere direttamente di tutte le infrazioni.</w:t>
      </w:r>
    </w:p>
    <w:p w14:paraId="1304C271" w14:textId="77777777" w:rsidR="008E0805" w:rsidRPr="008E0805" w:rsidRDefault="008E0805" w:rsidP="00C043E3">
      <w:pPr>
        <w:numPr>
          <w:ilvl w:val="0"/>
          <w:numId w:val="2"/>
        </w:numPr>
        <w:tabs>
          <w:tab w:val="clear" w:pos="720"/>
          <w:tab w:val="num" w:pos="426"/>
        </w:tabs>
        <w:spacing w:after="0" w:line="240" w:lineRule="auto"/>
        <w:ind w:left="426" w:right="113" w:hanging="284"/>
        <w:jc w:val="both"/>
        <w:rPr>
          <w:rFonts w:ascii="Tahoma" w:eastAsia="Times New Roman" w:hAnsi="Tahoma" w:cs="Tahoma"/>
          <w:sz w:val="16"/>
          <w:szCs w:val="16"/>
          <w:lang w:eastAsia="it-IT"/>
        </w:rPr>
      </w:pPr>
      <w:r w:rsidRPr="008E0805">
        <w:rPr>
          <w:rFonts w:ascii="Tahoma" w:eastAsia="Times New Roman" w:hAnsi="Tahoma" w:cs="Tahoma"/>
          <w:sz w:val="16"/>
          <w:szCs w:val="16"/>
          <w:lang w:eastAsia="it-IT"/>
        </w:rPr>
        <w:t>a risarcire TIL, all’atto della riconsegna del veicolo, di tutte le spese necessarie al ripristino della carrozzeria, della tappezzeria e/o degli accessori e della strumentazione in dotazione al veicolo come da condizioni di consegna, nonché a risarcire TIL di eventuali danni provocati alla vernice della carrozzeria a seguito della rimozione delle grafiche applicate sul mezzo dal locatario.</w:t>
      </w:r>
    </w:p>
    <w:p w14:paraId="38A4285E" w14:textId="77777777" w:rsidR="008E0805" w:rsidRPr="008E0805" w:rsidRDefault="008E0805" w:rsidP="00C043E3">
      <w:pPr>
        <w:numPr>
          <w:ilvl w:val="0"/>
          <w:numId w:val="1"/>
        </w:numPr>
        <w:tabs>
          <w:tab w:val="clear" w:pos="360"/>
        </w:tabs>
        <w:spacing w:before="60" w:after="60" w:line="240" w:lineRule="auto"/>
        <w:ind w:left="142" w:right="113" w:hanging="283"/>
        <w:jc w:val="both"/>
        <w:rPr>
          <w:rFonts w:ascii="Tahoma" w:eastAsia="Times New Roman" w:hAnsi="Tahoma" w:cs="Tahoma"/>
          <w:sz w:val="16"/>
          <w:szCs w:val="16"/>
        </w:rPr>
      </w:pPr>
      <w:r w:rsidRPr="008E0805">
        <w:rPr>
          <w:rFonts w:ascii="Tahoma" w:eastAsia="Times New Roman" w:hAnsi="Tahoma" w:cs="Tahoma"/>
          <w:b/>
          <w:sz w:val="16"/>
          <w:szCs w:val="16"/>
        </w:rPr>
        <w:t xml:space="preserve">Manutenzione del veicolo. </w:t>
      </w:r>
      <w:r w:rsidRPr="008E0805">
        <w:rPr>
          <w:rFonts w:ascii="Tahoma" w:eastAsia="Times New Roman" w:hAnsi="Tahoma" w:cs="Tahoma"/>
          <w:sz w:val="16"/>
          <w:szCs w:val="16"/>
        </w:rPr>
        <w:t>Il locatario si impegna ad effettuare esclusivamente presso le officine convenzionate TIL tutte le operazioni di manutenzione ordinaria e straordinaria del veicolo disciplinate in specifici allegati al presente contratto, differenti a seconda della tipologia di veicolo locato, che ne costituiscono parte integrante ed essenziale.</w:t>
      </w:r>
      <w:r w:rsidRPr="008E0805">
        <w:rPr>
          <w:rFonts w:ascii="Tahoma" w:eastAsia="Times New Roman" w:hAnsi="Tahoma" w:cs="Tahoma"/>
          <w:b/>
          <w:sz w:val="16"/>
          <w:szCs w:val="16"/>
        </w:rPr>
        <w:t xml:space="preserve"> </w:t>
      </w:r>
      <w:r w:rsidRPr="008E0805">
        <w:rPr>
          <w:rFonts w:ascii="Tahoma" w:eastAsia="Times New Roman" w:hAnsi="Tahoma" w:cs="Tahoma"/>
          <w:sz w:val="16"/>
          <w:szCs w:val="16"/>
        </w:rPr>
        <w:t xml:space="preserve">La parziale o totale inosservanza di uno o più obblighi posti a carico del locatario nei suddetti allegati costituisce un grave inadempimento contrattuale, giustificante la risoluzione espressa del contratto ai sensi del successivo art. 16. </w:t>
      </w:r>
    </w:p>
    <w:p w14:paraId="0CAD6449" w14:textId="77777777" w:rsidR="008E0805" w:rsidRPr="008E0805" w:rsidRDefault="008E0805" w:rsidP="00C043E3">
      <w:pPr>
        <w:widowControl w:val="0"/>
        <w:numPr>
          <w:ilvl w:val="0"/>
          <w:numId w:val="1"/>
        </w:numPr>
        <w:tabs>
          <w:tab w:val="clear" w:pos="360"/>
        </w:tabs>
        <w:spacing w:before="60" w:after="60" w:line="240" w:lineRule="auto"/>
        <w:ind w:left="142" w:right="113" w:hanging="283"/>
        <w:jc w:val="both"/>
        <w:rPr>
          <w:rFonts w:ascii="Tahoma" w:eastAsia="Times New Roman" w:hAnsi="Tahoma" w:cs="Tahoma"/>
          <w:sz w:val="16"/>
          <w:szCs w:val="16"/>
        </w:rPr>
      </w:pPr>
      <w:r w:rsidRPr="008E0805">
        <w:rPr>
          <w:rFonts w:ascii="Tahoma" w:eastAsia="Times New Roman" w:hAnsi="Tahoma" w:cs="Tahoma"/>
          <w:b/>
          <w:sz w:val="16"/>
          <w:szCs w:val="16"/>
        </w:rPr>
        <w:t>Percorrenza chilometrica.</w:t>
      </w:r>
      <w:r w:rsidRPr="008E0805">
        <w:rPr>
          <w:rFonts w:ascii="Tahoma" w:eastAsia="Times New Roman" w:hAnsi="Tahoma" w:cs="Tahoma"/>
          <w:sz w:val="16"/>
          <w:szCs w:val="16"/>
        </w:rPr>
        <w:t xml:space="preserve"> La percorrenza chilometrica viene stabilita nel contratto di noleggio e potrà essere modificata solo previo accordo sottoscritto dalle parti. Il locatario è responsabile del buon funzionamento del contachilometri e si impegna a </w:t>
      </w:r>
      <w:r w:rsidRPr="008E0805">
        <w:rPr>
          <w:rFonts w:ascii="Tahoma" w:eastAsia="Times New Roman" w:hAnsi="Tahoma" w:cs="Tahoma"/>
          <w:sz w:val="16"/>
          <w:szCs w:val="16"/>
        </w:rPr>
        <w:lastRenderedPageBreak/>
        <w:t xml:space="preserve">comunicare immediatamente a TIL ogni eventuale guasto o anomalia ed a provvedere nel più breve tempo possibile alla sua riparazione. In caso di guasto, il chilometraggio sarà calcolato sulla base della media chilometrica precedente, salvo diversamente accertabile. Il conguaglio verrà effettuato per i chilometri effettivamente percorsi dall’inizio della locazione, includendo anche quelli effettuati con eventuale veicolo sostitutivo, fino alla data di riconsegna del mezzo. </w:t>
      </w:r>
    </w:p>
    <w:p w14:paraId="72ECF898" w14:textId="77777777" w:rsidR="008E0805" w:rsidRPr="008E0805" w:rsidRDefault="008E0805" w:rsidP="00C043E3">
      <w:pPr>
        <w:numPr>
          <w:ilvl w:val="0"/>
          <w:numId w:val="1"/>
        </w:numPr>
        <w:tabs>
          <w:tab w:val="clear" w:pos="360"/>
        </w:tabs>
        <w:spacing w:before="60" w:after="60" w:line="240" w:lineRule="auto"/>
        <w:ind w:left="142" w:right="113" w:hanging="283"/>
        <w:jc w:val="both"/>
        <w:rPr>
          <w:rFonts w:ascii="Tahoma" w:eastAsia="Times New Roman" w:hAnsi="Tahoma" w:cs="Tahoma"/>
          <w:sz w:val="16"/>
          <w:szCs w:val="16"/>
        </w:rPr>
      </w:pPr>
      <w:r w:rsidRPr="008E0805">
        <w:rPr>
          <w:rFonts w:ascii="Tahoma" w:eastAsia="Times New Roman" w:hAnsi="Tahoma" w:cs="Tahoma"/>
          <w:b/>
          <w:sz w:val="16"/>
          <w:szCs w:val="16"/>
        </w:rPr>
        <w:t>Sostituzione temporanea del veicolo (ove inclusa nel contratto di noleggio)</w:t>
      </w:r>
      <w:r w:rsidRPr="008E0805">
        <w:rPr>
          <w:rFonts w:ascii="Tahoma" w:eastAsia="Times New Roman" w:hAnsi="Tahoma" w:cs="Tahoma"/>
          <w:sz w:val="16"/>
          <w:szCs w:val="16"/>
        </w:rPr>
        <w:t xml:space="preserve">. TIL si impegna a fornire un veicolo sostitutivo gratuitamente, in caso di manutenzione programmata del veicolo ovvero in caso di fermo del veicolo locato in conseguenza di danni non imputabili alla mancata osservanza da parte del locatario degli obblighi di cui alle presenti condizioni generali, entro le tempistiche di sostituzione indicate nel contratto di noleggio. L’eventuale sostituzione effettuata in conseguenza di fermo del veicolo imputabile alla condotta del locatario e/o a seguito di sinistri passivi è, invece, stabilita ad un costo giornaliero pari ad un ventesimo del canone mensile di noleggio concordato, oltre alle eventuali spese di trasporto andata/ritorno. La percorrenza chilometrica effettuata con l’eventuale veicolo in sostituzione verrà parificata a tutti gli effetti a quella del veicolo oggetto del presente contratto; tale percorrenza sarà addebitata al locatario alla scadenza dei singoli conguagli. </w:t>
      </w:r>
    </w:p>
    <w:p w14:paraId="0809C247" w14:textId="77777777" w:rsidR="008E0805" w:rsidRPr="008E0805" w:rsidRDefault="008E0805" w:rsidP="00C043E3">
      <w:pPr>
        <w:numPr>
          <w:ilvl w:val="0"/>
          <w:numId w:val="1"/>
        </w:numPr>
        <w:tabs>
          <w:tab w:val="clear" w:pos="360"/>
        </w:tabs>
        <w:spacing w:before="60" w:after="60" w:line="240" w:lineRule="auto"/>
        <w:ind w:left="142" w:right="113" w:hanging="283"/>
        <w:jc w:val="both"/>
        <w:rPr>
          <w:rFonts w:ascii="Tahoma" w:eastAsia="Times New Roman" w:hAnsi="Tahoma" w:cs="Tahoma"/>
          <w:sz w:val="16"/>
          <w:szCs w:val="16"/>
        </w:rPr>
      </w:pPr>
      <w:r w:rsidRPr="008E0805">
        <w:rPr>
          <w:rFonts w:ascii="Tahoma" w:eastAsia="Times New Roman" w:hAnsi="Tahoma" w:cs="Tahoma"/>
          <w:b/>
          <w:sz w:val="16"/>
          <w:szCs w:val="16"/>
        </w:rPr>
        <w:t xml:space="preserve">Coperture assicurative. </w:t>
      </w:r>
      <w:r w:rsidRPr="008E0805">
        <w:rPr>
          <w:rFonts w:ascii="Tahoma" w:eastAsia="Times New Roman" w:hAnsi="Tahoma" w:cs="Tahoma"/>
          <w:sz w:val="16"/>
          <w:szCs w:val="16"/>
        </w:rPr>
        <w:t>Il veicolo viene consegnato con le coperture assicurative espressamente indicate nel contratto di noleggio e con le eventuali franchigie anch’esse espressamente indicate in contratto. Il locatario accetta, pertanto, le eventuali franchigie, se richiamate nel contratto di noleggio, nella piena consapevolezza che, nel caso in cui si avverino gli eventi oggetto di assicurazione, saranno a suo carico gli importi delle predette franchigie, accettando altresì, senza riserva alcuna, di dover rispondere integralmente dei danni arrecati nella misura in cui i contratti assicurativi risultino inefficaci, invalidi o non applicabili per sua colpa.</w:t>
      </w:r>
    </w:p>
    <w:p w14:paraId="796ED65C" w14:textId="77777777" w:rsidR="008E0805" w:rsidRPr="008E0805" w:rsidRDefault="008E0805" w:rsidP="00C043E3">
      <w:pPr>
        <w:spacing w:before="60" w:after="60" w:line="240" w:lineRule="auto"/>
        <w:ind w:left="142" w:right="113"/>
        <w:jc w:val="both"/>
        <w:rPr>
          <w:rFonts w:ascii="Tahoma" w:eastAsia="Times New Roman" w:hAnsi="Tahoma" w:cs="Tahoma"/>
          <w:sz w:val="16"/>
          <w:szCs w:val="16"/>
        </w:rPr>
      </w:pPr>
      <w:r w:rsidRPr="008E0805">
        <w:rPr>
          <w:rFonts w:ascii="Tahoma" w:eastAsia="Times New Roman" w:hAnsi="Tahoma" w:cs="Tahoma"/>
          <w:b/>
          <w:sz w:val="16"/>
          <w:szCs w:val="16"/>
        </w:rPr>
        <w:t>RCA.</w:t>
      </w:r>
      <w:r w:rsidRPr="008E0805">
        <w:rPr>
          <w:rFonts w:ascii="Tahoma" w:eastAsia="Times New Roman" w:hAnsi="Tahoma" w:cs="Tahoma"/>
          <w:sz w:val="16"/>
          <w:szCs w:val="16"/>
        </w:rPr>
        <w:t xml:space="preserve"> La suddetta copertura assicurativa è obbligatoria ed il veicolo concesso in locazione né è sempre provvisto, con il massimale espressamente indicato in contratto. La suddetta garanzia copre anche i danni ai terzi trasportati, conducente escluso. Il locatario accetta l’eventuale franchigia prevista per ogni sinistro passivo, se indicata in contratto. </w:t>
      </w:r>
    </w:p>
    <w:p w14:paraId="2C228CF2" w14:textId="77777777" w:rsidR="008E0805" w:rsidRPr="008E0805" w:rsidRDefault="008E0805" w:rsidP="00C043E3">
      <w:pPr>
        <w:spacing w:before="60" w:after="60" w:line="240" w:lineRule="auto"/>
        <w:ind w:left="142" w:right="113"/>
        <w:jc w:val="both"/>
        <w:rPr>
          <w:rFonts w:ascii="Tahoma" w:eastAsia="Times New Roman" w:hAnsi="Tahoma" w:cs="Tahoma"/>
          <w:sz w:val="16"/>
          <w:szCs w:val="16"/>
        </w:rPr>
      </w:pPr>
      <w:r w:rsidRPr="008E0805">
        <w:rPr>
          <w:rFonts w:ascii="Tahoma" w:eastAsia="Times New Roman" w:hAnsi="Tahoma" w:cs="Tahoma"/>
          <w:b/>
          <w:sz w:val="16"/>
          <w:szCs w:val="16"/>
        </w:rPr>
        <w:t xml:space="preserve">Kasko. </w:t>
      </w:r>
      <w:r w:rsidRPr="008E0805">
        <w:rPr>
          <w:rFonts w:ascii="Tahoma" w:eastAsia="Times New Roman" w:hAnsi="Tahoma" w:cs="Tahoma"/>
          <w:sz w:val="16"/>
          <w:szCs w:val="16"/>
        </w:rPr>
        <w:t xml:space="preserve">La suddetta garanzia accessoria è operante esclusivamente se espressamente richiamata in contratto. La garanzia </w:t>
      </w:r>
      <w:proofErr w:type="spellStart"/>
      <w:r w:rsidRPr="008E0805">
        <w:rPr>
          <w:rFonts w:ascii="Tahoma" w:eastAsia="Times New Roman" w:hAnsi="Tahoma" w:cs="Tahoma"/>
          <w:sz w:val="16"/>
          <w:szCs w:val="16"/>
        </w:rPr>
        <w:t>kasko</w:t>
      </w:r>
      <w:proofErr w:type="spellEnd"/>
      <w:r w:rsidRPr="008E0805">
        <w:rPr>
          <w:rFonts w:ascii="Tahoma" w:eastAsia="Times New Roman" w:hAnsi="Tahoma" w:cs="Tahoma"/>
          <w:sz w:val="16"/>
          <w:szCs w:val="16"/>
        </w:rPr>
        <w:t xml:space="preserve"> riguarda i danni derivanti da: collisione con altri veicoli; urto conto ostacoli fissi o mobili, compresa la collisione con animali; uscita di strada; ribaltamento; rottura di ponti e strade; cedimento del terreno e rovina di edificio; caduta di alberi o sassi; trasporto del veicolo con qualunque mezzo, purché identificato; verificatisi durante la circolazione. A prescindere dalle circostanze per cui</w:t>
      </w:r>
      <w:r w:rsidRPr="008E0805">
        <w:rPr>
          <w:rFonts w:ascii="Tahoma" w:eastAsia="Times New Roman" w:hAnsi="Tahoma" w:cs="Tahoma"/>
          <w:color w:val="000000"/>
          <w:sz w:val="16"/>
          <w:szCs w:val="16"/>
        </w:rPr>
        <w:t xml:space="preserve">, nel corso del noleggio, possa verificarsi un danno al veicolo, il locatario ne è responsabile e ha l’obbligo di risarcirlo. Salvo il caso di dolo, tale responsabilità è convenzionalmente limitata, in caso di danni conseguenti ad incidenti e sinistri, ad un importo massimo indicato come franchigia per </w:t>
      </w:r>
      <w:proofErr w:type="spellStart"/>
      <w:r w:rsidRPr="008E0805">
        <w:rPr>
          <w:rFonts w:ascii="Tahoma" w:eastAsia="Times New Roman" w:hAnsi="Tahoma" w:cs="Tahoma"/>
          <w:color w:val="000000"/>
          <w:sz w:val="16"/>
          <w:szCs w:val="16"/>
        </w:rPr>
        <w:t>kasko</w:t>
      </w:r>
      <w:proofErr w:type="spellEnd"/>
      <w:r w:rsidRPr="008E0805">
        <w:rPr>
          <w:rFonts w:ascii="Tahoma" w:eastAsia="Times New Roman" w:hAnsi="Tahoma" w:cs="Tahoma"/>
          <w:color w:val="000000"/>
          <w:sz w:val="16"/>
          <w:szCs w:val="16"/>
        </w:rPr>
        <w:t xml:space="preserve"> di cui al contratto di noleggio. La franchigia non verrà addebitata al locatario nel caso in cui quest’ultimo dovesse produrre un modello di constatazione amichevole di incidente relativo al sinistro, con chiara e sottoscritta assunzione di responsabilità della controparte. </w:t>
      </w:r>
      <w:r w:rsidRPr="008E0805">
        <w:rPr>
          <w:rFonts w:ascii="Tahoma" w:eastAsia="Times New Roman" w:hAnsi="Tahoma" w:cs="Tahoma"/>
          <w:color w:val="000000"/>
          <w:sz w:val="16"/>
          <w:szCs w:val="16"/>
        </w:rPr>
        <w:tab/>
      </w:r>
    </w:p>
    <w:p w14:paraId="4485EDC4" w14:textId="77777777" w:rsidR="008E0805" w:rsidRPr="008E0805" w:rsidRDefault="008E0805" w:rsidP="00C043E3">
      <w:pPr>
        <w:spacing w:before="60" w:after="60" w:line="240" w:lineRule="auto"/>
        <w:ind w:left="142" w:right="113"/>
        <w:jc w:val="both"/>
        <w:rPr>
          <w:rFonts w:ascii="Tahoma" w:eastAsia="Times New Roman" w:hAnsi="Tahoma" w:cs="Tahoma"/>
          <w:sz w:val="16"/>
          <w:szCs w:val="16"/>
        </w:rPr>
      </w:pPr>
      <w:r w:rsidRPr="008E0805">
        <w:rPr>
          <w:rFonts w:ascii="Tahoma" w:eastAsia="Times New Roman" w:hAnsi="Tahoma" w:cs="Tahoma"/>
          <w:b/>
          <w:sz w:val="16"/>
          <w:szCs w:val="16"/>
        </w:rPr>
        <w:t xml:space="preserve">Furto e Incendio. </w:t>
      </w:r>
      <w:r w:rsidRPr="008E0805">
        <w:rPr>
          <w:rFonts w:ascii="Tahoma" w:eastAsia="Times New Roman" w:hAnsi="Tahoma" w:cs="Tahoma"/>
          <w:sz w:val="16"/>
          <w:szCs w:val="16"/>
        </w:rPr>
        <w:t>Le suddette garanzie accessorie operano esclusivamente se espressamente richiamate in contratto. In caso di furto totale o parziale, tentato furto o incendio totale o parziale del veicolo locato, il locatario si obbliga a denunciare immediatamente il fatto alle Autorità competenti ed a consegnare a TIL l’originale della denuncia entro 48 ore dall’evento. La responsabilità del locatario per i casi sopraindicati è convenzionalmente limitata, salvo il caso di dolo o colpa grave, ad un importo massimo indicato come franchigia per furto/incendio di cui al contratto di noleggio. In caso di successivo ritrovamento del veicolo gli importi dovuti a titolo di franchigia verranno trattenuti dal locatore ed imputati quali costi di ripristino della funzionalità generale del veicolo. Il corrispettivo del noleggio è dovuto fino alla data di consegna dell’originale della denuncia. In caso di mancata consegna dell’originale della denuncia, il locatario decade dalla limitazione di responsabilità contrattualmente prevista. Congiuntamente all’originale della denuncia, il locatario è obbligato a riconsegnare le chiavi originali del veicolo al locatore. In caso di mancata riconsegna delle chiavi originali del veicolo, il locatario decade dalla limitazione di responsabilità contrattualmente prevista. In tutti i casi in cui non operi la limitazione di responsabilità, il locatario è tenuto a risarcire integralmente il locatore del valore di mercato del veicolo noleggiato, come riportato su Eurotax Blu (o su altre riviste specializzate) alla data del furto/incendio. Resta inteso che le garanzie accessorie furto e incendio non coprono le merci ed i beni/oggetti trasportati e che dalla suddetta garanzia incendio resta escluso l’incendio doloso e/o da atto vandalico.</w:t>
      </w:r>
    </w:p>
    <w:p w14:paraId="60FF477A" w14:textId="77777777" w:rsidR="008E0805" w:rsidRPr="008E0805" w:rsidRDefault="008E0805" w:rsidP="00C043E3">
      <w:pPr>
        <w:widowControl w:val="0"/>
        <w:spacing w:before="60" w:after="60" w:line="240" w:lineRule="auto"/>
        <w:ind w:left="142" w:right="113"/>
        <w:jc w:val="both"/>
        <w:rPr>
          <w:rFonts w:ascii="Tahoma" w:eastAsia="Times New Roman" w:hAnsi="Tahoma" w:cs="Tahoma"/>
          <w:sz w:val="16"/>
          <w:szCs w:val="16"/>
        </w:rPr>
      </w:pPr>
      <w:r w:rsidRPr="008E0805">
        <w:rPr>
          <w:rFonts w:ascii="Tahoma" w:eastAsia="Times New Roman" w:hAnsi="Tahoma" w:cs="Tahoma"/>
          <w:b/>
          <w:sz w:val="16"/>
          <w:szCs w:val="16"/>
        </w:rPr>
        <w:t xml:space="preserve">Infortuni Conducente. </w:t>
      </w:r>
      <w:r w:rsidRPr="008E0805">
        <w:rPr>
          <w:rFonts w:ascii="Tahoma" w:eastAsia="Times New Roman" w:hAnsi="Tahoma" w:cs="Tahoma"/>
          <w:sz w:val="16"/>
          <w:szCs w:val="16"/>
        </w:rPr>
        <w:t xml:space="preserve">La suddetta garanzia opera unicamente per gli infortuni occorsi al conducente del veicolo durante ed in conseguenza della circolazione, nonché per gli infortuni occorsi durante la riparazione del mezzo e le relative operazioni di controllo, rese necessarie per riprendere la marcia. L’assicurazione vale a condizione che il veicolo circoli con il consenso di TIL e sia guidato da persona in possesso della prescritta patente di abilitazione e degli altri requisiti previsti dalle vigenti leggi. La garanzia copre gli infortuni subiti dal conducente che ne determinino la morte o l’invalidità permanente, nonché copre il rimborso spese di cura, con massimali, franchigie e condizioni indicate in polizza e riportate su un estratto di polizza, disponibile, a richiesta, c/o la sede di TIL. La copertura Infortuni Conducente è operante sul veicolo locato esclusivamente se espressamente richiamata in contratto. </w:t>
      </w:r>
    </w:p>
    <w:p w14:paraId="3C65F3E7" w14:textId="77777777" w:rsidR="008E0805" w:rsidRPr="008E0805" w:rsidRDefault="008E0805" w:rsidP="00C043E3">
      <w:pPr>
        <w:widowControl w:val="0"/>
        <w:spacing w:before="60" w:after="60" w:line="240" w:lineRule="auto"/>
        <w:ind w:left="142" w:right="113"/>
        <w:jc w:val="both"/>
        <w:rPr>
          <w:rFonts w:ascii="Tahoma" w:eastAsia="Times New Roman" w:hAnsi="Tahoma" w:cs="Tahoma"/>
          <w:b/>
          <w:sz w:val="16"/>
          <w:szCs w:val="16"/>
        </w:rPr>
      </w:pPr>
      <w:r w:rsidRPr="008E0805">
        <w:rPr>
          <w:rFonts w:ascii="Tahoma" w:eastAsia="Times New Roman" w:hAnsi="Tahoma" w:cs="Tahoma"/>
          <w:b/>
          <w:sz w:val="16"/>
          <w:szCs w:val="16"/>
        </w:rPr>
        <w:t xml:space="preserve">Atto Vandalico. </w:t>
      </w:r>
      <w:r w:rsidRPr="008E0805">
        <w:rPr>
          <w:rFonts w:ascii="Tahoma" w:eastAsia="Times New Roman" w:hAnsi="Tahoma" w:cs="Tahoma"/>
          <w:sz w:val="16"/>
          <w:szCs w:val="16"/>
        </w:rPr>
        <w:t>La garanzia atto vandalico, operante solo se richiamata in contratto e con le franchigie espressamente indicate, copre gli atti di vandalismo, intendendosi per tali anche le conseguenze di tumulti popolari, scioperi, sommosse, atti di terrorismo e sabotaggio.</w:t>
      </w:r>
      <w:r w:rsidRPr="008E0805">
        <w:rPr>
          <w:rFonts w:ascii="Tahoma" w:eastAsia="Times New Roman" w:hAnsi="Tahoma" w:cs="Tahoma"/>
          <w:b/>
          <w:sz w:val="16"/>
          <w:szCs w:val="16"/>
        </w:rPr>
        <w:t xml:space="preserve"> </w:t>
      </w:r>
    </w:p>
    <w:p w14:paraId="2E4AC3EE" w14:textId="77777777" w:rsidR="008E0805" w:rsidRPr="008E0805" w:rsidRDefault="008E0805" w:rsidP="00C043E3">
      <w:pPr>
        <w:widowControl w:val="0"/>
        <w:spacing w:before="60" w:after="60" w:line="240" w:lineRule="auto"/>
        <w:ind w:left="142" w:right="113"/>
        <w:jc w:val="both"/>
        <w:rPr>
          <w:rFonts w:ascii="Tahoma" w:eastAsia="Times New Roman" w:hAnsi="Tahoma" w:cs="Tahoma"/>
          <w:sz w:val="16"/>
          <w:szCs w:val="16"/>
        </w:rPr>
      </w:pPr>
      <w:r w:rsidRPr="008E0805">
        <w:rPr>
          <w:rFonts w:ascii="Tahoma" w:eastAsia="Times New Roman" w:hAnsi="Tahoma" w:cs="Tahoma"/>
          <w:b/>
          <w:sz w:val="16"/>
          <w:szCs w:val="16"/>
        </w:rPr>
        <w:t xml:space="preserve">Eventi Atmosferici. </w:t>
      </w:r>
      <w:r w:rsidRPr="008E0805">
        <w:rPr>
          <w:rFonts w:ascii="Tahoma" w:eastAsia="Times New Roman" w:hAnsi="Tahoma" w:cs="Tahoma"/>
          <w:sz w:val="16"/>
          <w:szCs w:val="16"/>
        </w:rPr>
        <w:t xml:space="preserve">La suddetta garanzia accessoria copre i danni derivanti da: bufera, tromba d’aria, uragani e cose trasportate da tali eventi; allagamenti, alluvioni, inondazioni e mareggiate; caduta di grandine, neve e ghiaccio; pressione della neve; frane, smottamenti del terreno, valanghe e slavine; eruzioni vulcaniche, terremoti e maremoti; caduta di alberi o sassi; collisione con animali selvatici. Anche la suddetta garanzia opera solo se espressamente richiamata in contratto e con le franchigie ivi indicate. </w:t>
      </w:r>
    </w:p>
    <w:p w14:paraId="054B413B" w14:textId="77777777" w:rsidR="008E0805" w:rsidRPr="008E0805" w:rsidRDefault="008E0805" w:rsidP="00C043E3">
      <w:pPr>
        <w:spacing w:before="60" w:after="60" w:line="240" w:lineRule="auto"/>
        <w:ind w:left="142" w:right="113"/>
        <w:jc w:val="both"/>
        <w:rPr>
          <w:rFonts w:ascii="Tahoma" w:eastAsia="Times New Roman" w:hAnsi="Tahoma" w:cs="Tahoma"/>
          <w:sz w:val="16"/>
          <w:szCs w:val="16"/>
        </w:rPr>
      </w:pPr>
      <w:r w:rsidRPr="008E0805">
        <w:rPr>
          <w:rFonts w:ascii="Tahoma" w:eastAsia="Times New Roman" w:hAnsi="Tahoma" w:cs="Tahoma"/>
          <w:b/>
          <w:sz w:val="16"/>
          <w:szCs w:val="16"/>
        </w:rPr>
        <w:t xml:space="preserve">Garanzia Cristalli. </w:t>
      </w:r>
      <w:r w:rsidRPr="008E0805">
        <w:rPr>
          <w:rFonts w:ascii="Tahoma" w:eastAsia="Times New Roman" w:hAnsi="Tahoma" w:cs="Tahoma"/>
          <w:sz w:val="16"/>
          <w:szCs w:val="16"/>
        </w:rPr>
        <w:t>La suddetta garanzia accessoria indennizza le spese sostenute per la sostituzione ed installazione dei cristalli delimitanti l’abitacolo del veicolo danneggiati da cause accidentali o fenomeni naturali. La garanzia non opera per le rigature, segnature e simili, derivanti da atto vandalico; per i danni causati ad altre parti del veicolo dalla rottura dei cristalli; per i danni agli specchi retrovisori esterni. Anche la suddetta garanzia opera solo se richiamata in contratto e con le franchigie ivi indicate.</w:t>
      </w:r>
    </w:p>
    <w:p w14:paraId="331217A7" w14:textId="77777777" w:rsidR="008E0805" w:rsidRPr="008E0805" w:rsidRDefault="008E0805" w:rsidP="00C043E3">
      <w:pPr>
        <w:numPr>
          <w:ilvl w:val="0"/>
          <w:numId w:val="1"/>
        </w:numPr>
        <w:tabs>
          <w:tab w:val="clear" w:pos="360"/>
        </w:tabs>
        <w:spacing w:after="0" w:line="240" w:lineRule="auto"/>
        <w:ind w:left="142" w:right="113" w:hanging="426"/>
        <w:jc w:val="both"/>
        <w:rPr>
          <w:rFonts w:ascii="Tahoma" w:eastAsia="Times New Roman" w:hAnsi="Tahoma" w:cs="Tahoma"/>
          <w:sz w:val="16"/>
          <w:szCs w:val="16"/>
        </w:rPr>
      </w:pPr>
      <w:r w:rsidRPr="008E0805">
        <w:rPr>
          <w:rFonts w:ascii="Tahoma" w:eastAsia="Times New Roman" w:hAnsi="Tahoma" w:cs="Tahoma"/>
          <w:b/>
          <w:sz w:val="16"/>
          <w:szCs w:val="16"/>
        </w:rPr>
        <w:t xml:space="preserve">Sinistri. </w:t>
      </w:r>
      <w:r w:rsidRPr="008E0805">
        <w:rPr>
          <w:rFonts w:ascii="Tahoma" w:eastAsia="Times New Roman" w:hAnsi="Tahoma" w:cs="Tahoma"/>
          <w:sz w:val="16"/>
          <w:szCs w:val="16"/>
        </w:rPr>
        <w:t xml:space="preserve">Qualora si verifichi un sinistro il locatario si obbliga a: </w:t>
      </w:r>
    </w:p>
    <w:p w14:paraId="58222361" w14:textId="77777777" w:rsidR="008E0805" w:rsidRPr="008E0805" w:rsidRDefault="008E0805" w:rsidP="00C043E3">
      <w:pPr>
        <w:numPr>
          <w:ilvl w:val="0"/>
          <w:numId w:val="11"/>
        </w:numPr>
        <w:spacing w:after="0" w:line="240" w:lineRule="auto"/>
        <w:ind w:right="113"/>
        <w:jc w:val="both"/>
        <w:rPr>
          <w:rFonts w:ascii="Tahoma" w:eastAsia="Times New Roman" w:hAnsi="Tahoma" w:cs="Tahoma"/>
          <w:sz w:val="16"/>
          <w:szCs w:val="16"/>
        </w:rPr>
      </w:pPr>
      <w:r w:rsidRPr="008E0805">
        <w:rPr>
          <w:rFonts w:ascii="Tahoma" w:eastAsia="Times New Roman" w:hAnsi="Tahoma" w:cs="Tahoma"/>
          <w:sz w:val="16"/>
          <w:szCs w:val="16"/>
        </w:rPr>
        <w:t>informare TIL, entro 3 giorni lavorativi, dell’accaduto, tramite denuncia inviata per mail;</w:t>
      </w:r>
    </w:p>
    <w:p w14:paraId="30B4258B" w14:textId="77777777" w:rsidR="008E0805" w:rsidRPr="008E0805" w:rsidRDefault="008E0805" w:rsidP="00C043E3">
      <w:pPr>
        <w:numPr>
          <w:ilvl w:val="0"/>
          <w:numId w:val="11"/>
        </w:numPr>
        <w:spacing w:after="0" w:line="240" w:lineRule="auto"/>
        <w:ind w:right="113"/>
        <w:jc w:val="both"/>
        <w:rPr>
          <w:rFonts w:ascii="Tahoma" w:eastAsia="Times New Roman" w:hAnsi="Tahoma" w:cs="Tahoma"/>
          <w:sz w:val="16"/>
          <w:szCs w:val="16"/>
        </w:rPr>
      </w:pPr>
      <w:r w:rsidRPr="008E0805">
        <w:rPr>
          <w:rFonts w:ascii="Tahoma" w:eastAsia="Times New Roman" w:hAnsi="Tahoma" w:cs="Tahoma"/>
          <w:sz w:val="16"/>
          <w:szCs w:val="16"/>
        </w:rPr>
        <w:t>ove sia possibile, richiedere la verbalizzazione dell’accaduto da parte delle autorità competenti di Pubblica Sicurezza;</w:t>
      </w:r>
    </w:p>
    <w:p w14:paraId="0A110F27" w14:textId="77777777" w:rsidR="008E0805" w:rsidRPr="008E0805" w:rsidRDefault="008E0805" w:rsidP="00C043E3">
      <w:pPr>
        <w:numPr>
          <w:ilvl w:val="0"/>
          <w:numId w:val="11"/>
        </w:numPr>
        <w:spacing w:after="0" w:line="240" w:lineRule="auto"/>
        <w:ind w:right="113"/>
        <w:jc w:val="both"/>
        <w:rPr>
          <w:rFonts w:ascii="Tahoma" w:eastAsia="Times New Roman" w:hAnsi="Tahoma" w:cs="Tahoma"/>
          <w:sz w:val="16"/>
          <w:szCs w:val="16"/>
        </w:rPr>
      </w:pPr>
      <w:r w:rsidRPr="008E0805">
        <w:rPr>
          <w:rFonts w:ascii="Tahoma" w:eastAsia="Times New Roman" w:hAnsi="Tahoma" w:cs="Tahoma"/>
          <w:sz w:val="16"/>
          <w:szCs w:val="16"/>
        </w:rPr>
        <w:t xml:space="preserve">in caso di incendio o di furto, totale o parziale, nonché in caso di tentato furto, effettuare immediatamente la denuncia alle autorità di Pubblica Sicurezza e consegnare l’originale della denuncia a TIL entro 48 ore dall’evento; </w:t>
      </w:r>
    </w:p>
    <w:p w14:paraId="4B7F13D9" w14:textId="77777777" w:rsidR="008E0805" w:rsidRPr="008E0805" w:rsidRDefault="008E0805" w:rsidP="00C043E3">
      <w:pPr>
        <w:numPr>
          <w:ilvl w:val="0"/>
          <w:numId w:val="11"/>
        </w:numPr>
        <w:spacing w:after="0" w:line="240" w:lineRule="auto"/>
        <w:ind w:right="113"/>
        <w:jc w:val="both"/>
        <w:rPr>
          <w:rFonts w:ascii="Tahoma" w:eastAsia="Times New Roman" w:hAnsi="Tahoma" w:cs="Tahoma"/>
          <w:sz w:val="16"/>
          <w:szCs w:val="16"/>
        </w:rPr>
      </w:pPr>
      <w:r w:rsidRPr="008E0805">
        <w:rPr>
          <w:rFonts w:ascii="Tahoma" w:eastAsia="Times New Roman" w:hAnsi="Tahoma" w:cs="Tahoma"/>
          <w:sz w:val="16"/>
          <w:szCs w:val="16"/>
        </w:rPr>
        <w:t>prendere nota dei nomi e degli indirizzi delle parti e dei testimoni;</w:t>
      </w:r>
    </w:p>
    <w:p w14:paraId="65294D03" w14:textId="77777777" w:rsidR="008E0805" w:rsidRPr="008E0805" w:rsidRDefault="008E0805" w:rsidP="00C043E3">
      <w:pPr>
        <w:numPr>
          <w:ilvl w:val="0"/>
          <w:numId w:val="11"/>
        </w:numPr>
        <w:spacing w:after="0" w:line="240" w:lineRule="auto"/>
        <w:ind w:right="113"/>
        <w:jc w:val="both"/>
        <w:rPr>
          <w:rFonts w:ascii="Tahoma" w:eastAsia="Times New Roman" w:hAnsi="Tahoma" w:cs="Tahoma"/>
          <w:sz w:val="16"/>
          <w:szCs w:val="16"/>
        </w:rPr>
      </w:pPr>
      <w:r w:rsidRPr="008E0805">
        <w:rPr>
          <w:rFonts w:ascii="Tahoma" w:eastAsia="Times New Roman" w:hAnsi="Tahoma" w:cs="Tahoma"/>
          <w:sz w:val="16"/>
          <w:szCs w:val="16"/>
        </w:rPr>
        <w:t>qualora sia necessario, collaborare nella gestione delle cause che abbiano origine dal sinistro;</w:t>
      </w:r>
    </w:p>
    <w:p w14:paraId="7C7C5C7B" w14:textId="77777777" w:rsidR="008E0805" w:rsidRPr="008E0805" w:rsidRDefault="008E0805" w:rsidP="00C043E3">
      <w:pPr>
        <w:numPr>
          <w:ilvl w:val="0"/>
          <w:numId w:val="11"/>
        </w:numPr>
        <w:spacing w:after="0" w:line="240" w:lineRule="auto"/>
        <w:ind w:right="113"/>
        <w:jc w:val="both"/>
        <w:rPr>
          <w:rFonts w:ascii="Tahoma" w:eastAsia="Times New Roman" w:hAnsi="Tahoma" w:cs="Tahoma"/>
          <w:sz w:val="16"/>
          <w:szCs w:val="16"/>
        </w:rPr>
      </w:pPr>
      <w:r w:rsidRPr="008E0805">
        <w:rPr>
          <w:rFonts w:ascii="Tahoma" w:eastAsia="Times New Roman" w:hAnsi="Tahoma" w:cs="Tahoma"/>
          <w:sz w:val="16"/>
          <w:szCs w:val="16"/>
        </w:rPr>
        <w:t>seguire le istruzioni del locatore relativamente alla custodia o alla riparazione del veicolo.</w:t>
      </w:r>
    </w:p>
    <w:p w14:paraId="49F4C635" w14:textId="77777777" w:rsidR="008E0805" w:rsidRPr="008E0805" w:rsidRDefault="008E0805" w:rsidP="00C043E3">
      <w:pPr>
        <w:spacing w:after="0" w:line="240" w:lineRule="auto"/>
        <w:ind w:left="142" w:right="113"/>
        <w:jc w:val="both"/>
        <w:rPr>
          <w:rFonts w:ascii="Tahoma" w:eastAsia="Times New Roman" w:hAnsi="Tahoma" w:cs="Tahoma"/>
          <w:sz w:val="16"/>
          <w:szCs w:val="16"/>
        </w:rPr>
      </w:pPr>
      <w:r w:rsidRPr="008E0805">
        <w:rPr>
          <w:rFonts w:ascii="Tahoma" w:eastAsia="Times New Roman" w:hAnsi="Tahoma" w:cs="Tahoma"/>
          <w:sz w:val="16"/>
          <w:szCs w:val="16"/>
        </w:rPr>
        <w:t xml:space="preserve">Qualora si verificasse la mancata trasmissione dei documenti suddetti nei termini prescritti, tale da rendere inapplicabili le coperture assicurative indicate in contratto o comunque da arrecare pregiudizio al locatore, TIL potrà addebitare l’intero danno così subito al </w:t>
      </w:r>
      <w:r w:rsidRPr="008E0805">
        <w:rPr>
          <w:rFonts w:ascii="Tahoma" w:eastAsia="Times New Roman" w:hAnsi="Tahoma" w:cs="Tahoma"/>
          <w:sz w:val="16"/>
          <w:szCs w:val="16"/>
        </w:rPr>
        <w:lastRenderedPageBreak/>
        <w:t xml:space="preserve">locatario. In caso di sinistro passivo oppure di sinistro senza controparte il locatario sarà tenuto a rifondere a TIL le spese di gestione amministrativa del sinistro, quantificate in </w:t>
      </w:r>
      <w:r w:rsidRPr="008E0805">
        <w:rPr>
          <w:rFonts w:ascii="Tahoma" w:eastAsia="Times New Roman" w:hAnsi="Tahoma" w:cs="Tahoma"/>
          <w:b/>
          <w:sz w:val="16"/>
          <w:szCs w:val="16"/>
        </w:rPr>
        <w:t>€ 40,00 (quaranta/00) + IVA</w:t>
      </w:r>
      <w:r w:rsidRPr="008E0805">
        <w:rPr>
          <w:rFonts w:ascii="Tahoma" w:eastAsia="Times New Roman" w:hAnsi="Tahoma" w:cs="Tahoma"/>
          <w:sz w:val="16"/>
          <w:szCs w:val="16"/>
        </w:rPr>
        <w:t>.</w:t>
      </w:r>
    </w:p>
    <w:p w14:paraId="4E64ABE8" w14:textId="77777777" w:rsidR="008E0805" w:rsidRPr="008E0805" w:rsidRDefault="008E0805" w:rsidP="00C043E3">
      <w:pPr>
        <w:numPr>
          <w:ilvl w:val="0"/>
          <w:numId w:val="1"/>
        </w:numPr>
        <w:tabs>
          <w:tab w:val="clear" w:pos="360"/>
        </w:tabs>
        <w:spacing w:before="60" w:after="60" w:line="240" w:lineRule="auto"/>
        <w:ind w:left="142" w:right="113" w:hanging="426"/>
        <w:jc w:val="both"/>
        <w:rPr>
          <w:rFonts w:ascii="Tahoma" w:eastAsia="Times New Roman" w:hAnsi="Tahoma" w:cs="Tahoma"/>
          <w:sz w:val="16"/>
          <w:szCs w:val="16"/>
        </w:rPr>
      </w:pPr>
      <w:r w:rsidRPr="008E0805">
        <w:rPr>
          <w:rFonts w:ascii="Tahoma" w:eastAsia="Times New Roman" w:hAnsi="Tahoma" w:cs="Tahoma"/>
          <w:b/>
          <w:sz w:val="16"/>
          <w:szCs w:val="16"/>
        </w:rPr>
        <w:t xml:space="preserve">Assistenza Stradale BLUE ASSISTANCE (operante unicamente ove espressamente richiamata in contratto).  </w:t>
      </w:r>
      <w:r w:rsidRPr="008E0805">
        <w:rPr>
          <w:rFonts w:ascii="Tahoma" w:eastAsia="Times New Roman" w:hAnsi="Tahoma" w:cs="Tahoma"/>
          <w:sz w:val="16"/>
          <w:szCs w:val="16"/>
        </w:rPr>
        <w:t>Il veicolo è coperto per tutta la durata contrattuale da assistenza stradale BLUE ASSISTANCE SPA del gruppo Reale Mutua Assicurazioni. In caso di guasto meccanico accidentale o in conseguenza di sinistro, il locatario dovrà dare celere comunicazione al call center TIL al numero (+39) 0522.927.654 e contattare il numero verde BLUE ASSISTANCE attivo 24 ore su 24 tutti i giorni dell’anno, comunicando il numero di targa del mezzo, ai seguenti numeri di telefono: dall’Italia: 800-092092; dall’Estero: +39 0117425555. Qualora il locatario non contatti per qualunque motivo la Centrale Operativa BLUE ASSISTANCE, TIL non sarà tenuta al pagamento di indennizzi per prestazioni non disposte direttamente dalla Centrale Operativa stessa o dal call center TIL.</w:t>
      </w:r>
    </w:p>
    <w:p w14:paraId="0723B628" w14:textId="77777777" w:rsidR="008E0805" w:rsidRPr="008E0805" w:rsidRDefault="008E0805" w:rsidP="00C043E3">
      <w:pPr>
        <w:numPr>
          <w:ilvl w:val="0"/>
          <w:numId w:val="1"/>
        </w:numPr>
        <w:tabs>
          <w:tab w:val="clear" w:pos="360"/>
        </w:tabs>
        <w:spacing w:before="60" w:after="60" w:line="240" w:lineRule="auto"/>
        <w:ind w:left="142" w:right="113" w:hanging="426"/>
        <w:jc w:val="both"/>
        <w:rPr>
          <w:rFonts w:ascii="Tahoma" w:eastAsia="Times New Roman" w:hAnsi="Tahoma" w:cs="Tahoma"/>
          <w:sz w:val="16"/>
          <w:szCs w:val="16"/>
        </w:rPr>
      </w:pPr>
      <w:r w:rsidRPr="008E0805">
        <w:rPr>
          <w:rFonts w:ascii="Tahoma" w:eastAsia="Times New Roman" w:hAnsi="Tahoma" w:cs="Tahoma"/>
          <w:b/>
          <w:sz w:val="16"/>
          <w:szCs w:val="16"/>
        </w:rPr>
        <w:t xml:space="preserve">Multe e violazioni del </w:t>
      </w:r>
      <w:proofErr w:type="spellStart"/>
      <w:r w:rsidRPr="008E0805">
        <w:rPr>
          <w:rFonts w:ascii="Tahoma" w:eastAsia="Times New Roman" w:hAnsi="Tahoma" w:cs="Tahoma"/>
          <w:b/>
          <w:sz w:val="16"/>
          <w:szCs w:val="16"/>
        </w:rPr>
        <w:t>CdS</w:t>
      </w:r>
      <w:proofErr w:type="spellEnd"/>
      <w:r w:rsidRPr="008E0805">
        <w:rPr>
          <w:rFonts w:ascii="Tahoma" w:eastAsia="Times New Roman" w:hAnsi="Tahoma" w:cs="Tahoma"/>
          <w:b/>
          <w:sz w:val="16"/>
          <w:szCs w:val="16"/>
        </w:rPr>
        <w:t>.</w:t>
      </w:r>
      <w:r w:rsidRPr="008E0805">
        <w:rPr>
          <w:rFonts w:ascii="Tahoma" w:eastAsia="Times New Roman" w:hAnsi="Tahoma" w:cs="Tahoma"/>
          <w:sz w:val="16"/>
          <w:szCs w:val="16"/>
        </w:rPr>
        <w:t xml:space="preserve"> Il locatario è responsabile del pagamento di tutte le multe e contravvenzioni, pedaggi, addebiti per accesso a ZTL o ogni altro addebito per infrazioni al Codice della Strada. In caso di contravvenzioni notificate a TIL, quest’ultima provvederà a comunicare all’organo accertatore l’esistenza del presente contratto di locazione, nonché indirizzo e ragione sociale del locatario, al fine di consentire la successiva rinotifica delle contravvenzioni direttamente al locatario. Con la suddetta comunicazione TIL viene liberata, nei confronti del locatario, da ogni responsabilità solidale per la contravvenzione notificata e il locatario si impegna, pertanto, a manlevare e tenere indenne TIL da ogni e qualsiasi pagamento eventualmente richiesto alla stessa e da ogni e qualsiasi conseguenza derivante dalla mancata comunicazione dei dati personali e della patente di guida del conducente ex artt. 126 bis, comma 2, e 180, comma 8, </w:t>
      </w:r>
      <w:proofErr w:type="spellStart"/>
      <w:r w:rsidRPr="008E0805">
        <w:rPr>
          <w:rFonts w:ascii="Tahoma" w:eastAsia="Times New Roman" w:hAnsi="Tahoma" w:cs="Tahoma"/>
          <w:sz w:val="16"/>
          <w:szCs w:val="16"/>
        </w:rPr>
        <w:t>CdS</w:t>
      </w:r>
      <w:proofErr w:type="spellEnd"/>
      <w:r w:rsidRPr="008E0805">
        <w:rPr>
          <w:rFonts w:ascii="Tahoma" w:eastAsia="Times New Roman" w:hAnsi="Tahoma" w:cs="Tahoma"/>
          <w:sz w:val="16"/>
          <w:szCs w:val="16"/>
        </w:rPr>
        <w:t xml:space="preserve">. Resta inteso che per ogni contravvenzione rinotificata, TIL addebiterà al locatario, per le relative spese di gestione, l’importo di </w:t>
      </w:r>
      <w:r w:rsidRPr="008E0805">
        <w:rPr>
          <w:rFonts w:ascii="Tahoma" w:eastAsia="Times New Roman" w:hAnsi="Tahoma" w:cs="Tahoma"/>
          <w:b/>
          <w:sz w:val="16"/>
          <w:szCs w:val="16"/>
        </w:rPr>
        <w:t>€ 25,00 (venticinque/00)</w:t>
      </w:r>
      <w:r w:rsidRPr="008E0805">
        <w:rPr>
          <w:rFonts w:ascii="Tahoma" w:eastAsia="Times New Roman" w:hAnsi="Tahoma" w:cs="Tahoma"/>
          <w:sz w:val="16"/>
          <w:szCs w:val="16"/>
        </w:rPr>
        <w:t xml:space="preserve"> </w:t>
      </w:r>
      <w:r w:rsidRPr="008E0805">
        <w:rPr>
          <w:rFonts w:ascii="Tahoma" w:eastAsia="Times New Roman" w:hAnsi="Tahoma" w:cs="Tahoma"/>
          <w:b/>
          <w:sz w:val="16"/>
          <w:szCs w:val="16"/>
        </w:rPr>
        <w:t xml:space="preserve">+ IVA. </w:t>
      </w:r>
    </w:p>
    <w:p w14:paraId="000FCBF7" w14:textId="77777777" w:rsidR="008E0805" w:rsidRPr="008E0805" w:rsidRDefault="008E0805" w:rsidP="00C043E3">
      <w:pPr>
        <w:numPr>
          <w:ilvl w:val="0"/>
          <w:numId w:val="1"/>
        </w:numPr>
        <w:tabs>
          <w:tab w:val="clear" w:pos="360"/>
        </w:tabs>
        <w:spacing w:before="60" w:after="60" w:line="240" w:lineRule="auto"/>
        <w:ind w:left="142" w:right="113" w:hanging="426"/>
        <w:jc w:val="both"/>
        <w:rPr>
          <w:rFonts w:ascii="Tahoma" w:eastAsia="Times New Roman" w:hAnsi="Tahoma" w:cs="Tahoma"/>
          <w:sz w:val="16"/>
          <w:szCs w:val="16"/>
        </w:rPr>
      </w:pPr>
      <w:r w:rsidRPr="008E0805">
        <w:rPr>
          <w:rFonts w:ascii="Tahoma" w:eastAsia="Times New Roman" w:hAnsi="Tahoma" w:cs="Tahoma"/>
          <w:b/>
          <w:sz w:val="16"/>
          <w:szCs w:val="16"/>
        </w:rPr>
        <w:t xml:space="preserve">Riconsegna del veicolo. </w:t>
      </w:r>
      <w:r w:rsidRPr="008E0805">
        <w:rPr>
          <w:rFonts w:ascii="Tahoma" w:eastAsia="Times New Roman" w:hAnsi="Tahoma" w:cs="Tahoma"/>
          <w:sz w:val="16"/>
          <w:szCs w:val="16"/>
        </w:rPr>
        <w:t>Al termine della locazione ovvero in caso di risoluzione o recesso,</w:t>
      </w:r>
      <w:r w:rsidRPr="008E0805">
        <w:rPr>
          <w:rFonts w:ascii="Tahoma" w:eastAsia="Times New Roman" w:hAnsi="Tahoma" w:cs="Tahoma"/>
          <w:b/>
          <w:sz w:val="16"/>
          <w:szCs w:val="16"/>
        </w:rPr>
        <w:t xml:space="preserve"> </w:t>
      </w:r>
      <w:r w:rsidRPr="008E0805">
        <w:rPr>
          <w:rFonts w:ascii="Tahoma" w:eastAsia="Times New Roman" w:hAnsi="Tahoma" w:cs="Tahoma"/>
          <w:sz w:val="16"/>
          <w:szCs w:val="16"/>
        </w:rPr>
        <w:t>il locatario si obbliga a riconsegnare il veicolo nel luogo di riconsegna indicato sul contratto di noleggio, con i medesimi accessori e nel medesimo stato nel quale lo ha ricevuto, salva la normale usura. Al momento della restituzione verrà redatto un verbale di riconsegna attestante, tra l’altro, lo stato, le condizioni, la percorrenza chilometrica totale e la data di riconsegna del mezzo. Decorso il termine finale del contratto, senza che il veicolo sia stato riconsegnato, TIL porrà in essere tutte le azioni civili e penali atte al recupero immediato e coattivo del veicolo, ivi compreso il riacquisto del possesso in ogni luogo e/o condizione venga reperito il mezzo concesso in locazione, con ogni spesa di ricerca e recupero a carico del locatario. Resta inteso che nel caso in cui il veicolo non venga riconsegnato per qualsiasi causa, anche non imputabile al locatario, alla scadenza naturale, anticipata o prorogata del contratto ovvero in caso di risoluzione o recesso, TIL sarà legittimata a proseguire nella fatturazione del canone di noleggio concordato, fino all’effettiva data di riconsegna del veicolo locato.</w:t>
      </w:r>
    </w:p>
    <w:p w14:paraId="79107561" w14:textId="77777777" w:rsidR="008E0805" w:rsidRPr="008E0805" w:rsidRDefault="008E0805" w:rsidP="00C043E3">
      <w:pPr>
        <w:numPr>
          <w:ilvl w:val="0"/>
          <w:numId w:val="1"/>
        </w:numPr>
        <w:tabs>
          <w:tab w:val="clear" w:pos="360"/>
        </w:tabs>
        <w:spacing w:before="60" w:after="60" w:line="240" w:lineRule="auto"/>
        <w:ind w:left="142" w:right="113" w:hanging="426"/>
        <w:jc w:val="both"/>
        <w:rPr>
          <w:rFonts w:ascii="Tahoma" w:eastAsia="Times New Roman" w:hAnsi="Tahoma" w:cs="Tahoma"/>
          <w:sz w:val="16"/>
          <w:szCs w:val="16"/>
        </w:rPr>
      </w:pPr>
      <w:r w:rsidRPr="008E0805">
        <w:rPr>
          <w:rFonts w:ascii="Tahoma" w:eastAsia="Times New Roman" w:hAnsi="Tahoma" w:cs="Tahoma"/>
          <w:b/>
          <w:sz w:val="16"/>
          <w:szCs w:val="16"/>
        </w:rPr>
        <w:t xml:space="preserve">Facoltà di proroga. </w:t>
      </w:r>
      <w:r w:rsidRPr="008E0805">
        <w:rPr>
          <w:rFonts w:ascii="Tahoma" w:eastAsia="Times New Roman" w:hAnsi="Tahoma" w:cs="Tahoma"/>
          <w:sz w:val="16"/>
          <w:szCs w:val="16"/>
        </w:rPr>
        <w:t>In pendenza di locazione le parti concordano la facoltà da parte del locatario di richiederne per iscritto la proroga della scadenza ad un canone da concordare.</w:t>
      </w:r>
    </w:p>
    <w:p w14:paraId="0774025A" w14:textId="77777777" w:rsidR="008E0805" w:rsidRPr="008E0805" w:rsidRDefault="008E0805" w:rsidP="00C043E3">
      <w:pPr>
        <w:numPr>
          <w:ilvl w:val="0"/>
          <w:numId w:val="1"/>
        </w:numPr>
        <w:tabs>
          <w:tab w:val="clear" w:pos="360"/>
        </w:tabs>
        <w:spacing w:before="60" w:after="60" w:line="240" w:lineRule="auto"/>
        <w:ind w:left="142" w:right="113" w:hanging="426"/>
        <w:jc w:val="both"/>
        <w:rPr>
          <w:rFonts w:ascii="Tahoma" w:eastAsia="Times New Roman" w:hAnsi="Tahoma" w:cs="Tahoma"/>
          <w:sz w:val="16"/>
          <w:szCs w:val="16"/>
        </w:rPr>
      </w:pPr>
      <w:r w:rsidRPr="008E0805">
        <w:rPr>
          <w:rFonts w:ascii="Tahoma" w:eastAsia="Times New Roman" w:hAnsi="Tahoma" w:cs="Tahoma"/>
          <w:b/>
          <w:sz w:val="16"/>
          <w:szCs w:val="16"/>
        </w:rPr>
        <w:t xml:space="preserve">Risoluzione anticipata. </w:t>
      </w:r>
      <w:r w:rsidRPr="008E0805">
        <w:rPr>
          <w:rFonts w:ascii="Tahoma" w:eastAsia="Times New Roman" w:hAnsi="Tahoma" w:cs="Tahoma"/>
          <w:sz w:val="16"/>
          <w:szCs w:val="16"/>
        </w:rPr>
        <w:t xml:space="preserve">TIL si riserva la facoltà di aderire alla richiesta scritta di risoluzione anticipata del contratto da parte del locatario alle seguenti condizioni: a decorrere dalla data di inizio locazione fino alla fine del periodo di locazione concordato, solo se il locatario corrisponderà, oltre all’intero importo della rata mensile in cui ricade la richiesta, un importo corrispondente al </w:t>
      </w:r>
      <w:r w:rsidRPr="008E0805">
        <w:rPr>
          <w:rFonts w:ascii="Tahoma" w:eastAsia="Times New Roman" w:hAnsi="Tahoma" w:cs="Tahoma"/>
          <w:b/>
          <w:sz w:val="16"/>
          <w:szCs w:val="16"/>
        </w:rPr>
        <w:t>50% del rimanente canone complessivo concordato</w:t>
      </w:r>
      <w:r w:rsidRPr="008E0805">
        <w:rPr>
          <w:rFonts w:ascii="Tahoma" w:eastAsia="Times New Roman" w:hAnsi="Tahoma" w:cs="Tahoma"/>
          <w:sz w:val="16"/>
          <w:szCs w:val="16"/>
        </w:rPr>
        <w:t xml:space="preserve">. </w:t>
      </w:r>
    </w:p>
    <w:p w14:paraId="088AFE68" w14:textId="77777777" w:rsidR="008E0805" w:rsidRPr="008E0805" w:rsidRDefault="008E0805" w:rsidP="00C043E3">
      <w:pPr>
        <w:numPr>
          <w:ilvl w:val="0"/>
          <w:numId w:val="1"/>
        </w:numPr>
        <w:tabs>
          <w:tab w:val="clear" w:pos="360"/>
        </w:tabs>
        <w:spacing w:before="60" w:after="60" w:line="240" w:lineRule="auto"/>
        <w:ind w:left="142" w:right="113" w:hanging="426"/>
        <w:jc w:val="both"/>
        <w:rPr>
          <w:rFonts w:ascii="Tahoma" w:eastAsia="Times New Roman" w:hAnsi="Tahoma" w:cs="Tahoma"/>
          <w:sz w:val="16"/>
          <w:szCs w:val="16"/>
        </w:rPr>
      </w:pPr>
      <w:r w:rsidRPr="008E0805">
        <w:rPr>
          <w:rFonts w:ascii="Tahoma" w:eastAsia="Times New Roman" w:hAnsi="Tahoma" w:cs="Tahoma"/>
          <w:b/>
          <w:sz w:val="16"/>
          <w:szCs w:val="16"/>
        </w:rPr>
        <w:t xml:space="preserve">Risoluzione espressa. </w:t>
      </w:r>
      <w:r w:rsidRPr="008E0805">
        <w:rPr>
          <w:rFonts w:ascii="Tahoma" w:eastAsia="Times New Roman" w:hAnsi="Tahoma" w:cs="Tahoma"/>
          <w:sz w:val="16"/>
          <w:szCs w:val="16"/>
        </w:rPr>
        <w:t xml:space="preserve">TIL si riserva il diritto di risolvere unilateralmente e senza alcun preavviso, ai sensi dell’art. 1456 c.c., il contratto di locazione stipulato, mediante raccomandata a.r. e/o </w:t>
      </w:r>
      <w:proofErr w:type="spellStart"/>
      <w:r w:rsidRPr="008E0805">
        <w:rPr>
          <w:rFonts w:ascii="Tahoma" w:eastAsia="Times New Roman" w:hAnsi="Tahoma" w:cs="Tahoma"/>
          <w:sz w:val="16"/>
          <w:szCs w:val="16"/>
        </w:rPr>
        <w:t>pec</w:t>
      </w:r>
      <w:proofErr w:type="spellEnd"/>
      <w:r w:rsidRPr="008E0805">
        <w:rPr>
          <w:rFonts w:ascii="Tahoma" w:eastAsia="Times New Roman" w:hAnsi="Tahoma" w:cs="Tahoma"/>
          <w:sz w:val="16"/>
          <w:szCs w:val="16"/>
        </w:rPr>
        <w:t xml:space="preserve">, nei seguenti casi: a) mancato pagamento delle rate del canone di locazione alle scadenze pattuite; b) sequestri giudiziari od esecuzione forzata sui beni di proprietà del locatario e di eventuali co-obbligati; c) messa in liquidazione del locatario per qualsiasi motivo; d) dichiarazione di fallimento del locatario o sua ammissione a procedura concorsuale in genere; e) mancato rispetto da parte del locatario degli obblighi contrattuali assunti con le presenti condizioni generali; f) danneggiamento, furto o incendio di natura dolosa e/o intenzionale verso il veicolo locato, tale da non far ritenere ulteriormente accettabile il rischio d’impresa derivante dal noleggio del mezzo. A seguito di intervenuta risoluzione espressa del presente contratto, il locatario dovrà provvedere, a proprie spese, all’immediata riconsegna del veicolo locato presso la sede di TIL. In ipotesi di mancata immediata restituzione, TIL, a decorrere dalla data di risoluzione del contratto, applicherà una penale per ogni giorno di mancata riconsegna del veicolo pari al doppio del canone giornaliero, che si calcola in 1/30 del canone mensile pattuito, oneri fiscali esclusi. Rimane comunque salvo ed impregiudicato il diritto di TIL di provvedere direttamente al riacquisto del possesso del mezzo locato, nonché il diritto della stessa al risarcimento dei danni tutti patiti in conseguenza dell’intervenuta risoluzione espressa del contratto (pregiudizio economico, lucro cessante) e della mancata immediata restituzione del mezzo. </w:t>
      </w:r>
    </w:p>
    <w:p w14:paraId="574E88BD" w14:textId="3013CD17" w:rsidR="008E0805" w:rsidRPr="008E0805" w:rsidRDefault="008E0805" w:rsidP="00C043E3">
      <w:pPr>
        <w:numPr>
          <w:ilvl w:val="0"/>
          <w:numId w:val="1"/>
        </w:numPr>
        <w:tabs>
          <w:tab w:val="clear" w:pos="360"/>
        </w:tabs>
        <w:spacing w:before="60" w:after="60" w:line="240" w:lineRule="auto"/>
        <w:ind w:left="142" w:right="113" w:hanging="426"/>
        <w:jc w:val="both"/>
        <w:rPr>
          <w:rFonts w:ascii="Tahoma" w:eastAsia="Times New Roman" w:hAnsi="Tahoma" w:cs="Tahoma"/>
          <w:sz w:val="16"/>
          <w:szCs w:val="16"/>
        </w:rPr>
      </w:pPr>
      <w:r w:rsidRPr="008E0805">
        <w:rPr>
          <w:rFonts w:ascii="Tahoma" w:eastAsia="Times New Roman" w:hAnsi="Tahoma" w:cs="Tahoma"/>
          <w:b/>
          <w:sz w:val="16"/>
          <w:szCs w:val="16"/>
        </w:rPr>
        <w:t xml:space="preserve">Recesso per antieconomicità degli interventi manutentivi. </w:t>
      </w:r>
      <w:r w:rsidRPr="008E0805">
        <w:rPr>
          <w:rFonts w:ascii="Tahoma" w:eastAsia="Times New Roman" w:hAnsi="Tahoma" w:cs="Tahoma"/>
          <w:sz w:val="16"/>
          <w:szCs w:val="16"/>
        </w:rPr>
        <w:t xml:space="preserve">Qualora, nel corso della locazione, si rendessero necessarie operazioni di manutenzione straordinaria valutate come antieconomiche da TIL, quest’ultima si riserva la facoltà di non provvedere ai suddetti interventi e di recedere anticipatamente dal presente contratto, relativamente al mezzo la cui riparazione sia stata valutata antieconomica, previo preavviso scritto di almeno 15 giorni, rispetto alla data in cui il recesso produrrà i suoi effetti. Il recesso esercitato da TIL non produrrà a favore del locatario alcun diritto al risarcimento dei danni, ma entrambe le parti saranno tenute durante i giorni di preavviso a garantire le obbligazioni assunte con il presente contratto. Resta inteso che qualora le operazioni di manutenzione straordinaria di cui trattasi fossero ascrivibili alla responsabilità del locatario (es. cattivo uso, imperizia, ecc.) ai sensi del presente contratto, al locatario verranno comunque fatturati i danni riscontrati sul mezzo. </w:t>
      </w:r>
    </w:p>
    <w:p w14:paraId="7AE093E5" w14:textId="3E91C904" w:rsidR="008E0805" w:rsidRPr="008E0805" w:rsidRDefault="008E0805" w:rsidP="00C043E3">
      <w:pPr>
        <w:numPr>
          <w:ilvl w:val="0"/>
          <w:numId w:val="1"/>
        </w:numPr>
        <w:tabs>
          <w:tab w:val="clear" w:pos="360"/>
        </w:tabs>
        <w:spacing w:before="60" w:after="60" w:line="240" w:lineRule="auto"/>
        <w:ind w:left="142" w:right="113" w:hanging="426"/>
        <w:jc w:val="both"/>
        <w:rPr>
          <w:rFonts w:ascii="Tahoma" w:eastAsia="Times New Roman" w:hAnsi="Tahoma" w:cs="Tahoma"/>
          <w:sz w:val="16"/>
          <w:szCs w:val="16"/>
        </w:rPr>
      </w:pPr>
      <w:r w:rsidRPr="008E0805">
        <w:rPr>
          <w:rFonts w:ascii="Tahoma" w:eastAsia="Times New Roman" w:hAnsi="Tahoma" w:cs="Tahoma"/>
          <w:b/>
          <w:sz w:val="16"/>
          <w:szCs w:val="16"/>
        </w:rPr>
        <w:t xml:space="preserve">Esonero di responsabilità. </w:t>
      </w:r>
      <w:r w:rsidRPr="008E0805">
        <w:rPr>
          <w:rFonts w:ascii="Tahoma" w:eastAsia="Times New Roman" w:hAnsi="Tahoma" w:cs="Tahoma"/>
          <w:sz w:val="16"/>
          <w:szCs w:val="16"/>
        </w:rPr>
        <w:t>TIL non è responsabile nei confronti del locatario e del conducente per i danni di qualsiasi natura, incluso il pregiudizio economico, dai medesimi subito nelle persone o nei beni in conseguenza, diretta o indiretta, di difetto di funzionamento del veicolo o di incidenti stradali causati da vizi di fabbricazione. In ogni caso TIL non può essere considerata responsabile di qualunque tipo di danno verificatosi a seguito di furti, tumulti, incendi, terremoti, guerre, eventi naturali, cause di forza maggiore e caso fortuito. Gli oggetti da chiunque lasciati nel veicolo riconsegnato si intendono abbandonati e TIL non è tenuta a custodirli ed a restituirli.</w:t>
      </w:r>
    </w:p>
    <w:p w14:paraId="1496C536" w14:textId="6DB35A04" w:rsidR="008E0805" w:rsidRPr="008E0805" w:rsidRDefault="008E0805" w:rsidP="00C043E3">
      <w:pPr>
        <w:numPr>
          <w:ilvl w:val="0"/>
          <w:numId w:val="1"/>
        </w:numPr>
        <w:tabs>
          <w:tab w:val="clear" w:pos="360"/>
        </w:tabs>
        <w:spacing w:before="60" w:after="60" w:line="240" w:lineRule="auto"/>
        <w:ind w:left="142" w:right="113" w:hanging="426"/>
        <w:jc w:val="both"/>
        <w:rPr>
          <w:rFonts w:ascii="Tahoma" w:eastAsia="Times New Roman" w:hAnsi="Tahoma" w:cs="Tahoma"/>
          <w:sz w:val="16"/>
          <w:szCs w:val="16"/>
        </w:rPr>
      </w:pPr>
      <w:r w:rsidRPr="008E0805">
        <w:rPr>
          <w:rFonts w:ascii="Tahoma" w:eastAsia="Times New Roman" w:hAnsi="Tahoma" w:cs="Tahoma"/>
          <w:b/>
          <w:sz w:val="16"/>
          <w:szCs w:val="16"/>
        </w:rPr>
        <w:t>Accessori e servizi addizionali.</w:t>
      </w:r>
      <w:r w:rsidRPr="008E0805">
        <w:rPr>
          <w:rFonts w:ascii="Tahoma" w:eastAsia="Times New Roman" w:hAnsi="Tahoma" w:cs="Tahoma"/>
          <w:b/>
          <w:bCs/>
          <w:sz w:val="16"/>
          <w:szCs w:val="16"/>
        </w:rPr>
        <w:t xml:space="preserve"> </w:t>
      </w:r>
      <w:r w:rsidRPr="008E0805">
        <w:rPr>
          <w:rFonts w:ascii="Tahoma" w:eastAsia="Times New Roman" w:hAnsi="Tahoma" w:cs="Tahoma"/>
          <w:sz w:val="16"/>
          <w:szCs w:val="16"/>
        </w:rPr>
        <w:t>Resta inteso tra le parti che ulteriori accessori e/o servizi addizionali (quali, a titolo esemplificativo, ma non esaustivo: fornitura di gomme termiche, fornitura di catene da neve, portapacchi, navigatore satellitare, ecc.) non espressamente indicati nel contratto di noleggio si intendono esclusi.</w:t>
      </w:r>
    </w:p>
    <w:p w14:paraId="77185665" w14:textId="3F1AC4B8" w:rsidR="008E0805" w:rsidRPr="008E0805" w:rsidRDefault="008E0805" w:rsidP="00C043E3">
      <w:pPr>
        <w:numPr>
          <w:ilvl w:val="0"/>
          <w:numId w:val="1"/>
        </w:numPr>
        <w:tabs>
          <w:tab w:val="clear" w:pos="360"/>
        </w:tabs>
        <w:spacing w:before="60" w:after="60" w:line="240" w:lineRule="auto"/>
        <w:ind w:left="142" w:right="113" w:hanging="426"/>
        <w:jc w:val="both"/>
        <w:rPr>
          <w:rFonts w:ascii="Tahoma" w:eastAsia="Times New Roman" w:hAnsi="Tahoma" w:cs="Tahoma"/>
          <w:sz w:val="16"/>
          <w:szCs w:val="16"/>
        </w:rPr>
      </w:pPr>
      <w:r w:rsidRPr="008E0805">
        <w:rPr>
          <w:rFonts w:ascii="Tahoma" w:eastAsia="Times New Roman" w:hAnsi="Tahoma" w:cs="Tahoma"/>
          <w:b/>
          <w:sz w:val="16"/>
          <w:szCs w:val="16"/>
        </w:rPr>
        <w:t xml:space="preserve">Foro competente. </w:t>
      </w:r>
      <w:r w:rsidRPr="008E0805">
        <w:rPr>
          <w:rFonts w:ascii="Tahoma" w:eastAsia="Times New Roman" w:hAnsi="Tahoma" w:cs="Tahoma"/>
          <w:sz w:val="16"/>
          <w:szCs w:val="16"/>
        </w:rPr>
        <w:t>Per qualsiasi controversia che dovesse sorgere in merito all’interpretazione, esecuzione o risoluzione del presente contratto, è competente il Foro di Reggio Emilia, con esclusione, pattiziamente accettata, di ogni altro Foro.</w:t>
      </w:r>
    </w:p>
    <w:p w14:paraId="73DEE6C1" w14:textId="7842294E" w:rsidR="009A03B6" w:rsidRDefault="009A03B6" w:rsidP="009A03B6">
      <w:pPr>
        <w:numPr>
          <w:ilvl w:val="0"/>
          <w:numId w:val="1"/>
        </w:numPr>
        <w:tabs>
          <w:tab w:val="clear" w:pos="360"/>
        </w:tabs>
        <w:spacing w:before="60" w:after="60" w:line="240" w:lineRule="auto"/>
        <w:ind w:left="142" w:hanging="426"/>
        <w:jc w:val="both"/>
        <w:rPr>
          <w:rFonts w:ascii="Tahoma" w:hAnsi="Tahoma" w:cs="Tahoma"/>
          <w:sz w:val="16"/>
          <w:szCs w:val="16"/>
        </w:rPr>
      </w:pPr>
      <w:r w:rsidRPr="009A03B6">
        <w:rPr>
          <w:rFonts w:ascii="Tahoma" w:hAnsi="Tahoma" w:cs="Tahoma"/>
          <w:b/>
          <w:sz w:val="16"/>
          <w:szCs w:val="16"/>
        </w:rPr>
        <w:t>Trattamento dei dati personali.</w:t>
      </w:r>
      <w:r w:rsidRPr="009A03B6">
        <w:rPr>
          <w:rFonts w:ascii="Tahoma" w:hAnsi="Tahoma" w:cs="Tahoma"/>
          <w:sz w:val="16"/>
          <w:szCs w:val="16"/>
        </w:rPr>
        <w:t xml:space="preserve"> Il locatario dichiara di aver ricevuto l’informativa allegata alla presente ai sensi dell’art. 13 del Regolamento Europeo 679/2016 ed autorizza TIL al trattamento dei dati per le finalità di cui al punto 4 della suddetta informativa, al trattamento ed alla comunicazione dei propri dati qualificati come personali dal citato Regolamento nei limiti e per le finalità precisate nella suddetta informativa. </w:t>
      </w:r>
    </w:p>
    <w:p w14:paraId="18B4348A" w14:textId="2E33F835" w:rsidR="002C00F0" w:rsidRPr="00F3283B" w:rsidRDefault="00F3283B" w:rsidP="00775112">
      <w:pPr>
        <w:numPr>
          <w:ilvl w:val="0"/>
          <w:numId w:val="1"/>
        </w:numPr>
        <w:tabs>
          <w:tab w:val="clear" w:pos="360"/>
        </w:tabs>
        <w:spacing w:before="60" w:after="0" w:line="240" w:lineRule="auto"/>
        <w:ind w:left="142" w:right="113" w:hanging="426"/>
        <w:jc w:val="both"/>
        <w:rPr>
          <w:rFonts w:ascii="Tahoma" w:hAnsi="Tahoma" w:cs="Tahoma"/>
          <w:sz w:val="18"/>
          <w:szCs w:val="18"/>
        </w:rPr>
      </w:pPr>
      <w:r w:rsidRPr="00F3283B">
        <w:rPr>
          <w:rFonts w:ascii="Tahoma" w:hAnsi="Tahoma" w:cs="Tahoma"/>
          <w:b/>
          <w:sz w:val="16"/>
          <w:szCs w:val="16"/>
        </w:rPr>
        <w:lastRenderedPageBreak/>
        <w:t xml:space="preserve">Accettazione clausole specifiche. </w:t>
      </w:r>
      <w:r w:rsidRPr="00F3283B">
        <w:rPr>
          <w:rFonts w:ascii="Tahoma" w:hAnsi="Tahoma" w:cs="Tahoma"/>
          <w:sz w:val="16"/>
          <w:szCs w:val="16"/>
        </w:rPr>
        <w:t>Il locatario dichiara di avere ben letto e compreso, nonché di approvare ed accettare espressamente, ai sensi e per gli effetti dell’art. 1341 c.c., i seguenti articoli: art. 5 (obblighi e responsabilità del locatario), art. 6 (manutenzione del veicolo), art. 9 (coperture assicurative), art. 13 (riconsegna del veicolo), art. 15 (risoluzione anticipata), art. 16  (risoluzione espressa), art. 17 (recesso per antieconomicità degli interventi manutentivi), art. 18 (esonero di responsabilità).</w:t>
      </w:r>
    </w:p>
    <w:p w14:paraId="1AC5D037" w14:textId="77777777" w:rsidR="00F3283B" w:rsidRPr="00F3283B" w:rsidRDefault="00F3283B" w:rsidP="00F3283B">
      <w:pPr>
        <w:spacing w:before="60" w:after="0" w:line="240" w:lineRule="auto"/>
        <w:ind w:left="142" w:right="113"/>
        <w:jc w:val="both"/>
        <w:rPr>
          <w:rFonts w:ascii="Tahoma" w:hAnsi="Tahoma" w:cs="Tahoma"/>
          <w:sz w:val="18"/>
          <w:szCs w:val="18"/>
        </w:rPr>
      </w:pPr>
    </w:p>
    <w:p w14:paraId="54505797" w14:textId="5DCE5A2C" w:rsidR="002C00F0" w:rsidRDefault="002C00F0" w:rsidP="002C00F0">
      <w:pPr>
        <w:spacing w:after="0" w:line="240" w:lineRule="auto"/>
        <w:ind w:left="-283" w:right="113"/>
        <w:rPr>
          <w:rFonts w:ascii="Tahoma" w:hAnsi="Tahoma" w:cs="Tahoma"/>
          <w:sz w:val="18"/>
          <w:szCs w:val="18"/>
        </w:rPr>
      </w:pPr>
    </w:p>
    <w:p w14:paraId="3B935ABF" w14:textId="77777777" w:rsidR="00EE02C7" w:rsidRDefault="00EE02C7" w:rsidP="00802EE6">
      <w:pPr>
        <w:jc w:val="center"/>
        <w:rPr>
          <w:rFonts w:ascii="Tahoma" w:eastAsia="Times New Roman" w:hAnsi="Tahoma" w:cs="Tahoma"/>
          <w:b/>
          <w:sz w:val="32"/>
          <w:szCs w:val="32"/>
        </w:rPr>
      </w:pPr>
    </w:p>
    <w:p w14:paraId="1F0D206B" w14:textId="77777777" w:rsidR="00EE02C7" w:rsidRDefault="00EE02C7" w:rsidP="00802EE6">
      <w:pPr>
        <w:jc w:val="center"/>
        <w:rPr>
          <w:rFonts w:ascii="Tahoma" w:eastAsia="Times New Roman" w:hAnsi="Tahoma" w:cs="Tahoma"/>
          <w:b/>
          <w:sz w:val="32"/>
          <w:szCs w:val="32"/>
        </w:rPr>
      </w:pPr>
    </w:p>
    <w:p w14:paraId="1F74B31E" w14:textId="13B90221" w:rsidR="00802EE6" w:rsidRPr="00802EE6" w:rsidRDefault="00EE02C7" w:rsidP="00802EE6">
      <w:pPr>
        <w:jc w:val="center"/>
        <w:rPr>
          <w:rFonts w:ascii="Tahoma" w:eastAsia="Times New Roman" w:hAnsi="Tahoma" w:cs="Tahoma"/>
          <w:b/>
          <w:sz w:val="32"/>
          <w:szCs w:val="32"/>
        </w:rPr>
      </w:pPr>
      <w:r>
        <w:rPr>
          <w:rFonts w:ascii="Tahoma" w:eastAsia="Times New Roman" w:hAnsi="Tahoma" w:cs="Tahoma"/>
          <w:b/>
          <w:sz w:val="32"/>
          <w:szCs w:val="32"/>
        </w:rPr>
        <w:t>A</w:t>
      </w:r>
      <w:r w:rsidR="00802EE6" w:rsidRPr="00802EE6">
        <w:rPr>
          <w:rFonts w:ascii="Tahoma" w:eastAsia="Times New Roman" w:hAnsi="Tahoma" w:cs="Tahoma"/>
          <w:b/>
          <w:sz w:val="32"/>
          <w:szCs w:val="32"/>
        </w:rPr>
        <w:t>LLEGATO MANUTENZIONE DEL VEICOLO</w:t>
      </w:r>
    </w:p>
    <w:p w14:paraId="5B08431D" w14:textId="77777777" w:rsidR="00802EE6" w:rsidRPr="00802EE6" w:rsidRDefault="00802EE6" w:rsidP="00802EE6">
      <w:pPr>
        <w:jc w:val="center"/>
        <w:rPr>
          <w:rFonts w:ascii="Tahoma" w:eastAsia="Times New Roman" w:hAnsi="Tahoma" w:cs="Tahoma"/>
          <w:b/>
        </w:rPr>
      </w:pPr>
      <w:r w:rsidRPr="00802EE6">
        <w:rPr>
          <w:rFonts w:ascii="Tahoma" w:eastAsia="Times New Roman" w:hAnsi="Tahoma" w:cs="Tahoma"/>
          <w:b/>
        </w:rPr>
        <w:t>(art. 6 Condizioni generali di noleggio)</w:t>
      </w:r>
    </w:p>
    <w:p w14:paraId="670398BB" w14:textId="77777777" w:rsidR="00802EE6" w:rsidRPr="00802EE6" w:rsidRDefault="00802EE6" w:rsidP="00802EE6">
      <w:pPr>
        <w:jc w:val="center"/>
        <w:rPr>
          <w:rFonts w:ascii="Tahoma" w:eastAsia="Times New Roman" w:hAnsi="Tahoma" w:cs="Tahoma"/>
          <w:b/>
          <w:sz w:val="32"/>
          <w:szCs w:val="32"/>
        </w:rPr>
      </w:pPr>
    </w:p>
    <w:p w14:paraId="10073F0A" w14:textId="77777777" w:rsidR="00802EE6" w:rsidRPr="00802EE6" w:rsidRDefault="00802EE6" w:rsidP="00802EE6">
      <w:pPr>
        <w:widowControl w:val="0"/>
        <w:spacing w:before="60" w:after="60"/>
        <w:jc w:val="center"/>
        <w:rPr>
          <w:rFonts w:ascii="Tahoma" w:eastAsia="Times New Roman" w:hAnsi="Tahoma" w:cs="Tahoma"/>
          <w:b/>
          <w:sz w:val="16"/>
          <w:szCs w:val="16"/>
          <w:u w:val="single"/>
        </w:rPr>
      </w:pPr>
      <w:r w:rsidRPr="00802EE6">
        <w:rPr>
          <w:rFonts w:ascii="Tahoma" w:eastAsia="Times New Roman" w:hAnsi="Tahoma" w:cs="Tahoma"/>
          <w:b/>
          <w:sz w:val="16"/>
          <w:szCs w:val="16"/>
          <w:u w:val="single"/>
        </w:rPr>
        <w:t>MANUTENZIONE ORDINARIA E STRAORDINARIA</w:t>
      </w:r>
    </w:p>
    <w:p w14:paraId="010A14D7" w14:textId="77777777" w:rsidR="00802EE6" w:rsidRPr="00802EE6" w:rsidRDefault="00802EE6" w:rsidP="00802EE6">
      <w:pPr>
        <w:widowControl w:val="0"/>
        <w:jc w:val="both"/>
        <w:rPr>
          <w:rFonts w:ascii="Tahoma" w:eastAsia="Times New Roman" w:hAnsi="Tahoma" w:cs="Tahoma"/>
          <w:sz w:val="16"/>
          <w:szCs w:val="16"/>
        </w:rPr>
      </w:pPr>
      <w:r w:rsidRPr="00802EE6">
        <w:rPr>
          <w:rFonts w:ascii="Tahoma" w:eastAsia="Times New Roman" w:hAnsi="Tahoma" w:cs="Tahoma"/>
          <w:sz w:val="16"/>
          <w:szCs w:val="16"/>
        </w:rPr>
        <w:t xml:space="preserve">TIL assumerà l’onere derivante dalla manutenzione ordinaria e straordinaria necessaria a mantenere il veicolo in buona efficienza, sia relativamente alla parte meccanica che alla carrozzeria, inclusi:   </w:t>
      </w:r>
    </w:p>
    <w:p w14:paraId="7ACE240A" w14:textId="77777777" w:rsidR="00802EE6" w:rsidRPr="00802EE6" w:rsidRDefault="00802EE6" w:rsidP="00802EE6">
      <w:pPr>
        <w:widowControl w:val="0"/>
        <w:numPr>
          <w:ilvl w:val="1"/>
          <w:numId w:val="14"/>
        </w:numPr>
        <w:tabs>
          <w:tab w:val="clear" w:pos="1440"/>
          <w:tab w:val="num" w:pos="360"/>
        </w:tabs>
        <w:spacing w:after="0" w:line="240" w:lineRule="auto"/>
        <w:ind w:left="360"/>
        <w:jc w:val="both"/>
        <w:rPr>
          <w:rFonts w:ascii="Tahoma" w:eastAsia="Times New Roman" w:hAnsi="Tahoma" w:cs="Tahoma"/>
          <w:sz w:val="16"/>
          <w:szCs w:val="16"/>
        </w:rPr>
      </w:pPr>
      <w:r w:rsidRPr="00802EE6">
        <w:rPr>
          <w:rFonts w:ascii="Tahoma" w:eastAsia="Times New Roman" w:hAnsi="Tahoma" w:cs="Tahoma"/>
          <w:sz w:val="16"/>
          <w:szCs w:val="16"/>
        </w:rPr>
        <w:t>il cambio dell’olio e ingrassaggio come previsto dal libretto “uso e manutenzione” della casa costruttrice;</w:t>
      </w:r>
    </w:p>
    <w:p w14:paraId="51498CB8" w14:textId="77777777" w:rsidR="00802EE6" w:rsidRPr="00802EE6" w:rsidRDefault="00802EE6" w:rsidP="00802EE6">
      <w:pPr>
        <w:widowControl w:val="0"/>
        <w:numPr>
          <w:ilvl w:val="1"/>
          <w:numId w:val="14"/>
        </w:numPr>
        <w:tabs>
          <w:tab w:val="clear" w:pos="1440"/>
          <w:tab w:val="num" w:pos="360"/>
        </w:tabs>
        <w:spacing w:after="60" w:line="240" w:lineRule="auto"/>
        <w:ind w:left="360"/>
        <w:jc w:val="both"/>
        <w:rPr>
          <w:rFonts w:ascii="Tahoma" w:eastAsia="Times New Roman" w:hAnsi="Tahoma" w:cs="Tahoma"/>
          <w:sz w:val="16"/>
          <w:szCs w:val="16"/>
        </w:rPr>
      </w:pPr>
      <w:r w:rsidRPr="00802EE6">
        <w:rPr>
          <w:rFonts w:ascii="Tahoma" w:eastAsia="Times New Roman" w:hAnsi="Tahoma" w:cs="Tahoma"/>
          <w:sz w:val="16"/>
          <w:szCs w:val="16"/>
        </w:rPr>
        <w:t>le riparazioni e la sostituzione delle parti necessarie a consentire un efficiente uso dell’autovettura (a titolo esemplificativo, ma non esaustivo, freni, tergicristalli, ecc.);</w:t>
      </w:r>
    </w:p>
    <w:p w14:paraId="0DA8423E" w14:textId="77777777" w:rsidR="00802EE6" w:rsidRPr="00802EE6" w:rsidRDefault="00802EE6" w:rsidP="00802EE6">
      <w:pPr>
        <w:widowControl w:val="0"/>
        <w:jc w:val="both"/>
        <w:rPr>
          <w:rFonts w:ascii="Tahoma" w:eastAsia="Times New Roman" w:hAnsi="Tahoma" w:cs="Tahoma"/>
          <w:sz w:val="16"/>
          <w:szCs w:val="16"/>
        </w:rPr>
      </w:pPr>
      <w:r w:rsidRPr="00802EE6">
        <w:rPr>
          <w:rFonts w:ascii="Tahoma" w:eastAsia="Times New Roman" w:hAnsi="Tahoma" w:cs="Tahoma"/>
          <w:sz w:val="16"/>
          <w:szCs w:val="16"/>
        </w:rPr>
        <w:t>Il locatario si impegna ad effettuare esclusivamente presso le officine convenzionate TIL, o da questa segnalate, tutte le operazioni sopra indicate ed inoltre:</w:t>
      </w:r>
    </w:p>
    <w:p w14:paraId="0B01FE5F" w14:textId="77777777" w:rsidR="00802EE6" w:rsidRPr="00802EE6" w:rsidRDefault="00802EE6" w:rsidP="00802EE6">
      <w:pPr>
        <w:widowControl w:val="0"/>
        <w:numPr>
          <w:ilvl w:val="0"/>
          <w:numId w:val="15"/>
        </w:numPr>
        <w:spacing w:after="0" w:line="240" w:lineRule="auto"/>
        <w:jc w:val="both"/>
        <w:rPr>
          <w:rFonts w:ascii="Tahoma" w:eastAsia="Times New Roman" w:hAnsi="Tahoma" w:cs="Tahoma"/>
          <w:sz w:val="16"/>
          <w:szCs w:val="16"/>
        </w:rPr>
      </w:pPr>
      <w:r w:rsidRPr="00802EE6">
        <w:rPr>
          <w:rFonts w:ascii="Tahoma" w:eastAsia="Times New Roman" w:hAnsi="Tahoma" w:cs="Tahoma"/>
          <w:sz w:val="16"/>
          <w:szCs w:val="16"/>
        </w:rPr>
        <w:t>la revisione periodica alla scadenza dei tagliandi di garanzia, come previsto dalla casa costruttrice;</w:t>
      </w:r>
    </w:p>
    <w:p w14:paraId="66883EAD" w14:textId="77777777" w:rsidR="00802EE6" w:rsidRPr="00802EE6" w:rsidRDefault="00802EE6" w:rsidP="00802EE6">
      <w:pPr>
        <w:widowControl w:val="0"/>
        <w:numPr>
          <w:ilvl w:val="0"/>
          <w:numId w:val="15"/>
        </w:numPr>
        <w:spacing w:after="0" w:line="240" w:lineRule="auto"/>
        <w:ind w:left="360" w:hanging="360"/>
        <w:jc w:val="both"/>
        <w:rPr>
          <w:rFonts w:ascii="Tahoma" w:eastAsia="Times New Roman" w:hAnsi="Tahoma" w:cs="Tahoma"/>
          <w:sz w:val="16"/>
          <w:szCs w:val="16"/>
        </w:rPr>
      </w:pPr>
      <w:r w:rsidRPr="00802EE6">
        <w:rPr>
          <w:rFonts w:ascii="Tahoma" w:eastAsia="Times New Roman" w:hAnsi="Tahoma" w:cs="Tahoma"/>
          <w:sz w:val="16"/>
          <w:szCs w:val="16"/>
        </w:rPr>
        <w:t>il controllo dello spessore dei pneumatici in conformità alle vigenti disposizioni di legge;</w:t>
      </w:r>
    </w:p>
    <w:p w14:paraId="13D96D95" w14:textId="77777777" w:rsidR="00802EE6" w:rsidRPr="00802EE6" w:rsidRDefault="00802EE6" w:rsidP="00802EE6">
      <w:pPr>
        <w:widowControl w:val="0"/>
        <w:numPr>
          <w:ilvl w:val="0"/>
          <w:numId w:val="15"/>
        </w:numPr>
        <w:spacing w:after="0" w:line="240" w:lineRule="auto"/>
        <w:ind w:left="360" w:hanging="360"/>
        <w:jc w:val="both"/>
        <w:rPr>
          <w:rFonts w:ascii="Tahoma" w:eastAsia="Times New Roman" w:hAnsi="Tahoma" w:cs="Tahoma"/>
          <w:sz w:val="16"/>
          <w:szCs w:val="16"/>
        </w:rPr>
      </w:pPr>
      <w:r w:rsidRPr="00802EE6">
        <w:rPr>
          <w:rFonts w:ascii="Tahoma" w:eastAsia="Times New Roman" w:hAnsi="Tahoma" w:cs="Tahoma"/>
          <w:sz w:val="16"/>
          <w:szCs w:val="16"/>
        </w:rPr>
        <w:t>le manutenzioni straordinarie che si rendessero necessarie in seguito a sinistri, anche se a carico del locatario;</w:t>
      </w:r>
    </w:p>
    <w:p w14:paraId="174DB4D7" w14:textId="77777777" w:rsidR="00802EE6" w:rsidRPr="00802EE6" w:rsidRDefault="00802EE6" w:rsidP="00802EE6">
      <w:pPr>
        <w:widowControl w:val="0"/>
        <w:numPr>
          <w:ilvl w:val="0"/>
          <w:numId w:val="15"/>
        </w:numPr>
        <w:spacing w:after="0" w:line="240" w:lineRule="auto"/>
        <w:jc w:val="both"/>
        <w:rPr>
          <w:rFonts w:ascii="Tahoma" w:eastAsia="Times New Roman" w:hAnsi="Tahoma" w:cs="Tahoma"/>
          <w:sz w:val="16"/>
          <w:szCs w:val="16"/>
        </w:rPr>
      </w:pPr>
      <w:r w:rsidRPr="00802EE6">
        <w:rPr>
          <w:rFonts w:ascii="Tahoma" w:eastAsia="Times New Roman" w:hAnsi="Tahoma" w:cs="Tahoma"/>
          <w:sz w:val="16"/>
          <w:szCs w:val="16"/>
        </w:rPr>
        <w:t>il controllo della pressione dei pneumatici e che il loro stato d’usura rientri nei limiti stabiliti dalle vigenti disposizioni di legge;</w:t>
      </w:r>
    </w:p>
    <w:p w14:paraId="1B1F4911" w14:textId="77777777" w:rsidR="00802EE6" w:rsidRPr="00802EE6" w:rsidRDefault="00802EE6" w:rsidP="00802EE6">
      <w:pPr>
        <w:widowControl w:val="0"/>
        <w:numPr>
          <w:ilvl w:val="0"/>
          <w:numId w:val="15"/>
        </w:numPr>
        <w:spacing w:after="0" w:line="240" w:lineRule="auto"/>
        <w:jc w:val="both"/>
        <w:rPr>
          <w:rFonts w:ascii="Tahoma" w:eastAsia="Times New Roman" w:hAnsi="Tahoma" w:cs="Tahoma"/>
          <w:sz w:val="16"/>
          <w:szCs w:val="16"/>
        </w:rPr>
      </w:pPr>
      <w:r w:rsidRPr="00802EE6">
        <w:rPr>
          <w:rFonts w:ascii="Tahoma" w:eastAsia="Times New Roman" w:hAnsi="Tahoma" w:cs="Tahoma"/>
          <w:sz w:val="16"/>
          <w:szCs w:val="16"/>
        </w:rPr>
        <w:t>la verifica periodica dei livelli dei liquidi e dei materiali di consumo.</w:t>
      </w:r>
    </w:p>
    <w:p w14:paraId="1A42C40E" w14:textId="77777777" w:rsidR="00802EE6" w:rsidRPr="00802EE6" w:rsidRDefault="00802EE6" w:rsidP="00802EE6">
      <w:pPr>
        <w:widowControl w:val="0"/>
        <w:spacing w:before="60" w:after="60"/>
        <w:jc w:val="both"/>
        <w:rPr>
          <w:rFonts w:ascii="Tahoma" w:eastAsia="Times New Roman" w:hAnsi="Tahoma" w:cs="Tahoma"/>
          <w:sz w:val="16"/>
          <w:szCs w:val="16"/>
        </w:rPr>
      </w:pPr>
      <w:r w:rsidRPr="00802EE6">
        <w:rPr>
          <w:rFonts w:ascii="Tahoma" w:eastAsia="Times New Roman" w:hAnsi="Tahoma" w:cs="Tahoma"/>
          <w:sz w:val="16"/>
          <w:szCs w:val="16"/>
        </w:rPr>
        <w:t xml:space="preserve">Il locatario si impegna, altresì, ad informare immediatamente TIL di eventuali difetti o anomalie riscontrate durante l’utilizzo del mezzo nonché a sospendere immediatamente l’uso del veicolo in caso di accensione di spie di segnalazione di guasti. </w:t>
      </w:r>
    </w:p>
    <w:p w14:paraId="0E680D61" w14:textId="77777777" w:rsidR="00802EE6" w:rsidRPr="00802EE6" w:rsidRDefault="00802EE6" w:rsidP="00802EE6">
      <w:pPr>
        <w:widowControl w:val="0"/>
        <w:spacing w:afterLines="60" w:after="144"/>
        <w:jc w:val="both"/>
        <w:rPr>
          <w:rFonts w:ascii="Tahoma" w:eastAsia="Times New Roman" w:hAnsi="Tahoma" w:cs="Tahoma"/>
          <w:sz w:val="16"/>
          <w:szCs w:val="16"/>
        </w:rPr>
      </w:pPr>
      <w:r w:rsidRPr="00802EE6">
        <w:rPr>
          <w:rFonts w:ascii="Tahoma" w:eastAsia="Times New Roman" w:hAnsi="Tahoma" w:cs="Tahoma"/>
          <w:sz w:val="16"/>
          <w:szCs w:val="16"/>
        </w:rPr>
        <w:t xml:space="preserve">Qualora il veicolo non venisse presentato per i controlli periodici alle percorrenze previste o qualora non fosse rispettato quanto contenuto nel presente allegato, le eventuali spese di riparazioni meccaniche e/o elettriche o il maggior danno così causato verranno addebitati direttamente al locatario, che autorizza, sin d’ora, l’emissione di fattura a suo carico. </w:t>
      </w:r>
    </w:p>
    <w:p w14:paraId="48D5EFDF" w14:textId="77777777" w:rsidR="00802EE6" w:rsidRPr="00802EE6" w:rsidRDefault="00802EE6" w:rsidP="00802EE6">
      <w:pPr>
        <w:widowControl w:val="0"/>
        <w:autoSpaceDE w:val="0"/>
        <w:autoSpaceDN w:val="0"/>
        <w:adjustRightInd w:val="0"/>
        <w:spacing w:before="60" w:after="60"/>
        <w:jc w:val="both"/>
        <w:rPr>
          <w:rFonts w:ascii="Tahoma" w:eastAsia="Times New Roman" w:hAnsi="Tahoma" w:cs="Tahoma"/>
          <w:b/>
          <w:sz w:val="16"/>
          <w:szCs w:val="16"/>
        </w:rPr>
      </w:pPr>
      <w:r w:rsidRPr="00802EE6">
        <w:rPr>
          <w:rFonts w:ascii="Tahoma" w:eastAsia="Times New Roman" w:hAnsi="Tahoma" w:cs="Tahoma"/>
          <w:b/>
          <w:sz w:val="16"/>
          <w:szCs w:val="16"/>
        </w:rPr>
        <w:t>Rimane a carico del locatario ogni altro onere quivi non espressamente previsto e comunque rimarranno a carico del locatario tutti gli oneri di manutenzione ordinaria e/o straordinaria di cui sopra per eventuali danni derivanti da cattivo uso, imperizia o ritardata segnalazione di guasto da parte del locatario.</w:t>
      </w:r>
    </w:p>
    <w:p w14:paraId="5260093D" w14:textId="77777777" w:rsidR="00802EE6" w:rsidRPr="00802EE6" w:rsidRDefault="00802EE6" w:rsidP="00802EE6">
      <w:pPr>
        <w:widowControl w:val="0"/>
        <w:autoSpaceDE w:val="0"/>
        <w:autoSpaceDN w:val="0"/>
        <w:adjustRightInd w:val="0"/>
        <w:spacing w:before="60" w:after="60"/>
        <w:jc w:val="both"/>
        <w:rPr>
          <w:rFonts w:ascii="Tahoma" w:eastAsia="Times New Roman" w:hAnsi="Tahoma" w:cs="Tahoma"/>
          <w:sz w:val="16"/>
          <w:szCs w:val="16"/>
        </w:rPr>
      </w:pPr>
      <w:r w:rsidRPr="00802EE6">
        <w:rPr>
          <w:rFonts w:ascii="Tahoma" w:eastAsia="Times New Roman" w:hAnsi="Tahoma" w:cs="Tahoma"/>
          <w:sz w:val="16"/>
          <w:szCs w:val="16"/>
        </w:rPr>
        <w:t xml:space="preserve">TIL si impegna ad intervenire, tramite proprio personale oppure tramite officine convenzionate, per le operazioni di manutenzione ordinaria e straordinaria sul veicolo in locazione entro 5 (cinque) giorni lavorativi dalla richiesta di intervento inviata tramite mail al seguente indirizzo </w:t>
      </w:r>
      <w:r w:rsidRPr="00802EE6">
        <w:rPr>
          <w:rFonts w:ascii="Tahoma" w:eastAsia="Times New Roman" w:hAnsi="Tahoma" w:cs="Tahoma"/>
          <w:color w:val="0000FF"/>
          <w:sz w:val="16"/>
          <w:szCs w:val="16"/>
          <w:u w:val="single"/>
        </w:rPr>
        <w:t>officinaelettrica@til.it</w:t>
      </w:r>
      <w:r w:rsidRPr="00802EE6">
        <w:rPr>
          <w:rFonts w:ascii="Tahoma" w:eastAsia="Times New Roman" w:hAnsi="Tahoma" w:cs="Tahoma"/>
          <w:sz w:val="16"/>
          <w:szCs w:val="16"/>
        </w:rPr>
        <w:t>, specificando numero di targa, chilometraggio e difetto riscontrato sul mezzo.</w:t>
      </w:r>
    </w:p>
    <w:p w14:paraId="494F5116" w14:textId="77777777" w:rsidR="00802EE6" w:rsidRPr="00802EE6" w:rsidRDefault="00802EE6" w:rsidP="00802EE6">
      <w:pPr>
        <w:widowControl w:val="0"/>
        <w:autoSpaceDE w:val="0"/>
        <w:autoSpaceDN w:val="0"/>
        <w:adjustRightInd w:val="0"/>
        <w:spacing w:before="60" w:after="60"/>
        <w:jc w:val="both"/>
        <w:rPr>
          <w:rFonts w:ascii="Tahoma" w:eastAsia="Times New Roman" w:hAnsi="Tahoma" w:cs="Tahoma"/>
          <w:sz w:val="16"/>
          <w:szCs w:val="16"/>
        </w:rPr>
      </w:pPr>
    </w:p>
    <w:p w14:paraId="02E6905D" w14:textId="77777777" w:rsidR="00802EE6" w:rsidRPr="00802EE6" w:rsidRDefault="00802EE6" w:rsidP="00802EE6">
      <w:pPr>
        <w:widowControl w:val="0"/>
        <w:spacing w:before="60" w:after="60"/>
        <w:jc w:val="center"/>
        <w:rPr>
          <w:rFonts w:ascii="Tahoma" w:eastAsia="Times New Roman" w:hAnsi="Tahoma" w:cs="Tahoma"/>
          <w:b/>
          <w:sz w:val="16"/>
          <w:szCs w:val="16"/>
          <w:u w:val="single"/>
        </w:rPr>
      </w:pPr>
      <w:r w:rsidRPr="00802EE6">
        <w:rPr>
          <w:rFonts w:ascii="Tahoma" w:eastAsia="Times New Roman" w:hAnsi="Tahoma" w:cs="Tahoma"/>
          <w:b/>
          <w:sz w:val="16"/>
          <w:szCs w:val="16"/>
          <w:u w:val="single"/>
        </w:rPr>
        <w:t>RIPARAZIONE/SOSTITUZIONE PNEUMATICI (ove espressamente inclusa nel contratto)</w:t>
      </w:r>
    </w:p>
    <w:p w14:paraId="623CEB51" w14:textId="77777777" w:rsidR="00802EE6" w:rsidRPr="00802EE6" w:rsidRDefault="00802EE6" w:rsidP="00802EE6">
      <w:pPr>
        <w:widowControl w:val="0"/>
        <w:spacing w:before="60" w:after="60"/>
        <w:jc w:val="both"/>
        <w:rPr>
          <w:rFonts w:ascii="Tahoma" w:eastAsia="Times New Roman" w:hAnsi="Tahoma" w:cs="Tahoma"/>
          <w:sz w:val="16"/>
          <w:szCs w:val="16"/>
        </w:rPr>
      </w:pPr>
      <w:r w:rsidRPr="00802EE6">
        <w:rPr>
          <w:rFonts w:ascii="Tahoma" w:eastAsia="Times New Roman" w:hAnsi="Tahoma" w:cs="Tahoma"/>
          <w:sz w:val="16"/>
          <w:szCs w:val="16"/>
        </w:rPr>
        <w:t xml:space="preserve">In caso la riparazione/sostituzione dei pneumatici a carico di TIL sia espressamente inclusa nel contratto di noleggio, il locatario è tenuto ad informare TIL nel più breve tempo possibile qualora ne riscontrasse difetti o anomalie ovvero in caso di loro stato d’usura. </w:t>
      </w:r>
    </w:p>
    <w:p w14:paraId="561C70B9" w14:textId="77777777" w:rsidR="00802EE6" w:rsidRPr="00802EE6" w:rsidRDefault="00802EE6" w:rsidP="00802EE6">
      <w:pPr>
        <w:widowControl w:val="0"/>
        <w:spacing w:before="60" w:after="60"/>
        <w:jc w:val="both"/>
        <w:rPr>
          <w:rFonts w:ascii="Tahoma" w:eastAsia="Times New Roman" w:hAnsi="Tahoma" w:cs="Tahoma"/>
          <w:sz w:val="16"/>
          <w:szCs w:val="16"/>
        </w:rPr>
      </w:pPr>
      <w:r w:rsidRPr="00802EE6">
        <w:rPr>
          <w:rFonts w:ascii="Tahoma" w:eastAsia="Times New Roman" w:hAnsi="Tahoma" w:cs="Tahoma"/>
          <w:sz w:val="16"/>
          <w:szCs w:val="16"/>
        </w:rPr>
        <w:t xml:space="preserve">TIL provvederà alla riparazione e alla sostituzione dei pneumatici del veicolo locato entro il numero massimo di unità previsto in contratto, fatta salvo l’ipotesi di foratura del pneumatico, la cui riparazione/sostituzione, oltre al costo della relativa assistenza stradale, resta sempre e comunque a carico del locatario. </w:t>
      </w:r>
    </w:p>
    <w:p w14:paraId="1C1D4213" w14:textId="77777777" w:rsidR="00802EE6" w:rsidRPr="00802EE6" w:rsidRDefault="00802EE6" w:rsidP="00802EE6">
      <w:pPr>
        <w:widowControl w:val="0"/>
        <w:spacing w:before="60" w:after="60"/>
        <w:jc w:val="both"/>
        <w:rPr>
          <w:rFonts w:ascii="Tahoma" w:eastAsia="Times New Roman" w:hAnsi="Tahoma" w:cs="Tahoma"/>
          <w:sz w:val="16"/>
          <w:szCs w:val="16"/>
        </w:rPr>
      </w:pPr>
      <w:r w:rsidRPr="00802EE6">
        <w:rPr>
          <w:rFonts w:ascii="Tahoma" w:eastAsia="Times New Roman" w:hAnsi="Tahoma" w:cs="Tahoma"/>
          <w:sz w:val="16"/>
          <w:szCs w:val="16"/>
        </w:rPr>
        <w:t xml:space="preserve">Tutte le eventuali ulteriori riparazioni/sostituzioni eccedenti, oltre a quelle derivanti da foratura, saranno ad esclusivo carico del locatario. </w:t>
      </w:r>
    </w:p>
    <w:p w14:paraId="297C96B7" w14:textId="77777777" w:rsidR="00802EE6" w:rsidRPr="00802EE6" w:rsidRDefault="00802EE6" w:rsidP="00802EE6">
      <w:pPr>
        <w:widowControl w:val="0"/>
        <w:spacing w:before="60" w:after="60"/>
        <w:jc w:val="both"/>
        <w:rPr>
          <w:rFonts w:ascii="Tahoma" w:eastAsia="Times New Roman" w:hAnsi="Tahoma" w:cs="Tahoma"/>
          <w:b/>
          <w:sz w:val="16"/>
          <w:szCs w:val="16"/>
        </w:rPr>
      </w:pPr>
      <w:r w:rsidRPr="00802EE6">
        <w:rPr>
          <w:rFonts w:ascii="Tahoma" w:eastAsia="Times New Roman" w:hAnsi="Tahoma" w:cs="Tahoma"/>
          <w:b/>
          <w:sz w:val="16"/>
          <w:szCs w:val="16"/>
        </w:rPr>
        <w:t>GOMME TERMICHE</w:t>
      </w:r>
    </w:p>
    <w:p w14:paraId="2BAEACB8" w14:textId="77777777" w:rsidR="00802EE6" w:rsidRPr="00802EE6" w:rsidRDefault="00802EE6" w:rsidP="00802EE6">
      <w:pPr>
        <w:widowControl w:val="0"/>
        <w:spacing w:before="60" w:after="60"/>
        <w:jc w:val="both"/>
        <w:rPr>
          <w:rFonts w:ascii="Tahoma" w:eastAsia="Times New Roman" w:hAnsi="Tahoma" w:cs="Tahoma"/>
          <w:sz w:val="16"/>
          <w:szCs w:val="16"/>
        </w:rPr>
      </w:pPr>
      <w:r w:rsidRPr="00802EE6">
        <w:rPr>
          <w:rFonts w:ascii="Tahoma" w:eastAsia="Times New Roman" w:hAnsi="Tahoma" w:cs="Tahoma"/>
          <w:sz w:val="16"/>
          <w:szCs w:val="16"/>
        </w:rPr>
        <w:t xml:space="preserve">Tutte le condizioni di cui al presente paragrafo (numero massimo di unità previste in contratto; riparazioni/sostituzioni eccedenti a carico del locatario; foratura del pneumatico a carico del locatario) si applicano integralmente anche in caso di riparazione/sostituzione di gomme termiche, qualora la loro fornitura sia stata espressamente prevista ed inclusa nel contratto di noleggio. </w:t>
      </w:r>
    </w:p>
    <w:p w14:paraId="6724D832" w14:textId="77777777" w:rsidR="00802EE6" w:rsidRPr="00802EE6" w:rsidRDefault="00802EE6" w:rsidP="00802EE6">
      <w:pPr>
        <w:rPr>
          <w:rFonts w:ascii="Verdana" w:eastAsia="Times New Roman" w:hAnsi="Verdana" w:cs="Times New Roman"/>
          <w:b/>
          <w:sz w:val="16"/>
          <w:szCs w:val="16"/>
        </w:rPr>
      </w:pPr>
    </w:p>
    <w:p w14:paraId="0B86EFB4" w14:textId="77777777" w:rsidR="00802EE6" w:rsidRPr="00802EE6" w:rsidRDefault="00802EE6" w:rsidP="00802EE6">
      <w:pPr>
        <w:rPr>
          <w:rFonts w:ascii="Verdana" w:eastAsia="Times New Roman" w:hAnsi="Verdana" w:cs="Times New Roman"/>
          <w:b/>
          <w:sz w:val="16"/>
          <w:szCs w:val="16"/>
        </w:rPr>
      </w:pPr>
    </w:p>
    <w:p w14:paraId="52A67154" w14:textId="77777777" w:rsidR="00802EE6" w:rsidRPr="00802EE6" w:rsidRDefault="00802EE6" w:rsidP="00802EE6">
      <w:pPr>
        <w:rPr>
          <w:rFonts w:ascii="Verdana" w:eastAsia="Times New Roman" w:hAnsi="Verdana" w:cs="Times New Roman"/>
          <w:b/>
          <w:sz w:val="16"/>
          <w:szCs w:val="16"/>
        </w:rPr>
      </w:pPr>
    </w:p>
    <w:p w14:paraId="56569269" w14:textId="77777777" w:rsidR="00802EE6" w:rsidRPr="00802EE6" w:rsidRDefault="00802EE6" w:rsidP="00802EE6">
      <w:pPr>
        <w:rPr>
          <w:rFonts w:ascii="Verdana" w:eastAsia="Times New Roman" w:hAnsi="Verdana" w:cs="Times New Roman"/>
          <w:b/>
          <w:sz w:val="16"/>
          <w:szCs w:val="16"/>
        </w:rPr>
      </w:pPr>
    </w:p>
    <w:p w14:paraId="523B9964" w14:textId="77777777" w:rsidR="00802EE6" w:rsidRPr="00802EE6" w:rsidRDefault="00802EE6" w:rsidP="00802EE6">
      <w:pPr>
        <w:rPr>
          <w:rFonts w:ascii="Verdana" w:eastAsia="Times New Roman" w:hAnsi="Verdana" w:cs="Times New Roman"/>
          <w:b/>
          <w:sz w:val="16"/>
          <w:szCs w:val="16"/>
        </w:rPr>
      </w:pPr>
    </w:p>
    <w:p w14:paraId="690037B6" w14:textId="77777777" w:rsidR="009A03B6" w:rsidRPr="00E477D8" w:rsidRDefault="009A03B6" w:rsidP="009A03B6">
      <w:pPr>
        <w:pStyle w:val="Intestazione"/>
        <w:rPr>
          <w:rFonts w:ascii="Calibri Light" w:hAnsi="Calibri Light" w:cs="Calibri Light"/>
          <w:i/>
          <w:color w:val="000000"/>
        </w:rPr>
      </w:pPr>
      <w:bookmarkStart w:id="0" w:name="_Hlk517215109"/>
      <w:r w:rsidRPr="00E477D8">
        <w:rPr>
          <w:rFonts w:ascii="Calibri Light" w:hAnsi="Calibri Light" w:cs="Calibri Light"/>
          <w:i/>
          <w:color w:val="000000"/>
        </w:rPr>
        <w:lastRenderedPageBreak/>
        <w:t>Informativa utenti noleggio veicoli</w:t>
      </w:r>
    </w:p>
    <w:bookmarkEnd w:id="0"/>
    <w:p w14:paraId="41F3B6F9" w14:textId="77777777" w:rsidR="00E53A8E" w:rsidRPr="00E53A8E" w:rsidRDefault="00E53A8E" w:rsidP="00E53A8E">
      <w:pPr>
        <w:autoSpaceDE w:val="0"/>
        <w:autoSpaceDN w:val="0"/>
        <w:adjustRightInd w:val="0"/>
        <w:spacing w:after="0" w:line="240" w:lineRule="auto"/>
        <w:jc w:val="right"/>
        <w:rPr>
          <w:rFonts w:ascii="Calibri Light" w:eastAsia="Times New Roman" w:hAnsi="Calibri Light" w:cs="Calibri Light"/>
          <w:b/>
          <w:lang w:eastAsia="it-IT"/>
        </w:rPr>
      </w:pPr>
      <w:r w:rsidRPr="00E53A8E">
        <w:rPr>
          <w:rFonts w:ascii="Calibri Light" w:eastAsia="Times New Roman" w:hAnsi="Calibri Light" w:cs="Calibri Light"/>
          <w:b/>
          <w:lang w:eastAsia="it-IT"/>
        </w:rPr>
        <w:t xml:space="preserve">AI NOLEGGIATORI DI VEICOLI </w:t>
      </w:r>
    </w:p>
    <w:p w14:paraId="3DBF4A9F" w14:textId="77777777" w:rsidR="00E53A8E" w:rsidRPr="00E53A8E" w:rsidRDefault="00E53A8E" w:rsidP="00E53A8E">
      <w:pPr>
        <w:autoSpaceDE w:val="0"/>
        <w:autoSpaceDN w:val="0"/>
        <w:adjustRightInd w:val="0"/>
        <w:spacing w:after="0" w:line="240" w:lineRule="auto"/>
        <w:jc w:val="right"/>
        <w:rPr>
          <w:rFonts w:ascii="Calibri Light" w:eastAsia="Times New Roman" w:hAnsi="Calibri Light" w:cs="Calibri Light"/>
          <w:b/>
          <w:lang w:eastAsia="it-IT"/>
        </w:rPr>
      </w:pPr>
    </w:p>
    <w:p w14:paraId="04DDB7C3" w14:textId="77777777" w:rsidR="00575F8E" w:rsidRPr="00575F8E" w:rsidRDefault="00575F8E" w:rsidP="00575F8E">
      <w:pPr>
        <w:autoSpaceDE w:val="0"/>
        <w:autoSpaceDN w:val="0"/>
        <w:adjustRightInd w:val="0"/>
        <w:spacing w:after="0" w:line="240" w:lineRule="auto"/>
        <w:rPr>
          <w:rFonts w:ascii="Calibri Light" w:eastAsia="Times New Roman" w:hAnsi="Calibri Light" w:cs="Calibri Light"/>
          <w:b/>
          <w:lang w:eastAsia="it-IT"/>
        </w:rPr>
      </w:pPr>
      <w:bookmarkStart w:id="1" w:name="_Hlk22810075"/>
      <w:bookmarkStart w:id="2" w:name="_Hlk22809697"/>
      <w:bookmarkStart w:id="3" w:name="_Hlk22810250"/>
      <w:r w:rsidRPr="00575F8E">
        <w:rPr>
          <w:rFonts w:ascii="Calibri Light" w:eastAsia="Times New Roman" w:hAnsi="Calibri Light" w:cs="Calibri Light"/>
          <w:b/>
          <w:u w:val="single"/>
          <w:lang w:eastAsia="it-IT"/>
        </w:rPr>
        <w:t>Oggetto: INFORMATIVA ai sensi dell’art. 13 del Regolamento (UE) 679/201</w:t>
      </w:r>
      <w:r w:rsidRPr="00575F8E">
        <w:rPr>
          <w:rFonts w:ascii="Calibri Light" w:eastAsia="Times New Roman" w:hAnsi="Calibri Light" w:cs="Calibri Light"/>
          <w:b/>
          <w:lang w:eastAsia="it-IT"/>
        </w:rPr>
        <w:t>6</w:t>
      </w:r>
    </w:p>
    <w:p w14:paraId="48DF696A" w14:textId="77777777" w:rsidR="00575F8E" w:rsidRPr="00575F8E" w:rsidRDefault="00575F8E" w:rsidP="00575F8E">
      <w:pPr>
        <w:autoSpaceDE w:val="0"/>
        <w:autoSpaceDN w:val="0"/>
        <w:adjustRightInd w:val="0"/>
        <w:spacing w:after="0" w:line="240" w:lineRule="auto"/>
        <w:jc w:val="right"/>
        <w:rPr>
          <w:rFonts w:ascii="Calibri Light" w:eastAsia="Times New Roman" w:hAnsi="Calibri Light" w:cs="Calibri Light"/>
          <w:b/>
          <w:lang w:eastAsia="it-IT"/>
        </w:rPr>
      </w:pPr>
    </w:p>
    <w:p w14:paraId="3DDBDC7A" w14:textId="77777777" w:rsidR="00575F8E" w:rsidRPr="00575F8E" w:rsidRDefault="00575F8E" w:rsidP="00575F8E">
      <w:pPr>
        <w:numPr>
          <w:ilvl w:val="0"/>
          <w:numId w:val="12"/>
        </w:numPr>
        <w:autoSpaceDE w:val="0"/>
        <w:autoSpaceDN w:val="0"/>
        <w:adjustRightInd w:val="0"/>
        <w:spacing w:after="0" w:line="240" w:lineRule="auto"/>
        <w:ind w:left="426" w:hanging="284"/>
        <w:rPr>
          <w:rFonts w:ascii="Calibri Light" w:eastAsia="Times New Roman" w:hAnsi="Calibri Light" w:cs="Calibri Light"/>
          <w:lang w:eastAsia="it-IT"/>
        </w:rPr>
      </w:pPr>
      <w:r w:rsidRPr="00575F8E">
        <w:rPr>
          <w:rFonts w:ascii="Calibri Light" w:eastAsia="Times New Roman" w:hAnsi="Calibri Light" w:cs="Calibri Light"/>
          <w:b/>
          <w:lang w:eastAsia="it-IT"/>
        </w:rPr>
        <w:t>TITOLARE DEL TRATTAMENTO</w:t>
      </w:r>
    </w:p>
    <w:p w14:paraId="36A60D69" w14:textId="77777777" w:rsidR="00575F8E" w:rsidRPr="00575F8E" w:rsidRDefault="00575F8E" w:rsidP="00575F8E">
      <w:pPr>
        <w:autoSpaceDE w:val="0"/>
        <w:autoSpaceDN w:val="0"/>
        <w:adjustRightInd w:val="0"/>
        <w:spacing w:after="0" w:line="240" w:lineRule="auto"/>
        <w:ind w:left="426"/>
        <w:jc w:val="both"/>
        <w:rPr>
          <w:rFonts w:ascii="Calibri Light" w:eastAsia="Times New Roman" w:hAnsi="Calibri Light" w:cs="Calibri Light"/>
          <w:lang w:eastAsia="it-IT"/>
        </w:rPr>
      </w:pPr>
      <w:r w:rsidRPr="00575F8E">
        <w:rPr>
          <w:rFonts w:ascii="Calibri Light" w:eastAsia="Times New Roman" w:hAnsi="Calibri Light" w:cs="Calibri Light"/>
          <w:lang w:eastAsia="it-IT"/>
        </w:rPr>
        <w:t xml:space="preserve">Il Titolare del Trattamento TRASPORTI INTEGRATI E LOGISTICA S.R.L., con sede in Viale Trento Trieste 13, 42124 Reggio Emilia, tel. 0522 927654, mail </w:t>
      </w:r>
      <w:hyperlink r:id="rId9" w:history="1">
        <w:r w:rsidRPr="00575F8E">
          <w:rPr>
            <w:rFonts w:ascii="Calibri Light" w:eastAsia="Times New Roman" w:hAnsi="Calibri Light" w:cs="Calibri Light"/>
            <w:color w:val="0000FF"/>
            <w:u w:val="single"/>
            <w:lang w:eastAsia="it-IT"/>
          </w:rPr>
          <w:t>til@til.it</w:t>
        </w:r>
      </w:hyperlink>
      <w:r w:rsidRPr="00575F8E">
        <w:rPr>
          <w:rFonts w:ascii="Calibri Light" w:eastAsia="Times New Roman" w:hAnsi="Calibri Light" w:cs="Calibri Light"/>
          <w:lang w:eastAsia="it-IT"/>
        </w:rPr>
        <w:t xml:space="preserve"> </w:t>
      </w:r>
      <w:proofErr w:type="spellStart"/>
      <w:r w:rsidRPr="00575F8E">
        <w:rPr>
          <w:rFonts w:ascii="Calibri Light" w:eastAsia="Times New Roman" w:hAnsi="Calibri Light" w:cs="Calibri Light"/>
          <w:lang w:eastAsia="it-IT"/>
        </w:rPr>
        <w:t>pec</w:t>
      </w:r>
      <w:proofErr w:type="spellEnd"/>
      <w:r w:rsidRPr="00575F8E">
        <w:rPr>
          <w:rFonts w:ascii="Calibri Light" w:eastAsia="Times New Roman" w:hAnsi="Calibri Light" w:cs="Calibri Light"/>
          <w:lang w:eastAsia="it-IT"/>
        </w:rPr>
        <w:t xml:space="preserve"> </w:t>
      </w:r>
      <w:hyperlink r:id="rId10" w:history="1">
        <w:r w:rsidRPr="00575F8E">
          <w:rPr>
            <w:rFonts w:ascii="Calibri Light" w:eastAsia="Times New Roman" w:hAnsi="Calibri Light" w:cs="Calibri Light"/>
            <w:color w:val="0000FF"/>
            <w:u w:val="single"/>
            <w:lang w:eastAsia="it-IT"/>
          </w:rPr>
          <w:t>til@pec.til.it</w:t>
        </w:r>
      </w:hyperlink>
      <w:r w:rsidRPr="00575F8E">
        <w:rPr>
          <w:rFonts w:ascii="Calibri Light" w:eastAsia="Times New Roman" w:hAnsi="Calibri Light" w:cs="Calibri Light"/>
          <w:lang w:eastAsia="it-IT"/>
        </w:rPr>
        <w:t xml:space="preserve">, ai sensi e per gli effetti del Regolamento (UE) 679/2016, relativo alla “protezione delle persone fisiche con riguardo al trattamento dei dati personali, nonché alla libera circolazione di tali dati”, con la presente La informa che il trattamento dei dati sarà improntato ai principi di correttezza, liceità, trasparenza e di tutela della sua riservatezza e dei Suoi diritti. </w:t>
      </w:r>
    </w:p>
    <w:p w14:paraId="1B5D4DDD" w14:textId="77777777" w:rsidR="00575F8E" w:rsidRPr="00575F8E" w:rsidRDefault="00575F8E" w:rsidP="00575F8E">
      <w:pPr>
        <w:numPr>
          <w:ilvl w:val="0"/>
          <w:numId w:val="12"/>
        </w:numPr>
        <w:autoSpaceDE w:val="0"/>
        <w:autoSpaceDN w:val="0"/>
        <w:adjustRightInd w:val="0"/>
        <w:spacing w:after="0" w:line="240" w:lineRule="auto"/>
        <w:ind w:left="426" w:hanging="284"/>
        <w:jc w:val="both"/>
        <w:rPr>
          <w:rFonts w:ascii="Calibri Light" w:eastAsia="Times New Roman" w:hAnsi="Calibri Light" w:cs="Calibri Light"/>
          <w:b/>
          <w:lang w:eastAsia="it-IT"/>
        </w:rPr>
      </w:pPr>
      <w:r w:rsidRPr="00575F8E">
        <w:rPr>
          <w:rFonts w:ascii="Calibri Light" w:eastAsia="Times New Roman" w:hAnsi="Calibri Light" w:cs="Calibri Light"/>
          <w:b/>
          <w:lang w:eastAsia="it-IT"/>
        </w:rPr>
        <w:t xml:space="preserve">RAPPRESENTANTE DEL RESPONSABILE DEL TRATTAMENTO </w:t>
      </w:r>
      <w:r w:rsidRPr="00575F8E">
        <w:rPr>
          <w:rFonts w:ascii="Calibri Light" w:eastAsia="Times New Roman" w:hAnsi="Calibri Light" w:cs="Calibri Light"/>
          <w:lang w:eastAsia="it-IT"/>
        </w:rPr>
        <w:t>(art. 27 del Regolamento)</w:t>
      </w:r>
    </w:p>
    <w:p w14:paraId="6580CD28" w14:textId="77777777" w:rsidR="00575F8E" w:rsidRPr="00575F8E" w:rsidRDefault="00575F8E" w:rsidP="00575F8E">
      <w:pPr>
        <w:autoSpaceDE w:val="0"/>
        <w:autoSpaceDN w:val="0"/>
        <w:adjustRightInd w:val="0"/>
        <w:spacing w:after="0" w:line="240" w:lineRule="auto"/>
        <w:ind w:left="426"/>
        <w:jc w:val="both"/>
        <w:rPr>
          <w:rFonts w:ascii="Calibri Light" w:eastAsia="Times New Roman" w:hAnsi="Calibri Light" w:cs="Calibri Light"/>
          <w:lang w:eastAsia="it-IT"/>
        </w:rPr>
      </w:pPr>
      <w:r w:rsidRPr="00575F8E">
        <w:rPr>
          <w:rFonts w:ascii="Calibri Light" w:eastAsia="Times New Roman" w:hAnsi="Calibri Light" w:cs="Calibri Light"/>
          <w:lang w:eastAsia="it-IT"/>
        </w:rPr>
        <w:t>Non è prevista la figura del Rappresentante del Titolare del trattamento all’interno di questa organizzazione in quanto non necessaria ai sensi del Regolamento stesso.</w:t>
      </w:r>
    </w:p>
    <w:p w14:paraId="194B6860" w14:textId="77777777" w:rsidR="00575F8E" w:rsidRPr="00575F8E" w:rsidRDefault="00575F8E" w:rsidP="00575F8E">
      <w:pPr>
        <w:numPr>
          <w:ilvl w:val="0"/>
          <w:numId w:val="12"/>
        </w:numPr>
        <w:autoSpaceDE w:val="0"/>
        <w:autoSpaceDN w:val="0"/>
        <w:adjustRightInd w:val="0"/>
        <w:spacing w:after="0" w:line="240" w:lineRule="auto"/>
        <w:ind w:left="426" w:hanging="284"/>
        <w:jc w:val="both"/>
        <w:rPr>
          <w:rFonts w:ascii="Calibri Light" w:eastAsia="Times New Roman" w:hAnsi="Calibri Light" w:cs="Calibri Light"/>
          <w:lang w:eastAsia="it-IT"/>
        </w:rPr>
      </w:pPr>
      <w:r w:rsidRPr="00575F8E">
        <w:rPr>
          <w:rFonts w:ascii="Calibri Light" w:eastAsia="Times New Roman" w:hAnsi="Calibri Light" w:cs="Calibri Light"/>
          <w:b/>
          <w:lang w:eastAsia="it-IT"/>
        </w:rPr>
        <w:t xml:space="preserve">RESPONSABILE DELLA PROTEZIONE DEI DATI </w:t>
      </w:r>
      <w:r w:rsidRPr="00575F8E">
        <w:rPr>
          <w:rFonts w:ascii="Calibri Light" w:eastAsia="Times New Roman" w:hAnsi="Calibri Light" w:cs="Calibri Light"/>
          <w:lang w:eastAsia="it-IT"/>
        </w:rPr>
        <w:t>(artt. da 37 a 39 del Regolamento)</w:t>
      </w:r>
    </w:p>
    <w:p w14:paraId="7CEFF37A" w14:textId="77777777" w:rsidR="00575F8E" w:rsidRPr="00575F8E" w:rsidRDefault="00575F8E" w:rsidP="00575F8E">
      <w:pPr>
        <w:autoSpaceDE w:val="0"/>
        <w:autoSpaceDN w:val="0"/>
        <w:adjustRightInd w:val="0"/>
        <w:spacing w:after="0" w:line="240" w:lineRule="auto"/>
        <w:ind w:left="426"/>
        <w:jc w:val="both"/>
        <w:rPr>
          <w:rFonts w:ascii="Calibri Light" w:eastAsia="Times New Roman" w:hAnsi="Calibri Light" w:cs="Calibri Light"/>
          <w:lang w:eastAsia="it-IT"/>
        </w:rPr>
      </w:pPr>
      <w:r w:rsidRPr="00575F8E">
        <w:rPr>
          <w:rFonts w:ascii="Calibri Light" w:eastAsia="Times New Roman" w:hAnsi="Calibri Light" w:cs="Calibri Light"/>
          <w:lang w:eastAsia="it-IT"/>
        </w:rPr>
        <w:t xml:space="preserve">E’ prevista la figura del Responsabile della protezione dei dati all’interno di questa organizzazione (anche denominato Data </w:t>
      </w:r>
      <w:proofErr w:type="spellStart"/>
      <w:r w:rsidRPr="00575F8E">
        <w:rPr>
          <w:rFonts w:ascii="Calibri Light" w:eastAsia="Times New Roman" w:hAnsi="Calibri Light" w:cs="Calibri Light"/>
          <w:lang w:eastAsia="it-IT"/>
        </w:rPr>
        <w:t>Protection</w:t>
      </w:r>
      <w:proofErr w:type="spellEnd"/>
      <w:r w:rsidRPr="00575F8E">
        <w:rPr>
          <w:rFonts w:ascii="Calibri Light" w:eastAsia="Times New Roman" w:hAnsi="Calibri Light" w:cs="Calibri Light"/>
          <w:lang w:eastAsia="it-IT"/>
        </w:rPr>
        <w:t xml:space="preserve"> </w:t>
      </w:r>
      <w:proofErr w:type="spellStart"/>
      <w:r w:rsidRPr="00575F8E">
        <w:rPr>
          <w:rFonts w:ascii="Calibri Light" w:eastAsia="Times New Roman" w:hAnsi="Calibri Light" w:cs="Calibri Light"/>
          <w:lang w:eastAsia="it-IT"/>
        </w:rPr>
        <w:t>Officer</w:t>
      </w:r>
      <w:proofErr w:type="spellEnd"/>
      <w:r w:rsidRPr="00575F8E">
        <w:rPr>
          <w:rFonts w:ascii="Calibri Light" w:eastAsia="Times New Roman" w:hAnsi="Calibri Light" w:cs="Calibri Light"/>
          <w:lang w:eastAsia="it-IT"/>
        </w:rPr>
        <w:t xml:space="preserve"> - DPO), che risponde al recapito </w:t>
      </w:r>
      <w:hyperlink r:id="rId11" w:history="1">
        <w:r w:rsidRPr="00575F8E">
          <w:rPr>
            <w:rFonts w:ascii="Calibri Light" w:eastAsia="Times New Roman" w:hAnsi="Calibri Light" w:cs="Calibri Light"/>
            <w:color w:val="0000FF"/>
            <w:u w:val="single"/>
            <w:lang w:eastAsia="it-IT"/>
          </w:rPr>
          <w:t>dpotil@til.it</w:t>
        </w:r>
      </w:hyperlink>
      <w:r w:rsidRPr="00575F8E">
        <w:rPr>
          <w:rFonts w:ascii="Calibri Light" w:eastAsia="Times New Roman" w:hAnsi="Calibri Light" w:cs="Calibri Light"/>
          <w:lang w:eastAsia="it-IT"/>
        </w:rPr>
        <w:t>.</w:t>
      </w:r>
    </w:p>
    <w:p w14:paraId="1C5C8FE6" w14:textId="77777777" w:rsidR="00575F8E" w:rsidRPr="00575F8E" w:rsidRDefault="00575F8E" w:rsidP="00575F8E">
      <w:pPr>
        <w:numPr>
          <w:ilvl w:val="0"/>
          <w:numId w:val="12"/>
        </w:numPr>
        <w:tabs>
          <w:tab w:val="left" w:pos="284"/>
        </w:tabs>
        <w:autoSpaceDE w:val="0"/>
        <w:autoSpaceDN w:val="0"/>
        <w:adjustRightInd w:val="0"/>
        <w:spacing w:after="0" w:line="240" w:lineRule="auto"/>
        <w:ind w:left="426" w:hanging="284"/>
        <w:rPr>
          <w:rFonts w:ascii="Calibri Light" w:eastAsia="Times New Roman" w:hAnsi="Calibri Light" w:cs="Calibri Light"/>
          <w:b/>
          <w:lang w:eastAsia="it-IT"/>
        </w:rPr>
      </w:pPr>
      <w:r w:rsidRPr="00575F8E">
        <w:rPr>
          <w:rFonts w:ascii="Calibri Light" w:eastAsia="Times New Roman" w:hAnsi="Calibri Light" w:cs="Calibri Light"/>
          <w:b/>
          <w:lang w:eastAsia="it-IT"/>
        </w:rPr>
        <w:t xml:space="preserve">FINALITÀ DEL TRATTAMENTO DEI DATI </w:t>
      </w:r>
    </w:p>
    <w:p w14:paraId="260938B5" w14:textId="77777777" w:rsidR="00575F8E" w:rsidRPr="00575F8E" w:rsidRDefault="00575F8E" w:rsidP="00575F8E">
      <w:pPr>
        <w:autoSpaceDE w:val="0"/>
        <w:autoSpaceDN w:val="0"/>
        <w:adjustRightInd w:val="0"/>
        <w:spacing w:after="0" w:line="240" w:lineRule="auto"/>
        <w:ind w:left="426"/>
        <w:jc w:val="both"/>
        <w:rPr>
          <w:rFonts w:ascii="Calibri Light" w:eastAsia="Times New Roman" w:hAnsi="Calibri Light" w:cs="Calibri Light"/>
          <w:lang w:eastAsia="it-IT"/>
        </w:rPr>
      </w:pPr>
      <w:r w:rsidRPr="00575F8E">
        <w:rPr>
          <w:rFonts w:ascii="Calibri Light" w:eastAsia="Times New Roman" w:hAnsi="Calibri Light" w:cs="Calibri Light"/>
          <w:lang w:eastAsia="it-IT"/>
        </w:rPr>
        <w:t>Il trattamento dei dati personali del richiedente ed eventualmente di familiari e terzi che siano contenuti nella richiesta e/o nei documenti allegati è eseguito per la gestione del rapporto contrattuale e per eventuale attività di promozione e marketing diretto:</w:t>
      </w:r>
    </w:p>
    <w:p w14:paraId="4AD13C8A" w14:textId="77777777" w:rsidR="00575F8E" w:rsidRPr="00575F8E" w:rsidRDefault="00575F8E" w:rsidP="00575F8E">
      <w:pPr>
        <w:numPr>
          <w:ilvl w:val="0"/>
          <w:numId w:val="13"/>
        </w:numPr>
        <w:autoSpaceDE w:val="0"/>
        <w:autoSpaceDN w:val="0"/>
        <w:adjustRightInd w:val="0"/>
        <w:spacing w:after="0" w:line="240" w:lineRule="auto"/>
        <w:jc w:val="both"/>
        <w:rPr>
          <w:rFonts w:ascii="Calibri Light" w:eastAsia="Times New Roman" w:hAnsi="Calibri Light" w:cs="Calibri Light"/>
          <w:lang w:eastAsia="it-IT"/>
        </w:rPr>
      </w:pPr>
      <w:r w:rsidRPr="00575F8E">
        <w:rPr>
          <w:rFonts w:ascii="Calibri Light" w:eastAsia="Times New Roman" w:hAnsi="Calibri Light" w:cs="Calibri Light"/>
          <w:lang w:eastAsia="it-IT"/>
        </w:rPr>
        <w:t>Gestione posizione cliente</w:t>
      </w:r>
    </w:p>
    <w:p w14:paraId="580C4A3B" w14:textId="77777777" w:rsidR="00575F8E" w:rsidRPr="00575F8E" w:rsidRDefault="00575F8E" w:rsidP="00575F8E">
      <w:pPr>
        <w:numPr>
          <w:ilvl w:val="0"/>
          <w:numId w:val="13"/>
        </w:numPr>
        <w:autoSpaceDE w:val="0"/>
        <w:autoSpaceDN w:val="0"/>
        <w:adjustRightInd w:val="0"/>
        <w:spacing w:after="0" w:line="240" w:lineRule="auto"/>
        <w:jc w:val="both"/>
        <w:rPr>
          <w:rFonts w:ascii="Calibri Light" w:eastAsia="Times New Roman" w:hAnsi="Calibri Light" w:cs="Calibri Light"/>
          <w:lang w:eastAsia="it-IT"/>
        </w:rPr>
      </w:pPr>
      <w:r w:rsidRPr="00575F8E">
        <w:rPr>
          <w:rFonts w:ascii="Calibri Light" w:eastAsia="Times New Roman" w:hAnsi="Calibri Light" w:cs="Calibri Light"/>
          <w:lang w:eastAsia="it-IT"/>
        </w:rPr>
        <w:t xml:space="preserve">Contabilizzazione pagamenti </w:t>
      </w:r>
    </w:p>
    <w:p w14:paraId="6A8899F0" w14:textId="77777777" w:rsidR="00575F8E" w:rsidRPr="00575F8E" w:rsidRDefault="00575F8E" w:rsidP="00575F8E">
      <w:pPr>
        <w:numPr>
          <w:ilvl w:val="0"/>
          <w:numId w:val="13"/>
        </w:numPr>
        <w:autoSpaceDE w:val="0"/>
        <w:autoSpaceDN w:val="0"/>
        <w:adjustRightInd w:val="0"/>
        <w:spacing w:after="0" w:line="240" w:lineRule="auto"/>
        <w:jc w:val="both"/>
        <w:rPr>
          <w:rFonts w:ascii="Calibri Light" w:eastAsia="Times New Roman" w:hAnsi="Calibri Light" w:cs="Calibri Light"/>
          <w:lang w:eastAsia="it-IT"/>
        </w:rPr>
      </w:pPr>
      <w:r w:rsidRPr="00575F8E">
        <w:rPr>
          <w:rFonts w:ascii="Calibri Light" w:eastAsia="Times New Roman" w:hAnsi="Calibri Light" w:cs="Calibri Light"/>
          <w:lang w:eastAsia="it-IT"/>
        </w:rPr>
        <w:t>Gestione sinistri e danni</w:t>
      </w:r>
    </w:p>
    <w:p w14:paraId="15868A98" w14:textId="77777777" w:rsidR="00575F8E" w:rsidRPr="00575F8E" w:rsidRDefault="00575F8E" w:rsidP="00575F8E">
      <w:pPr>
        <w:numPr>
          <w:ilvl w:val="0"/>
          <w:numId w:val="13"/>
        </w:numPr>
        <w:autoSpaceDE w:val="0"/>
        <w:autoSpaceDN w:val="0"/>
        <w:adjustRightInd w:val="0"/>
        <w:spacing w:after="0" w:line="240" w:lineRule="auto"/>
        <w:jc w:val="both"/>
        <w:rPr>
          <w:rFonts w:ascii="Calibri Light" w:eastAsia="Times New Roman" w:hAnsi="Calibri Light" w:cs="Calibri Light"/>
          <w:lang w:eastAsia="it-IT"/>
        </w:rPr>
      </w:pPr>
      <w:r w:rsidRPr="00575F8E">
        <w:rPr>
          <w:rFonts w:ascii="Calibri Light" w:eastAsia="Times New Roman" w:hAnsi="Calibri Light" w:cs="Calibri Light"/>
          <w:lang w:eastAsia="it-IT"/>
        </w:rPr>
        <w:t>Gestione sanzioni per violazione Codice della strada</w:t>
      </w:r>
    </w:p>
    <w:p w14:paraId="657FAD1A" w14:textId="77777777" w:rsidR="00575F8E" w:rsidRPr="00575F8E" w:rsidRDefault="00575F8E" w:rsidP="00575F8E">
      <w:pPr>
        <w:autoSpaceDE w:val="0"/>
        <w:autoSpaceDN w:val="0"/>
        <w:adjustRightInd w:val="0"/>
        <w:spacing w:after="0" w:line="240" w:lineRule="auto"/>
        <w:ind w:left="284"/>
        <w:jc w:val="both"/>
        <w:rPr>
          <w:rFonts w:ascii="Calibri Light" w:eastAsia="Times New Roman" w:hAnsi="Calibri Light" w:cs="Calibri Light"/>
          <w:lang w:eastAsia="it-IT"/>
        </w:rPr>
      </w:pPr>
      <w:r w:rsidRPr="00575F8E">
        <w:rPr>
          <w:rFonts w:ascii="Calibri Light" w:eastAsia="Times New Roman" w:hAnsi="Calibri Light" w:cs="Calibri Light"/>
          <w:lang w:eastAsia="it-IT"/>
        </w:rPr>
        <w:t xml:space="preserve">  Il trattamento è indispensabile per poter fornire il richiesto servizio. </w:t>
      </w:r>
    </w:p>
    <w:p w14:paraId="6E20AE03" w14:textId="77777777" w:rsidR="00575F8E" w:rsidRPr="00575F8E" w:rsidRDefault="00575F8E" w:rsidP="00575F8E">
      <w:pPr>
        <w:autoSpaceDE w:val="0"/>
        <w:autoSpaceDN w:val="0"/>
        <w:adjustRightInd w:val="0"/>
        <w:spacing w:after="0" w:line="240" w:lineRule="auto"/>
        <w:ind w:left="284"/>
        <w:jc w:val="both"/>
        <w:rPr>
          <w:rFonts w:ascii="Calibri Light" w:eastAsia="Times New Roman" w:hAnsi="Calibri Light" w:cs="Calibri Light"/>
          <w:b/>
          <w:lang w:eastAsia="it-IT"/>
        </w:rPr>
      </w:pPr>
      <w:r w:rsidRPr="00575F8E">
        <w:rPr>
          <w:rFonts w:ascii="Calibri Light" w:eastAsia="Times New Roman" w:hAnsi="Calibri Light" w:cs="Calibri Light"/>
          <w:lang w:eastAsia="it-IT"/>
        </w:rPr>
        <w:t xml:space="preserve">  </w:t>
      </w:r>
      <w:r w:rsidRPr="00575F8E">
        <w:rPr>
          <w:rFonts w:ascii="Calibri Light" w:eastAsia="Times New Roman" w:hAnsi="Calibri Light" w:cs="Calibri Light"/>
          <w:b/>
          <w:lang w:eastAsia="it-IT"/>
        </w:rPr>
        <w:t>I dati trattati potranno riguardare:</w:t>
      </w:r>
    </w:p>
    <w:p w14:paraId="76C094AF" w14:textId="77777777" w:rsidR="00575F8E" w:rsidRPr="00575F8E" w:rsidRDefault="00575F8E" w:rsidP="00575F8E">
      <w:pPr>
        <w:numPr>
          <w:ilvl w:val="1"/>
          <w:numId w:val="12"/>
        </w:numPr>
        <w:autoSpaceDE w:val="0"/>
        <w:autoSpaceDN w:val="0"/>
        <w:adjustRightInd w:val="0"/>
        <w:spacing w:after="0" w:line="240" w:lineRule="auto"/>
        <w:jc w:val="both"/>
        <w:rPr>
          <w:rFonts w:ascii="Calibri Light" w:eastAsia="Times New Roman" w:hAnsi="Calibri Light" w:cs="Calibri Light"/>
          <w:lang w:eastAsia="it-IT"/>
        </w:rPr>
      </w:pPr>
      <w:r w:rsidRPr="00575F8E">
        <w:rPr>
          <w:rFonts w:ascii="Calibri Light" w:eastAsia="Times New Roman" w:hAnsi="Calibri Light" w:cs="Calibri Light"/>
          <w:lang w:eastAsia="it-IT"/>
        </w:rPr>
        <w:t>notizie anagrafiche e recapiti (nome, cognome, luogo e data di nascita, codice fiscale, residenza, domicilio anche temporaneo, numeri di telefono e recapiti di posta elettronica);</w:t>
      </w:r>
    </w:p>
    <w:p w14:paraId="5514F77B" w14:textId="77777777" w:rsidR="00575F8E" w:rsidRPr="00575F8E" w:rsidRDefault="00575F8E" w:rsidP="00575F8E">
      <w:pPr>
        <w:numPr>
          <w:ilvl w:val="1"/>
          <w:numId w:val="12"/>
        </w:numPr>
        <w:autoSpaceDE w:val="0"/>
        <w:autoSpaceDN w:val="0"/>
        <w:adjustRightInd w:val="0"/>
        <w:spacing w:after="0" w:line="240" w:lineRule="auto"/>
        <w:jc w:val="both"/>
        <w:rPr>
          <w:rFonts w:ascii="Calibri Light" w:eastAsia="Times New Roman" w:hAnsi="Calibri Light" w:cs="Calibri Light"/>
          <w:lang w:eastAsia="it-IT"/>
        </w:rPr>
      </w:pPr>
      <w:r w:rsidRPr="00575F8E">
        <w:rPr>
          <w:rFonts w:ascii="Calibri Light" w:eastAsia="Times New Roman" w:hAnsi="Calibri Light" w:cs="Calibri Light"/>
          <w:lang w:eastAsia="it-IT"/>
        </w:rPr>
        <w:t>dati relativi a domiciliazioni bancarie;</w:t>
      </w:r>
    </w:p>
    <w:p w14:paraId="206717E8" w14:textId="77777777" w:rsidR="00575F8E" w:rsidRPr="00575F8E" w:rsidRDefault="00575F8E" w:rsidP="00575F8E">
      <w:pPr>
        <w:numPr>
          <w:ilvl w:val="1"/>
          <w:numId w:val="12"/>
        </w:numPr>
        <w:autoSpaceDE w:val="0"/>
        <w:autoSpaceDN w:val="0"/>
        <w:adjustRightInd w:val="0"/>
        <w:spacing w:after="0" w:line="240" w:lineRule="auto"/>
        <w:jc w:val="both"/>
        <w:rPr>
          <w:rFonts w:ascii="Calibri Light" w:eastAsia="Times New Roman" w:hAnsi="Calibri Light" w:cs="Calibri Light"/>
          <w:lang w:eastAsia="it-IT"/>
        </w:rPr>
      </w:pPr>
      <w:r w:rsidRPr="00575F8E">
        <w:rPr>
          <w:rFonts w:ascii="Calibri Light" w:eastAsia="Times New Roman" w:hAnsi="Calibri Light" w:cs="Calibri Light"/>
          <w:lang w:eastAsia="it-IT"/>
        </w:rPr>
        <w:t>dati relativi a soggetti coinvolti in sinistri stradali che riguardino il veicolo noleggiato;</w:t>
      </w:r>
    </w:p>
    <w:p w14:paraId="2E0CDA2D" w14:textId="77777777" w:rsidR="00575F8E" w:rsidRPr="00575F8E" w:rsidRDefault="00575F8E" w:rsidP="00575F8E">
      <w:pPr>
        <w:numPr>
          <w:ilvl w:val="1"/>
          <w:numId w:val="12"/>
        </w:numPr>
        <w:autoSpaceDE w:val="0"/>
        <w:autoSpaceDN w:val="0"/>
        <w:adjustRightInd w:val="0"/>
        <w:spacing w:after="0" w:line="240" w:lineRule="auto"/>
        <w:jc w:val="both"/>
        <w:rPr>
          <w:rFonts w:ascii="Calibri Light" w:eastAsia="Times New Roman" w:hAnsi="Calibri Light" w:cs="Calibri Light"/>
          <w:lang w:eastAsia="it-IT"/>
        </w:rPr>
      </w:pPr>
      <w:r w:rsidRPr="00575F8E">
        <w:rPr>
          <w:rFonts w:ascii="Calibri Light" w:eastAsia="Times New Roman" w:hAnsi="Calibri Light" w:cs="Calibri Light"/>
          <w:lang w:eastAsia="it-IT"/>
        </w:rPr>
        <w:t>dati contenuti in contestazioni e atti relativi a violazioni di norme del Codice della Strada in cui sia coinvolto il veicolo noleggiato</w:t>
      </w:r>
    </w:p>
    <w:p w14:paraId="3E1AC158" w14:textId="77777777" w:rsidR="00575F8E" w:rsidRPr="00575F8E" w:rsidRDefault="00575F8E" w:rsidP="00575F8E">
      <w:pPr>
        <w:autoSpaceDE w:val="0"/>
        <w:autoSpaceDN w:val="0"/>
        <w:adjustRightInd w:val="0"/>
        <w:spacing w:after="0" w:line="240" w:lineRule="auto"/>
        <w:ind w:left="426"/>
        <w:jc w:val="both"/>
        <w:rPr>
          <w:rFonts w:ascii="Calibri Light" w:eastAsia="Times New Roman" w:hAnsi="Calibri Light" w:cs="Calibri Light"/>
          <w:lang w:eastAsia="it-IT"/>
        </w:rPr>
      </w:pPr>
      <w:r w:rsidRPr="00575F8E">
        <w:rPr>
          <w:rFonts w:ascii="Calibri Light" w:eastAsia="Times New Roman" w:hAnsi="Calibri Light" w:cs="Calibri Light"/>
          <w:lang w:eastAsia="it-IT"/>
        </w:rPr>
        <w:t>Il trattamento dei dati funzionali all'espletamento delle finalità sopra elencate è necessario per fornire il servizio richiesto.</w:t>
      </w:r>
    </w:p>
    <w:p w14:paraId="2378345F" w14:textId="77777777" w:rsidR="00575F8E" w:rsidRPr="00575F8E" w:rsidRDefault="00575F8E" w:rsidP="00575F8E">
      <w:pPr>
        <w:numPr>
          <w:ilvl w:val="0"/>
          <w:numId w:val="12"/>
        </w:numPr>
        <w:autoSpaceDE w:val="0"/>
        <w:autoSpaceDN w:val="0"/>
        <w:adjustRightInd w:val="0"/>
        <w:spacing w:after="0" w:line="240" w:lineRule="auto"/>
        <w:ind w:left="426" w:hanging="284"/>
        <w:rPr>
          <w:rFonts w:ascii="Calibri Light" w:eastAsia="Times New Roman" w:hAnsi="Calibri Light" w:cs="Calibri Light"/>
          <w:b/>
          <w:lang w:eastAsia="it-IT"/>
        </w:rPr>
      </w:pPr>
      <w:r w:rsidRPr="00575F8E">
        <w:rPr>
          <w:rFonts w:ascii="Calibri Light" w:eastAsia="Times New Roman" w:hAnsi="Calibri Light" w:cs="Calibri Light"/>
          <w:b/>
          <w:lang w:eastAsia="it-IT"/>
        </w:rPr>
        <w:t>BASE GIURIDICA E LICEITÀ DEL TRATTAMENTO</w:t>
      </w:r>
    </w:p>
    <w:p w14:paraId="557DED76" w14:textId="77777777" w:rsidR="00575F8E" w:rsidRPr="00575F8E" w:rsidRDefault="00575F8E" w:rsidP="00575F8E">
      <w:pPr>
        <w:autoSpaceDE w:val="0"/>
        <w:autoSpaceDN w:val="0"/>
        <w:adjustRightInd w:val="0"/>
        <w:spacing w:after="0" w:line="240" w:lineRule="auto"/>
        <w:ind w:left="426"/>
        <w:jc w:val="both"/>
        <w:rPr>
          <w:rFonts w:ascii="Calibri Light" w:eastAsia="Times New Roman" w:hAnsi="Calibri Light" w:cs="Calibri Light"/>
          <w:lang w:eastAsia="it-IT"/>
        </w:rPr>
      </w:pPr>
      <w:r w:rsidRPr="00575F8E">
        <w:rPr>
          <w:rFonts w:ascii="Calibri Light" w:eastAsia="Times New Roman" w:hAnsi="Calibri Light" w:cs="Calibri Light"/>
          <w:lang w:eastAsia="it-IT"/>
        </w:rPr>
        <w:t>In riferimento alle liceità del trattamento individuate la scrivente Le specifica, a seguito, le basi giuridiche su cui si fondano:</w:t>
      </w:r>
    </w:p>
    <w:p w14:paraId="5B0BB69C" w14:textId="77777777" w:rsidR="00575F8E" w:rsidRPr="00575F8E" w:rsidRDefault="00575F8E" w:rsidP="00575F8E">
      <w:pPr>
        <w:autoSpaceDE w:val="0"/>
        <w:autoSpaceDN w:val="0"/>
        <w:adjustRightInd w:val="0"/>
        <w:spacing w:after="0" w:line="240" w:lineRule="auto"/>
        <w:ind w:left="426"/>
        <w:jc w:val="both"/>
        <w:rPr>
          <w:rFonts w:ascii="Calibri Light" w:eastAsia="Times New Roman" w:hAnsi="Calibri Light" w:cs="Calibri Light"/>
          <w:lang w:eastAsia="it-IT"/>
        </w:rPr>
      </w:pPr>
      <w:r w:rsidRPr="00575F8E">
        <w:rPr>
          <w:rFonts w:ascii="Calibri Light" w:eastAsia="Times New Roman" w:hAnsi="Calibri Light" w:cs="Calibri Light"/>
          <w:lang w:eastAsia="it-IT"/>
        </w:rPr>
        <w:t>Per le finalità di cui al Punto 4, il trattamento è necessario per l’esecuzione di un contratto di cui lei è parte (art. 6, paragrafo 1, lettera b) del Regolamento), per obbligo di legge (art. 6 paragrafo 1, lettera c) del Regolamento) e per interesse legittimo del Titolare.</w:t>
      </w:r>
    </w:p>
    <w:p w14:paraId="6B696A57" w14:textId="77777777" w:rsidR="00575F8E" w:rsidRPr="00575F8E" w:rsidRDefault="00575F8E" w:rsidP="00575F8E">
      <w:pPr>
        <w:numPr>
          <w:ilvl w:val="0"/>
          <w:numId w:val="12"/>
        </w:numPr>
        <w:tabs>
          <w:tab w:val="left" w:pos="284"/>
        </w:tabs>
        <w:autoSpaceDE w:val="0"/>
        <w:autoSpaceDN w:val="0"/>
        <w:adjustRightInd w:val="0"/>
        <w:spacing w:after="0" w:line="240" w:lineRule="auto"/>
        <w:ind w:left="426" w:hanging="284"/>
        <w:rPr>
          <w:rFonts w:ascii="Calibri Light" w:eastAsia="Times New Roman" w:hAnsi="Calibri Light" w:cs="Calibri Light"/>
          <w:b/>
          <w:lang w:eastAsia="it-IT"/>
        </w:rPr>
      </w:pPr>
      <w:r w:rsidRPr="00575F8E">
        <w:rPr>
          <w:rFonts w:ascii="Calibri Light" w:eastAsia="Times New Roman" w:hAnsi="Calibri Light" w:cs="Calibri Light"/>
          <w:b/>
          <w:lang w:eastAsia="it-IT"/>
        </w:rPr>
        <w:t>MODALITÀ DEL TRATTAMENTO</w:t>
      </w:r>
    </w:p>
    <w:p w14:paraId="46218C7B" w14:textId="3C87814C" w:rsidR="00575F8E" w:rsidRDefault="00575F8E" w:rsidP="00575F8E">
      <w:pPr>
        <w:autoSpaceDE w:val="0"/>
        <w:autoSpaceDN w:val="0"/>
        <w:adjustRightInd w:val="0"/>
        <w:spacing w:after="0" w:line="240" w:lineRule="auto"/>
        <w:ind w:left="426"/>
        <w:jc w:val="both"/>
        <w:rPr>
          <w:rFonts w:ascii="Calibri Light" w:eastAsia="Times New Roman" w:hAnsi="Calibri Light" w:cs="Calibri Light"/>
          <w:lang w:eastAsia="it-IT"/>
        </w:rPr>
      </w:pPr>
      <w:r w:rsidRPr="00575F8E">
        <w:rPr>
          <w:rFonts w:ascii="Calibri Light" w:eastAsia="Times New Roman" w:hAnsi="Calibri Light" w:cs="Calibri Light"/>
          <w:lang w:eastAsia="it-IT"/>
        </w:rPr>
        <w:t xml:space="preserve">Ogni trattamento avviene mediante l'adozione di misure di sicurezza, tecniche ed organizzative, adeguate al trattamento stesso così come riportato all’art. 32 del Regolamento europeo n. 679/2016. </w:t>
      </w:r>
      <w:bookmarkStart w:id="4" w:name="_Hlk22810140"/>
      <w:bookmarkEnd w:id="1"/>
      <w:r w:rsidRPr="00575F8E">
        <w:rPr>
          <w:rFonts w:ascii="Calibri Light" w:eastAsia="Times New Roman" w:hAnsi="Calibri Light" w:cs="Calibri Light"/>
          <w:lang w:eastAsia="it-IT"/>
        </w:rPr>
        <w:t>Tutti i dati sono trattati sia con l’ausilio di sistemi informatici sia a mezzo di apposite banche dati cartacee</w:t>
      </w:r>
      <w:bookmarkEnd w:id="4"/>
      <w:r w:rsidRPr="00575F8E">
        <w:rPr>
          <w:rFonts w:ascii="Calibri Light" w:eastAsia="Times New Roman" w:hAnsi="Calibri Light" w:cs="Calibri Light"/>
          <w:lang w:eastAsia="it-IT"/>
        </w:rPr>
        <w:t>.</w:t>
      </w:r>
    </w:p>
    <w:p w14:paraId="35781EF2" w14:textId="0982E60D" w:rsidR="00575F8E" w:rsidRDefault="00575F8E" w:rsidP="00575F8E">
      <w:pPr>
        <w:autoSpaceDE w:val="0"/>
        <w:autoSpaceDN w:val="0"/>
        <w:adjustRightInd w:val="0"/>
        <w:spacing w:after="0" w:line="240" w:lineRule="auto"/>
        <w:ind w:left="426"/>
        <w:jc w:val="both"/>
        <w:rPr>
          <w:rFonts w:ascii="Calibri Light" w:eastAsia="Times New Roman" w:hAnsi="Calibri Light" w:cs="Calibri Light"/>
          <w:lang w:eastAsia="it-IT"/>
        </w:rPr>
      </w:pPr>
    </w:p>
    <w:p w14:paraId="361A93DB" w14:textId="522C43BC" w:rsidR="00575F8E" w:rsidRDefault="00575F8E" w:rsidP="00575F8E">
      <w:pPr>
        <w:autoSpaceDE w:val="0"/>
        <w:autoSpaceDN w:val="0"/>
        <w:adjustRightInd w:val="0"/>
        <w:spacing w:after="0" w:line="240" w:lineRule="auto"/>
        <w:ind w:left="426"/>
        <w:jc w:val="both"/>
        <w:rPr>
          <w:rFonts w:ascii="Calibri Light" w:eastAsia="Times New Roman" w:hAnsi="Calibri Light" w:cs="Calibri Light"/>
          <w:lang w:eastAsia="it-IT"/>
        </w:rPr>
      </w:pPr>
    </w:p>
    <w:p w14:paraId="072F5E7D" w14:textId="77777777" w:rsidR="0087410B" w:rsidRDefault="0087410B" w:rsidP="00575F8E">
      <w:pPr>
        <w:autoSpaceDE w:val="0"/>
        <w:autoSpaceDN w:val="0"/>
        <w:adjustRightInd w:val="0"/>
        <w:spacing w:after="0" w:line="240" w:lineRule="auto"/>
        <w:ind w:left="426"/>
        <w:jc w:val="both"/>
        <w:rPr>
          <w:rFonts w:ascii="Calibri Light" w:eastAsia="Times New Roman" w:hAnsi="Calibri Light" w:cs="Calibri Light"/>
          <w:lang w:eastAsia="it-IT"/>
        </w:rPr>
      </w:pPr>
    </w:p>
    <w:p w14:paraId="1F7B33C8" w14:textId="77777777" w:rsidR="00575F8E" w:rsidRPr="0068711F" w:rsidRDefault="00575F8E" w:rsidP="00575F8E">
      <w:pPr>
        <w:pStyle w:val="Pidipagina"/>
        <w:spacing w:line="312" w:lineRule="auto"/>
        <w:ind w:left="-426" w:firstLine="426"/>
        <w:jc w:val="center"/>
        <w:rPr>
          <w:rFonts w:ascii="Tahoma" w:hAnsi="Tahoma" w:cs="Tahoma"/>
          <w:b/>
          <w:color w:val="000080"/>
          <w:spacing w:val="10"/>
          <w:sz w:val="18"/>
          <w:szCs w:val="18"/>
        </w:rPr>
      </w:pPr>
      <w:r w:rsidRPr="0068711F">
        <w:rPr>
          <w:rFonts w:ascii="Tahoma" w:hAnsi="Tahoma" w:cs="Tahoma"/>
          <w:b/>
          <w:color w:val="000080"/>
          <w:spacing w:val="10"/>
          <w:sz w:val="18"/>
          <w:szCs w:val="18"/>
        </w:rPr>
        <w:t>Trasporti Integrati e Logistica S.r.l. – SERVIZI E MANAGEMENT</w:t>
      </w:r>
      <w:r>
        <w:rPr>
          <w:rFonts w:ascii="Tahoma" w:hAnsi="Tahoma" w:cs="Tahoma"/>
          <w:b/>
          <w:color w:val="000080"/>
          <w:spacing w:val="10"/>
          <w:sz w:val="18"/>
          <w:szCs w:val="18"/>
        </w:rPr>
        <w:t xml:space="preserve"> TIL S.r.l. a Socio Unico</w:t>
      </w:r>
    </w:p>
    <w:p w14:paraId="547E42F1" w14:textId="77777777" w:rsidR="00575F8E" w:rsidRPr="00A5044B" w:rsidRDefault="00575F8E" w:rsidP="00575F8E">
      <w:pPr>
        <w:pStyle w:val="Pidipagina"/>
        <w:spacing w:line="312" w:lineRule="auto"/>
        <w:jc w:val="center"/>
        <w:rPr>
          <w:rFonts w:ascii="Tahoma" w:hAnsi="Tahoma" w:cs="Tahoma"/>
          <w:sz w:val="14"/>
          <w:szCs w:val="14"/>
        </w:rPr>
      </w:pPr>
      <w:r w:rsidRPr="00A5044B">
        <w:rPr>
          <w:rFonts w:ascii="Tahoma" w:hAnsi="Tahoma" w:cs="Tahoma"/>
          <w:sz w:val="14"/>
          <w:szCs w:val="14"/>
        </w:rPr>
        <w:t xml:space="preserve">Viale Trento Trieste 13 – 42124 Reggio Emilia – Tel. 0522 927654 – Fax 0522 927683 – E-mail: </w:t>
      </w:r>
      <w:hyperlink r:id="rId12" w:history="1">
        <w:r w:rsidRPr="00A5044B">
          <w:rPr>
            <w:rStyle w:val="Collegamentoipertestuale"/>
            <w:rFonts w:ascii="Tahoma" w:hAnsi="Tahoma" w:cs="Tahoma"/>
            <w:sz w:val="14"/>
            <w:szCs w:val="14"/>
          </w:rPr>
          <w:t>til@til.it</w:t>
        </w:r>
      </w:hyperlink>
      <w:r w:rsidRPr="00A5044B">
        <w:rPr>
          <w:rFonts w:ascii="Tahoma" w:hAnsi="Tahoma" w:cs="Tahoma"/>
          <w:sz w:val="14"/>
          <w:szCs w:val="14"/>
        </w:rPr>
        <w:t xml:space="preserve"> – PEC: </w:t>
      </w:r>
      <w:hyperlink r:id="rId13" w:history="1">
        <w:r w:rsidRPr="00A5044B">
          <w:rPr>
            <w:rStyle w:val="Collegamentoipertestuale"/>
            <w:rFonts w:ascii="Tahoma" w:hAnsi="Tahoma" w:cs="Tahoma"/>
            <w:sz w:val="14"/>
            <w:szCs w:val="14"/>
          </w:rPr>
          <w:t>til@pec.til.it</w:t>
        </w:r>
      </w:hyperlink>
      <w:r w:rsidRPr="00A5044B">
        <w:rPr>
          <w:rFonts w:ascii="Tahoma" w:hAnsi="Tahoma" w:cs="Tahoma"/>
          <w:sz w:val="14"/>
          <w:szCs w:val="14"/>
        </w:rPr>
        <w:t xml:space="preserve"> – WEB: </w:t>
      </w:r>
      <w:hyperlink r:id="rId14" w:history="1">
        <w:r w:rsidRPr="00A5044B">
          <w:rPr>
            <w:rStyle w:val="Collegamentoipertestuale"/>
            <w:rFonts w:ascii="Tahoma" w:hAnsi="Tahoma" w:cs="Tahoma"/>
            <w:sz w:val="14"/>
            <w:szCs w:val="14"/>
          </w:rPr>
          <w:t>www.til.it</w:t>
        </w:r>
      </w:hyperlink>
    </w:p>
    <w:p w14:paraId="1BC513C3" w14:textId="0D121381" w:rsidR="00575F8E" w:rsidRPr="00575F8E" w:rsidRDefault="00575F8E" w:rsidP="00575F8E">
      <w:pPr>
        <w:pStyle w:val="Pidipagina"/>
        <w:spacing w:line="312" w:lineRule="auto"/>
        <w:jc w:val="center"/>
        <w:rPr>
          <w:rFonts w:ascii="Tahoma" w:hAnsi="Tahoma" w:cs="Tahoma"/>
          <w:sz w:val="12"/>
          <w:szCs w:val="12"/>
        </w:rPr>
      </w:pPr>
      <w:r w:rsidRPr="00C03EE8">
        <w:rPr>
          <w:rFonts w:ascii="Tahoma" w:hAnsi="Tahoma" w:cs="Tahoma"/>
          <w:sz w:val="12"/>
          <w:szCs w:val="12"/>
        </w:rPr>
        <w:t xml:space="preserve">Reg. </w:t>
      </w:r>
      <w:proofErr w:type="spellStart"/>
      <w:r w:rsidRPr="00C03EE8">
        <w:rPr>
          <w:rFonts w:ascii="Tahoma" w:hAnsi="Tahoma" w:cs="Tahoma"/>
          <w:sz w:val="12"/>
          <w:szCs w:val="12"/>
        </w:rPr>
        <w:t>Impr</w:t>
      </w:r>
      <w:proofErr w:type="spellEnd"/>
      <w:r w:rsidRPr="00C03EE8">
        <w:rPr>
          <w:rFonts w:ascii="Tahoma" w:hAnsi="Tahoma" w:cs="Tahoma"/>
          <w:sz w:val="12"/>
          <w:szCs w:val="12"/>
        </w:rPr>
        <w:t>./</w:t>
      </w:r>
      <w:proofErr w:type="spellStart"/>
      <w:r w:rsidRPr="00C03EE8">
        <w:rPr>
          <w:rFonts w:ascii="Tahoma" w:hAnsi="Tahoma" w:cs="Tahoma"/>
          <w:sz w:val="12"/>
          <w:szCs w:val="12"/>
        </w:rPr>
        <w:t>Cod.Fisc</w:t>
      </w:r>
      <w:proofErr w:type="spellEnd"/>
      <w:r w:rsidRPr="00C03EE8">
        <w:rPr>
          <w:rFonts w:ascii="Tahoma" w:hAnsi="Tahoma" w:cs="Tahoma"/>
          <w:sz w:val="12"/>
          <w:szCs w:val="12"/>
        </w:rPr>
        <w:t xml:space="preserve">. e P.IVA 01808020356 – R.E.A. di RE N. 225524 – Cap. Sociale € 2.200.000,00 </w:t>
      </w:r>
      <w:proofErr w:type="spellStart"/>
      <w:r w:rsidRPr="00C03EE8">
        <w:rPr>
          <w:rFonts w:ascii="Tahoma" w:hAnsi="Tahoma" w:cs="Tahoma"/>
          <w:sz w:val="12"/>
          <w:szCs w:val="12"/>
        </w:rPr>
        <w:t>i.v</w:t>
      </w:r>
      <w:proofErr w:type="spellEnd"/>
      <w:r w:rsidRPr="00C03EE8">
        <w:rPr>
          <w:rFonts w:ascii="Tahoma" w:hAnsi="Tahoma" w:cs="Tahoma"/>
          <w:sz w:val="12"/>
          <w:szCs w:val="12"/>
        </w:rPr>
        <w:t xml:space="preserve">. – Direzione e Coordinamento art. 2497 bis C.C.: Consorzio ACT </w:t>
      </w:r>
    </w:p>
    <w:p w14:paraId="5B0470E6" w14:textId="77777777" w:rsidR="00575F8E" w:rsidRPr="00575F8E" w:rsidRDefault="00575F8E" w:rsidP="00575F8E">
      <w:pPr>
        <w:autoSpaceDE w:val="0"/>
        <w:autoSpaceDN w:val="0"/>
        <w:adjustRightInd w:val="0"/>
        <w:spacing w:after="0" w:line="240" w:lineRule="auto"/>
        <w:ind w:left="426"/>
        <w:jc w:val="both"/>
        <w:rPr>
          <w:rFonts w:ascii="Calibri Light" w:eastAsia="Times New Roman" w:hAnsi="Calibri Light" w:cs="Calibri Light"/>
          <w:lang w:eastAsia="it-IT"/>
        </w:rPr>
      </w:pPr>
    </w:p>
    <w:p w14:paraId="101734B6" w14:textId="77777777" w:rsidR="00575F8E" w:rsidRPr="00575F8E" w:rsidRDefault="00575F8E" w:rsidP="00575F8E">
      <w:pPr>
        <w:numPr>
          <w:ilvl w:val="0"/>
          <w:numId w:val="12"/>
        </w:numPr>
        <w:autoSpaceDE w:val="0"/>
        <w:autoSpaceDN w:val="0"/>
        <w:adjustRightInd w:val="0"/>
        <w:spacing w:after="0" w:line="240" w:lineRule="auto"/>
        <w:ind w:left="426" w:hanging="284"/>
        <w:jc w:val="both"/>
        <w:rPr>
          <w:rFonts w:ascii="Calibri Light" w:eastAsia="Times New Roman" w:hAnsi="Calibri Light" w:cs="Calibri Light"/>
          <w:b/>
          <w:lang w:eastAsia="it-IT"/>
        </w:rPr>
      </w:pPr>
      <w:bookmarkStart w:id="5" w:name="_Hlk22810183"/>
      <w:r w:rsidRPr="00575F8E">
        <w:rPr>
          <w:rFonts w:ascii="Calibri Light" w:eastAsia="Times New Roman" w:hAnsi="Calibri Light" w:cs="Calibri Light"/>
          <w:b/>
          <w:lang w:eastAsia="it-IT"/>
        </w:rPr>
        <w:lastRenderedPageBreak/>
        <w:t xml:space="preserve">DESTINATARI DEI DATI PERSONALI TRATTATI </w:t>
      </w:r>
    </w:p>
    <w:p w14:paraId="654DDE6A" w14:textId="77777777" w:rsidR="00575F8E" w:rsidRPr="00575F8E" w:rsidRDefault="00575F8E" w:rsidP="00575F8E">
      <w:pPr>
        <w:autoSpaceDE w:val="0"/>
        <w:autoSpaceDN w:val="0"/>
        <w:adjustRightInd w:val="0"/>
        <w:spacing w:after="0" w:line="240" w:lineRule="auto"/>
        <w:ind w:left="426"/>
        <w:jc w:val="both"/>
        <w:rPr>
          <w:rFonts w:ascii="Calibri Light" w:eastAsia="Times New Roman" w:hAnsi="Calibri Light" w:cs="Calibri Light"/>
          <w:lang w:eastAsia="it-IT"/>
        </w:rPr>
      </w:pPr>
      <w:bookmarkStart w:id="6" w:name="_Hlk509436597"/>
      <w:r w:rsidRPr="00575F8E">
        <w:rPr>
          <w:rFonts w:ascii="Calibri Light" w:eastAsia="Times New Roman" w:hAnsi="Calibri Light" w:cs="Calibri Light"/>
          <w:lang w:eastAsia="it-IT"/>
        </w:rPr>
        <w:t xml:space="preserve">I dati personali, per le finalità di cui al Punto 4 della presente informativa, </w:t>
      </w:r>
      <w:bookmarkEnd w:id="6"/>
      <w:r w:rsidRPr="00575F8E">
        <w:rPr>
          <w:rFonts w:ascii="Calibri Light" w:eastAsia="Times New Roman" w:hAnsi="Calibri Light" w:cs="Calibri Light"/>
          <w:lang w:eastAsia="it-IT"/>
        </w:rPr>
        <w:t xml:space="preserve">saranno comunicati al personale TIL S.r.l. che ha effettivamente necessità di trattarli, con garanzia di tutela dei diritti degli interessati. </w:t>
      </w:r>
    </w:p>
    <w:p w14:paraId="775A8077" w14:textId="77777777" w:rsidR="00575F8E" w:rsidRPr="00575F8E" w:rsidRDefault="00575F8E" w:rsidP="00575F8E">
      <w:pPr>
        <w:autoSpaceDE w:val="0"/>
        <w:autoSpaceDN w:val="0"/>
        <w:adjustRightInd w:val="0"/>
        <w:spacing w:after="0" w:line="240" w:lineRule="auto"/>
        <w:ind w:left="426"/>
        <w:jc w:val="both"/>
        <w:rPr>
          <w:rFonts w:ascii="Calibri Light" w:eastAsia="Times New Roman" w:hAnsi="Calibri Light" w:cs="Calibri Light"/>
          <w:lang w:eastAsia="it-IT"/>
        </w:rPr>
      </w:pPr>
      <w:r w:rsidRPr="00575F8E">
        <w:rPr>
          <w:rFonts w:ascii="Calibri Light" w:eastAsia="Times New Roman" w:hAnsi="Calibri Light" w:cs="Calibri Light"/>
          <w:lang w:eastAsia="it-IT"/>
        </w:rPr>
        <w:t>I dati saranno anche comunicati a tutti i fornitori informatici, che supportano le attività di TIL S.r.l. per garantirne efficienza e sicurezza, che svolgono le funzioni di amministratori di sistema.</w:t>
      </w:r>
    </w:p>
    <w:p w14:paraId="65FF4E03" w14:textId="77777777" w:rsidR="00575F8E" w:rsidRPr="00575F8E" w:rsidRDefault="00575F8E" w:rsidP="00575F8E">
      <w:pPr>
        <w:autoSpaceDE w:val="0"/>
        <w:autoSpaceDN w:val="0"/>
        <w:adjustRightInd w:val="0"/>
        <w:spacing w:after="0" w:line="240" w:lineRule="auto"/>
        <w:ind w:left="426"/>
        <w:jc w:val="both"/>
        <w:rPr>
          <w:rFonts w:ascii="Calibri Light" w:eastAsia="Times New Roman" w:hAnsi="Calibri Light" w:cs="Calibri Light"/>
          <w:lang w:eastAsia="it-IT"/>
        </w:rPr>
      </w:pPr>
      <w:r w:rsidRPr="00575F8E">
        <w:rPr>
          <w:rFonts w:ascii="Calibri Light" w:eastAsia="Times New Roman" w:hAnsi="Calibri Light" w:cs="Calibri Light"/>
          <w:lang w:eastAsia="it-IT"/>
        </w:rPr>
        <w:t>Tali soggetti sono nominati dal Titolare quali Responsabili del trattamento dati.</w:t>
      </w:r>
    </w:p>
    <w:p w14:paraId="0E60C1CD" w14:textId="77777777" w:rsidR="00575F8E" w:rsidRPr="00575F8E" w:rsidRDefault="00575F8E" w:rsidP="00575F8E">
      <w:pPr>
        <w:numPr>
          <w:ilvl w:val="0"/>
          <w:numId w:val="12"/>
        </w:numPr>
        <w:autoSpaceDE w:val="0"/>
        <w:autoSpaceDN w:val="0"/>
        <w:adjustRightInd w:val="0"/>
        <w:spacing w:after="0" w:line="240" w:lineRule="auto"/>
        <w:ind w:left="426" w:hanging="284"/>
        <w:jc w:val="both"/>
        <w:rPr>
          <w:rFonts w:ascii="Calibri Light" w:eastAsia="Times New Roman" w:hAnsi="Calibri Light" w:cs="Calibri Light"/>
          <w:b/>
          <w:lang w:eastAsia="it-IT"/>
        </w:rPr>
      </w:pPr>
      <w:r w:rsidRPr="00575F8E">
        <w:rPr>
          <w:rFonts w:ascii="Calibri Light" w:eastAsia="Times New Roman" w:hAnsi="Calibri Light" w:cs="Calibri Light"/>
          <w:b/>
          <w:lang w:eastAsia="it-IT"/>
        </w:rPr>
        <w:t xml:space="preserve">TRASFERIMENTO DI DATI A UN PAESE TERZO </w:t>
      </w:r>
      <w:r w:rsidRPr="00575F8E">
        <w:rPr>
          <w:rFonts w:ascii="Calibri Light" w:eastAsia="Times New Roman" w:hAnsi="Calibri Light" w:cs="Calibri Light"/>
          <w:lang w:eastAsia="it-IT"/>
        </w:rPr>
        <w:t>(artt. da 44 a 49 del Regolamento)</w:t>
      </w:r>
    </w:p>
    <w:p w14:paraId="30F7A0DA" w14:textId="77777777" w:rsidR="00575F8E" w:rsidRPr="00575F8E" w:rsidRDefault="00575F8E" w:rsidP="00575F8E">
      <w:pPr>
        <w:autoSpaceDE w:val="0"/>
        <w:autoSpaceDN w:val="0"/>
        <w:adjustRightInd w:val="0"/>
        <w:spacing w:after="0" w:line="240" w:lineRule="auto"/>
        <w:ind w:left="426"/>
        <w:jc w:val="both"/>
        <w:rPr>
          <w:rFonts w:ascii="Calibri Light" w:eastAsia="Times New Roman" w:hAnsi="Calibri Light" w:cs="Calibri Light"/>
          <w:lang w:eastAsia="it-IT"/>
        </w:rPr>
      </w:pPr>
      <w:r w:rsidRPr="00575F8E">
        <w:rPr>
          <w:rFonts w:ascii="Calibri Light" w:eastAsia="Times New Roman" w:hAnsi="Calibri Light" w:cs="Calibri Light"/>
          <w:lang w:eastAsia="it-IT"/>
        </w:rPr>
        <w:t>Non è previsto alcun trasferimento dei suoi dati verso un paese terzo esterno all’Unione europea.</w:t>
      </w:r>
    </w:p>
    <w:p w14:paraId="26E29AB2" w14:textId="77777777" w:rsidR="00575F8E" w:rsidRPr="00575F8E" w:rsidRDefault="00575F8E" w:rsidP="00575F8E">
      <w:pPr>
        <w:numPr>
          <w:ilvl w:val="0"/>
          <w:numId w:val="12"/>
        </w:numPr>
        <w:autoSpaceDE w:val="0"/>
        <w:autoSpaceDN w:val="0"/>
        <w:adjustRightInd w:val="0"/>
        <w:spacing w:after="0" w:line="240" w:lineRule="auto"/>
        <w:ind w:left="426" w:hanging="284"/>
        <w:jc w:val="both"/>
        <w:rPr>
          <w:rFonts w:ascii="Calibri Light" w:eastAsia="Times New Roman" w:hAnsi="Calibri Light" w:cs="Calibri Light"/>
          <w:b/>
          <w:lang w:eastAsia="it-IT"/>
        </w:rPr>
      </w:pPr>
      <w:r w:rsidRPr="00575F8E">
        <w:rPr>
          <w:rFonts w:ascii="Calibri Light" w:eastAsia="Times New Roman" w:hAnsi="Calibri Light" w:cs="Calibri Light"/>
          <w:b/>
          <w:lang w:eastAsia="it-IT"/>
        </w:rPr>
        <w:t>PERIODO DI CONSERVAZIONE DEI DATI PERSONALI</w:t>
      </w:r>
    </w:p>
    <w:p w14:paraId="5E556DC9" w14:textId="77777777" w:rsidR="00575F8E" w:rsidRPr="00575F8E" w:rsidRDefault="00575F8E" w:rsidP="00575F8E">
      <w:pPr>
        <w:autoSpaceDE w:val="0"/>
        <w:autoSpaceDN w:val="0"/>
        <w:adjustRightInd w:val="0"/>
        <w:spacing w:after="0" w:line="240" w:lineRule="auto"/>
        <w:ind w:left="426"/>
        <w:jc w:val="both"/>
        <w:rPr>
          <w:rFonts w:ascii="Calibri Light" w:eastAsia="Times New Roman" w:hAnsi="Calibri Light" w:cs="Calibri Light"/>
          <w:lang w:eastAsia="it-IT"/>
        </w:rPr>
      </w:pPr>
      <w:r w:rsidRPr="00575F8E">
        <w:rPr>
          <w:rFonts w:ascii="Calibri Light" w:eastAsia="Times New Roman" w:hAnsi="Calibri Light" w:cs="Calibri Light"/>
          <w:lang w:eastAsia="it-IT"/>
        </w:rPr>
        <w:t>Per finalità del trattamento indicate al Punto 4 della presente informativa i dati personali, verranno conservati per la durata del rapporto contrattuale e per ulteriori 10 anni, per finalità di tutela contrattuale e fiscale.</w:t>
      </w:r>
    </w:p>
    <w:p w14:paraId="0E61B108" w14:textId="77777777" w:rsidR="00575F8E" w:rsidRPr="00575F8E" w:rsidRDefault="00575F8E" w:rsidP="00575F8E">
      <w:pPr>
        <w:numPr>
          <w:ilvl w:val="0"/>
          <w:numId w:val="12"/>
        </w:numPr>
        <w:autoSpaceDE w:val="0"/>
        <w:autoSpaceDN w:val="0"/>
        <w:adjustRightInd w:val="0"/>
        <w:spacing w:after="0" w:line="240" w:lineRule="auto"/>
        <w:ind w:left="426" w:hanging="426"/>
        <w:jc w:val="both"/>
        <w:rPr>
          <w:rFonts w:ascii="Calibri Light" w:eastAsia="Times New Roman" w:hAnsi="Calibri Light" w:cs="Calibri Light"/>
          <w:b/>
          <w:lang w:eastAsia="it-IT"/>
        </w:rPr>
      </w:pPr>
      <w:bookmarkStart w:id="7" w:name="_Hlk508877587"/>
      <w:r w:rsidRPr="00575F8E">
        <w:rPr>
          <w:rFonts w:ascii="Calibri Light" w:eastAsia="Times New Roman" w:hAnsi="Calibri Light" w:cs="Calibri Light"/>
          <w:b/>
          <w:lang w:eastAsia="it-IT"/>
        </w:rPr>
        <w:t xml:space="preserve">DIRITTI DELL’INTERESSATO </w:t>
      </w:r>
      <w:r w:rsidRPr="00575F8E">
        <w:rPr>
          <w:rFonts w:ascii="Calibri Light" w:eastAsia="Times New Roman" w:hAnsi="Calibri Light" w:cs="Calibri Light"/>
          <w:lang w:eastAsia="it-IT"/>
        </w:rPr>
        <w:t>(artt. da 13 a 22 del Regolamento)</w:t>
      </w:r>
    </w:p>
    <w:p w14:paraId="54D140CB" w14:textId="77777777" w:rsidR="00575F8E" w:rsidRPr="00575F8E" w:rsidRDefault="00575F8E" w:rsidP="00575F8E">
      <w:pPr>
        <w:autoSpaceDE w:val="0"/>
        <w:autoSpaceDN w:val="0"/>
        <w:adjustRightInd w:val="0"/>
        <w:spacing w:after="0" w:line="240" w:lineRule="auto"/>
        <w:ind w:left="426"/>
        <w:jc w:val="both"/>
        <w:rPr>
          <w:rFonts w:ascii="Calibri Light" w:eastAsia="Times New Roman" w:hAnsi="Calibri Light" w:cs="Calibri Light"/>
          <w:lang w:eastAsia="it-IT"/>
        </w:rPr>
      </w:pPr>
      <w:r w:rsidRPr="00575F8E">
        <w:rPr>
          <w:rFonts w:ascii="Calibri Light" w:eastAsia="Times New Roman" w:hAnsi="Calibri Light" w:cs="Calibri Light"/>
          <w:lang w:eastAsia="it-IT"/>
        </w:rPr>
        <w:t xml:space="preserve">Lei ha diritto di richiedere al Titolare del trattamento l’accesso, la cancellazione, la comunicazione, l'aggiornamento, la rettificazione, l’opposizione al trattamento, l'integrazione, la limitazione, la portabilità, la conoscenza della violazione dei suoi dati personali, nonché in generale, può esercitare tutti i diritti previsti dall’art. 13 e seguenti del Regolamento UE 679/2016. </w:t>
      </w:r>
    </w:p>
    <w:bookmarkEnd w:id="7"/>
    <w:p w14:paraId="7AAF911F" w14:textId="77777777" w:rsidR="00575F8E" w:rsidRPr="00575F8E" w:rsidRDefault="00575F8E" w:rsidP="00575F8E">
      <w:pPr>
        <w:numPr>
          <w:ilvl w:val="0"/>
          <w:numId w:val="12"/>
        </w:numPr>
        <w:autoSpaceDE w:val="0"/>
        <w:autoSpaceDN w:val="0"/>
        <w:adjustRightInd w:val="0"/>
        <w:spacing w:after="0" w:line="240" w:lineRule="auto"/>
        <w:ind w:left="426" w:hanging="426"/>
        <w:jc w:val="both"/>
        <w:rPr>
          <w:rFonts w:ascii="Calibri Light" w:eastAsia="Times New Roman" w:hAnsi="Calibri Light" w:cs="Calibri Light"/>
          <w:b/>
          <w:lang w:eastAsia="it-IT"/>
        </w:rPr>
      </w:pPr>
      <w:r w:rsidRPr="00575F8E">
        <w:rPr>
          <w:rFonts w:ascii="Calibri Light" w:eastAsia="Times New Roman" w:hAnsi="Calibri Light" w:cs="Calibri Light"/>
          <w:b/>
          <w:lang w:eastAsia="it-IT"/>
        </w:rPr>
        <w:t>AUTORITÀ DI CONTROLLO</w:t>
      </w:r>
    </w:p>
    <w:p w14:paraId="3C5F4940" w14:textId="77777777" w:rsidR="00575F8E" w:rsidRPr="00575F8E" w:rsidRDefault="00575F8E" w:rsidP="00575F8E">
      <w:pPr>
        <w:autoSpaceDE w:val="0"/>
        <w:autoSpaceDN w:val="0"/>
        <w:adjustRightInd w:val="0"/>
        <w:spacing w:after="0" w:line="240" w:lineRule="auto"/>
        <w:ind w:left="426"/>
        <w:jc w:val="both"/>
        <w:rPr>
          <w:rFonts w:ascii="Calibri Light" w:eastAsia="Times New Roman" w:hAnsi="Calibri Light" w:cs="Calibri Light"/>
          <w:lang w:eastAsia="it-IT"/>
        </w:rPr>
      </w:pPr>
      <w:r w:rsidRPr="00575F8E">
        <w:rPr>
          <w:rFonts w:ascii="Calibri Light" w:eastAsia="Times New Roman" w:hAnsi="Calibri Light" w:cs="Calibri Light"/>
          <w:lang w:eastAsia="it-IT"/>
        </w:rPr>
        <w:t xml:space="preserve">Lei ha il diritto di proporre reclamo all’Autorità di controllo competente </w:t>
      </w:r>
      <w:r w:rsidRPr="00575F8E">
        <w:rPr>
          <w:rFonts w:ascii="Calibri Light" w:eastAsia="Times New Roman" w:hAnsi="Calibri Light" w:cs="Calibri Light"/>
          <w:b/>
          <w:lang w:eastAsia="it-IT"/>
        </w:rPr>
        <w:t>“Garante Privacy Italiano”</w:t>
      </w:r>
      <w:r w:rsidRPr="00575F8E">
        <w:rPr>
          <w:rFonts w:ascii="Calibri Light" w:eastAsia="Times New Roman" w:hAnsi="Calibri Light" w:cs="Calibri Light"/>
          <w:lang w:eastAsia="it-IT"/>
        </w:rPr>
        <w:t xml:space="preserve"> nel caso in cui ritenga che i suoi diritti nell’ambito di protezione dei dati personali siano a rischio.</w:t>
      </w:r>
    </w:p>
    <w:p w14:paraId="2E89E0D0" w14:textId="77777777" w:rsidR="00575F8E" w:rsidRPr="00575F8E" w:rsidRDefault="00575F8E" w:rsidP="00575F8E">
      <w:pPr>
        <w:numPr>
          <w:ilvl w:val="0"/>
          <w:numId w:val="12"/>
        </w:numPr>
        <w:autoSpaceDE w:val="0"/>
        <w:autoSpaceDN w:val="0"/>
        <w:adjustRightInd w:val="0"/>
        <w:spacing w:after="0" w:line="240" w:lineRule="auto"/>
        <w:ind w:left="426" w:hanging="426"/>
        <w:jc w:val="both"/>
        <w:rPr>
          <w:rFonts w:ascii="Calibri Light" w:eastAsia="Times New Roman" w:hAnsi="Calibri Light" w:cs="Calibri Light"/>
          <w:b/>
          <w:lang w:eastAsia="it-IT"/>
        </w:rPr>
      </w:pPr>
      <w:r w:rsidRPr="00575F8E">
        <w:rPr>
          <w:rFonts w:ascii="Calibri Light" w:eastAsia="Times New Roman" w:hAnsi="Calibri Light" w:cs="Calibri Light"/>
          <w:b/>
          <w:lang w:eastAsia="it-IT"/>
        </w:rPr>
        <w:t>EVENTUALI CONSEGUENZE DEL RIFIUTO DI RISPONDERE</w:t>
      </w:r>
    </w:p>
    <w:p w14:paraId="7A8246C1" w14:textId="77777777" w:rsidR="00575F8E" w:rsidRPr="00575F8E" w:rsidRDefault="00575F8E" w:rsidP="00575F8E">
      <w:pPr>
        <w:autoSpaceDE w:val="0"/>
        <w:autoSpaceDN w:val="0"/>
        <w:adjustRightInd w:val="0"/>
        <w:spacing w:after="0" w:line="240" w:lineRule="auto"/>
        <w:ind w:left="426"/>
        <w:jc w:val="both"/>
        <w:rPr>
          <w:rFonts w:ascii="Calibri Light" w:eastAsia="Times New Roman" w:hAnsi="Calibri Light" w:cs="Calibri Light"/>
          <w:lang w:eastAsia="it-IT"/>
        </w:rPr>
      </w:pPr>
      <w:r w:rsidRPr="00575F8E">
        <w:rPr>
          <w:rFonts w:ascii="Calibri Light" w:eastAsia="Times New Roman" w:hAnsi="Calibri Light" w:cs="Calibri Light"/>
          <w:lang w:eastAsia="it-IT"/>
        </w:rPr>
        <w:t xml:space="preserve">Come già specificato, in relazione alle suddette finalità di cui al Punto 4, della presente informativa, il conferimento dei dati personali ha natura “obbligatoria”, discendendo da disposizioni contrattuali o rispondendo a un obbligo di legge e un interesse legittimo del Titolare di rango superiore o pari agli interessi, diritti o libertà fondamentali dell’interessato. </w:t>
      </w:r>
    </w:p>
    <w:p w14:paraId="72E146FB" w14:textId="77777777" w:rsidR="00575F8E" w:rsidRPr="00575F8E" w:rsidRDefault="00575F8E" w:rsidP="00575F8E">
      <w:pPr>
        <w:numPr>
          <w:ilvl w:val="0"/>
          <w:numId w:val="12"/>
        </w:numPr>
        <w:autoSpaceDE w:val="0"/>
        <w:autoSpaceDN w:val="0"/>
        <w:adjustRightInd w:val="0"/>
        <w:spacing w:after="0" w:line="240" w:lineRule="auto"/>
        <w:ind w:left="426" w:hanging="437"/>
        <w:jc w:val="both"/>
        <w:rPr>
          <w:rFonts w:ascii="Calibri Light" w:eastAsia="Times New Roman" w:hAnsi="Calibri Light" w:cs="Calibri Light"/>
          <w:b/>
          <w:lang w:eastAsia="it-IT"/>
        </w:rPr>
      </w:pPr>
      <w:r w:rsidRPr="00575F8E">
        <w:rPr>
          <w:rFonts w:ascii="Calibri Light" w:eastAsia="Times New Roman" w:hAnsi="Calibri Light" w:cs="Calibri Light"/>
          <w:b/>
          <w:lang w:eastAsia="it-IT"/>
        </w:rPr>
        <w:t xml:space="preserve">PROCESSO DECISIONALE AUTOMATIZZATO </w:t>
      </w:r>
      <w:r w:rsidRPr="00575F8E">
        <w:rPr>
          <w:rFonts w:ascii="Calibri Light" w:eastAsia="Times New Roman" w:hAnsi="Calibri Light" w:cs="Calibri Light"/>
          <w:lang w:eastAsia="it-IT"/>
        </w:rPr>
        <w:t>(art. 22 del Regolamento (UE) 679/2016)</w:t>
      </w:r>
    </w:p>
    <w:p w14:paraId="476D088A" w14:textId="77777777" w:rsidR="00575F8E" w:rsidRPr="00575F8E" w:rsidRDefault="00575F8E" w:rsidP="00575F8E">
      <w:pPr>
        <w:autoSpaceDE w:val="0"/>
        <w:autoSpaceDN w:val="0"/>
        <w:adjustRightInd w:val="0"/>
        <w:spacing w:after="0" w:line="240" w:lineRule="auto"/>
        <w:ind w:left="426"/>
        <w:jc w:val="both"/>
        <w:rPr>
          <w:rFonts w:ascii="Calibri Light" w:eastAsia="Times New Roman" w:hAnsi="Calibri Light" w:cs="Calibri Light"/>
          <w:lang w:eastAsia="it-IT"/>
        </w:rPr>
      </w:pPr>
      <w:r w:rsidRPr="00575F8E">
        <w:rPr>
          <w:rFonts w:ascii="Calibri Light" w:eastAsia="Times New Roman" w:hAnsi="Calibri Light" w:cs="Calibri Light"/>
          <w:lang w:eastAsia="it-IT"/>
        </w:rPr>
        <w:t>I suoi dati non saranno inseriti all’interno di alcun processo decisionale automatizzato.</w:t>
      </w:r>
      <w:bookmarkEnd w:id="2"/>
    </w:p>
    <w:bookmarkEnd w:id="3"/>
    <w:bookmarkEnd w:id="5"/>
    <w:p w14:paraId="5D700AB4" w14:textId="77777777" w:rsidR="009A03B6" w:rsidRPr="00BF5310" w:rsidRDefault="009A03B6" w:rsidP="009A03B6">
      <w:pPr>
        <w:autoSpaceDE w:val="0"/>
        <w:autoSpaceDN w:val="0"/>
        <w:adjustRightInd w:val="0"/>
        <w:spacing w:after="0" w:line="240" w:lineRule="auto"/>
        <w:ind w:left="426"/>
        <w:jc w:val="both"/>
        <w:rPr>
          <w:rFonts w:ascii="Calibri Light" w:eastAsia="Times New Roman" w:hAnsi="Calibri Light" w:cs="Calibri Light"/>
          <w:lang w:eastAsia="it-IT"/>
        </w:rPr>
      </w:pPr>
    </w:p>
    <w:p w14:paraId="68B5EC87" w14:textId="2325D8F6" w:rsidR="008D1C37" w:rsidRDefault="008D1C37">
      <w:pPr>
        <w:rPr>
          <w:rFonts w:ascii="Verdana" w:hAnsi="Verdana"/>
          <w:b/>
          <w:sz w:val="16"/>
          <w:szCs w:val="16"/>
        </w:rPr>
      </w:pPr>
    </w:p>
    <w:p w14:paraId="7E0124DD" w14:textId="0CF027C7" w:rsidR="00D05DE0" w:rsidRDefault="00D05DE0">
      <w:pPr>
        <w:rPr>
          <w:rFonts w:ascii="Verdana" w:hAnsi="Verdana"/>
          <w:b/>
          <w:sz w:val="16"/>
          <w:szCs w:val="16"/>
        </w:rPr>
      </w:pPr>
    </w:p>
    <w:p w14:paraId="7432A993" w14:textId="56A053A7" w:rsidR="00D05DE0" w:rsidRDefault="00D05DE0">
      <w:pPr>
        <w:rPr>
          <w:rFonts w:ascii="Verdana" w:hAnsi="Verdana"/>
          <w:b/>
          <w:sz w:val="16"/>
          <w:szCs w:val="16"/>
        </w:rPr>
      </w:pPr>
    </w:p>
    <w:p w14:paraId="6C38FB64" w14:textId="611125C2" w:rsidR="00D05DE0" w:rsidRDefault="00D05DE0">
      <w:pPr>
        <w:rPr>
          <w:rFonts w:ascii="Verdana" w:hAnsi="Verdana"/>
          <w:b/>
          <w:sz w:val="16"/>
          <w:szCs w:val="16"/>
        </w:rPr>
      </w:pPr>
      <w:bookmarkStart w:id="8" w:name="_GoBack"/>
      <w:bookmarkEnd w:id="8"/>
    </w:p>
    <w:p w14:paraId="69E27C2F" w14:textId="726CCBE0" w:rsidR="00D05DE0" w:rsidRDefault="00D05DE0" w:rsidP="00443614">
      <w:pPr>
        <w:tabs>
          <w:tab w:val="left" w:pos="3645"/>
        </w:tabs>
        <w:rPr>
          <w:rFonts w:ascii="Verdana" w:hAnsi="Verdana"/>
          <w:b/>
          <w:sz w:val="16"/>
          <w:szCs w:val="16"/>
        </w:rPr>
      </w:pPr>
    </w:p>
    <w:p w14:paraId="4536096D" w14:textId="451469B9" w:rsidR="00D05DE0" w:rsidRDefault="00D05DE0">
      <w:pPr>
        <w:rPr>
          <w:rFonts w:ascii="Verdana" w:hAnsi="Verdana"/>
          <w:b/>
          <w:sz w:val="16"/>
          <w:szCs w:val="16"/>
        </w:rPr>
      </w:pPr>
    </w:p>
    <w:p w14:paraId="3B28B0DB" w14:textId="23158273" w:rsidR="00D05DE0" w:rsidRDefault="00D05DE0">
      <w:pPr>
        <w:rPr>
          <w:rFonts w:ascii="Verdana" w:hAnsi="Verdana"/>
          <w:b/>
          <w:sz w:val="16"/>
          <w:szCs w:val="16"/>
        </w:rPr>
      </w:pPr>
    </w:p>
    <w:p w14:paraId="0B3A34CC" w14:textId="5308205E" w:rsidR="00D05DE0" w:rsidRDefault="00D05DE0">
      <w:pPr>
        <w:rPr>
          <w:rFonts w:ascii="Verdana" w:hAnsi="Verdana"/>
          <w:b/>
          <w:sz w:val="16"/>
          <w:szCs w:val="16"/>
        </w:rPr>
      </w:pPr>
    </w:p>
    <w:p w14:paraId="79CEA111" w14:textId="07061119" w:rsidR="00D05DE0" w:rsidRDefault="00D05DE0">
      <w:pPr>
        <w:rPr>
          <w:rFonts w:ascii="Verdana" w:hAnsi="Verdana"/>
          <w:b/>
          <w:sz w:val="16"/>
          <w:szCs w:val="16"/>
        </w:rPr>
      </w:pPr>
    </w:p>
    <w:p w14:paraId="26FFA11F" w14:textId="4582EEFB" w:rsidR="00575F8E" w:rsidRDefault="00575F8E">
      <w:pPr>
        <w:rPr>
          <w:rFonts w:ascii="Verdana" w:hAnsi="Verdana"/>
          <w:b/>
          <w:sz w:val="16"/>
          <w:szCs w:val="16"/>
        </w:rPr>
      </w:pPr>
    </w:p>
    <w:p w14:paraId="4B16FA49" w14:textId="3F48970F" w:rsidR="0087410B" w:rsidRDefault="0087410B">
      <w:pPr>
        <w:rPr>
          <w:rFonts w:ascii="Verdana" w:hAnsi="Verdana"/>
          <w:b/>
          <w:sz w:val="16"/>
          <w:szCs w:val="16"/>
        </w:rPr>
      </w:pPr>
    </w:p>
    <w:p w14:paraId="5ED7F662" w14:textId="77777777" w:rsidR="0087410B" w:rsidRDefault="0087410B">
      <w:pPr>
        <w:rPr>
          <w:rFonts w:ascii="Verdana" w:hAnsi="Verdana"/>
          <w:b/>
          <w:sz w:val="16"/>
          <w:szCs w:val="16"/>
        </w:rPr>
      </w:pPr>
    </w:p>
    <w:p w14:paraId="62721270" w14:textId="0DCA267D" w:rsidR="00D05DE0" w:rsidRDefault="00D05DE0" w:rsidP="006947E7">
      <w:pPr>
        <w:ind w:firstLine="708"/>
        <w:rPr>
          <w:rFonts w:ascii="Verdana" w:hAnsi="Verdana"/>
          <w:b/>
          <w:sz w:val="16"/>
          <w:szCs w:val="16"/>
        </w:rPr>
      </w:pPr>
    </w:p>
    <w:p w14:paraId="3F0E4495" w14:textId="77777777" w:rsidR="006947E7" w:rsidRDefault="006947E7" w:rsidP="006947E7">
      <w:pPr>
        <w:ind w:firstLine="708"/>
        <w:rPr>
          <w:rFonts w:ascii="Verdana" w:hAnsi="Verdana"/>
          <w:b/>
          <w:sz w:val="16"/>
          <w:szCs w:val="16"/>
        </w:rPr>
      </w:pPr>
    </w:p>
    <w:p w14:paraId="4CDA8FAC" w14:textId="77777777" w:rsidR="006947E7" w:rsidRDefault="006947E7" w:rsidP="006947E7">
      <w:pPr>
        <w:ind w:firstLine="708"/>
        <w:rPr>
          <w:rFonts w:ascii="Verdana" w:hAnsi="Verdana"/>
          <w:b/>
          <w:sz w:val="16"/>
          <w:szCs w:val="16"/>
        </w:rPr>
      </w:pPr>
    </w:p>
    <w:p w14:paraId="2025F8DE" w14:textId="77777777" w:rsidR="00E53A8E" w:rsidRPr="0068711F" w:rsidRDefault="00E53A8E" w:rsidP="00E53A8E">
      <w:pPr>
        <w:pStyle w:val="Pidipagina"/>
        <w:spacing w:line="312" w:lineRule="auto"/>
        <w:ind w:left="-426" w:firstLine="426"/>
        <w:jc w:val="center"/>
        <w:rPr>
          <w:rFonts w:ascii="Tahoma" w:hAnsi="Tahoma" w:cs="Tahoma"/>
          <w:b/>
          <w:color w:val="000080"/>
          <w:spacing w:val="10"/>
          <w:sz w:val="18"/>
          <w:szCs w:val="18"/>
        </w:rPr>
      </w:pPr>
      <w:r w:rsidRPr="0068711F">
        <w:rPr>
          <w:rFonts w:ascii="Tahoma" w:hAnsi="Tahoma" w:cs="Tahoma"/>
          <w:b/>
          <w:color w:val="000080"/>
          <w:spacing w:val="10"/>
          <w:sz w:val="18"/>
          <w:szCs w:val="18"/>
        </w:rPr>
        <w:t>Trasporti Integrati e Logistica S.r.l. – SERVIZI E MANAGEMENT</w:t>
      </w:r>
      <w:r>
        <w:rPr>
          <w:rFonts w:ascii="Tahoma" w:hAnsi="Tahoma" w:cs="Tahoma"/>
          <w:b/>
          <w:color w:val="000080"/>
          <w:spacing w:val="10"/>
          <w:sz w:val="18"/>
          <w:szCs w:val="18"/>
        </w:rPr>
        <w:t xml:space="preserve"> TIL S.r.l. a Socio Unico</w:t>
      </w:r>
    </w:p>
    <w:p w14:paraId="6BC90D20" w14:textId="77777777" w:rsidR="00E53A8E" w:rsidRPr="00A5044B" w:rsidRDefault="00E53A8E" w:rsidP="00E53A8E">
      <w:pPr>
        <w:pStyle w:val="Pidipagina"/>
        <w:spacing w:line="312" w:lineRule="auto"/>
        <w:jc w:val="center"/>
        <w:rPr>
          <w:rFonts w:ascii="Tahoma" w:hAnsi="Tahoma" w:cs="Tahoma"/>
          <w:sz w:val="14"/>
          <w:szCs w:val="14"/>
        </w:rPr>
      </w:pPr>
      <w:r w:rsidRPr="00A5044B">
        <w:rPr>
          <w:rFonts w:ascii="Tahoma" w:hAnsi="Tahoma" w:cs="Tahoma"/>
          <w:sz w:val="14"/>
          <w:szCs w:val="14"/>
        </w:rPr>
        <w:t xml:space="preserve">Viale Trento Trieste 13 – 42124 Reggio Emilia – Tel. 0522 927654 – Fax 0522 927683 – E-mail: </w:t>
      </w:r>
      <w:hyperlink r:id="rId15" w:history="1">
        <w:r w:rsidRPr="00A5044B">
          <w:rPr>
            <w:rStyle w:val="Collegamentoipertestuale"/>
            <w:rFonts w:ascii="Tahoma" w:hAnsi="Tahoma" w:cs="Tahoma"/>
            <w:sz w:val="14"/>
            <w:szCs w:val="14"/>
          </w:rPr>
          <w:t>til@til.it</w:t>
        </w:r>
      </w:hyperlink>
      <w:r w:rsidRPr="00A5044B">
        <w:rPr>
          <w:rFonts w:ascii="Tahoma" w:hAnsi="Tahoma" w:cs="Tahoma"/>
          <w:sz w:val="14"/>
          <w:szCs w:val="14"/>
        </w:rPr>
        <w:t xml:space="preserve"> – PEC: </w:t>
      </w:r>
      <w:hyperlink r:id="rId16" w:history="1">
        <w:r w:rsidRPr="00A5044B">
          <w:rPr>
            <w:rStyle w:val="Collegamentoipertestuale"/>
            <w:rFonts w:ascii="Tahoma" w:hAnsi="Tahoma" w:cs="Tahoma"/>
            <w:sz w:val="14"/>
            <w:szCs w:val="14"/>
          </w:rPr>
          <w:t>til@pec.til.it</w:t>
        </w:r>
      </w:hyperlink>
      <w:r w:rsidRPr="00A5044B">
        <w:rPr>
          <w:rFonts w:ascii="Tahoma" w:hAnsi="Tahoma" w:cs="Tahoma"/>
          <w:sz w:val="14"/>
          <w:szCs w:val="14"/>
        </w:rPr>
        <w:t xml:space="preserve"> – WEB: </w:t>
      </w:r>
      <w:hyperlink r:id="rId17" w:history="1">
        <w:r w:rsidRPr="00A5044B">
          <w:rPr>
            <w:rStyle w:val="Collegamentoipertestuale"/>
            <w:rFonts w:ascii="Tahoma" w:hAnsi="Tahoma" w:cs="Tahoma"/>
            <w:sz w:val="14"/>
            <w:szCs w:val="14"/>
          </w:rPr>
          <w:t>www.til.it</w:t>
        </w:r>
      </w:hyperlink>
    </w:p>
    <w:p w14:paraId="173FB223" w14:textId="01A1B811" w:rsidR="006947E7" w:rsidRPr="00443614" w:rsidRDefault="00E53A8E" w:rsidP="00443614">
      <w:pPr>
        <w:pStyle w:val="Pidipagina"/>
        <w:spacing w:line="312" w:lineRule="auto"/>
        <w:jc w:val="center"/>
        <w:rPr>
          <w:rFonts w:ascii="Tahoma" w:hAnsi="Tahoma" w:cs="Tahoma"/>
          <w:sz w:val="12"/>
          <w:szCs w:val="12"/>
        </w:rPr>
      </w:pPr>
      <w:r w:rsidRPr="00C03EE8">
        <w:rPr>
          <w:rFonts w:ascii="Tahoma" w:hAnsi="Tahoma" w:cs="Tahoma"/>
          <w:sz w:val="12"/>
          <w:szCs w:val="12"/>
        </w:rPr>
        <w:t xml:space="preserve">Reg. </w:t>
      </w:r>
      <w:proofErr w:type="spellStart"/>
      <w:r w:rsidRPr="00C03EE8">
        <w:rPr>
          <w:rFonts w:ascii="Tahoma" w:hAnsi="Tahoma" w:cs="Tahoma"/>
          <w:sz w:val="12"/>
          <w:szCs w:val="12"/>
        </w:rPr>
        <w:t>Impr</w:t>
      </w:r>
      <w:proofErr w:type="spellEnd"/>
      <w:r w:rsidRPr="00C03EE8">
        <w:rPr>
          <w:rFonts w:ascii="Tahoma" w:hAnsi="Tahoma" w:cs="Tahoma"/>
          <w:sz w:val="12"/>
          <w:szCs w:val="12"/>
        </w:rPr>
        <w:t>./</w:t>
      </w:r>
      <w:proofErr w:type="spellStart"/>
      <w:r w:rsidRPr="00C03EE8">
        <w:rPr>
          <w:rFonts w:ascii="Tahoma" w:hAnsi="Tahoma" w:cs="Tahoma"/>
          <w:sz w:val="12"/>
          <w:szCs w:val="12"/>
        </w:rPr>
        <w:t>Cod.Fisc</w:t>
      </w:r>
      <w:proofErr w:type="spellEnd"/>
      <w:r w:rsidRPr="00C03EE8">
        <w:rPr>
          <w:rFonts w:ascii="Tahoma" w:hAnsi="Tahoma" w:cs="Tahoma"/>
          <w:sz w:val="12"/>
          <w:szCs w:val="12"/>
        </w:rPr>
        <w:t xml:space="preserve">. e P.IVA 01808020356 – R.E.A. di RE N. 225524 – Cap. Sociale € 2.200.000,00 </w:t>
      </w:r>
      <w:proofErr w:type="spellStart"/>
      <w:r w:rsidRPr="00C03EE8">
        <w:rPr>
          <w:rFonts w:ascii="Tahoma" w:hAnsi="Tahoma" w:cs="Tahoma"/>
          <w:sz w:val="12"/>
          <w:szCs w:val="12"/>
        </w:rPr>
        <w:t>i.v</w:t>
      </w:r>
      <w:proofErr w:type="spellEnd"/>
      <w:r w:rsidRPr="00C03EE8">
        <w:rPr>
          <w:rFonts w:ascii="Tahoma" w:hAnsi="Tahoma" w:cs="Tahoma"/>
          <w:sz w:val="12"/>
          <w:szCs w:val="12"/>
        </w:rPr>
        <w:t xml:space="preserve">. – Direzione e Coordinamento art. 2497 bis C.C.: Consorzio ACT </w:t>
      </w:r>
    </w:p>
    <w:sectPr w:rsidR="006947E7" w:rsidRPr="00443614" w:rsidSect="00F90454">
      <w:headerReference w:type="default" r:id="rId18"/>
      <w:footerReference w:type="default" r:id="rId19"/>
      <w:headerReference w:type="first" r:id="rId20"/>
      <w:footerReference w:type="first" r:id="rId21"/>
      <w:pgSz w:w="11906" w:h="16838"/>
      <w:pgMar w:top="369" w:right="1134" w:bottom="26" w:left="1134" w:header="34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EACE6" w14:textId="77777777" w:rsidR="008E3AE6" w:rsidRDefault="008E3AE6" w:rsidP="00D657A5">
      <w:pPr>
        <w:spacing w:after="0" w:line="240" w:lineRule="auto"/>
      </w:pPr>
      <w:r>
        <w:separator/>
      </w:r>
    </w:p>
  </w:endnote>
  <w:endnote w:type="continuationSeparator" w:id="0">
    <w:p w14:paraId="134D09FD" w14:textId="77777777" w:rsidR="008E3AE6" w:rsidRDefault="008E3AE6" w:rsidP="00D65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00C46" w14:textId="793EF5D4" w:rsidR="00443614" w:rsidRPr="00443614" w:rsidRDefault="00443614">
    <w:pPr>
      <w:pStyle w:val="Pidipagina"/>
      <w:rPr>
        <w:color w:val="FFFFFF" w:themeColor="background1"/>
      </w:rPr>
    </w:pPr>
    <w:r w:rsidRPr="00443614">
      <w:rPr>
        <w:color w:val="FFFFFF" w:themeColor="background1"/>
      </w:rPr>
      <w:t>piedipagina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F489F" w14:textId="41FEA0C4" w:rsidR="00443614" w:rsidRPr="00443614" w:rsidRDefault="00443614">
    <w:pPr>
      <w:pStyle w:val="Pidipagina"/>
      <w:rPr>
        <w:color w:val="FFFFFF" w:themeColor="background1"/>
      </w:rPr>
    </w:pPr>
    <w:r w:rsidRPr="00443614">
      <w:rPr>
        <w:color w:val="FFFFFF" w:themeColor="background1"/>
      </w:rPr>
      <w:t>piedipagina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8BDB7" w14:textId="77777777" w:rsidR="008E3AE6" w:rsidRDefault="008E3AE6" w:rsidP="00D657A5">
      <w:pPr>
        <w:spacing w:after="0" w:line="240" w:lineRule="auto"/>
      </w:pPr>
      <w:r>
        <w:separator/>
      </w:r>
    </w:p>
  </w:footnote>
  <w:footnote w:type="continuationSeparator" w:id="0">
    <w:p w14:paraId="421C370E" w14:textId="77777777" w:rsidR="008E3AE6" w:rsidRDefault="008E3AE6" w:rsidP="00D657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ABD84" w14:textId="7E8D1050" w:rsidR="009A03B6" w:rsidRDefault="009A03B6" w:rsidP="009A03B6">
    <w:pPr>
      <w:pStyle w:val="Intestazione"/>
      <w:tabs>
        <w:tab w:val="clear" w:pos="9638"/>
        <w:tab w:val="right" w:pos="9184"/>
      </w:tabs>
    </w:pPr>
    <w:r>
      <w:rPr>
        <w:noProof/>
        <w:lang w:eastAsia="it-IT"/>
      </w:rPr>
      <w:drawing>
        <wp:anchor distT="0" distB="0" distL="114300" distR="114300" simplePos="0" relativeHeight="251662336" behindDoc="0" locked="0" layoutInCell="1" allowOverlap="1" wp14:anchorId="03C54C5F" wp14:editId="430F7CB4">
          <wp:simplePos x="0" y="0"/>
          <wp:positionH relativeFrom="column">
            <wp:posOffset>273685</wp:posOffset>
          </wp:positionH>
          <wp:positionV relativeFrom="paragraph">
            <wp:posOffset>167640</wp:posOffset>
          </wp:positionV>
          <wp:extent cx="1447800" cy="617855"/>
          <wp:effectExtent l="0" t="0" r="0" b="0"/>
          <wp:wrapThrough wrapText="bothSides">
            <wp:wrapPolygon edited="0">
              <wp:start x="0" y="0"/>
              <wp:lineTo x="0" y="20645"/>
              <wp:lineTo x="21316" y="20645"/>
              <wp:lineTo x="2131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617855"/>
                  </a:xfrm>
                  <a:prstGeom prst="rect">
                    <a:avLst/>
                  </a:prstGeom>
                  <a:noFill/>
                  <a:ln>
                    <a:noFill/>
                  </a:ln>
                </pic:spPr>
              </pic:pic>
            </a:graphicData>
          </a:graphic>
        </wp:anchor>
      </w:drawing>
    </w:r>
    <w:r>
      <w:tab/>
    </w:r>
    <w:r>
      <w:tab/>
    </w:r>
    <w:r w:rsidR="00D44B87">
      <w:rPr>
        <w:rFonts w:ascii="Times New Roman" w:hAnsi="Times New Roman" w:cs="Times New Roman"/>
        <w:noProof/>
        <w:sz w:val="24"/>
        <w:szCs w:val="24"/>
        <w:lang w:eastAsia="it-IT"/>
      </w:rPr>
      <w:drawing>
        <wp:inline distT="0" distB="0" distL="0" distR="0" wp14:anchorId="5012600C" wp14:editId="6F4A387B">
          <wp:extent cx="1064260" cy="10642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4260" cy="106426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2A368" w14:textId="2B3D89FF" w:rsidR="009A03B6" w:rsidRDefault="009A03B6" w:rsidP="009A03B6">
    <w:pPr>
      <w:pStyle w:val="Intestazione"/>
      <w:tabs>
        <w:tab w:val="clear" w:pos="9638"/>
        <w:tab w:val="right" w:pos="9184"/>
      </w:tabs>
    </w:pPr>
    <w:r>
      <w:rPr>
        <w:noProof/>
        <w:lang w:eastAsia="it-IT"/>
      </w:rPr>
      <w:drawing>
        <wp:anchor distT="0" distB="0" distL="114300" distR="114300" simplePos="0" relativeHeight="251660288" behindDoc="0" locked="0" layoutInCell="1" allowOverlap="1" wp14:anchorId="79539B87" wp14:editId="17828694">
          <wp:simplePos x="0" y="0"/>
          <wp:positionH relativeFrom="column">
            <wp:posOffset>273685</wp:posOffset>
          </wp:positionH>
          <wp:positionV relativeFrom="paragraph">
            <wp:posOffset>167640</wp:posOffset>
          </wp:positionV>
          <wp:extent cx="1447800" cy="617855"/>
          <wp:effectExtent l="0" t="0" r="0" b="0"/>
          <wp:wrapThrough wrapText="bothSides">
            <wp:wrapPolygon edited="0">
              <wp:start x="0" y="0"/>
              <wp:lineTo x="0" y="20645"/>
              <wp:lineTo x="21316" y="20645"/>
              <wp:lineTo x="213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617855"/>
                  </a:xfrm>
                  <a:prstGeom prst="rect">
                    <a:avLst/>
                  </a:prstGeom>
                  <a:noFill/>
                  <a:ln>
                    <a:noFill/>
                  </a:ln>
                </pic:spPr>
              </pic:pic>
            </a:graphicData>
          </a:graphic>
        </wp:anchor>
      </w:drawing>
    </w:r>
    <w:r>
      <w:tab/>
    </w:r>
    <w:r>
      <w:tab/>
    </w:r>
    <w:r w:rsidR="00D44B87">
      <w:rPr>
        <w:rFonts w:ascii="Times New Roman" w:hAnsi="Times New Roman" w:cs="Times New Roman"/>
        <w:noProof/>
        <w:sz w:val="24"/>
        <w:szCs w:val="24"/>
        <w:lang w:eastAsia="it-IT"/>
      </w:rPr>
      <w:drawing>
        <wp:inline distT="0" distB="0" distL="0" distR="0" wp14:anchorId="30B28913" wp14:editId="27005B3E">
          <wp:extent cx="1064260" cy="1064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4260" cy="106426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736BA"/>
    <w:multiLevelType w:val="singleLevel"/>
    <w:tmpl w:val="297CFF26"/>
    <w:lvl w:ilvl="0">
      <w:start w:val="1"/>
      <w:numFmt w:val="decimal"/>
      <w:lvlText w:val="%1)"/>
      <w:lvlJc w:val="left"/>
      <w:pPr>
        <w:tabs>
          <w:tab w:val="num" w:pos="360"/>
        </w:tabs>
        <w:ind w:left="360" w:hanging="360"/>
      </w:pPr>
      <w:rPr>
        <w:b w:val="0"/>
      </w:rPr>
    </w:lvl>
  </w:abstractNum>
  <w:abstractNum w:abstractNumId="1">
    <w:nsid w:val="178A40F3"/>
    <w:multiLevelType w:val="hybridMultilevel"/>
    <w:tmpl w:val="C990400C"/>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nsid w:val="1A531EA0"/>
    <w:multiLevelType w:val="singleLevel"/>
    <w:tmpl w:val="342C09E4"/>
    <w:lvl w:ilvl="0">
      <w:start w:val="1"/>
      <w:numFmt w:val="decimal"/>
      <w:lvlText w:val="%1)"/>
      <w:legacy w:legacy="1" w:legacySpace="0" w:legacyIndent="360"/>
      <w:lvlJc w:val="left"/>
      <w:rPr>
        <w:rFonts w:ascii="Tahoma" w:hAnsi="Tahoma" w:cs="Tahoma" w:hint="default"/>
      </w:rPr>
    </w:lvl>
  </w:abstractNum>
  <w:abstractNum w:abstractNumId="3">
    <w:nsid w:val="302F3748"/>
    <w:multiLevelType w:val="singleLevel"/>
    <w:tmpl w:val="5F3AA392"/>
    <w:lvl w:ilvl="0">
      <w:start w:val="1"/>
      <w:numFmt w:val="lowerLetter"/>
      <w:lvlText w:val="%1)"/>
      <w:lvlJc w:val="left"/>
      <w:pPr>
        <w:tabs>
          <w:tab w:val="num" w:pos="360"/>
        </w:tabs>
        <w:ind w:left="340" w:hanging="340"/>
      </w:pPr>
      <w:rPr>
        <w:rFonts w:ascii="Tahoma" w:eastAsia="Times New Roman" w:hAnsi="Tahoma" w:cs="Tahoma"/>
      </w:rPr>
    </w:lvl>
  </w:abstractNum>
  <w:abstractNum w:abstractNumId="4">
    <w:nsid w:val="34223F16"/>
    <w:multiLevelType w:val="singleLevel"/>
    <w:tmpl w:val="C55C163C"/>
    <w:lvl w:ilvl="0">
      <w:start w:val="1"/>
      <w:numFmt w:val="lowerLetter"/>
      <w:lvlText w:val="%1)"/>
      <w:lvlJc w:val="left"/>
      <w:pPr>
        <w:tabs>
          <w:tab w:val="num" w:pos="720"/>
        </w:tabs>
        <w:ind w:left="720" w:hanging="360"/>
      </w:pPr>
      <w:rPr>
        <w:rFonts w:hint="default"/>
      </w:rPr>
    </w:lvl>
  </w:abstractNum>
  <w:abstractNum w:abstractNumId="5">
    <w:nsid w:val="479E3AF2"/>
    <w:multiLevelType w:val="hybridMultilevel"/>
    <w:tmpl w:val="7E6A1A74"/>
    <w:lvl w:ilvl="0" w:tplc="2B00185E">
      <w:start w:val="1"/>
      <w:numFmt w:val="decimal"/>
      <w:lvlText w:val="%1."/>
      <w:lvlJc w:val="left"/>
      <w:pPr>
        <w:ind w:left="720" w:hanging="360"/>
      </w:pPr>
      <w:rPr>
        <w:b/>
        <w:sz w:val="22"/>
        <w:szCs w:val="22"/>
      </w:rPr>
    </w:lvl>
    <w:lvl w:ilvl="1" w:tplc="3E8E3262">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C8F5C51"/>
    <w:multiLevelType w:val="hybridMultilevel"/>
    <w:tmpl w:val="9EB885E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EAB3D85"/>
    <w:multiLevelType w:val="hybridMultilevel"/>
    <w:tmpl w:val="338262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EFD7BB0"/>
    <w:multiLevelType w:val="hybridMultilevel"/>
    <w:tmpl w:val="DB1E96F4"/>
    <w:lvl w:ilvl="0" w:tplc="BCC46162">
      <w:start w:val="1"/>
      <w:numFmt w:val="lowerLetter"/>
      <w:lvlText w:val="%1)"/>
      <w:lvlJc w:val="left"/>
      <w:pPr>
        <w:tabs>
          <w:tab w:val="num" w:pos="360"/>
        </w:tabs>
        <w:ind w:left="340" w:hanging="340"/>
      </w:pPr>
      <w:rPr>
        <w:rFonts w:ascii="Verdana" w:eastAsiaTheme="minorHAnsi" w:hAnsi="Verdana" w:cstheme="minorBidi"/>
      </w:rPr>
    </w:lvl>
    <w:lvl w:ilvl="1" w:tplc="04100017">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621C1284"/>
    <w:multiLevelType w:val="hybridMultilevel"/>
    <w:tmpl w:val="38ACABEC"/>
    <w:lvl w:ilvl="0" w:tplc="90B4C5B0">
      <w:start w:val="3"/>
      <w:numFmt w:val="bullet"/>
      <w:lvlText w:val="-"/>
      <w:lvlJc w:val="left"/>
      <w:pPr>
        <w:tabs>
          <w:tab w:val="num" w:pos="510"/>
        </w:tabs>
        <w:ind w:left="510" w:hanging="360"/>
      </w:pPr>
      <w:rPr>
        <w:rFonts w:ascii="Verdana" w:eastAsia="Times New Roman" w:hAnsi="Verdana" w:hint="default"/>
      </w:rPr>
    </w:lvl>
    <w:lvl w:ilvl="1" w:tplc="0410000F">
      <w:start w:val="1"/>
      <w:numFmt w:val="decimal"/>
      <w:lvlText w:val="%2."/>
      <w:lvlJc w:val="left"/>
      <w:pPr>
        <w:tabs>
          <w:tab w:val="num" w:pos="1440"/>
        </w:tabs>
        <w:ind w:left="1440" w:hanging="360"/>
      </w:pPr>
      <w:rPr>
        <w:rFont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6D7C0A8E"/>
    <w:multiLevelType w:val="multilevel"/>
    <w:tmpl w:val="C2909CAC"/>
    <w:lvl w:ilvl="0">
      <w:start w:val="1"/>
      <w:numFmt w:val="decimal"/>
      <w:lvlText w:val="%1)"/>
      <w:legacy w:legacy="1" w:legacySpace="0" w:legacyIndent="360"/>
      <w:lvlJc w:val="left"/>
      <w:rPr>
        <w:rFonts w:ascii="Tahoma" w:hAnsi="Tahoma" w:cs="Tahoma"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8"/>
  </w:num>
  <w:num w:numId="4">
    <w:abstractNumId w:val="10"/>
  </w:num>
  <w:num w:numId="5">
    <w:abstractNumId w:val="2"/>
  </w:num>
  <w:num w:numId="6">
    <w:abstractNumId w:val="2"/>
    <w:lvlOverride w:ilvl="0">
      <w:lvl w:ilvl="0">
        <w:start w:val="2"/>
        <w:numFmt w:val="decimal"/>
        <w:lvlText w:val="%1)"/>
        <w:legacy w:legacy="1" w:legacySpace="0" w:legacyIndent="360"/>
        <w:lvlJc w:val="left"/>
        <w:rPr>
          <w:rFonts w:ascii="Tahoma" w:hAnsi="Tahoma" w:cs="Tahoma" w:hint="default"/>
        </w:rPr>
      </w:lvl>
    </w:lvlOverride>
  </w:num>
  <w:num w:numId="7">
    <w:abstractNumId w:val="2"/>
    <w:lvlOverride w:ilvl="0">
      <w:lvl w:ilvl="0">
        <w:start w:val="3"/>
        <w:numFmt w:val="decimal"/>
        <w:lvlText w:val="%1)"/>
        <w:legacy w:legacy="1" w:legacySpace="0" w:legacyIndent="360"/>
        <w:lvlJc w:val="left"/>
        <w:rPr>
          <w:rFonts w:ascii="Tahoma" w:hAnsi="Tahoma" w:cs="Tahoma" w:hint="default"/>
        </w:rPr>
      </w:lvl>
    </w:lvlOverride>
  </w:num>
  <w:num w:numId="8">
    <w:abstractNumId w:val="2"/>
    <w:lvlOverride w:ilvl="0">
      <w:lvl w:ilvl="0">
        <w:start w:val="4"/>
        <w:numFmt w:val="decimal"/>
        <w:lvlText w:val="%1)"/>
        <w:legacy w:legacy="1" w:legacySpace="0" w:legacyIndent="360"/>
        <w:lvlJc w:val="left"/>
        <w:rPr>
          <w:rFonts w:ascii="Tahoma" w:hAnsi="Tahoma" w:cs="Tahoma" w:hint="default"/>
        </w:rPr>
      </w:lvl>
    </w:lvlOverride>
  </w:num>
  <w:num w:numId="9">
    <w:abstractNumId w:val="2"/>
    <w:lvlOverride w:ilvl="0">
      <w:lvl w:ilvl="0">
        <w:start w:val="5"/>
        <w:numFmt w:val="decimal"/>
        <w:lvlText w:val="%1)"/>
        <w:legacy w:legacy="1" w:legacySpace="0" w:legacyIndent="360"/>
        <w:lvlJc w:val="left"/>
        <w:rPr>
          <w:rFonts w:ascii="Tahoma" w:hAnsi="Tahoma" w:cs="Tahoma" w:hint="default"/>
        </w:rPr>
      </w:lvl>
    </w:lvlOverride>
  </w:num>
  <w:num w:numId="10">
    <w:abstractNumId w:val="7"/>
  </w:num>
  <w:num w:numId="11">
    <w:abstractNumId w:val="6"/>
  </w:num>
  <w:num w:numId="12">
    <w:abstractNumId w:val="5"/>
  </w:num>
  <w:num w:numId="13">
    <w:abstractNumId w:val="1"/>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BA9"/>
    <w:rsid w:val="00003D2B"/>
    <w:rsid w:val="0001418B"/>
    <w:rsid w:val="00031D6E"/>
    <w:rsid w:val="00046563"/>
    <w:rsid w:val="00047EC6"/>
    <w:rsid w:val="00060F0E"/>
    <w:rsid w:val="00064E7D"/>
    <w:rsid w:val="00085916"/>
    <w:rsid w:val="000872C8"/>
    <w:rsid w:val="000D1085"/>
    <w:rsid w:val="000F67C0"/>
    <w:rsid w:val="00113E98"/>
    <w:rsid w:val="001347EF"/>
    <w:rsid w:val="00141312"/>
    <w:rsid w:val="00165FB4"/>
    <w:rsid w:val="00180B10"/>
    <w:rsid w:val="00181487"/>
    <w:rsid w:val="00192969"/>
    <w:rsid w:val="001B3E5D"/>
    <w:rsid w:val="001C0515"/>
    <w:rsid w:val="001E05E9"/>
    <w:rsid w:val="00204D78"/>
    <w:rsid w:val="00233C28"/>
    <w:rsid w:val="0024335E"/>
    <w:rsid w:val="00271FF2"/>
    <w:rsid w:val="00280ABC"/>
    <w:rsid w:val="00285C7E"/>
    <w:rsid w:val="002A2716"/>
    <w:rsid w:val="002C00F0"/>
    <w:rsid w:val="002C17D0"/>
    <w:rsid w:val="002D2D6B"/>
    <w:rsid w:val="00301E2B"/>
    <w:rsid w:val="00304BA9"/>
    <w:rsid w:val="003301AF"/>
    <w:rsid w:val="0034428F"/>
    <w:rsid w:val="00356C9E"/>
    <w:rsid w:val="0036076F"/>
    <w:rsid w:val="00373FBB"/>
    <w:rsid w:val="0039076A"/>
    <w:rsid w:val="0039267A"/>
    <w:rsid w:val="00397EF8"/>
    <w:rsid w:val="003A46BD"/>
    <w:rsid w:val="003E135B"/>
    <w:rsid w:val="00403E8C"/>
    <w:rsid w:val="004130F9"/>
    <w:rsid w:val="00422BEB"/>
    <w:rsid w:val="0042555B"/>
    <w:rsid w:val="004359F9"/>
    <w:rsid w:val="00443614"/>
    <w:rsid w:val="00446E3F"/>
    <w:rsid w:val="00464EDA"/>
    <w:rsid w:val="00483C54"/>
    <w:rsid w:val="00486EB7"/>
    <w:rsid w:val="004A61D1"/>
    <w:rsid w:val="004B207E"/>
    <w:rsid w:val="004B4157"/>
    <w:rsid w:val="004C0187"/>
    <w:rsid w:val="004D5038"/>
    <w:rsid w:val="004E2C45"/>
    <w:rsid w:val="004E40B1"/>
    <w:rsid w:val="0051126B"/>
    <w:rsid w:val="005239E3"/>
    <w:rsid w:val="005249B9"/>
    <w:rsid w:val="00535931"/>
    <w:rsid w:val="00544519"/>
    <w:rsid w:val="00554022"/>
    <w:rsid w:val="00575F8E"/>
    <w:rsid w:val="00576539"/>
    <w:rsid w:val="00580484"/>
    <w:rsid w:val="00592B4A"/>
    <w:rsid w:val="005A2337"/>
    <w:rsid w:val="005D5B46"/>
    <w:rsid w:val="005F7B0D"/>
    <w:rsid w:val="006349F3"/>
    <w:rsid w:val="006363E6"/>
    <w:rsid w:val="0065662A"/>
    <w:rsid w:val="006829E0"/>
    <w:rsid w:val="00683311"/>
    <w:rsid w:val="006947E7"/>
    <w:rsid w:val="006A1251"/>
    <w:rsid w:val="006B22DE"/>
    <w:rsid w:val="006C71D5"/>
    <w:rsid w:val="007054A2"/>
    <w:rsid w:val="00711E65"/>
    <w:rsid w:val="007342F9"/>
    <w:rsid w:val="0073675E"/>
    <w:rsid w:val="00741529"/>
    <w:rsid w:val="00753BED"/>
    <w:rsid w:val="00763E31"/>
    <w:rsid w:val="00797D90"/>
    <w:rsid w:val="00797FC9"/>
    <w:rsid w:val="007B61A4"/>
    <w:rsid w:val="007C7B4D"/>
    <w:rsid w:val="00802EE6"/>
    <w:rsid w:val="00803356"/>
    <w:rsid w:val="008212E2"/>
    <w:rsid w:val="00833F07"/>
    <w:rsid w:val="00844DF7"/>
    <w:rsid w:val="00846BCF"/>
    <w:rsid w:val="0085121A"/>
    <w:rsid w:val="00854EA5"/>
    <w:rsid w:val="008727AC"/>
    <w:rsid w:val="0087410B"/>
    <w:rsid w:val="008A49D2"/>
    <w:rsid w:val="008B0327"/>
    <w:rsid w:val="008C29A2"/>
    <w:rsid w:val="008D0BA9"/>
    <w:rsid w:val="008D1C37"/>
    <w:rsid w:val="008E0805"/>
    <w:rsid w:val="008E3AE6"/>
    <w:rsid w:val="008F1F55"/>
    <w:rsid w:val="00927DA9"/>
    <w:rsid w:val="0095500A"/>
    <w:rsid w:val="009746BA"/>
    <w:rsid w:val="009A03B6"/>
    <w:rsid w:val="009A6F49"/>
    <w:rsid w:val="009B37D3"/>
    <w:rsid w:val="009C7FE8"/>
    <w:rsid w:val="009E0BC9"/>
    <w:rsid w:val="00A12DAA"/>
    <w:rsid w:val="00A14408"/>
    <w:rsid w:val="00A36E27"/>
    <w:rsid w:val="00A46E16"/>
    <w:rsid w:val="00A624AE"/>
    <w:rsid w:val="00A67EBE"/>
    <w:rsid w:val="00A70FAD"/>
    <w:rsid w:val="00A86DE8"/>
    <w:rsid w:val="00A932E2"/>
    <w:rsid w:val="00A97328"/>
    <w:rsid w:val="00AA4D80"/>
    <w:rsid w:val="00AB2FBC"/>
    <w:rsid w:val="00AC389E"/>
    <w:rsid w:val="00AD2F2D"/>
    <w:rsid w:val="00AD5944"/>
    <w:rsid w:val="00AD5E96"/>
    <w:rsid w:val="00AE0BD4"/>
    <w:rsid w:val="00AF7A4A"/>
    <w:rsid w:val="00B04817"/>
    <w:rsid w:val="00B24A9A"/>
    <w:rsid w:val="00B30374"/>
    <w:rsid w:val="00B35CBF"/>
    <w:rsid w:val="00B43029"/>
    <w:rsid w:val="00B4337E"/>
    <w:rsid w:val="00B50ACC"/>
    <w:rsid w:val="00BA0499"/>
    <w:rsid w:val="00BA11D1"/>
    <w:rsid w:val="00BA7AFF"/>
    <w:rsid w:val="00BD4505"/>
    <w:rsid w:val="00BE0464"/>
    <w:rsid w:val="00BE1DD1"/>
    <w:rsid w:val="00BF2FB0"/>
    <w:rsid w:val="00C00C05"/>
    <w:rsid w:val="00C043E3"/>
    <w:rsid w:val="00C0477D"/>
    <w:rsid w:val="00C13CAC"/>
    <w:rsid w:val="00C42CAE"/>
    <w:rsid w:val="00C54FFF"/>
    <w:rsid w:val="00C71D5B"/>
    <w:rsid w:val="00C759B2"/>
    <w:rsid w:val="00CA5500"/>
    <w:rsid w:val="00CC7CBE"/>
    <w:rsid w:val="00CF0FEF"/>
    <w:rsid w:val="00D05DE0"/>
    <w:rsid w:val="00D07289"/>
    <w:rsid w:val="00D07B52"/>
    <w:rsid w:val="00D135DA"/>
    <w:rsid w:val="00D20270"/>
    <w:rsid w:val="00D32D3B"/>
    <w:rsid w:val="00D44B87"/>
    <w:rsid w:val="00D657A5"/>
    <w:rsid w:val="00D73661"/>
    <w:rsid w:val="00DA4524"/>
    <w:rsid w:val="00DF4E58"/>
    <w:rsid w:val="00DF52F1"/>
    <w:rsid w:val="00E009F1"/>
    <w:rsid w:val="00E14BDF"/>
    <w:rsid w:val="00E15BFE"/>
    <w:rsid w:val="00E37ABD"/>
    <w:rsid w:val="00E5262C"/>
    <w:rsid w:val="00E53A8E"/>
    <w:rsid w:val="00E60BCE"/>
    <w:rsid w:val="00E71DA8"/>
    <w:rsid w:val="00E77A16"/>
    <w:rsid w:val="00E9689A"/>
    <w:rsid w:val="00EB2196"/>
    <w:rsid w:val="00EC6BAF"/>
    <w:rsid w:val="00EC6C5C"/>
    <w:rsid w:val="00ED5680"/>
    <w:rsid w:val="00EE02C7"/>
    <w:rsid w:val="00F121C4"/>
    <w:rsid w:val="00F276C9"/>
    <w:rsid w:val="00F3283B"/>
    <w:rsid w:val="00F45437"/>
    <w:rsid w:val="00F45697"/>
    <w:rsid w:val="00F5514E"/>
    <w:rsid w:val="00F90454"/>
    <w:rsid w:val="00FB01D1"/>
    <w:rsid w:val="00FF10EB"/>
    <w:rsid w:val="00FF1F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C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04B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stosegnaposto">
    <w:name w:val="Placeholder Text"/>
    <w:basedOn w:val="Carpredefinitoparagrafo"/>
    <w:uiPriority w:val="99"/>
    <w:semiHidden/>
    <w:rsid w:val="00422BEB"/>
    <w:rPr>
      <w:color w:val="808080"/>
    </w:rPr>
  </w:style>
  <w:style w:type="paragraph" w:styleId="Intestazione">
    <w:name w:val="header"/>
    <w:basedOn w:val="Normale"/>
    <w:link w:val="IntestazioneCarattere"/>
    <w:uiPriority w:val="99"/>
    <w:unhideWhenUsed/>
    <w:rsid w:val="00D657A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57A5"/>
  </w:style>
  <w:style w:type="paragraph" w:styleId="Pidipagina">
    <w:name w:val="footer"/>
    <w:basedOn w:val="Normale"/>
    <w:link w:val="PidipaginaCarattere"/>
    <w:unhideWhenUsed/>
    <w:rsid w:val="00D657A5"/>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D657A5"/>
  </w:style>
  <w:style w:type="paragraph" w:styleId="Rientrocorpodeltesto2">
    <w:name w:val="Body Text Indent 2"/>
    <w:basedOn w:val="Normale"/>
    <w:link w:val="Rientrocorpodeltesto2Carattere"/>
    <w:rsid w:val="0042555B"/>
    <w:pPr>
      <w:spacing w:after="0" w:line="240" w:lineRule="auto"/>
      <w:ind w:left="360"/>
      <w:jc w:val="both"/>
    </w:pPr>
    <w:rPr>
      <w:rFonts w:ascii="Arial" w:eastAsia="Times New Roman" w:hAnsi="Arial" w:cs="Times New Roman"/>
      <w:sz w:val="24"/>
      <w:szCs w:val="20"/>
      <w:lang w:eastAsia="it-IT"/>
    </w:rPr>
  </w:style>
  <w:style w:type="character" w:customStyle="1" w:styleId="Rientrocorpodeltesto2Carattere">
    <w:name w:val="Rientro corpo del testo 2 Carattere"/>
    <w:basedOn w:val="Carpredefinitoparagrafo"/>
    <w:link w:val="Rientrocorpodeltesto2"/>
    <w:rsid w:val="0042555B"/>
    <w:rPr>
      <w:rFonts w:ascii="Arial" w:eastAsia="Times New Roman" w:hAnsi="Arial" w:cs="Times New Roman"/>
      <w:sz w:val="24"/>
      <w:szCs w:val="20"/>
      <w:lang w:eastAsia="it-IT"/>
    </w:rPr>
  </w:style>
  <w:style w:type="paragraph" w:styleId="Corpotesto">
    <w:name w:val="Body Text"/>
    <w:basedOn w:val="Normale"/>
    <w:link w:val="CorpotestoCarattere"/>
    <w:uiPriority w:val="99"/>
    <w:unhideWhenUsed/>
    <w:rsid w:val="0065662A"/>
    <w:pPr>
      <w:spacing w:after="120"/>
    </w:pPr>
  </w:style>
  <w:style w:type="character" w:customStyle="1" w:styleId="CorpotestoCarattere">
    <w:name w:val="Corpo testo Carattere"/>
    <w:basedOn w:val="Carpredefinitoparagrafo"/>
    <w:link w:val="Corpotesto"/>
    <w:uiPriority w:val="99"/>
    <w:rsid w:val="0065662A"/>
  </w:style>
  <w:style w:type="paragraph" w:styleId="Titolo">
    <w:name w:val="Title"/>
    <w:basedOn w:val="Normale"/>
    <w:link w:val="TitoloCarattere"/>
    <w:qFormat/>
    <w:rsid w:val="0065662A"/>
    <w:pPr>
      <w:spacing w:after="0" w:line="240" w:lineRule="auto"/>
      <w:jc w:val="center"/>
    </w:pPr>
    <w:rPr>
      <w:rFonts w:ascii="Times New Roman" w:eastAsia="Times New Roman" w:hAnsi="Times New Roman" w:cs="Times New Roman"/>
      <w:sz w:val="24"/>
      <w:szCs w:val="20"/>
      <w:lang w:eastAsia="it-IT"/>
    </w:rPr>
  </w:style>
  <w:style w:type="character" w:customStyle="1" w:styleId="TitoloCarattere">
    <w:name w:val="Titolo Carattere"/>
    <w:basedOn w:val="Carpredefinitoparagrafo"/>
    <w:link w:val="Titolo"/>
    <w:rsid w:val="0065662A"/>
    <w:rPr>
      <w:rFonts w:ascii="Times New Roman" w:eastAsia="Times New Roman" w:hAnsi="Times New Roman" w:cs="Times New Roman"/>
      <w:sz w:val="24"/>
      <w:szCs w:val="20"/>
      <w:lang w:eastAsia="it-IT"/>
    </w:rPr>
  </w:style>
  <w:style w:type="character" w:styleId="Collegamentoipertestuale">
    <w:name w:val="Hyperlink"/>
    <w:rsid w:val="0065662A"/>
    <w:rPr>
      <w:color w:val="0000FF"/>
      <w:u w:val="single"/>
    </w:rPr>
  </w:style>
  <w:style w:type="character" w:styleId="Rimandocommento">
    <w:name w:val="annotation reference"/>
    <w:basedOn w:val="Carpredefinitoparagrafo"/>
    <w:uiPriority w:val="99"/>
    <w:semiHidden/>
    <w:unhideWhenUsed/>
    <w:rsid w:val="0065662A"/>
    <w:rPr>
      <w:sz w:val="16"/>
      <w:szCs w:val="16"/>
    </w:rPr>
  </w:style>
  <w:style w:type="paragraph" w:styleId="Testocommento">
    <w:name w:val="annotation text"/>
    <w:basedOn w:val="Normale"/>
    <w:link w:val="TestocommentoCarattere"/>
    <w:uiPriority w:val="99"/>
    <w:semiHidden/>
    <w:unhideWhenUsed/>
    <w:rsid w:val="0065662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5662A"/>
    <w:rPr>
      <w:sz w:val="20"/>
      <w:szCs w:val="20"/>
    </w:rPr>
  </w:style>
  <w:style w:type="paragraph" w:styleId="Soggettocommento">
    <w:name w:val="annotation subject"/>
    <w:basedOn w:val="Testocommento"/>
    <w:next w:val="Testocommento"/>
    <w:link w:val="SoggettocommentoCarattere"/>
    <w:uiPriority w:val="99"/>
    <w:semiHidden/>
    <w:unhideWhenUsed/>
    <w:rsid w:val="0065662A"/>
    <w:rPr>
      <w:b/>
      <w:bCs/>
    </w:rPr>
  </w:style>
  <w:style w:type="character" w:customStyle="1" w:styleId="SoggettocommentoCarattere">
    <w:name w:val="Soggetto commento Carattere"/>
    <w:basedOn w:val="TestocommentoCarattere"/>
    <w:link w:val="Soggettocommento"/>
    <w:uiPriority w:val="99"/>
    <w:semiHidden/>
    <w:rsid w:val="0065662A"/>
    <w:rPr>
      <w:b/>
      <w:bCs/>
      <w:sz w:val="20"/>
      <w:szCs w:val="20"/>
    </w:rPr>
  </w:style>
  <w:style w:type="paragraph" w:styleId="Testofumetto">
    <w:name w:val="Balloon Text"/>
    <w:basedOn w:val="Normale"/>
    <w:link w:val="TestofumettoCarattere"/>
    <w:uiPriority w:val="99"/>
    <w:semiHidden/>
    <w:unhideWhenUsed/>
    <w:rsid w:val="006566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662A"/>
    <w:rPr>
      <w:rFonts w:ascii="Segoe UI" w:hAnsi="Segoe UI" w:cs="Segoe UI"/>
      <w:sz w:val="18"/>
      <w:szCs w:val="18"/>
    </w:rPr>
  </w:style>
  <w:style w:type="paragraph" w:styleId="Paragrafoelenco">
    <w:name w:val="List Paragraph"/>
    <w:basedOn w:val="Normale"/>
    <w:uiPriority w:val="34"/>
    <w:qFormat/>
    <w:rsid w:val="00A624AE"/>
    <w:pPr>
      <w:ind w:left="720"/>
      <w:contextualSpacing/>
    </w:pPr>
  </w:style>
  <w:style w:type="paragraph" w:styleId="Revisione">
    <w:name w:val="Revision"/>
    <w:hidden/>
    <w:uiPriority w:val="99"/>
    <w:semiHidden/>
    <w:rsid w:val="00D20270"/>
    <w:pPr>
      <w:spacing w:after="0" w:line="240" w:lineRule="auto"/>
    </w:pPr>
  </w:style>
  <w:style w:type="paragraph" w:styleId="Nessunaspaziatura">
    <w:name w:val="No Spacing"/>
    <w:uiPriority w:val="1"/>
    <w:qFormat/>
    <w:rsid w:val="00C13C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04B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stosegnaposto">
    <w:name w:val="Placeholder Text"/>
    <w:basedOn w:val="Carpredefinitoparagrafo"/>
    <w:uiPriority w:val="99"/>
    <w:semiHidden/>
    <w:rsid w:val="00422BEB"/>
    <w:rPr>
      <w:color w:val="808080"/>
    </w:rPr>
  </w:style>
  <w:style w:type="paragraph" w:styleId="Intestazione">
    <w:name w:val="header"/>
    <w:basedOn w:val="Normale"/>
    <w:link w:val="IntestazioneCarattere"/>
    <w:uiPriority w:val="99"/>
    <w:unhideWhenUsed/>
    <w:rsid w:val="00D657A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57A5"/>
  </w:style>
  <w:style w:type="paragraph" w:styleId="Pidipagina">
    <w:name w:val="footer"/>
    <w:basedOn w:val="Normale"/>
    <w:link w:val="PidipaginaCarattere"/>
    <w:unhideWhenUsed/>
    <w:rsid w:val="00D657A5"/>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D657A5"/>
  </w:style>
  <w:style w:type="paragraph" w:styleId="Rientrocorpodeltesto2">
    <w:name w:val="Body Text Indent 2"/>
    <w:basedOn w:val="Normale"/>
    <w:link w:val="Rientrocorpodeltesto2Carattere"/>
    <w:rsid w:val="0042555B"/>
    <w:pPr>
      <w:spacing w:after="0" w:line="240" w:lineRule="auto"/>
      <w:ind w:left="360"/>
      <w:jc w:val="both"/>
    </w:pPr>
    <w:rPr>
      <w:rFonts w:ascii="Arial" w:eastAsia="Times New Roman" w:hAnsi="Arial" w:cs="Times New Roman"/>
      <w:sz w:val="24"/>
      <w:szCs w:val="20"/>
      <w:lang w:eastAsia="it-IT"/>
    </w:rPr>
  </w:style>
  <w:style w:type="character" w:customStyle="1" w:styleId="Rientrocorpodeltesto2Carattere">
    <w:name w:val="Rientro corpo del testo 2 Carattere"/>
    <w:basedOn w:val="Carpredefinitoparagrafo"/>
    <w:link w:val="Rientrocorpodeltesto2"/>
    <w:rsid w:val="0042555B"/>
    <w:rPr>
      <w:rFonts w:ascii="Arial" w:eastAsia="Times New Roman" w:hAnsi="Arial" w:cs="Times New Roman"/>
      <w:sz w:val="24"/>
      <w:szCs w:val="20"/>
      <w:lang w:eastAsia="it-IT"/>
    </w:rPr>
  </w:style>
  <w:style w:type="paragraph" w:styleId="Corpotesto">
    <w:name w:val="Body Text"/>
    <w:basedOn w:val="Normale"/>
    <w:link w:val="CorpotestoCarattere"/>
    <w:uiPriority w:val="99"/>
    <w:unhideWhenUsed/>
    <w:rsid w:val="0065662A"/>
    <w:pPr>
      <w:spacing w:after="120"/>
    </w:pPr>
  </w:style>
  <w:style w:type="character" w:customStyle="1" w:styleId="CorpotestoCarattere">
    <w:name w:val="Corpo testo Carattere"/>
    <w:basedOn w:val="Carpredefinitoparagrafo"/>
    <w:link w:val="Corpotesto"/>
    <w:uiPriority w:val="99"/>
    <w:rsid w:val="0065662A"/>
  </w:style>
  <w:style w:type="paragraph" w:styleId="Titolo">
    <w:name w:val="Title"/>
    <w:basedOn w:val="Normale"/>
    <w:link w:val="TitoloCarattere"/>
    <w:qFormat/>
    <w:rsid w:val="0065662A"/>
    <w:pPr>
      <w:spacing w:after="0" w:line="240" w:lineRule="auto"/>
      <w:jc w:val="center"/>
    </w:pPr>
    <w:rPr>
      <w:rFonts w:ascii="Times New Roman" w:eastAsia="Times New Roman" w:hAnsi="Times New Roman" w:cs="Times New Roman"/>
      <w:sz w:val="24"/>
      <w:szCs w:val="20"/>
      <w:lang w:eastAsia="it-IT"/>
    </w:rPr>
  </w:style>
  <w:style w:type="character" w:customStyle="1" w:styleId="TitoloCarattere">
    <w:name w:val="Titolo Carattere"/>
    <w:basedOn w:val="Carpredefinitoparagrafo"/>
    <w:link w:val="Titolo"/>
    <w:rsid w:val="0065662A"/>
    <w:rPr>
      <w:rFonts w:ascii="Times New Roman" w:eastAsia="Times New Roman" w:hAnsi="Times New Roman" w:cs="Times New Roman"/>
      <w:sz w:val="24"/>
      <w:szCs w:val="20"/>
      <w:lang w:eastAsia="it-IT"/>
    </w:rPr>
  </w:style>
  <w:style w:type="character" w:styleId="Collegamentoipertestuale">
    <w:name w:val="Hyperlink"/>
    <w:rsid w:val="0065662A"/>
    <w:rPr>
      <w:color w:val="0000FF"/>
      <w:u w:val="single"/>
    </w:rPr>
  </w:style>
  <w:style w:type="character" w:styleId="Rimandocommento">
    <w:name w:val="annotation reference"/>
    <w:basedOn w:val="Carpredefinitoparagrafo"/>
    <w:uiPriority w:val="99"/>
    <w:semiHidden/>
    <w:unhideWhenUsed/>
    <w:rsid w:val="0065662A"/>
    <w:rPr>
      <w:sz w:val="16"/>
      <w:szCs w:val="16"/>
    </w:rPr>
  </w:style>
  <w:style w:type="paragraph" w:styleId="Testocommento">
    <w:name w:val="annotation text"/>
    <w:basedOn w:val="Normale"/>
    <w:link w:val="TestocommentoCarattere"/>
    <w:uiPriority w:val="99"/>
    <w:semiHidden/>
    <w:unhideWhenUsed/>
    <w:rsid w:val="0065662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5662A"/>
    <w:rPr>
      <w:sz w:val="20"/>
      <w:szCs w:val="20"/>
    </w:rPr>
  </w:style>
  <w:style w:type="paragraph" w:styleId="Soggettocommento">
    <w:name w:val="annotation subject"/>
    <w:basedOn w:val="Testocommento"/>
    <w:next w:val="Testocommento"/>
    <w:link w:val="SoggettocommentoCarattere"/>
    <w:uiPriority w:val="99"/>
    <w:semiHidden/>
    <w:unhideWhenUsed/>
    <w:rsid w:val="0065662A"/>
    <w:rPr>
      <w:b/>
      <w:bCs/>
    </w:rPr>
  </w:style>
  <w:style w:type="character" w:customStyle="1" w:styleId="SoggettocommentoCarattere">
    <w:name w:val="Soggetto commento Carattere"/>
    <w:basedOn w:val="TestocommentoCarattere"/>
    <w:link w:val="Soggettocommento"/>
    <w:uiPriority w:val="99"/>
    <w:semiHidden/>
    <w:rsid w:val="0065662A"/>
    <w:rPr>
      <w:b/>
      <w:bCs/>
      <w:sz w:val="20"/>
      <w:szCs w:val="20"/>
    </w:rPr>
  </w:style>
  <w:style w:type="paragraph" w:styleId="Testofumetto">
    <w:name w:val="Balloon Text"/>
    <w:basedOn w:val="Normale"/>
    <w:link w:val="TestofumettoCarattere"/>
    <w:uiPriority w:val="99"/>
    <w:semiHidden/>
    <w:unhideWhenUsed/>
    <w:rsid w:val="006566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662A"/>
    <w:rPr>
      <w:rFonts w:ascii="Segoe UI" w:hAnsi="Segoe UI" w:cs="Segoe UI"/>
      <w:sz w:val="18"/>
      <w:szCs w:val="18"/>
    </w:rPr>
  </w:style>
  <w:style w:type="paragraph" w:styleId="Paragrafoelenco">
    <w:name w:val="List Paragraph"/>
    <w:basedOn w:val="Normale"/>
    <w:uiPriority w:val="34"/>
    <w:qFormat/>
    <w:rsid w:val="00A624AE"/>
    <w:pPr>
      <w:ind w:left="720"/>
      <w:contextualSpacing/>
    </w:pPr>
  </w:style>
  <w:style w:type="paragraph" w:styleId="Revisione">
    <w:name w:val="Revision"/>
    <w:hidden/>
    <w:uiPriority w:val="99"/>
    <w:semiHidden/>
    <w:rsid w:val="00D20270"/>
    <w:pPr>
      <w:spacing w:after="0" w:line="240" w:lineRule="auto"/>
    </w:pPr>
  </w:style>
  <w:style w:type="paragraph" w:styleId="Nessunaspaziatura">
    <w:name w:val="No Spacing"/>
    <w:uiPriority w:val="1"/>
    <w:qFormat/>
    <w:rsid w:val="00C13C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92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il@pec.til.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til@til.it" TargetMode="External"/><Relationship Id="rId17" Type="http://schemas.openxmlformats.org/officeDocument/2006/relationships/hyperlink" Target="http://www.til.it" TargetMode="External"/><Relationship Id="rId2" Type="http://schemas.openxmlformats.org/officeDocument/2006/relationships/numbering" Target="numbering.xml"/><Relationship Id="rId16" Type="http://schemas.openxmlformats.org/officeDocument/2006/relationships/hyperlink" Target="mailto:til@pec.til.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otil@til.it" TargetMode="External"/><Relationship Id="rId5" Type="http://schemas.openxmlformats.org/officeDocument/2006/relationships/settings" Target="settings.xml"/><Relationship Id="rId15" Type="http://schemas.openxmlformats.org/officeDocument/2006/relationships/hyperlink" Target="mailto:til@til.it" TargetMode="External"/><Relationship Id="rId23" Type="http://schemas.openxmlformats.org/officeDocument/2006/relationships/theme" Target="theme/theme1.xml"/><Relationship Id="rId10" Type="http://schemas.openxmlformats.org/officeDocument/2006/relationships/hyperlink" Target="mailto:til@pec.til.i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il@til.it" TargetMode="External"/><Relationship Id="rId14" Type="http://schemas.openxmlformats.org/officeDocument/2006/relationships/hyperlink" Target="http://www.til.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61066-23CA-42DC-9311-CA475AA07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5432</Words>
  <Characters>30964</Characters>
  <Application>Microsoft Office Word</Application>
  <DocSecurity>0</DocSecurity>
  <Lines>258</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Gualdi Sebastiano</dc:creator>
  <dc:description>Creato dal motore di report Microsoft Dynamics NAV.</dc:description>
  <cp:lastModifiedBy>Giuseppe Corfeo</cp:lastModifiedBy>
  <cp:revision>2</cp:revision>
  <cp:lastPrinted>2021-06-29T13:35:00Z</cp:lastPrinted>
  <dcterms:created xsi:type="dcterms:W3CDTF">2021-07-06T13:00:00Z</dcterms:created>
  <dcterms:modified xsi:type="dcterms:W3CDTF">2021-07-06T13:00:00Z</dcterms:modified>
</cp:coreProperties>
</file>