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30" w:rsidRDefault="00A27B30">
      <w:pPr>
        <w:widowControl/>
        <w:rPr>
          <w:b/>
          <w:sz w:val="28"/>
          <w:szCs w:val="28"/>
        </w:rPr>
      </w:pPr>
    </w:p>
    <w:p w:rsidR="00A27B30" w:rsidRDefault="00B84E2C">
      <w:pPr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SCHEDA TECNICA DI CONNETTIVITÀ PER IL SERVIZIO DI CONSERVAZIONE</w:t>
      </w:r>
    </w:p>
    <w:p w:rsidR="00A27B30" w:rsidRDefault="00A27B30">
      <w:pPr>
        <w:jc w:val="both"/>
        <w:rPr>
          <w:rFonts w:ascii="Verdana" w:eastAsia="Verdana" w:hAnsi="Verdana" w:cs="Verdana"/>
          <w:b/>
          <w:sz w:val="36"/>
          <w:szCs w:val="36"/>
        </w:rPr>
      </w:pPr>
    </w:p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5528"/>
      </w:tblGrid>
      <w:tr w:rsidR="00A27B30">
        <w:trPr>
          <w:trHeight w:val="240"/>
        </w:trPr>
        <w:tc>
          <w:tcPr>
            <w:tcW w:w="4253" w:type="dxa"/>
            <w:shd w:val="clear" w:color="auto" w:fill="E7E6E6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Firmatari</w:t>
            </w:r>
          </w:p>
        </w:tc>
        <w:tc>
          <w:tcPr>
            <w:tcW w:w="5528" w:type="dxa"/>
            <w:shd w:val="clear" w:color="auto" w:fill="E7E6E6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Ente</w:t>
            </w:r>
          </w:p>
        </w:tc>
      </w:tr>
      <w:tr w:rsidR="00A27B30">
        <w:trPr>
          <w:trHeight w:val="280"/>
        </w:trPr>
        <w:tc>
          <w:tcPr>
            <w:tcW w:w="4253" w:type="dxa"/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SERENELLA CAROTA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REGIONE MARCHE</w:t>
            </w:r>
          </w:p>
        </w:tc>
      </w:tr>
      <w:tr w:rsidR="00A27B30">
        <w:trPr>
          <w:trHeight w:val="280"/>
        </w:trPr>
        <w:tc>
          <w:tcPr>
            <w:tcW w:w="4253" w:type="dxa"/>
            <w:shd w:val="clear" w:color="auto" w:fill="FFFF00"/>
            <w:vAlign w:val="center"/>
          </w:tcPr>
          <w:p w:rsidR="00A27B30" w:rsidRDefault="00A27B3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00"/>
            <w:vAlign w:val="center"/>
          </w:tcPr>
          <w:p w:rsidR="00A27B30" w:rsidRDefault="00A27B3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spacing w:before="29" w:line="271" w:lineRule="auto"/>
        <w:ind w:right="7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REDAZIONE, VERIFICA, APPROVAZIONE</w:t>
      </w:r>
    </w:p>
    <w:p w:rsidR="00A27B30" w:rsidRDefault="00A27B30">
      <w:pPr>
        <w:spacing w:before="3" w:line="280" w:lineRule="auto"/>
        <w:ind w:right="70"/>
        <w:rPr>
          <w:rFonts w:ascii="Verdana" w:eastAsia="Verdana" w:hAnsi="Verdana" w:cs="Verdana"/>
          <w:sz w:val="28"/>
          <w:szCs w:val="28"/>
        </w:rPr>
      </w:pPr>
    </w:p>
    <w:tbl>
      <w:tblPr>
        <w:tblStyle w:val="a0"/>
        <w:tblW w:w="9845" w:type="dxa"/>
        <w:tblInd w:w="3" w:type="dxa"/>
        <w:tblLayout w:type="fixed"/>
        <w:tblLook w:val="0000"/>
      </w:tblPr>
      <w:tblGrid>
        <w:gridCol w:w="3567"/>
        <w:gridCol w:w="6278"/>
      </w:tblGrid>
      <w:tr w:rsidR="00A27B30">
        <w:trPr>
          <w:trHeight w:val="36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3"/>
              <w:ind w:left="66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REDAZIONE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Unità di Progettazione</w:t>
            </w:r>
          </w:p>
        </w:tc>
      </w:tr>
      <w:tr w:rsidR="00A27B30">
        <w:trPr>
          <w:trHeight w:val="36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3"/>
              <w:ind w:left="66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VERIFICA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Unità di Progettazione</w:t>
            </w:r>
          </w:p>
        </w:tc>
      </w:tr>
      <w:tr w:rsidR="00A27B30">
        <w:trPr>
          <w:trHeight w:val="36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3"/>
              <w:ind w:left="66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APPROVAZIONE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RSC</w:t>
            </w:r>
          </w:p>
        </w:tc>
      </w:tr>
    </w:tbl>
    <w:p w:rsidR="00A27B30" w:rsidRDefault="00A27B30">
      <w:pPr>
        <w:spacing w:before="3"/>
        <w:ind w:right="70"/>
        <w:rPr>
          <w:rFonts w:ascii="Verdana" w:eastAsia="Verdana" w:hAnsi="Verdana" w:cs="Verdana"/>
          <w:sz w:val="22"/>
          <w:szCs w:val="22"/>
        </w:rPr>
      </w:pPr>
    </w:p>
    <w:p w:rsidR="00A27B30" w:rsidRDefault="00B84E2C">
      <w:pPr>
        <w:spacing w:before="29" w:line="271" w:lineRule="auto"/>
        <w:ind w:right="7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STATO DELLE REVISIONI</w:t>
      </w:r>
    </w:p>
    <w:p w:rsidR="00A27B30" w:rsidRDefault="00A27B30">
      <w:pPr>
        <w:spacing w:before="3" w:line="280" w:lineRule="auto"/>
        <w:ind w:right="70"/>
        <w:rPr>
          <w:rFonts w:ascii="Verdana" w:eastAsia="Verdana" w:hAnsi="Verdana" w:cs="Verdana"/>
          <w:sz w:val="22"/>
          <w:szCs w:val="22"/>
        </w:rPr>
      </w:pPr>
    </w:p>
    <w:tbl>
      <w:tblPr>
        <w:tblStyle w:val="a1"/>
        <w:tblW w:w="9845" w:type="dxa"/>
        <w:tblInd w:w="3" w:type="dxa"/>
        <w:tblLayout w:type="fixed"/>
        <w:tblLook w:val="0000"/>
      </w:tblPr>
      <w:tblGrid>
        <w:gridCol w:w="1625"/>
        <w:gridCol w:w="3260"/>
        <w:gridCol w:w="3403"/>
        <w:gridCol w:w="1557"/>
      </w:tblGrid>
      <w:tr w:rsidR="00A27B30">
        <w:trPr>
          <w:trHeight w:val="40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left="364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REV. 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777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§ REVISIONATI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249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 REVISIONE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443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DATA</w:t>
            </w:r>
          </w:p>
        </w:tc>
      </w:tr>
      <w:tr w:rsidR="00A27B30">
        <w:trPr>
          <w:trHeight w:val="40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Prima Emissione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02/10/2015</w:t>
            </w:r>
          </w:p>
        </w:tc>
      </w:tr>
      <w:tr w:rsidR="00A27B30">
        <w:trPr>
          <w:trHeight w:val="68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14/02/2018</w:t>
            </w:r>
          </w:p>
        </w:tc>
      </w:tr>
    </w:tbl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  <w:bookmarkStart w:id="1" w:name="_GoBack"/>
      <w:bookmarkEnd w:id="1"/>
    </w:p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spacing w:line="360" w:lineRule="auto"/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  <w:r>
        <w:rPr>
          <w:rFonts w:ascii="Verdana" w:eastAsia="Verdana" w:hAnsi="Verdana" w:cs="Verdana"/>
          <w:b/>
          <w:sz w:val="28"/>
          <w:szCs w:val="28"/>
        </w:rPr>
        <w:lastRenderedPageBreak/>
        <w:t>Indice</w:t>
      </w:r>
    </w:p>
    <w:p w:rsidR="00A27B30" w:rsidRDefault="00D17A2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fldChar w:fldCharType="begin"/>
      </w:r>
    </w:p>
    <w:sdt>
      <w:sdtPr>
        <w:id w:val="-1415310204"/>
        <w:docPartObj>
          <w:docPartGallery w:val="Table of Contents"/>
          <w:docPartUnique/>
        </w:docPartObj>
      </w:sdtPr>
      <w:sdtContent>
        <w:p w:rsidR="00A27B30" w:rsidRDefault="00B84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instrText xml:space="preserve"> TOC \h \u \z </w:instrText>
          </w:r>
          <w:r w:rsidR="00D17A27">
            <w:fldChar w:fldCharType="separate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1.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Referenti Tecnici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 w:rsidR="00D17A27">
            <w:fldChar w:fldCharType="begin"/>
          </w:r>
          <w:r>
            <w:instrText xml:space="preserve"> PAGEREF _30j0zll \h </w:instrText>
          </w:r>
          <w:r w:rsidR="00D17A27">
            <w:fldChar w:fldCharType="separate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30j0zll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1.1 Referenti Tecnici Marche DigiP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_1fob9te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1fob9te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1.2 Referenti Tecnici Ente produttore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_3znysh7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3znysh7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2.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Condizioni di modifica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_2et92p0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2et92p0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Ente produttore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_tyjcwt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tyjcwt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3.1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Parametri per consultazione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_3dy6vkm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3dy6vkm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3.1.1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Connettività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_1t3h5sf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1t3h5sf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3.2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Parametri per versamento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_4d34og8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4d34og8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3.2.1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Connettività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_2s8eyo1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2s8eyo1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4. Gestione delle anomalie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_17dp8vu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6</w:t>
          </w:r>
          <w:hyperlink w:anchor="_17dp8vu" w:history="1"/>
          <w:r>
            <w:fldChar w:fldCharType="end"/>
          </w:r>
        </w:p>
      </w:sdtContent>
    </w:sdt>
    <w:p w:rsidR="00A27B30" w:rsidRDefault="00D17A27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  <w:r>
        <w:fldChar w:fldCharType="end"/>
      </w:r>
      <w:r w:rsidR="00B84E2C">
        <w:rPr>
          <w:rFonts w:ascii="Verdana" w:eastAsia="Verdana" w:hAnsi="Verdana" w:cs="Verdana"/>
          <w:sz w:val="20"/>
          <w:szCs w:val="20"/>
        </w:rPr>
        <w:tab/>
      </w:r>
    </w:p>
    <w:p w:rsidR="00A27B30" w:rsidRDefault="00B84E2C">
      <w:pPr>
        <w:pStyle w:val="Titolo1"/>
        <w:numPr>
          <w:ilvl w:val="0"/>
          <w:numId w:val="3"/>
        </w:numPr>
        <w:spacing w:line="360" w:lineRule="auto"/>
        <w:ind w:left="426" w:hanging="426"/>
      </w:pPr>
      <w:bookmarkStart w:id="2" w:name="_30j0zll" w:colFirst="0" w:colLast="0"/>
      <w:bookmarkEnd w:id="2"/>
      <w:r>
        <w:br w:type="page"/>
      </w:r>
      <w:r>
        <w:lastRenderedPageBreak/>
        <w:t>Referenti Tecnici</w:t>
      </w:r>
    </w:p>
    <w:p w:rsidR="00A27B30" w:rsidRDefault="00B84E2C">
      <w:pPr>
        <w:pStyle w:val="Titolo2"/>
        <w:numPr>
          <w:ilvl w:val="1"/>
          <w:numId w:val="3"/>
        </w:numPr>
        <w:tabs>
          <w:tab w:val="left" w:pos="709"/>
        </w:tabs>
        <w:spacing w:line="360" w:lineRule="auto"/>
        <w:ind w:left="851" w:hanging="857"/>
        <w:rPr>
          <w:sz w:val="20"/>
          <w:szCs w:val="20"/>
        </w:rPr>
      </w:pPr>
      <w:bookmarkStart w:id="3" w:name="_1fob9te" w:colFirst="0" w:colLast="0"/>
      <w:bookmarkEnd w:id="3"/>
      <w:r>
        <w:t>1.1 Referenti Tecnici Marche DigiP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quanto attiene ai rapporti generali con il Produttore, i Referenti per Marche Digip sono quelli indicati nel Manuale di conservazione.</w:t>
      </w:r>
    </w:p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pStyle w:val="Titolo2"/>
        <w:numPr>
          <w:ilvl w:val="1"/>
          <w:numId w:val="3"/>
        </w:numPr>
        <w:tabs>
          <w:tab w:val="left" w:pos="709"/>
        </w:tabs>
        <w:spacing w:line="360" w:lineRule="auto"/>
        <w:ind w:left="851" w:hanging="857"/>
        <w:rPr>
          <w:sz w:val="20"/>
          <w:szCs w:val="20"/>
        </w:rPr>
      </w:pPr>
      <w:bookmarkStart w:id="4" w:name="_3znysh7" w:colFirst="0" w:colLast="0"/>
      <w:bookmarkEnd w:id="4"/>
      <w:r>
        <w:t>1.2 Referenti Tecnici Ente produttore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quanto attiene ai rapporti generali con Marche DigiP, l’Ente produttore individua i seguenti referenti tecnici: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639" w:type="dxa"/>
        <w:tblInd w:w="108" w:type="dxa"/>
        <w:tblLayout w:type="fixed"/>
        <w:tblLook w:val="0000"/>
      </w:tblPr>
      <w:tblGrid>
        <w:gridCol w:w="2252"/>
        <w:gridCol w:w="2394"/>
        <w:gridCol w:w="3235"/>
        <w:gridCol w:w="1758"/>
      </w:tblGrid>
      <w:tr w:rsidR="00A27B30">
        <w:trPr>
          <w:trHeight w:val="2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Nominativo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Ruolo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Telefono</w:t>
            </w:r>
          </w:p>
        </w:tc>
      </w:tr>
      <w:tr w:rsidR="00A27B30">
        <w:trPr>
          <w:trHeight w:val="2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27B30">
        <w:trPr>
          <w:trHeight w:val="2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N.B.: inserire al massimo n. 2 referenti.</w:t>
      </w:r>
    </w:p>
    <w:p w:rsidR="00A27B30" w:rsidRDefault="00A27B30"/>
    <w:p w:rsidR="00A27B30" w:rsidRDefault="00B84E2C">
      <w:pPr>
        <w:pStyle w:val="Titolo2"/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bookmarkStart w:id="5" w:name="_2et92p0" w:colFirst="0" w:colLast="0"/>
      <w:bookmarkEnd w:id="5"/>
      <w:r>
        <w:rPr>
          <w:sz w:val="28"/>
          <w:szCs w:val="28"/>
        </w:rPr>
        <w:t>Condizioni di modifica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Scheda tecnica di connettività è rivista e aggiornata ogni qualvolta intervengano modifiche o integrazioni relative agli oggetti trattati. Il Produttore è tenuto ad inviare tramite PEC, all’indirizzo comunicato da Marche DigiP, la Scheda tecnica di connettività aggiornata al fine di rendere effettive le modifiche apportate e di riportare dettagliatamente nella tabella sottostante le variazioni.</w:t>
      </w:r>
    </w:p>
    <w:p w:rsidR="00A27B30" w:rsidRDefault="00A27B30"/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6237"/>
        <w:gridCol w:w="1701"/>
      </w:tblGrid>
      <w:tr w:rsidR="00A27B30">
        <w:tc>
          <w:tcPr>
            <w:tcW w:w="1701" w:type="dxa"/>
            <w:shd w:val="clear" w:color="auto" w:fill="F2F2F2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Cap./Parag.</w:t>
            </w:r>
          </w:p>
        </w:tc>
        <w:tc>
          <w:tcPr>
            <w:tcW w:w="6237" w:type="dxa"/>
            <w:shd w:val="clear" w:color="auto" w:fill="F2F2F2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Variazioni</w:t>
            </w:r>
          </w:p>
        </w:tc>
        <w:tc>
          <w:tcPr>
            <w:tcW w:w="1701" w:type="dxa"/>
            <w:shd w:val="clear" w:color="auto" w:fill="F2F2F2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Data</w:t>
            </w:r>
          </w:p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</w:tbl>
    <w:p w:rsidR="00A27B30" w:rsidRDefault="00A27B30"/>
    <w:p w:rsidR="00A27B30" w:rsidRDefault="00A27B30"/>
    <w:p w:rsidR="00A27B30" w:rsidRDefault="00A27B30"/>
    <w:p w:rsidR="00A27B30" w:rsidRDefault="00A27B30"/>
    <w:p w:rsidR="00A27B30" w:rsidRDefault="00B84E2C">
      <w:pPr>
        <w:pStyle w:val="Titolo1"/>
        <w:numPr>
          <w:ilvl w:val="0"/>
          <w:numId w:val="1"/>
        </w:numPr>
        <w:ind w:left="426" w:hanging="426"/>
      </w:pPr>
      <w:bookmarkStart w:id="6" w:name="_tyjcwt" w:colFirst="0" w:colLast="0"/>
      <w:bookmarkEnd w:id="6"/>
      <w:r>
        <w:lastRenderedPageBreak/>
        <w:t>Ente produttore</w:t>
      </w:r>
    </w:p>
    <w:p w:rsidR="00A27B30" w:rsidRDefault="00B84E2C">
      <w:pPr>
        <w:pStyle w:val="Titolo2"/>
        <w:numPr>
          <w:ilvl w:val="1"/>
          <w:numId w:val="2"/>
        </w:numPr>
        <w:ind w:left="567" w:hanging="567"/>
      </w:pPr>
      <w:bookmarkStart w:id="7" w:name="_3dy6vkm" w:colFirst="0" w:colLast="0"/>
      <w:bookmarkEnd w:id="7"/>
      <w:r>
        <w:t xml:space="preserve">Parametri per consultazione </w:t>
      </w:r>
    </w:p>
    <w:p w:rsidR="00A27B30" w:rsidRDefault="00B84E2C">
      <w:pPr>
        <w:pStyle w:val="Titolo2"/>
        <w:numPr>
          <w:ilvl w:val="2"/>
          <w:numId w:val="2"/>
        </w:numPr>
        <w:tabs>
          <w:tab w:val="left" w:pos="567"/>
          <w:tab w:val="left" w:pos="851"/>
        </w:tabs>
        <w:spacing w:line="360" w:lineRule="auto"/>
        <w:ind w:left="709"/>
      </w:pPr>
      <w:bookmarkStart w:id="8" w:name="_1t3h5sf" w:colFirst="0" w:colLast="0"/>
      <w:bookmarkEnd w:id="8"/>
      <w:r>
        <w:t>Connettività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9593" w:type="dxa"/>
        <w:tblInd w:w="108" w:type="dxa"/>
        <w:tblLayout w:type="fixed"/>
        <w:tblLook w:val="0000"/>
      </w:tblPr>
      <w:tblGrid>
        <w:gridCol w:w="3433"/>
        <w:gridCol w:w="6160"/>
      </w:tblGrid>
      <w:tr w:rsidR="00A27B30">
        <w:trPr>
          <w:trHeight w:val="24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A27B30">
        <w:trPr>
          <w:trHeight w:val="90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[Denominazione della struttura – codice ipa]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r>
              <w:rPr>
                <w:rFonts w:ascii="Verdana" w:eastAsia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9614" w:type="dxa"/>
        <w:tblInd w:w="108" w:type="dxa"/>
        <w:tblLayout w:type="fixed"/>
        <w:tblLook w:val="0000"/>
      </w:tblPr>
      <w:tblGrid>
        <w:gridCol w:w="2861"/>
        <w:gridCol w:w="1488"/>
        <w:gridCol w:w="1489"/>
        <w:gridCol w:w="3776"/>
      </w:tblGrid>
      <w:tr w:rsidR="003E741D" w:rsidTr="00120155">
        <w:trPr>
          <w:trHeight w:val="24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E741D" w:rsidRDefault="003E741D" w:rsidP="0012015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Indirizzo IP da abilitare per consultazione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E741D" w:rsidRDefault="003E741D" w:rsidP="0012015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3E741D" w:rsidTr="00120155">
        <w:trPr>
          <w:trHeight w:val="180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Default="003E741D" w:rsidP="00120155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F0F9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185.53.194.8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6F0F9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85.47.105.146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0-256Kb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256Kb-512Kb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512Kb-2Mb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2Mb-8Mb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8MB-20Mb</w:t>
            </w:r>
          </w:p>
          <w:p w:rsidR="003E741D" w:rsidRPr="00EE0547" w:rsidRDefault="003E741D" w:rsidP="00120155"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X</w:t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+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20Mb</w:t>
            </w:r>
          </w:p>
        </w:tc>
      </w:tr>
      <w:tr w:rsidR="003E741D" w:rsidTr="00120155">
        <w:trPr>
          <w:trHeight w:val="42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Default="003E741D" w:rsidP="00120155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32"/>
                <w:szCs w:val="32"/>
              </w:rPr>
            </w:pP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X</w:t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E741D" w:rsidTr="00120155">
        <w:trPr>
          <w:trHeight w:val="42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indirizz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</w:t>
            </w: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pubblic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</w:t>
            </w: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rete Internet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Ente per consultazione esito versamento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0-256Kb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256Kb-512Kb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512Kb-2Mb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2Mb-8Mb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8MB-20Mb</w:t>
            </w:r>
          </w:p>
          <w:p w:rsidR="003E741D" w:rsidRPr="00EE0547" w:rsidRDefault="003E741D" w:rsidP="00120155"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  +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20Mb</w:t>
            </w:r>
          </w:p>
        </w:tc>
      </w:tr>
      <w:tr w:rsidR="003E741D" w:rsidTr="00120155">
        <w:trPr>
          <w:trHeight w:val="42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Default="003E741D" w:rsidP="00120155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32"/>
                <w:szCs w:val="32"/>
              </w:rPr>
            </w:pP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A27B30" w:rsidRDefault="00B84E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(BMG=Banda Minima Garantita)</w:t>
      </w:r>
    </w:p>
    <w:p w:rsidR="00A27B30" w:rsidRDefault="00B84E2C">
      <w:pPr>
        <w:pStyle w:val="Titolo2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</w:pPr>
      <w:bookmarkStart w:id="9" w:name="_4d34og8" w:colFirst="0" w:colLast="0"/>
      <w:bookmarkEnd w:id="9"/>
      <w:r>
        <w:t xml:space="preserve">Parametri per versamento </w:t>
      </w:r>
    </w:p>
    <w:p w:rsidR="00A27B30" w:rsidRDefault="00B84E2C">
      <w:pPr>
        <w:pStyle w:val="Titolo2"/>
        <w:numPr>
          <w:ilvl w:val="2"/>
          <w:numId w:val="2"/>
        </w:numPr>
        <w:tabs>
          <w:tab w:val="left" w:pos="709"/>
          <w:tab w:val="left" w:pos="851"/>
        </w:tabs>
        <w:spacing w:line="360" w:lineRule="auto"/>
      </w:pPr>
      <w:bookmarkStart w:id="10" w:name="_2s8eyo1" w:colFirst="0" w:colLast="0"/>
      <w:bookmarkEnd w:id="10"/>
      <w:r>
        <w:t>Connettività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593" w:type="dxa"/>
        <w:tblInd w:w="108" w:type="dxa"/>
        <w:tblLayout w:type="fixed"/>
        <w:tblLook w:val="0000"/>
      </w:tblPr>
      <w:tblGrid>
        <w:gridCol w:w="3433"/>
        <w:gridCol w:w="6160"/>
      </w:tblGrid>
      <w:tr w:rsidR="00A27B30">
        <w:trPr>
          <w:trHeight w:val="24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A27B30">
        <w:trPr>
          <w:trHeight w:val="102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[Denominazione della struttura – codice ipa]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r>
              <w:rPr>
                <w:rFonts w:ascii="Verdana" w:eastAsia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9614" w:type="dxa"/>
        <w:tblInd w:w="108" w:type="dxa"/>
        <w:tblLayout w:type="fixed"/>
        <w:tblLook w:val="0000"/>
      </w:tblPr>
      <w:tblGrid>
        <w:gridCol w:w="2861"/>
        <w:gridCol w:w="1488"/>
        <w:gridCol w:w="1489"/>
        <w:gridCol w:w="3776"/>
      </w:tblGrid>
      <w:tr w:rsidR="00A27B30">
        <w:trPr>
          <w:trHeight w:val="24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Indirizzo IP da abilitare per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A27B30">
        <w:trPr>
          <w:trHeight w:val="180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512Kb-2Mb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2Mb-8Mb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8MB-20Mb</w:t>
            </w:r>
          </w:p>
          <w:p w:rsidR="00A27B30" w:rsidRDefault="00B84E2C"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  +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A27B30">
        <w:trPr>
          <w:trHeight w:val="42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7B30" w:rsidRDefault="00A27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</w:tbl>
    <w:p w:rsidR="00A27B30" w:rsidRDefault="00B84E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t>(BMG=Banda Minima Garantita)</w:t>
      </w:r>
    </w:p>
    <w:p w:rsidR="00A27B30" w:rsidRDefault="00A27B30">
      <w:pPr>
        <w:jc w:val="both"/>
        <w:rPr>
          <w:rFonts w:ascii="Verdana" w:eastAsia="Verdana" w:hAnsi="Verdana" w:cs="Verdana"/>
        </w:rPr>
      </w:pPr>
    </w:p>
    <w:tbl>
      <w:tblPr>
        <w:tblStyle w:val="a8"/>
        <w:tblW w:w="9597" w:type="dxa"/>
        <w:tblInd w:w="108" w:type="dxa"/>
        <w:tblLayout w:type="fixed"/>
        <w:tblLook w:val="0000"/>
      </w:tblPr>
      <w:tblGrid>
        <w:gridCol w:w="4564"/>
        <w:gridCol w:w="5033"/>
      </w:tblGrid>
      <w:tr w:rsidR="00A27B30">
        <w:trPr>
          <w:trHeight w:val="24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Quantità di documenti annui da versare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Dimensione in MB di documenti annui da versare</w:t>
            </w:r>
          </w:p>
        </w:tc>
      </w:tr>
      <w:tr w:rsidR="00A27B30">
        <w:trPr>
          <w:trHeight w:val="42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[Numero unità documentarie]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[Megabyte]</w:t>
            </w:r>
          </w:p>
        </w:tc>
      </w:tr>
    </w:tbl>
    <w:p w:rsidR="00A27B30" w:rsidRDefault="00A27B30">
      <w:pPr>
        <w:jc w:val="both"/>
        <w:rPr>
          <w:rFonts w:ascii="Verdana" w:eastAsia="Verdana" w:hAnsi="Verdana" w:cs="Verdana"/>
        </w:rPr>
      </w:pPr>
    </w:p>
    <w:tbl>
      <w:tblPr>
        <w:tblStyle w:val="a9"/>
        <w:tblW w:w="9614" w:type="dxa"/>
        <w:tblInd w:w="108" w:type="dxa"/>
        <w:tblLayout w:type="fixed"/>
        <w:tblLook w:val="0000"/>
      </w:tblPr>
      <w:tblGrid>
        <w:gridCol w:w="5838"/>
        <w:gridCol w:w="3776"/>
      </w:tblGrid>
      <w:tr w:rsidR="00A27B30">
        <w:trPr>
          <w:trHeight w:val="240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Fascia oraria di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Durata stimata versamento</w:t>
            </w:r>
          </w:p>
        </w:tc>
      </w:tr>
      <w:tr w:rsidR="00A27B30">
        <w:trPr>
          <w:trHeight w:val="1800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lastRenderedPageBreak/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18-21 (enti prov. Ancona)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21-24 (enti prov. Pesaro Urbino)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24-03 (enti prov. Macerata)</w:t>
            </w:r>
          </w:p>
          <w:p w:rsidR="00A27B30" w:rsidRDefault="00B84E2C">
            <w:pP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03-06 (enti prov. Ascoli Piceno e Prov Fermo)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color w:val="000000"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necessaria personalizzazione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0-1h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1h - 2h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2h - 3h</w:t>
            </w:r>
          </w:p>
          <w:p w:rsidR="00A27B30" w:rsidRDefault="00A27B30"/>
        </w:tc>
      </w:tr>
    </w:tbl>
    <w:p w:rsidR="00A27B30" w:rsidRDefault="00A27B30"/>
    <w:p w:rsidR="00A27B30" w:rsidRDefault="00B84E2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Esempio di stima parametri di versamento precedentemente richiesti:</w:t>
      </w:r>
    </w:p>
    <w:p w:rsidR="00A27B30" w:rsidRDefault="00A27B30">
      <w:pPr>
        <w:rPr>
          <w:rFonts w:ascii="Verdana" w:eastAsia="Verdana" w:hAnsi="Verdana" w:cs="Verdana"/>
        </w:rPr>
      </w:pP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Ente “piccolo”: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Capacità di banda: 128Kb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Unità documentarie: inferiori a 2000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Dimensione totale in MB annui: circa 4000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Durata stimata versamento giornaliero: 0-1h 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Ente “medio”: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Capacità di banda: 512Kb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Unità documentarie: inferiori a 4000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Dimensione totale in MB annui: circa 44000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Durata stimata versamento giornaliero: 0-1h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Ente “grande”: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Capacità di banda: 4Mb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Unità documentarie: inferiori a 400.000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Dimensione totale in MB annui: circa 500.000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Durata stimata versamento giornaliero: 0-1h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E' possibile fare “sulla carta” una verifica del corretto dimensionamento capacità di banda/documenti facendo questo calcolo: DIMENSIONE_IN_MB*8/365/BANDA e l'obiettivo dovrebbe essere quello di avere un valore inferiore all'ora per il versamento.</w:t>
      </w:r>
    </w:p>
    <w:p w:rsidR="00A27B30" w:rsidRDefault="00B84E2C">
      <w:pPr>
        <w:pStyle w:val="Titolo2"/>
        <w:spacing w:line="360" w:lineRule="auto"/>
      </w:pPr>
      <w:bookmarkStart w:id="11" w:name="_17dp8vu" w:colFirst="0" w:colLast="0"/>
      <w:bookmarkEnd w:id="11"/>
      <w:r>
        <w:t>4. Gestione delle anomalie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anomalie che possono riscontrarsi nell’operatività del servizio sono gestite secondo il seguente schema:</w:t>
      </w:r>
    </w:p>
    <w:p w:rsidR="00A27B30" w:rsidRDefault="00A27B30">
      <w:pPr>
        <w:jc w:val="both"/>
        <w:rPr>
          <w:rFonts w:ascii="Verdana" w:eastAsia="Verdana" w:hAnsi="Verdana" w:cs="Verdana"/>
          <w:i/>
          <w:sz w:val="20"/>
          <w:szCs w:val="20"/>
        </w:rPr>
      </w:pPr>
    </w:p>
    <w:tbl>
      <w:tblPr>
        <w:tblStyle w:val="aa"/>
        <w:tblW w:w="9664" w:type="dxa"/>
        <w:tblInd w:w="108" w:type="dxa"/>
        <w:tblLayout w:type="fixed"/>
        <w:tblLook w:val="0000"/>
      </w:tblPr>
      <w:tblGrid>
        <w:gridCol w:w="1926"/>
        <w:gridCol w:w="3744"/>
        <w:gridCol w:w="3994"/>
      </w:tblGrid>
      <w:tr w:rsidR="00A27B30">
        <w:trPr>
          <w:trHeight w:val="2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Errori temporanei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È il caso di errori dovuti a problemi temporanei che pregiudicano il versamento, ma si presume non si ripresentino a un successivo tentativo di versamento.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L’Ente deve provvedere a rinviare il documento in un momento successivo. L’operazione potrebbe dover essere ripetuta più volte qualora il problema, seppur temporaneo, dovesse protrarsi nel tempo. L’Ente produttore e Marche DigiP possono concordare un numero massimo di tentativi di invio oltre i quali l’Ente produttore segnala a Marche DigiP via e-mail il perdurare del problema.</w:t>
            </w:r>
          </w:p>
        </w:tc>
      </w:tr>
      <w:tr w:rsidR="00A27B30">
        <w:trPr>
          <w:trHeight w:val="2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Versamenti non conformi alle regole concordate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È il caso in cui il versamento non viene accettato perché non conforme alle regole concordate.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sistema di conservazione invia una segnalazione dell’anomalia all’Ente produttore, il quale contatta il servizio Marche DigiP per concordare la soluzione del problema.</w:t>
            </w:r>
          </w:p>
        </w:tc>
      </w:tr>
      <w:tr w:rsidR="00A27B30">
        <w:trPr>
          <w:trHeight w:val="2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Errori interni o dovuti a casistiche non previste o non gestite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 alcuni casi è possibile che il sistema di conservazione risponda con un messaggio di errore generico che non indica le cause dell’anomalia riscontrata, in quanto dovuta a un errore interno o perché legata a una casistica non prevista, non gestita o non gestibile dal sistema di conservazione.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referenti dell’Ente produttore segnalano il problema via e-mail a Marche DigiP, che si attiverà per la sua risoluzione.</w:t>
            </w:r>
          </w:p>
        </w:tc>
      </w:tr>
    </w:tbl>
    <w:p w:rsidR="00A27B30" w:rsidRDefault="00A27B30"/>
    <w:sectPr w:rsidR="00A27B30" w:rsidSect="00C0228D">
      <w:headerReference w:type="default" r:id="rId7"/>
      <w:footerReference w:type="default" r:id="rId8"/>
      <w:headerReference w:type="first" r:id="rId9"/>
      <w:pgSz w:w="11906" w:h="16838"/>
      <w:pgMar w:top="1134" w:right="1134" w:bottom="1695" w:left="1134" w:header="227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0D" w:rsidRDefault="00201A0D">
      <w:r>
        <w:separator/>
      </w:r>
    </w:p>
  </w:endnote>
  <w:endnote w:type="continuationSeparator" w:id="0">
    <w:p w:rsidR="00201A0D" w:rsidRDefault="0020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30" w:rsidRDefault="00A27B3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9781" w:type="dxa"/>
      <w:tblInd w:w="5" w:type="dxa"/>
      <w:tblLayout w:type="fixed"/>
      <w:tblLook w:val="0000"/>
    </w:tblPr>
    <w:tblGrid>
      <w:gridCol w:w="3605"/>
      <w:gridCol w:w="3684"/>
      <w:gridCol w:w="2492"/>
    </w:tblGrid>
    <w:tr w:rsidR="00A27B30">
      <w:trPr>
        <w:trHeight w:val="280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spacing w:line="267" w:lineRule="auto"/>
            <w:ind w:left="64" w:right="70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Data 14/02/2018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spacing w:line="267" w:lineRule="auto"/>
            <w:ind w:left="64" w:right="70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Rev</w:t>
          </w:r>
          <w:r>
            <w:rPr>
              <w:rFonts w:ascii="Verdana" w:eastAsia="Verdana" w:hAnsi="Verdana" w:cs="Verdana"/>
              <w:i/>
              <w:sz w:val="18"/>
              <w:szCs w:val="18"/>
            </w:rPr>
            <w:t>.</w:t>
          </w:r>
          <w:r>
            <w:rPr>
              <w:rFonts w:ascii="Verdana" w:eastAsia="Verdana" w:hAnsi="Verdana" w:cs="Verdana"/>
              <w:sz w:val="18"/>
              <w:szCs w:val="18"/>
            </w:rPr>
            <w:t xml:space="preserve"> 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spacing w:line="267" w:lineRule="auto"/>
            <w:ind w:left="66" w:right="70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Pagina </w:t>
          </w:r>
          <w:r w:rsidR="00D17A27">
            <w:rPr>
              <w:rFonts w:ascii="Verdana" w:eastAsia="Verdana" w:hAnsi="Verdana" w:cs="Verdana"/>
              <w:sz w:val="18"/>
              <w:szCs w:val="18"/>
            </w:rPr>
            <w:fldChar w:fldCharType="begin"/>
          </w:r>
          <w:r>
            <w:rPr>
              <w:rFonts w:ascii="Verdana" w:eastAsia="Verdana" w:hAnsi="Verdana" w:cs="Verdana"/>
              <w:sz w:val="18"/>
              <w:szCs w:val="18"/>
            </w:rPr>
            <w:instrText>PAGE</w:instrText>
          </w:r>
          <w:r w:rsidR="00D17A27">
            <w:rPr>
              <w:rFonts w:ascii="Verdana" w:eastAsia="Verdana" w:hAnsi="Verdana" w:cs="Verdana"/>
              <w:sz w:val="18"/>
              <w:szCs w:val="18"/>
            </w:rPr>
            <w:fldChar w:fldCharType="separate"/>
          </w:r>
          <w:r w:rsidR="00F81E9B">
            <w:rPr>
              <w:rFonts w:ascii="Verdana" w:eastAsia="Verdana" w:hAnsi="Verdana" w:cs="Verdana"/>
              <w:noProof/>
              <w:sz w:val="18"/>
              <w:szCs w:val="18"/>
            </w:rPr>
            <w:t>4</w:t>
          </w:r>
          <w:r w:rsidR="00D17A27">
            <w:rPr>
              <w:rFonts w:ascii="Verdana" w:eastAsia="Verdana" w:hAnsi="Verdana" w:cs="Verdana"/>
              <w:sz w:val="18"/>
              <w:szCs w:val="18"/>
            </w:rPr>
            <w:fldChar w:fldCharType="end"/>
          </w:r>
          <w:r w:rsidR="00F21443">
            <w:rPr>
              <w:rFonts w:ascii="Verdana" w:eastAsia="Verdana" w:hAnsi="Verdana" w:cs="Verdana"/>
              <w:sz w:val="18"/>
              <w:szCs w:val="18"/>
            </w:rPr>
            <w:t xml:space="preserve"> di 7</w:t>
          </w:r>
        </w:p>
      </w:tc>
    </w:tr>
    <w:tr w:rsidR="00A27B30">
      <w:trPr>
        <w:trHeight w:val="720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ind w:left="7" w:right="70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© Regione Marche – Marche DigiP</w:t>
          </w:r>
        </w:p>
        <w:p w:rsidR="00A27B30" w:rsidRDefault="00B84E2C">
          <w:pPr>
            <w:ind w:left="142" w:right="70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Questo documento non può essere usato, riprodotto o reso noto a terzi senza autorizzazione del Responsabile del servizio di conservazione.</w:t>
          </w:r>
        </w:p>
      </w:tc>
    </w:tr>
  </w:tbl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0D" w:rsidRDefault="00201A0D">
      <w:r>
        <w:separator/>
      </w:r>
    </w:p>
  </w:footnote>
  <w:footnote w:type="continuationSeparator" w:id="0">
    <w:p w:rsidR="00201A0D" w:rsidRDefault="0020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30" w:rsidRDefault="00A27B30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b"/>
      <w:tblW w:w="974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3201"/>
      <w:gridCol w:w="4330"/>
      <w:gridCol w:w="2215"/>
    </w:tblGrid>
    <w:tr w:rsidR="00A27B30">
      <w:trPr>
        <w:trHeight w:val="1540"/>
      </w:trPr>
      <w:tc>
        <w:tcPr>
          <w:tcW w:w="3201" w:type="dxa"/>
          <w:shd w:val="clear" w:color="auto" w:fill="auto"/>
        </w:tcPr>
        <w:p w:rsidR="00A27B30" w:rsidRDefault="00B84E2C">
          <w:pPr>
            <w:ind w:firstLine="72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0</wp:posOffset>
                </wp:positionV>
                <wp:extent cx="1575435" cy="82931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A27B30" w:rsidRDefault="00B84E2C">
          <w:pPr>
            <w:ind w:right="-21"/>
            <w:jc w:val="center"/>
          </w:pPr>
          <w:r>
            <w:rPr>
              <w:b/>
            </w:rPr>
            <w:t>SCHEDA TECNICA DI CONNETTIVITÀ</w:t>
          </w:r>
        </w:p>
        <w:p w:rsidR="00A27B30" w:rsidRDefault="00A27B30">
          <w:pPr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A27B30" w:rsidRDefault="00A27B30">
          <w:pPr>
            <w:rPr>
              <w:sz w:val="20"/>
              <w:szCs w:val="20"/>
            </w:rPr>
          </w:pPr>
        </w:p>
        <w:p w:rsidR="00A27B30" w:rsidRDefault="00A27B30">
          <w:pPr>
            <w:jc w:val="center"/>
            <w:rPr>
              <w:sz w:val="28"/>
              <w:szCs w:val="28"/>
            </w:rPr>
          </w:pPr>
        </w:p>
        <w:p w:rsidR="00A27B30" w:rsidRDefault="00B84E2C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STC_01</w:t>
          </w:r>
        </w:p>
      </w:tc>
    </w:tr>
  </w:tbl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</w:rPr>
    </w:pPr>
  </w:p>
  <w:p w:rsidR="00A27B30" w:rsidRDefault="00B84E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Allegato A al Disciplinare</w:t>
    </w:r>
  </w:p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30" w:rsidRDefault="00B84E2C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rPr>
        <w:color w:val="000000"/>
      </w:rPr>
    </w:pPr>
    <w:r>
      <w:rPr>
        <w:color w:val="000000"/>
      </w:rPr>
      <w:tab/>
    </w:r>
  </w:p>
  <w:tbl>
    <w:tblPr>
      <w:tblStyle w:val="ad"/>
      <w:tblW w:w="974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3201"/>
      <w:gridCol w:w="4330"/>
      <w:gridCol w:w="2215"/>
    </w:tblGrid>
    <w:tr w:rsidR="00A27B30">
      <w:trPr>
        <w:trHeight w:val="1540"/>
      </w:trPr>
      <w:tc>
        <w:tcPr>
          <w:tcW w:w="3201" w:type="dxa"/>
          <w:shd w:val="clear" w:color="auto" w:fill="auto"/>
        </w:tcPr>
        <w:p w:rsidR="00A27B30" w:rsidRDefault="00B84E2C">
          <w:pPr>
            <w:ind w:firstLine="72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0</wp:posOffset>
                </wp:positionV>
                <wp:extent cx="1575435" cy="829310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A27B30" w:rsidRDefault="00B84E2C">
          <w:pPr>
            <w:ind w:right="-21"/>
            <w:jc w:val="center"/>
          </w:pPr>
          <w:r>
            <w:rPr>
              <w:b/>
            </w:rPr>
            <w:t>SCHEDA TECNICA DI CONNETTIVITÀ</w:t>
          </w:r>
        </w:p>
        <w:p w:rsidR="00A27B30" w:rsidRDefault="00A27B30">
          <w:pPr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A27B30" w:rsidRDefault="00A27B30">
          <w:pPr>
            <w:rPr>
              <w:sz w:val="20"/>
              <w:szCs w:val="20"/>
            </w:rPr>
          </w:pPr>
        </w:p>
        <w:p w:rsidR="00A27B30" w:rsidRDefault="00A27B30">
          <w:pPr>
            <w:jc w:val="center"/>
            <w:rPr>
              <w:sz w:val="28"/>
              <w:szCs w:val="28"/>
            </w:rPr>
          </w:pPr>
        </w:p>
        <w:p w:rsidR="00A27B30" w:rsidRDefault="00B84E2C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STC_01</w:t>
          </w:r>
        </w:p>
      </w:tc>
    </w:tr>
  </w:tbl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5F0"/>
    <w:multiLevelType w:val="multilevel"/>
    <w:tmpl w:val="01C41A50"/>
    <w:lvl w:ilvl="0">
      <w:start w:val="3"/>
      <w:numFmt w:val="decimal"/>
      <w:lvlText w:val="%1"/>
      <w:lvlJc w:val="left"/>
      <w:pPr>
        <w:ind w:left="450" w:hanging="450"/>
      </w:pPr>
      <w:rPr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6"/>
        <w:szCs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6"/>
        <w:szCs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6"/>
        <w:szCs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6"/>
        <w:szCs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6"/>
        <w:szCs w:val="26"/>
      </w:rPr>
    </w:lvl>
  </w:abstractNum>
  <w:abstractNum w:abstractNumId="1">
    <w:nsid w:val="48AD45BC"/>
    <w:multiLevelType w:val="multilevel"/>
    <w:tmpl w:val="F6689B7A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4086"/>
    <w:multiLevelType w:val="multilevel"/>
    <w:tmpl w:val="3A6A6C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30"/>
    <w:rsid w:val="00201A0D"/>
    <w:rsid w:val="00373F01"/>
    <w:rsid w:val="003E741D"/>
    <w:rsid w:val="007F6A6A"/>
    <w:rsid w:val="009379E8"/>
    <w:rsid w:val="00A27B30"/>
    <w:rsid w:val="00B33DF7"/>
    <w:rsid w:val="00B84E2C"/>
    <w:rsid w:val="00BC39D0"/>
    <w:rsid w:val="00C0228D"/>
    <w:rsid w:val="00D17A27"/>
    <w:rsid w:val="00F21443"/>
    <w:rsid w:val="00F8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228D"/>
  </w:style>
  <w:style w:type="paragraph" w:styleId="Titolo1">
    <w:name w:val="heading 1"/>
    <w:basedOn w:val="Normale"/>
    <w:next w:val="Normale"/>
    <w:rsid w:val="00C0228D"/>
    <w:pPr>
      <w:keepNext/>
      <w:spacing w:before="240" w:after="60"/>
      <w:ind w:left="432" w:hanging="432"/>
      <w:outlineLvl w:val="0"/>
    </w:pPr>
    <w:rPr>
      <w:rFonts w:ascii="Verdana" w:eastAsia="Verdana" w:hAnsi="Verdana" w:cs="Verdana"/>
      <w:b/>
      <w:sz w:val="28"/>
      <w:szCs w:val="28"/>
    </w:rPr>
  </w:style>
  <w:style w:type="paragraph" w:styleId="Titolo2">
    <w:name w:val="heading 2"/>
    <w:basedOn w:val="Normale"/>
    <w:next w:val="Normale"/>
    <w:rsid w:val="00C0228D"/>
    <w:pPr>
      <w:keepNext/>
      <w:spacing w:before="240" w:after="60"/>
      <w:ind w:left="576" w:hanging="576"/>
      <w:outlineLvl w:val="1"/>
    </w:pPr>
    <w:rPr>
      <w:rFonts w:ascii="Verdana" w:eastAsia="Verdana" w:hAnsi="Verdana" w:cs="Verdana"/>
      <w:b/>
      <w:sz w:val="26"/>
      <w:szCs w:val="26"/>
    </w:rPr>
  </w:style>
  <w:style w:type="paragraph" w:styleId="Titolo3">
    <w:name w:val="heading 3"/>
    <w:basedOn w:val="Normale"/>
    <w:next w:val="Normale"/>
    <w:rsid w:val="00C0228D"/>
    <w:pPr>
      <w:keepNext/>
      <w:spacing w:before="240" w:after="60"/>
      <w:ind w:left="720" w:hanging="720"/>
      <w:outlineLvl w:val="2"/>
    </w:pPr>
    <w:rPr>
      <w:rFonts w:ascii="Verdana" w:eastAsia="Verdana" w:hAnsi="Verdana" w:cs="Verdana"/>
      <w:b/>
    </w:rPr>
  </w:style>
  <w:style w:type="paragraph" w:styleId="Titolo4">
    <w:name w:val="heading 4"/>
    <w:basedOn w:val="Normale"/>
    <w:next w:val="Normale"/>
    <w:rsid w:val="00C0228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022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022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22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22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22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022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C022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C022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022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1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443"/>
  </w:style>
  <w:style w:type="paragraph" w:styleId="Pidipagina">
    <w:name w:val="footer"/>
    <w:basedOn w:val="Normale"/>
    <w:link w:val="PidipaginaCarattere"/>
    <w:uiPriority w:val="99"/>
    <w:unhideWhenUsed/>
    <w:rsid w:val="00F21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4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Troiani</dc:creator>
  <cp:lastModifiedBy>Carla Troiani</cp:lastModifiedBy>
  <cp:revision>4</cp:revision>
  <dcterms:created xsi:type="dcterms:W3CDTF">2020-01-13T09:10:00Z</dcterms:created>
  <dcterms:modified xsi:type="dcterms:W3CDTF">2020-01-13T16:00:00Z</dcterms:modified>
</cp:coreProperties>
</file>