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CED7" w14:textId="0906EF64" w:rsidR="005271CF" w:rsidRDefault="00735A4E"/>
    <w:p w14:paraId="00E0B4FD" w14:textId="77777777" w:rsidR="001039F7" w:rsidRDefault="001039F7" w:rsidP="001039F7">
      <w:pPr>
        <w:jc w:val="center"/>
      </w:pPr>
    </w:p>
    <w:p w14:paraId="611B24C4" w14:textId="77777777" w:rsidR="001039F7" w:rsidRDefault="001039F7" w:rsidP="001039F7">
      <w:pPr>
        <w:jc w:val="center"/>
      </w:pPr>
    </w:p>
    <w:p w14:paraId="5495633D" w14:textId="3A7DA5DA" w:rsidR="001039F7" w:rsidRDefault="001039F7" w:rsidP="00F748EE">
      <w:pPr>
        <w:jc w:val="center"/>
      </w:pPr>
      <w:r>
        <w:t xml:space="preserve">PROTOCOLLO DI INTESA </w:t>
      </w:r>
      <w:r w:rsidR="00F748EE">
        <w:t>SERVIZI COMUNALI</w:t>
      </w:r>
    </w:p>
    <w:p w14:paraId="64F4500A" w14:textId="4970076D" w:rsidR="001039F7" w:rsidRDefault="001039F7" w:rsidP="001039F7">
      <w:pPr>
        <w:jc w:val="center"/>
        <w:rPr>
          <w:b/>
          <w:sz w:val="40"/>
          <w:szCs w:val="40"/>
        </w:rPr>
      </w:pPr>
      <w:r w:rsidRPr="001039F7">
        <w:rPr>
          <w:b/>
          <w:sz w:val="40"/>
          <w:szCs w:val="40"/>
        </w:rPr>
        <w:t xml:space="preserve">SPORTELLO AMIANTO NAZIONALE </w:t>
      </w:r>
    </w:p>
    <w:p w14:paraId="69D9C320" w14:textId="77777777" w:rsidR="005B3793" w:rsidRPr="001039F7" w:rsidRDefault="005B3793" w:rsidP="001039F7">
      <w:pPr>
        <w:jc w:val="center"/>
        <w:rPr>
          <w:b/>
          <w:sz w:val="40"/>
          <w:szCs w:val="40"/>
        </w:rPr>
      </w:pPr>
    </w:p>
    <w:p w14:paraId="10ACB7E7" w14:textId="32F86AB0" w:rsidR="001039F7" w:rsidRDefault="00F748EE" w:rsidP="001039F7">
      <w:r>
        <w:t>In riferimento alla Delibera ………………………………………….emessa il ………………………………………………………………</w:t>
      </w:r>
    </w:p>
    <w:p w14:paraId="7F21BD7F" w14:textId="771D0742" w:rsidR="00F748EE" w:rsidRDefault="00F748EE" w:rsidP="001039F7">
      <w:r>
        <w:t>Dal Comune di …………………………………………………………………………………………………………………………………………….</w:t>
      </w:r>
    </w:p>
    <w:p w14:paraId="4D17C832" w14:textId="77777777" w:rsidR="001039F7" w:rsidRDefault="001039F7" w:rsidP="001039F7"/>
    <w:p w14:paraId="2468179C" w14:textId="6DF923FC" w:rsidR="001039F7" w:rsidRPr="001039F7" w:rsidRDefault="001039F7" w:rsidP="001039F7">
      <w:pPr>
        <w:jc w:val="center"/>
        <w:rPr>
          <w:b/>
        </w:rPr>
      </w:pPr>
      <w:r w:rsidRPr="001039F7">
        <w:rPr>
          <w:b/>
        </w:rPr>
        <w:t>LE PARTI QUI’ RIUNITE CONVENGONO E STIPULANO IL SEGUENTE PROTOCOLLO D'INTESA</w:t>
      </w:r>
    </w:p>
    <w:p w14:paraId="685F1C52" w14:textId="77777777" w:rsidR="001039F7" w:rsidRDefault="001039F7" w:rsidP="001039F7"/>
    <w:p w14:paraId="2E608C82" w14:textId="77777777" w:rsidR="00F748EE" w:rsidRDefault="001039F7" w:rsidP="001039F7">
      <w:r>
        <w:t>L’anno …………………, il giorno ……………………… del mese di si sono riuniti tutti i soggetti interessati alla promozione del Progetto “SPORTELLO AMIANTO NA</w:t>
      </w:r>
      <w:r w:rsidR="00F748EE">
        <w:t>ZIONALE ”, per l’istituzione dello Sportello</w:t>
      </w:r>
      <w:r>
        <w:t xml:space="preserve"> Amianto</w:t>
      </w:r>
      <w:r w:rsidR="00F748EE">
        <w:t xml:space="preserve"> Nazionale in convenzione per il Comune di ……………………………………………………………………………………………..</w:t>
      </w:r>
    </w:p>
    <w:p w14:paraId="41ECE001" w14:textId="3616ECD7" w:rsidR="00952452" w:rsidRDefault="00F748EE" w:rsidP="001039F7">
      <w:r>
        <w:t xml:space="preserve">Per tale scopo si procede alla sottoscrizione del presente </w:t>
      </w:r>
      <w:r w:rsidR="001039F7">
        <w:t>Protocollo di Intesa</w:t>
      </w:r>
    </w:p>
    <w:p w14:paraId="646F63AC" w14:textId="77777777" w:rsidR="005B3793" w:rsidRDefault="005B3793" w:rsidP="001039F7"/>
    <w:p w14:paraId="5DDE2A8C" w14:textId="77777777" w:rsidR="001039F7" w:rsidRPr="001039F7" w:rsidRDefault="001039F7" w:rsidP="001039F7">
      <w:pPr>
        <w:jc w:val="center"/>
        <w:rPr>
          <w:b/>
        </w:rPr>
      </w:pPr>
      <w:r w:rsidRPr="001039F7">
        <w:rPr>
          <w:b/>
        </w:rPr>
        <w:t>LE PARTI DI COMUNE ACCORDO E CONDIVISIONE CONVENGONO, STIPULANO E SOTTOSCRIVONO</w:t>
      </w:r>
    </w:p>
    <w:p w14:paraId="3C9D8209" w14:textId="5AAA99E1" w:rsidR="001039F7" w:rsidRPr="001039F7" w:rsidRDefault="001039F7" w:rsidP="001039F7">
      <w:pPr>
        <w:jc w:val="center"/>
        <w:rPr>
          <w:b/>
        </w:rPr>
      </w:pPr>
      <w:r w:rsidRPr="001039F7">
        <w:rPr>
          <w:b/>
        </w:rPr>
        <w:t xml:space="preserve"> QUANTO SEGUE</w:t>
      </w:r>
    </w:p>
    <w:p w14:paraId="7E28B3F5" w14:textId="013FF23D" w:rsidR="00926216" w:rsidRDefault="00937A7D" w:rsidP="00DD55A0">
      <w:pPr>
        <w:pStyle w:val="Paragrafoelenco"/>
        <w:numPr>
          <w:ilvl w:val="0"/>
          <w:numId w:val="12"/>
        </w:numPr>
        <w:jc w:val="both"/>
      </w:pPr>
      <w:r>
        <w:t>Premesso che una significativa rappresentanza delle</w:t>
      </w:r>
      <w:r w:rsidR="00926216">
        <w:t xml:space="preserve"> Associazioni Nazionali</w:t>
      </w:r>
      <w:r w:rsidR="00F14DBA">
        <w:t xml:space="preserve"> </w:t>
      </w:r>
      <w:r w:rsidR="00926216">
        <w:t>impegnate nella tutela degli Esposti ed Ex Esposti amianto e nella l</w:t>
      </w:r>
      <w:r w:rsidR="00F14DBA">
        <w:t>otta all’amianto, costituite</w:t>
      </w:r>
      <w:r w:rsidR="00937980">
        <w:t xml:space="preserve"> in assemblea </w:t>
      </w:r>
      <w:r w:rsidR="00E57F68">
        <w:t xml:space="preserve">, </w:t>
      </w:r>
      <w:r w:rsidR="00A92F32">
        <w:t xml:space="preserve">presso il Coordinamento Nazionale Amianto, </w:t>
      </w:r>
      <w:r w:rsidR="005A11C4">
        <w:t xml:space="preserve">si sono riunite in assemblea ed hanno dichiarato </w:t>
      </w:r>
      <w:r>
        <w:t xml:space="preserve">liberamente </w:t>
      </w:r>
      <w:r w:rsidR="00926216">
        <w:t>di aderire</w:t>
      </w:r>
      <w:r w:rsidR="00F14DBA">
        <w:t xml:space="preserve"> al comitato scientifico del</w:t>
      </w:r>
      <w:r w:rsidR="00926216">
        <w:t xml:space="preserve"> proget</w:t>
      </w:r>
      <w:r w:rsidR="00E57F68">
        <w:t xml:space="preserve">to </w:t>
      </w:r>
      <w:r w:rsidR="00F14DBA">
        <w:t>APS “</w:t>
      </w:r>
      <w:r w:rsidR="00E57F68">
        <w:t xml:space="preserve">Sportello Amianto </w:t>
      </w:r>
      <w:r w:rsidR="00F14DBA">
        <w:t xml:space="preserve">Nazionale” </w:t>
      </w:r>
      <w:r w:rsidR="00937980">
        <w:t xml:space="preserve">nato con l’intento </w:t>
      </w:r>
      <w:r w:rsidR="00F14DBA">
        <w:t xml:space="preserve">uniformare un flusso di conoscenza tra le associazioni finalizzato a formare ed informare attraverso servizi ai comuni e </w:t>
      </w:r>
      <w:r w:rsidR="002747AA">
        <w:t>al territorio ,</w:t>
      </w:r>
      <w:r w:rsidR="00926216">
        <w:t>Cittadini</w:t>
      </w:r>
      <w:r w:rsidR="002747AA">
        <w:t xml:space="preserve">, </w:t>
      </w:r>
      <w:r w:rsidR="00926216">
        <w:t>Lavoratori</w:t>
      </w:r>
      <w:r w:rsidR="002747AA">
        <w:t xml:space="preserve"> e </w:t>
      </w:r>
      <w:r w:rsidR="00926216">
        <w:t>Pubbliche amministrazioni</w:t>
      </w:r>
      <w:r w:rsidR="002747AA">
        <w:t>.</w:t>
      </w:r>
      <w:r w:rsidR="00926216">
        <w:t xml:space="preserve"> </w:t>
      </w:r>
    </w:p>
    <w:p w14:paraId="4D77E777" w14:textId="606B72C8" w:rsidR="00281AE8" w:rsidRDefault="00281AE8" w:rsidP="00281AE8">
      <w:pPr>
        <w:jc w:val="both"/>
      </w:pPr>
    </w:p>
    <w:p w14:paraId="151F39CD" w14:textId="00325A30" w:rsidR="00281AE8" w:rsidRDefault="00281AE8" w:rsidP="00281AE8">
      <w:pPr>
        <w:jc w:val="both"/>
      </w:pPr>
    </w:p>
    <w:p w14:paraId="26BA866E" w14:textId="3EC74E4B" w:rsidR="00281AE8" w:rsidRDefault="00281AE8" w:rsidP="00281AE8">
      <w:pPr>
        <w:jc w:val="both"/>
      </w:pPr>
    </w:p>
    <w:p w14:paraId="7F136BBC" w14:textId="2AD24FCB" w:rsidR="00281AE8" w:rsidRDefault="00281AE8" w:rsidP="00281AE8">
      <w:pPr>
        <w:jc w:val="both"/>
      </w:pPr>
    </w:p>
    <w:p w14:paraId="52AF2341" w14:textId="2447389A" w:rsidR="005B3793" w:rsidRDefault="005B3793" w:rsidP="00DD55A0">
      <w:pPr>
        <w:jc w:val="both"/>
      </w:pPr>
    </w:p>
    <w:p w14:paraId="66FA5250" w14:textId="77777777" w:rsidR="00937A7D" w:rsidRDefault="005A11C4" w:rsidP="00DD55A0">
      <w:pPr>
        <w:pStyle w:val="Paragrafoelenco"/>
        <w:numPr>
          <w:ilvl w:val="0"/>
          <w:numId w:val="12"/>
        </w:numPr>
        <w:jc w:val="both"/>
      </w:pPr>
      <w:r>
        <w:t xml:space="preserve">Premesso che quindi </w:t>
      </w:r>
      <w:r w:rsidR="002747AA">
        <w:t>con il patrocinio del Coordinamento Nazionale Amianto , lo Sportel</w:t>
      </w:r>
      <w:r w:rsidR="00F748EE">
        <w:t xml:space="preserve">lo Amianto Nazionale </w:t>
      </w:r>
      <w:r w:rsidR="00937A7D">
        <w:t xml:space="preserve">pone a servizio dei cittadini una moltitudine di servizi nazionali di informazione qualificata supportata dalle associazioni nazionali che soggettivamente e liberamente decidono di aderire al comitati scientifico del S.A.N. al fine di erogare una informazione il più possibile completa ed obiettiva in materia di amianto. </w:t>
      </w:r>
    </w:p>
    <w:p w14:paraId="77012997" w14:textId="77777777" w:rsidR="00937A7D" w:rsidRDefault="00937A7D" w:rsidP="00DD55A0">
      <w:pPr>
        <w:pStyle w:val="Paragrafoelenco"/>
        <w:numPr>
          <w:ilvl w:val="0"/>
          <w:numId w:val="12"/>
        </w:numPr>
        <w:jc w:val="both"/>
      </w:pPr>
      <w:r>
        <w:t>Premesso che lo Sportello Amianto Nazionale è un servizio che la pubblica amministrazione può decidere di erogare in via singolare ai cittadini o di affiancare in integrazione a Sportelli Amianto Comunali laddove già presenti per integrarli in un ciclo informativo più completo e nazionale</w:t>
      </w:r>
    </w:p>
    <w:p w14:paraId="7A8CBE81" w14:textId="2259DE6C" w:rsidR="00926216" w:rsidRDefault="00937A7D" w:rsidP="00DD55A0">
      <w:pPr>
        <w:pStyle w:val="Paragrafoelenco"/>
        <w:numPr>
          <w:ilvl w:val="0"/>
          <w:numId w:val="12"/>
        </w:numPr>
        <w:jc w:val="both"/>
      </w:pPr>
      <w:r>
        <w:t xml:space="preserve">Premesso che il progetto Sportello Amianto Nazionale si </w:t>
      </w:r>
      <w:r w:rsidR="00F748EE">
        <w:t>occupa</w:t>
      </w:r>
      <w:r w:rsidR="002747AA">
        <w:t xml:space="preserve"> di creare : </w:t>
      </w:r>
      <w:r w:rsidR="00926216">
        <w:t xml:space="preserve"> </w:t>
      </w:r>
    </w:p>
    <w:p w14:paraId="0475487D" w14:textId="39FCFDDE" w:rsidR="00926216" w:rsidRDefault="00F748EE" w:rsidP="00DD55A0">
      <w:pPr>
        <w:pStyle w:val="Paragrafoelenco"/>
        <w:numPr>
          <w:ilvl w:val="0"/>
          <w:numId w:val="2"/>
        </w:numPr>
        <w:jc w:val="both"/>
      </w:pPr>
      <w:r>
        <w:t xml:space="preserve">Convenzioni allo Sportello telematico per il </w:t>
      </w:r>
      <w:r w:rsidR="00926216">
        <w:t>territorio presso le pubbliche amministrazioni</w:t>
      </w:r>
      <w:r w:rsidR="002747AA">
        <w:t xml:space="preserve"> </w:t>
      </w:r>
      <w:r w:rsidR="005A11C4">
        <w:t xml:space="preserve">comunali </w:t>
      </w:r>
    </w:p>
    <w:p w14:paraId="434DD415" w14:textId="526DFC19" w:rsidR="005A11C4" w:rsidRDefault="005A11C4" w:rsidP="00DD55A0">
      <w:pPr>
        <w:pStyle w:val="Paragrafoelenco"/>
        <w:numPr>
          <w:ilvl w:val="0"/>
          <w:numId w:val="2"/>
        </w:numPr>
        <w:jc w:val="both"/>
      </w:pPr>
      <w:r>
        <w:t>Attività di servizio</w:t>
      </w:r>
      <w:r w:rsidR="00926216">
        <w:t xml:space="preserve"> finalizzate alla informazione </w:t>
      </w:r>
      <w:r>
        <w:t xml:space="preserve">a 360° </w:t>
      </w:r>
      <w:r w:rsidR="00926216">
        <w:t>in materia di amianto</w:t>
      </w:r>
    </w:p>
    <w:p w14:paraId="7BC68A84" w14:textId="6793C923" w:rsidR="005A11C4" w:rsidRDefault="005A11C4" w:rsidP="00DD55A0">
      <w:pPr>
        <w:pStyle w:val="Paragrafoelenco"/>
        <w:numPr>
          <w:ilvl w:val="0"/>
          <w:numId w:val="2"/>
        </w:numPr>
        <w:jc w:val="both"/>
      </w:pPr>
      <w:r>
        <w:t>Attività didattiche finalizzate alla informazione ed alla formazione in materia di amianto</w:t>
      </w:r>
    </w:p>
    <w:p w14:paraId="60CC97FD" w14:textId="490E176A" w:rsidR="002747AA" w:rsidRDefault="005A11C4" w:rsidP="00DD55A0">
      <w:pPr>
        <w:pStyle w:val="Paragrafoelenco"/>
        <w:numPr>
          <w:ilvl w:val="0"/>
          <w:numId w:val="2"/>
        </w:numPr>
        <w:jc w:val="both"/>
      </w:pPr>
      <w:r>
        <w:t xml:space="preserve">Attività di cooperazione con gli enti pubblici nell’ottica di una maggiore sinergia finalizzata alla definizione, applicazione ed informazione alla cittadinanza riguardo a piani e protocolli Comunali, Regionali e Nazionali </w:t>
      </w:r>
      <w:r w:rsidR="00926216">
        <w:t xml:space="preserve"> </w:t>
      </w:r>
      <w:r>
        <w:t>.</w:t>
      </w:r>
    </w:p>
    <w:p w14:paraId="3CA528CE" w14:textId="77777777" w:rsidR="00DD55A0" w:rsidRDefault="00DD55A0" w:rsidP="00DD55A0">
      <w:pPr>
        <w:pStyle w:val="Paragrafoelenco"/>
        <w:jc w:val="both"/>
      </w:pPr>
    </w:p>
    <w:p w14:paraId="6CF04F6B" w14:textId="674FC9D3" w:rsidR="002747AA" w:rsidRDefault="005A11C4" w:rsidP="00DD55A0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DD55A0">
        <w:rPr>
          <w:rFonts w:cstheme="minorHAnsi"/>
        </w:rPr>
        <w:t xml:space="preserve">Premesso che </w:t>
      </w:r>
      <w:r w:rsidR="00F748EE">
        <w:rPr>
          <w:rFonts w:cstheme="minorHAnsi"/>
        </w:rPr>
        <w:t xml:space="preserve">Il Comune di …………………………………………………intende </w:t>
      </w:r>
      <w:r w:rsidRPr="00DD55A0">
        <w:rPr>
          <w:rFonts w:cstheme="minorHAnsi"/>
        </w:rPr>
        <w:t xml:space="preserve"> agire per fornire servizi sia in via diretta che in via indiretta ad ogni cittadino al fine di determinare un fronte efficace ed efficiente nella lotta all’amianto e ad o</w:t>
      </w:r>
      <w:r w:rsidR="00F748EE">
        <w:rPr>
          <w:rFonts w:cstheme="minorHAnsi"/>
        </w:rPr>
        <w:t>gni problema ad esso correlato e perciò vista l’offerta dello Sportello Amianto Nazionale intende offrire il servizio alla cittadinanza o in via esclusiva o in integrazione di servizio ad altre iniziative e offerte a sportello già precedentemente adottate dall’amministrazione comunale.</w:t>
      </w:r>
    </w:p>
    <w:p w14:paraId="5C2DF747" w14:textId="77777777" w:rsidR="00DD55A0" w:rsidRPr="00DD55A0" w:rsidRDefault="00DD55A0" w:rsidP="00DD55A0">
      <w:pPr>
        <w:pStyle w:val="Paragrafoelenco"/>
        <w:jc w:val="both"/>
        <w:rPr>
          <w:rFonts w:cstheme="minorHAnsi"/>
        </w:rPr>
      </w:pPr>
    </w:p>
    <w:p w14:paraId="1BE8D39A" w14:textId="6EF72832" w:rsidR="00DD55A0" w:rsidRPr="00F748EE" w:rsidRDefault="005A11C4" w:rsidP="00DD55A0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F748EE">
        <w:rPr>
          <w:rFonts w:cstheme="minorHAnsi"/>
        </w:rPr>
        <w:t xml:space="preserve">Premesso che con le recenti modifiche </w:t>
      </w:r>
      <w:r w:rsidR="00F748EE" w:rsidRPr="00F748EE">
        <w:rPr>
          <w:rFonts w:cstheme="minorHAnsi"/>
        </w:rPr>
        <w:t xml:space="preserve">legislative i servizi integrati ed integrabili tra l’amministrazione comunale e gli altri enti necessitano di competenze e peculiarità sempre più strette in tutela della salute e dell’ ambiante per tutti i protocolli ( Esposti , Ex Esposti e Potenzialmente Esposti ) e i rischi legati all’amianto </w:t>
      </w:r>
    </w:p>
    <w:p w14:paraId="07853256" w14:textId="77777777" w:rsidR="00DD55A0" w:rsidRPr="00DD55A0" w:rsidRDefault="00DD55A0" w:rsidP="00DD55A0">
      <w:pPr>
        <w:pStyle w:val="Paragrafoelenco"/>
        <w:jc w:val="both"/>
        <w:rPr>
          <w:rFonts w:cstheme="minorHAnsi"/>
        </w:rPr>
      </w:pPr>
    </w:p>
    <w:p w14:paraId="29553B85" w14:textId="5BB815B0" w:rsidR="00DD55A0" w:rsidRDefault="00966C64" w:rsidP="00DD55A0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DD55A0">
        <w:rPr>
          <w:rFonts w:cstheme="minorHAnsi"/>
        </w:rPr>
        <w:t xml:space="preserve">Premesso che nell’ ambito </w:t>
      </w:r>
      <w:r w:rsidR="00F748EE">
        <w:rPr>
          <w:rFonts w:cstheme="minorHAnsi"/>
        </w:rPr>
        <w:t>delle predette</w:t>
      </w:r>
      <w:r w:rsidRPr="00DD55A0">
        <w:rPr>
          <w:rFonts w:cstheme="minorHAnsi"/>
        </w:rPr>
        <w:t xml:space="preserve"> recenti indicazioni nazionali , la tutela degli esposti all’ amianto è punto determinante che deve essere attivato dagli organi di stato nell’ambito della promozione della prevenzione ai rischi derivanti dall’</w:t>
      </w:r>
      <w:r w:rsidR="00F748EE">
        <w:rPr>
          <w:rFonts w:cstheme="minorHAnsi"/>
        </w:rPr>
        <w:t xml:space="preserve">inquinante e che nell’ambito dei progetti in itinere da parte delle Regioni e degli organi centrali prevedono accordi e determinazioni </w:t>
      </w:r>
      <w:r w:rsidRPr="00DD55A0">
        <w:rPr>
          <w:rFonts w:cstheme="minorHAnsi"/>
        </w:rPr>
        <w:t xml:space="preserve"> con dei centri sanitari di eccellenza atti ad attivare i protocolli di sorveglianza agli ex esposti , esposti e potenzialmente esposti.</w:t>
      </w:r>
    </w:p>
    <w:p w14:paraId="1D356704" w14:textId="77777777" w:rsidR="00DD55A0" w:rsidRDefault="00DD55A0" w:rsidP="00DD55A0">
      <w:pPr>
        <w:pStyle w:val="Paragrafoelenco"/>
        <w:jc w:val="both"/>
        <w:rPr>
          <w:rFonts w:cstheme="minorHAnsi"/>
        </w:rPr>
      </w:pPr>
    </w:p>
    <w:p w14:paraId="388768F5" w14:textId="39414505" w:rsidR="00DD55A0" w:rsidRDefault="00966C64" w:rsidP="00DD55A0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DD55A0">
        <w:rPr>
          <w:rFonts w:cstheme="minorHAnsi"/>
        </w:rPr>
        <w:lastRenderedPageBreak/>
        <w:t xml:space="preserve">Premesso che </w:t>
      </w:r>
      <w:r w:rsidR="00DD0CE8">
        <w:rPr>
          <w:rFonts w:cstheme="minorHAnsi"/>
        </w:rPr>
        <w:t xml:space="preserve">per ogni regione i protocolli di attivazione della sorveglianza sanitaria, dell’assistenza economico fiscale e delle regole delle bonifiche cambiano e determinano una necessità di cultura applicata alla gestione degli stessi </w:t>
      </w:r>
      <w:r w:rsidR="007E12C2" w:rsidRPr="00DD55A0">
        <w:rPr>
          <w:rFonts w:cstheme="minorHAnsi"/>
        </w:rPr>
        <w:t xml:space="preserve"> </w:t>
      </w:r>
    </w:p>
    <w:p w14:paraId="123ADEC3" w14:textId="77777777" w:rsidR="00DD55A0" w:rsidRPr="00DD55A0" w:rsidRDefault="00DD55A0" w:rsidP="00DD55A0">
      <w:pPr>
        <w:pStyle w:val="Paragrafoelenco"/>
        <w:rPr>
          <w:rFonts w:cstheme="minorHAnsi"/>
        </w:rPr>
      </w:pPr>
    </w:p>
    <w:p w14:paraId="495F4B60" w14:textId="5CC63ED2" w:rsidR="00DD55A0" w:rsidRDefault="007E12C2" w:rsidP="00DD55A0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DD55A0">
        <w:rPr>
          <w:rFonts w:cstheme="minorHAnsi"/>
        </w:rPr>
        <w:t>Premesso che si ritiene necessario inquadrare queste manovre ben dettagliate di “Sorveglianza Sanitaria” in un ambito ben più ampio di informazione alla cittadinanza da deter</w:t>
      </w:r>
      <w:r w:rsidR="00A950CA" w:rsidRPr="00DD55A0">
        <w:rPr>
          <w:rFonts w:cstheme="minorHAnsi"/>
        </w:rPr>
        <w:t xml:space="preserve">minare </w:t>
      </w:r>
      <w:r w:rsidR="00DD0CE8">
        <w:rPr>
          <w:rFonts w:cstheme="minorHAnsi"/>
        </w:rPr>
        <w:t>e/o afiancare ai servizi offerti dal comune per informare in via omogenea e standardizzata</w:t>
      </w:r>
      <w:r w:rsidR="00A950CA" w:rsidRPr="00DD55A0">
        <w:rPr>
          <w:rFonts w:cstheme="minorHAnsi"/>
        </w:rPr>
        <w:t xml:space="preserve"> la popolazione rispetto non solo all’attivazione dei corretti protocolli sanitari dedicati agli EX esposti, agli esposti e ai potenzialmente esposti , ma anche rispetto ad ogni aspetto Fiscale, Giustlavoristico, e di corretta applicazione dei programmi di monitoraggio , mappatura e bonifica dell’ amianto .</w:t>
      </w:r>
    </w:p>
    <w:p w14:paraId="3E094E0D" w14:textId="77777777" w:rsidR="00281AE8" w:rsidRDefault="00281AE8" w:rsidP="00281AE8">
      <w:pPr>
        <w:pStyle w:val="Nessunaspaziatura"/>
        <w:ind w:left="720"/>
        <w:jc w:val="both"/>
      </w:pPr>
    </w:p>
    <w:p w14:paraId="42856EF4" w14:textId="0A56C67D" w:rsidR="00DD55A0" w:rsidRDefault="00A950CA" w:rsidP="00DD55A0">
      <w:pPr>
        <w:pStyle w:val="Nessunaspaziatura"/>
        <w:numPr>
          <w:ilvl w:val="0"/>
          <w:numId w:val="12"/>
        </w:numPr>
        <w:jc w:val="both"/>
      </w:pPr>
      <w:r w:rsidRPr="00DD55A0">
        <w:t>Premesso che l’amianto è un problema evidente e riconosciuto che uccide 4000 persone ogni anno e ognuno di noi è esposto ad un rischio che riguarda la salute determinato dalla vicinanza al materiale ancora presente sul territorio</w:t>
      </w:r>
    </w:p>
    <w:p w14:paraId="258148CD" w14:textId="77777777" w:rsidR="00DD55A0" w:rsidRDefault="00DD55A0" w:rsidP="00DD55A0">
      <w:pPr>
        <w:pStyle w:val="Paragrafoelenco"/>
        <w:jc w:val="both"/>
      </w:pPr>
    </w:p>
    <w:p w14:paraId="403C0EDD" w14:textId="77777777" w:rsidR="00DD55A0" w:rsidRDefault="00A950CA" w:rsidP="00DD55A0">
      <w:pPr>
        <w:pStyle w:val="Nessunaspaziatura"/>
        <w:numPr>
          <w:ilvl w:val="0"/>
          <w:numId w:val="12"/>
        </w:numPr>
        <w:jc w:val="both"/>
      </w:pPr>
      <w:r w:rsidRPr="00DD55A0">
        <w:t>Premesso che l’amianto è presente in molte delle strutture pubbliche , in tutte le realtà industriali e commerciali costruite in Italia dagli anni 40 agli anni 80 e in gran parte delle abitazioni civili.</w:t>
      </w:r>
    </w:p>
    <w:p w14:paraId="5B130894" w14:textId="77777777" w:rsidR="00DD55A0" w:rsidRDefault="00DD55A0" w:rsidP="00DD55A0">
      <w:pPr>
        <w:pStyle w:val="Paragrafoelenco"/>
        <w:jc w:val="both"/>
      </w:pPr>
    </w:p>
    <w:p w14:paraId="5AEC8903" w14:textId="2AD88E76" w:rsidR="00DD55A0" w:rsidRDefault="00A950CA" w:rsidP="00DD55A0">
      <w:pPr>
        <w:pStyle w:val="Nessunaspaziatura"/>
        <w:numPr>
          <w:ilvl w:val="0"/>
          <w:numId w:val="12"/>
        </w:numPr>
        <w:jc w:val="both"/>
      </w:pPr>
      <w:r w:rsidRPr="005B3793">
        <w:t xml:space="preserve">Premesso </w:t>
      </w:r>
      <w:r w:rsidR="00DD0CE8">
        <w:t>il veriegato territorio Italiano presenta una disomogeneità di informazione legata all’ inquinante a tutti i livelli che coinvolge anzitutto</w:t>
      </w:r>
      <w:r w:rsidRPr="005B3793">
        <w:t xml:space="preserve"> Comuni per i quali la competenza tecnica legata all’inquinante letale è lasciata </w:t>
      </w:r>
      <w:r w:rsidR="00DD0CE8">
        <w:t xml:space="preserve">il più delle volte </w:t>
      </w:r>
      <w:r w:rsidRPr="005B3793">
        <w:t xml:space="preserve">alla discrezione del semplice </w:t>
      </w:r>
      <w:r w:rsidR="00DD5597" w:rsidRPr="005B3793">
        <w:t xml:space="preserve">sensibilità dei sindaci e dei tecnici comunali con un </w:t>
      </w:r>
      <w:r w:rsidR="00DD0CE8">
        <w:t>mancanza di preimpostazione dell’</w:t>
      </w:r>
      <w:r w:rsidR="00DD5597" w:rsidRPr="005B3793">
        <w:t xml:space="preserve"> informazione alla cittadinanza, mancanza di assistenza e </w:t>
      </w:r>
      <w:r w:rsidRPr="005B3793">
        <w:t xml:space="preserve"> con altissimo rischio per la salute che si ripropone ad ogni intervento che possa riguardare lo smaltimento dell’amianto.</w:t>
      </w:r>
    </w:p>
    <w:p w14:paraId="3F510BB6" w14:textId="77777777" w:rsidR="00DD55A0" w:rsidRDefault="00DD55A0" w:rsidP="00DD55A0">
      <w:pPr>
        <w:pStyle w:val="Paragrafoelenco"/>
      </w:pPr>
    </w:p>
    <w:p w14:paraId="50D01A6D" w14:textId="77777777" w:rsidR="00DD55A0" w:rsidRDefault="00980761" w:rsidP="00DD55A0">
      <w:pPr>
        <w:pStyle w:val="Nessunaspaziatura"/>
        <w:numPr>
          <w:ilvl w:val="0"/>
          <w:numId w:val="12"/>
        </w:numPr>
        <w:jc w:val="both"/>
      </w:pPr>
      <w:r w:rsidRPr="005B3793">
        <w:t>Premesso che gli operatori e i coordinatori amianto unici lavoratori autorizzati a definire strategie e a  maneggiare e rimuovere questo pericoloso materiale sono obbligati a seguire corsi di formazione specifica determinati dalla legge  n. 257/92 e il D.P.R. 8 agosto 1994 che prevedono un percorso di istruzione sull’inquinante e esami abilitanti.</w:t>
      </w:r>
    </w:p>
    <w:p w14:paraId="5A92B3F1" w14:textId="77777777" w:rsidR="00DD55A0" w:rsidRDefault="00DD55A0" w:rsidP="00DD55A0">
      <w:pPr>
        <w:pStyle w:val="Paragrafoelenco"/>
        <w:jc w:val="both"/>
      </w:pPr>
    </w:p>
    <w:p w14:paraId="5CD1E3A8" w14:textId="77777777" w:rsidR="00DD55A0" w:rsidRDefault="00980761" w:rsidP="00DD55A0">
      <w:pPr>
        <w:pStyle w:val="Nessunaspaziatura"/>
        <w:numPr>
          <w:ilvl w:val="0"/>
          <w:numId w:val="12"/>
        </w:numPr>
        <w:jc w:val="both"/>
      </w:pPr>
      <w:r w:rsidRPr="005B3793">
        <w:t>Premesso che qualsiasi operatore pubblico che si trovi in responsabilità di entrare in contatto e gestire pratiche relative a un cantiere ove presente una bonifica di amianto dovrebbe essere in grado di saperne  quantomeno al pari di un coordinatore di cantiere incaricato dall’impresa per esercitare quindi in corretto e coerente controllo sull’operato e sulle opere inerenti alla salute pubblica relativa allo smaltimento .</w:t>
      </w:r>
    </w:p>
    <w:p w14:paraId="7B178A3B" w14:textId="77777777" w:rsidR="00DD55A0" w:rsidRDefault="00DD55A0" w:rsidP="00DD55A0">
      <w:pPr>
        <w:pStyle w:val="Paragrafoelenco"/>
        <w:jc w:val="both"/>
      </w:pPr>
    </w:p>
    <w:p w14:paraId="05E1714F" w14:textId="11A0B1CE" w:rsidR="00F658B4" w:rsidRPr="005B3793" w:rsidRDefault="00F658B4" w:rsidP="00DD55A0">
      <w:pPr>
        <w:pStyle w:val="Nessunaspaziatura"/>
        <w:numPr>
          <w:ilvl w:val="0"/>
          <w:numId w:val="12"/>
        </w:numPr>
        <w:jc w:val="both"/>
      </w:pPr>
      <w:r w:rsidRPr="005B3793">
        <w:lastRenderedPageBreak/>
        <w:t xml:space="preserve">Premesso che nell’ ambito delle nuove leggi Nazionali sulla sicurezza sul lavoro è stata specificatamente inserita la figura del “Responsabile Amianto” e che detta figura è necessaria in ogni struttura sia essa pubblica e/o Privata dove si abbia la certezza della presenza di Amianto </w:t>
      </w:r>
    </w:p>
    <w:p w14:paraId="2AF74400" w14:textId="77777777" w:rsidR="00DD55A0" w:rsidRDefault="00DD55A0" w:rsidP="00DD55A0">
      <w:pPr>
        <w:pStyle w:val="Nessunaspaziatura"/>
      </w:pPr>
    </w:p>
    <w:p w14:paraId="525FD04D" w14:textId="067FA5FA" w:rsidR="00A950CA" w:rsidRPr="005B3793" w:rsidRDefault="00A950CA" w:rsidP="00DD55A0">
      <w:pPr>
        <w:pStyle w:val="Nessunaspaziatura"/>
        <w:jc w:val="both"/>
      </w:pPr>
      <w:r w:rsidRPr="005B3793">
        <w:t xml:space="preserve">Tutto ciò premesso ed appurato che </w:t>
      </w:r>
      <w:r w:rsidR="00DD5597" w:rsidRPr="005B3793">
        <w:t xml:space="preserve">è fatto necessario il coinvolgimento di un progetto strutturato dal fronte comune delle associazioni impegnate nella lotta all’amianto che possano mettere a disposizione e in completa sinergia degli organi dello stato la loro elevata competenza per supplire e completare l’ offerta pubblica </w:t>
      </w:r>
      <w:r w:rsidR="00DD0CE8">
        <w:t>del Comune alla cittadinanza</w:t>
      </w:r>
    </w:p>
    <w:p w14:paraId="59780488" w14:textId="77777777" w:rsidR="00DD55A0" w:rsidRDefault="00DD55A0" w:rsidP="00DD55A0">
      <w:pPr>
        <w:pStyle w:val="Nessunaspaziatura"/>
      </w:pPr>
    </w:p>
    <w:p w14:paraId="12B5D36C" w14:textId="77777777" w:rsidR="00281AE8" w:rsidRDefault="00DD0CE8" w:rsidP="00DD55A0">
      <w:pPr>
        <w:pStyle w:val="Nessunaspaziatura"/>
        <w:jc w:val="both"/>
      </w:pPr>
      <w:r>
        <w:t xml:space="preserve">Il Comune </w:t>
      </w:r>
      <w:r w:rsidR="00DD5597" w:rsidRPr="005B3793">
        <w:t xml:space="preserve">ritiene opportuno che il progetto “Sportello Amianto Nazionale” determinato ed identificato dalla omonima APS senza scopo di lucro regolamentata per come sopra descritto, funga da collettore </w:t>
      </w:r>
      <w:r>
        <w:t xml:space="preserve">fornire e/o integrare </w:t>
      </w:r>
      <w:r w:rsidR="00DD5597" w:rsidRPr="005B3793">
        <w:t xml:space="preserve">la prima Ospitality al cittadino in materia di Amianto e assista ogni cittadino fornendo la corretta informazione per la risoluzione dei suoi problemi anche in un ottica di indirizzo presso le strutture di pubblica gestione </w:t>
      </w:r>
      <w:r>
        <w:t>(Sanitarie)</w:t>
      </w:r>
      <w:r w:rsidR="00DD5597" w:rsidRPr="005B3793">
        <w:t xml:space="preserve"> , fungendo da collettore tra il pubblico e le esigenze del cittadino oltre che completando </w:t>
      </w:r>
    </w:p>
    <w:p w14:paraId="3D8B57E9" w14:textId="77777777" w:rsidR="00281AE8" w:rsidRDefault="00281AE8" w:rsidP="00DD55A0">
      <w:pPr>
        <w:pStyle w:val="Nessunaspaziatura"/>
        <w:jc w:val="both"/>
      </w:pPr>
    </w:p>
    <w:p w14:paraId="71E62D4C" w14:textId="77777777" w:rsidR="00281AE8" w:rsidRDefault="00281AE8" w:rsidP="00DD55A0">
      <w:pPr>
        <w:pStyle w:val="Nessunaspaziatura"/>
        <w:jc w:val="both"/>
      </w:pPr>
    </w:p>
    <w:p w14:paraId="14183A35" w14:textId="62F52701" w:rsidR="00DD5597" w:rsidRPr="005B3793" w:rsidRDefault="00DD5597" w:rsidP="00DD55A0">
      <w:pPr>
        <w:pStyle w:val="Nessunaspaziatura"/>
        <w:jc w:val="both"/>
      </w:pPr>
      <w:r w:rsidRPr="005B3793">
        <w:t>il ciclo informativo ben più ampio in ambito amianto , laddove la struttura pubblica non sia pronta a farlo ne autonomamente ne in maniera sinergica</w:t>
      </w:r>
      <w:r w:rsidR="00DD0CE8">
        <w:t xml:space="preserve"> e di completa conoscenza con tutti i territori Nazionali</w:t>
      </w:r>
      <w:r w:rsidRPr="005B3793">
        <w:t>.</w:t>
      </w:r>
    </w:p>
    <w:p w14:paraId="3F139EBC" w14:textId="50EFA4B7" w:rsidR="00DD5597" w:rsidRPr="005B3793" w:rsidRDefault="00DD0CE8" w:rsidP="00DD55A0">
      <w:pPr>
        <w:jc w:val="both"/>
        <w:rPr>
          <w:rFonts w:cstheme="minorHAnsi"/>
        </w:rPr>
      </w:pPr>
      <w:r>
        <w:rPr>
          <w:rFonts w:cstheme="minorHAnsi"/>
        </w:rPr>
        <w:t xml:space="preserve">Il Comune </w:t>
      </w:r>
      <w:r w:rsidR="00DD5597" w:rsidRPr="005B3793">
        <w:rPr>
          <w:rFonts w:cstheme="minorHAnsi"/>
        </w:rPr>
        <w:t xml:space="preserve"> perciò ritiene necessario attivare questa convenzione per determinare un opportunità completa di servizio al cittadino in ambito di rischi legati all’ amianto e crede che questa sinergia</w:t>
      </w:r>
      <w:r w:rsidR="00571393" w:rsidRPr="005B3793">
        <w:rPr>
          <w:rFonts w:cstheme="minorHAnsi"/>
        </w:rPr>
        <w:t xml:space="preserve"> del mondo associativo espressa nel progetto dell’ omonima APS “Sportello Nazionale Amianto “ che racchiude nel suo comitato scientifico la più completa rappresentanza e competenza dei membri del Coordinamento Nazionale Amianto , sia la via per il completamento dell’informazione e sia altresì uno strumento di controllo necessario per coordinare e rendere efficace il lavoro di tutti, pubblico e privato  in materia di inquinante. </w:t>
      </w:r>
    </w:p>
    <w:p w14:paraId="6AE269CE" w14:textId="77777777" w:rsidR="00F658B4" w:rsidRPr="005B3793" w:rsidRDefault="00F658B4" w:rsidP="00A950CA">
      <w:pPr>
        <w:rPr>
          <w:rFonts w:cstheme="minorHAnsi"/>
        </w:rPr>
      </w:pPr>
    </w:p>
    <w:p w14:paraId="0CB2A59B" w14:textId="77777777" w:rsidR="00571393" w:rsidRPr="005B3793" w:rsidRDefault="00571393" w:rsidP="00571393">
      <w:pPr>
        <w:jc w:val="center"/>
        <w:rPr>
          <w:rFonts w:cstheme="minorHAnsi"/>
          <w:b/>
        </w:rPr>
      </w:pPr>
      <w:r w:rsidRPr="005B3793">
        <w:rPr>
          <w:rFonts w:cstheme="minorHAnsi"/>
          <w:b/>
        </w:rPr>
        <w:t>TUTTO CIÒ PREMESSO E CONSIDERATO</w:t>
      </w:r>
    </w:p>
    <w:p w14:paraId="5E087B98" w14:textId="77777777" w:rsidR="00571393" w:rsidRPr="005B3793" w:rsidRDefault="00571393" w:rsidP="00571393">
      <w:pPr>
        <w:rPr>
          <w:rFonts w:cstheme="minorHAnsi"/>
        </w:rPr>
      </w:pPr>
    </w:p>
    <w:p w14:paraId="3C87D2B9" w14:textId="4305A7D3" w:rsidR="00571393" w:rsidRPr="005B3793" w:rsidRDefault="00571393" w:rsidP="00DD7720">
      <w:pPr>
        <w:jc w:val="both"/>
        <w:rPr>
          <w:rFonts w:cstheme="minorHAnsi"/>
        </w:rPr>
      </w:pPr>
      <w:r w:rsidRPr="005B3793">
        <w:rPr>
          <w:rFonts w:cstheme="minorHAnsi"/>
        </w:rPr>
        <w:t xml:space="preserve">si conviene e si sottoscrive, fra </w:t>
      </w:r>
      <w:r w:rsidR="00DD0CE8">
        <w:rPr>
          <w:rFonts w:cstheme="minorHAnsi"/>
        </w:rPr>
        <w:t>Il Comune di ……………………………………………………..</w:t>
      </w:r>
      <w:r w:rsidRPr="005B3793">
        <w:rPr>
          <w:rFonts w:cstheme="minorHAnsi"/>
        </w:rPr>
        <w:t xml:space="preserve"> e la APS “Sportello Amianto Nazionale” , il seguente Protocollo di Intesa:</w:t>
      </w:r>
    </w:p>
    <w:p w14:paraId="41ABCB83" w14:textId="77777777" w:rsidR="00571393" w:rsidRPr="005B3793" w:rsidRDefault="00571393" w:rsidP="00571393">
      <w:pPr>
        <w:rPr>
          <w:rFonts w:cstheme="minorHAnsi"/>
        </w:rPr>
      </w:pPr>
    </w:p>
    <w:p w14:paraId="76AB454A" w14:textId="77777777" w:rsidR="00571393" w:rsidRPr="005B3793" w:rsidRDefault="00571393" w:rsidP="00571393">
      <w:pPr>
        <w:rPr>
          <w:rFonts w:cstheme="minorHAnsi"/>
          <w:b/>
        </w:rPr>
      </w:pPr>
      <w:r w:rsidRPr="005B3793">
        <w:rPr>
          <w:rFonts w:cstheme="minorHAnsi"/>
          <w:b/>
        </w:rPr>
        <w:t>ART. 1 – PREMESSE.</w:t>
      </w:r>
    </w:p>
    <w:p w14:paraId="238E2CE2" w14:textId="77777777" w:rsidR="00571393" w:rsidRPr="005B3793" w:rsidRDefault="00571393" w:rsidP="00571393">
      <w:pPr>
        <w:rPr>
          <w:rFonts w:cstheme="minorHAnsi"/>
        </w:rPr>
      </w:pPr>
    </w:p>
    <w:p w14:paraId="205C9D77" w14:textId="77777777" w:rsidR="00571393" w:rsidRPr="005B3793" w:rsidRDefault="00571393" w:rsidP="00DD7720">
      <w:pPr>
        <w:jc w:val="both"/>
        <w:rPr>
          <w:rFonts w:cstheme="minorHAnsi"/>
        </w:rPr>
      </w:pPr>
      <w:r w:rsidRPr="005B3793">
        <w:rPr>
          <w:rFonts w:cstheme="minorHAnsi"/>
        </w:rPr>
        <w:t>Le premesse e gli allegati costituiscono parte integrante e sostanziale del presente Protocollo di Intesa.</w:t>
      </w:r>
    </w:p>
    <w:p w14:paraId="7A7F898C" w14:textId="191AC880" w:rsidR="00571393" w:rsidRPr="005B3793" w:rsidRDefault="00571393" w:rsidP="00DD7720">
      <w:pPr>
        <w:jc w:val="both"/>
        <w:rPr>
          <w:rFonts w:cstheme="minorHAnsi"/>
        </w:rPr>
      </w:pPr>
      <w:r w:rsidRPr="005B3793">
        <w:rPr>
          <w:rFonts w:cstheme="minorHAnsi"/>
        </w:rPr>
        <w:t xml:space="preserve">Costituiscono solo linea di indirizzo e non sono obbligo sostanziale del presente accordo le norme, gli atti amministrativi </w:t>
      </w:r>
      <w:r w:rsidR="00DD0CE8">
        <w:rPr>
          <w:rFonts w:cstheme="minorHAnsi"/>
        </w:rPr>
        <w:t xml:space="preserve">adottati ora dal comune che non rientrano nei servizi qui espressamente citati , forniti dallo </w:t>
      </w:r>
      <w:r w:rsidR="00DD0CE8">
        <w:rPr>
          <w:rFonts w:cstheme="minorHAnsi"/>
        </w:rPr>
        <w:lastRenderedPageBreak/>
        <w:t xml:space="preserve">Sportello Amianto Nazionale , </w:t>
      </w:r>
      <w:r w:rsidRPr="005B3793">
        <w:rPr>
          <w:rFonts w:cstheme="minorHAnsi"/>
        </w:rPr>
        <w:t xml:space="preserve">che agisce in via autonoma rispetto alla precisa linea progettuale qui di seguito citata. </w:t>
      </w:r>
    </w:p>
    <w:p w14:paraId="22C60A7B" w14:textId="77777777" w:rsidR="00571393" w:rsidRPr="005B3793" w:rsidRDefault="00571393" w:rsidP="00DD7720">
      <w:pPr>
        <w:jc w:val="both"/>
        <w:rPr>
          <w:rFonts w:cstheme="minorHAnsi"/>
        </w:rPr>
      </w:pPr>
    </w:p>
    <w:p w14:paraId="228CCAC1" w14:textId="77777777" w:rsidR="00571393" w:rsidRPr="005B3793" w:rsidRDefault="00571393" w:rsidP="00571393">
      <w:pPr>
        <w:rPr>
          <w:rFonts w:cstheme="minorHAnsi"/>
          <w:b/>
        </w:rPr>
      </w:pPr>
      <w:r w:rsidRPr="005B3793">
        <w:rPr>
          <w:rFonts w:cstheme="minorHAnsi"/>
          <w:b/>
        </w:rPr>
        <w:t>ART. 2 - OGGETTO DEL PROTOCOLLO DI INTESA.</w:t>
      </w:r>
    </w:p>
    <w:p w14:paraId="72F83C71" w14:textId="4955DB04" w:rsidR="00571393" w:rsidRPr="005B3793" w:rsidRDefault="00571393" w:rsidP="00DD7720">
      <w:pPr>
        <w:jc w:val="both"/>
        <w:rPr>
          <w:rFonts w:cstheme="minorHAnsi"/>
        </w:rPr>
      </w:pPr>
      <w:r w:rsidRPr="005B3793">
        <w:rPr>
          <w:rFonts w:cstheme="minorHAnsi"/>
        </w:rPr>
        <w:t>Il Protocollo di Intesa viene stipulato nell’ambito degli interessi istituzionali degli Enti partecipanti e ai fini dell’attuazione degli interventi e delle azioni necessari all’attivazione dei seguenti prodotti e servizi previsti dalla Proposta Progettuale:</w:t>
      </w:r>
    </w:p>
    <w:p w14:paraId="3116FBA5" w14:textId="14366713" w:rsidR="00571393" w:rsidRPr="005B3793" w:rsidRDefault="00571393" w:rsidP="00571393">
      <w:pPr>
        <w:rPr>
          <w:rFonts w:cstheme="minorHAnsi"/>
        </w:rPr>
      </w:pPr>
      <w:r w:rsidRPr="005B3793">
        <w:rPr>
          <w:rFonts w:cstheme="minorHAnsi"/>
        </w:rPr>
        <w:t>1.</w:t>
      </w:r>
      <w:r w:rsidRPr="005B3793">
        <w:rPr>
          <w:rFonts w:cstheme="minorHAnsi"/>
        </w:rPr>
        <w:tab/>
        <w:t>Informazione in ambito amianto</w:t>
      </w:r>
    </w:p>
    <w:p w14:paraId="4F628DD7" w14:textId="15B208D1" w:rsidR="00571393" w:rsidRPr="005B3793" w:rsidRDefault="00341B52" w:rsidP="00571393">
      <w:pPr>
        <w:rPr>
          <w:rFonts w:cstheme="minorHAnsi"/>
        </w:rPr>
      </w:pPr>
      <w:r>
        <w:rPr>
          <w:rFonts w:cstheme="minorHAnsi"/>
        </w:rPr>
        <w:t>2</w:t>
      </w:r>
      <w:r w:rsidR="00571393" w:rsidRPr="005B3793">
        <w:rPr>
          <w:rFonts w:cstheme="minorHAnsi"/>
        </w:rPr>
        <w:t>.</w:t>
      </w:r>
      <w:r w:rsidR="00571393" w:rsidRPr="005B3793">
        <w:rPr>
          <w:rFonts w:cstheme="minorHAnsi"/>
        </w:rPr>
        <w:tab/>
        <w:t>Gestione in autonomia del servizio e laddove possibile in sinergia con il servizio pubblico</w:t>
      </w:r>
    </w:p>
    <w:p w14:paraId="297F5A97" w14:textId="4615F735" w:rsidR="00571393" w:rsidRPr="005B3793" w:rsidRDefault="00341B52" w:rsidP="00DD7720">
      <w:pPr>
        <w:ind w:left="708" w:hanging="708"/>
        <w:jc w:val="both"/>
        <w:rPr>
          <w:rFonts w:cstheme="minorHAnsi"/>
        </w:rPr>
      </w:pPr>
      <w:r>
        <w:rPr>
          <w:rFonts w:cstheme="minorHAnsi"/>
        </w:rPr>
        <w:t>3</w:t>
      </w:r>
      <w:r w:rsidR="00571393" w:rsidRPr="005B3793">
        <w:rPr>
          <w:rFonts w:cstheme="minorHAnsi"/>
        </w:rPr>
        <w:t>.</w:t>
      </w:r>
      <w:r w:rsidR="00571393" w:rsidRPr="005B3793">
        <w:rPr>
          <w:rFonts w:cstheme="minorHAnsi"/>
        </w:rPr>
        <w:tab/>
        <w:t xml:space="preserve">Monitoraggio del processo con reportistica alla Regione quale strumento per il miglioramento dell’efficacia ed efficienza del servizio pubblico </w:t>
      </w:r>
    </w:p>
    <w:p w14:paraId="12E85D01" w14:textId="77777777" w:rsidR="00571393" w:rsidRPr="005B3793" w:rsidRDefault="00571393" w:rsidP="00571393">
      <w:pPr>
        <w:rPr>
          <w:rFonts w:cstheme="minorHAnsi"/>
        </w:rPr>
      </w:pPr>
    </w:p>
    <w:p w14:paraId="7744B86A" w14:textId="77777777" w:rsidR="00571393" w:rsidRPr="005B3793" w:rsidRDefault="00571393" w:rsidP="00571393">
      <w:pPr>
        <w:rPr>
          <w:rFonts w:cstheme="minorHAnsi"/>
        </w:rPr>
      </w:pPr>
    </w:p>
    <w:p w14:paraId="18157670" w14:textId="4FF41A2A" w:rsidR="00571393" w:rsidRPr="005B3793" w:rsidRDefault="00571393" w:rsidP="00571393">
      <w:pPr>
        <w:jc w:val="center"/>
        <w:rPr>
          <w:rFonts w:cstheme="minorHAnsi"/>
          <w:b/>
        </w:rPr>
      </w:pPr>
      <w:r w:rsidRPr="005B3793">
        <w:rPr>
          <w:rFonts w:cstheme="minorHAnsi"/>
          <w:b/>
        </w:rPr>
        <w:t>ART. 3 - IMPEGNI DEI SOGGETTI SOTTOSCRITTORI DEL PROTOCOLLO DI INTESA.</w:t>
      </w:r>
    </w:p>
    <w:p w14:paraId="629CA99A" w14:textId="232DC99A" w:rsidR="0033327F" w:rsidRPr="005B3793" w:rsidRDefault="0033327F" w:rsidP="00571393">
      <w:pPr>
        <w:jc w:val="center"/>
        <w:rPr>
          <w:rFonts w:cstheme="minorHAnsi"/>
        </w:rPr>
      </w:pPr>
    </w:p>
    <w:p w14:paraId="2E9BDB8F" w14:textId="1C6105CE" w:rsidR="0033327F" w:rsidRPr="005B3793" w:rsidRDefault="00F97472" w:rsidP="00571393">
      <w:pPr>
        <w:jc w:val="center"/>
        <w:rPr>
          <w:rFonts w:cstheme="minorHAnsi"/>
        </w:rPr>
      </w:pPr>
      <w:r w:rsidRPr="005B3793">
        <w:rPr>
          <w:rFonts w:cstheme="minorHAnsi"/>
        </w:rPr>
        <w:t xml:space="preserve">Ambito informativo e gestione del servizio </w:t>
      </w:r>
    </w:p>
    <w:p w14:paraId="1D4872C3" w14:textId="77777777" w:rsidR="0033327F" w:rsidRPr="005B3793" w:rsidRDefault="0033327F" w:rsidP="00571393">
      <w:pPr>
        <w:jc w:val="center"/>
        <w:rPr>
          <w:rFonts w:cstheme="minorHAnsi"/>
        </w:rPr>
      </w:pPr>
    </w:p>
    <w:p w14:paraId="3323FFBA" w14:textId="0B0B458A" w:rsidR="002747AA" w:rsidRPr="005B3793" w:rsidRDefault="002747AA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Lo Sportello Amianto Nazionale </w:t>
      </w:r>
      <w:r w:rsidR="0033327F" w:rsidRPr="005B3793">
        <w:rPr>
          <w:rFonts w:cstheme="minorHAnsi"/>
        </w:rPr>
        <w:t xml:space="preserve">fornirà servizi </w:t>
      </w:r>
      <w:r w:rsidR="00341B52">
        <w:rPr>
          <w:rFonts w:cstheme="minorHAnsi"/>
        </w:rPr>
        <w:t xml:space="preserve">ON LINE E ON DEMAND </w:t>
      </w:r>
      <w:r w:rsidR="0033327F" w:rsidRPr="005B3793">
        <w:rPr>
          <w:rFonts w:cstheme="minorHAnsi"/>
        </w:rPr>
        <w:t xml:space="preserve">di informazione alla cittadinanza nei comuni convenzionati </w:t>
      </w:r>
      <w:r w:rsidRPr="005B3793">
        <w:rPr>
          <w:rFonts w:cstheme="minorHAnsi"/>
        </w:rPr>
        <w:t xml:space="preserve">potrà avvalersi , laddove necessario per  attività sul territorio della competenza e della prestazione gratuita e volontaria dei componenti delle associazioni aderenti al comitato scientifico. </w:t>
      </w:r>
    </w:p>
    <w:p w14:paraId="44B03180" w14:textId="04D85A05" w:rsidR="00DC782E" w:rsidRPr="005B3793" w:rsidRDefault="002747AA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Le prestazioni di informazione fornite dallo Sportello Amianto Nazionale sono da intendersi senza scopo di lucro, apartitiche, apolitiche e nel rispetto dell’obiettività senza indirizzo alcuno ne di natura commerciale ne di natura giuslavoristica. </w:t>
      </w:r>
    </w:p>
    <w:p w14:paraId="72C42B50" w14:textId="2D6D4E3D" w:rsidR="00DC782E" w:rsidRDefault="00DC782E" w:rsidP="00DC782E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>Lo Sportello Amianto Nazionale articola i propri servizi n</w:t>
      </w:r>
      <w:r w:rsidR="0033327F" w:rsidRPr="005B3793">
        <w:rPr>
          <w:rFonts w:cstheme="minorHAnsi"/>
        </w:rPr>
        <w:t xml:space="preserve">el rispetto di quanto al punto 1 e 2 </w:t>
      </w:r>
      <w:r w:rsidRPr="005B3793">
        <w:rPr>
          <w:rFonts w:cstheme="minorHAnsi"/>
        </w:rPr>
        <w:t xml:space="preserve"> e principalmente quale collettore di informazioni tra i Territori , le associazioni nazionali in ambito amianto e i cittadini. Svolge il suo lavoro principalmente ONLINE e ON DEMAND</w:t>
      </w:r>
      <w:r w:rsidR="0033327F" w:rsidRPr="005B3793">
        <w:rPr>
          <w:rFonts w:cstheme="minorHAnsi"/>
        </w:rPr>
        <w:t xml:space="preserve"> e solo per i comuni che si convenzioneranno al servizio, </w:t>
      </w:r>
      <w:r w:rsidRPr="005B3793">
        <w:rPr>
          <w:rFonts w:cstheme="minorHAnsi"/>
        </w:rPr>
        <w:t xml:space="preserve"> articolando un format così descritto in via esempificativa : </w:t>
      </w:r>
    </w:p>
    <w:p w14:paraId="555F502D" w14:textId="77777777" w:rsidR="00DD7720" w:rsidRPr="00DD7720" w:rsidRDefault="00DD7720" w:rsidP="00DD7720">
      <w:pPr>
        <w:pStyle w:val="Paragrafoelenco"/>
        <w:jc w:val="both"/>
        <w:rPr>
          <w:rFonts w:cstheme="minorHAnsi"/>
        </w:rPr>
      </w:pPr>
    </w:p>
    <w:p w14:paraId="6219F0FF" w14:textId="54DAEE88" w:rsidR="00BB52E5" w:rsidRPr="00DD7720" w:rsidRDefault="00BB52E5" w:rsidP="00DD7720">
      <w:pPr>
        <w:pStyle w:val="Paragrafoelenco"/>
        <w:numPr>
          <w:ilvl w:val="1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Lo sportello gestisce il 90 % dei servizi ONLINE. </w:t>
      </w:r>
    </w:p>
    <w:p w14:paraId="183F638C" w14:textId="29E81A2E" w:rsidR="00BB52E5" w:rsidRPr="005B3793" w:rsidRDefault="00BB52E5" w:rsidP="00DD7720">
      <w:pPr>
        <w:ind w:left="708"/>
        <w:jc w:val="both"/>
        <w:rPr>
          <w:rFonts w:cstheme="minorHAnsi"/>
        </w:rPr>
      </w:pPr>
      <w:r w:rsidRPr="005B3793">
        <w:rPr>
          <w:rFonts w:cstheme="minorHAnsi"/>
        </w:rPr>
        <w:lastRenderedPageBreak/>
        <w:t xml:space="preserve">Il cittadino X </w:t>
      </w:r>
      <w:r w:rsidR="0045550B">
        <w:rPr>
          <w:rFonts w:cstheme="minorHAnsi"/>
        </w:rPr>
        <w:t>residente in un Comune</w:t>
      </w:r>
      <w:r w:rsidR="0033327F" w:rsidRPr="005B3793">
        <w:rPr>
          <w:rFonts w:cstheme="minorHAnsi"/>
        </w:rPr>
        <w:t xml:space="preserve"> convenzionato con lo Sportello Amianto Nazionale contatta online o chiama </w:t>
      </w:r>
      <w:r w:rsidRPr="005B3793">
        <w:rPr>
          <w:rFonts w:cstheme="minorHAnsi"/>
        </w:rPr>
        <w:t xml:space="preserve">il numero nazionale dello Sportello Nazionale Amianto  perchè ha un problema legato all'amianto : </w:t>
      </w:r>
    </w:p>
    <w:p w14:paraId="52DA9D78" w14:textId="77777777" w:rsidR="00BB52E5" w:rsidRPr="005B3793" w:rsidRDefault="00BB52E5" w:rsidP="00DD7720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Problema di Salute </w:t>
      </w:r>
    </w:p>
    <w:p w14:paraId="27D7D37F" w14:textId="77777777" w:rsidR="00BB52E5" w:rsidRPr="005B3793" w:rsidRDefault="00BB52E5" w:rsidP="00DD7720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5B3793">
        <w:rPr>
          <w:rFonts w:cstheme="minorHAnsi"/>
        </w:rPr>
        <w:t>Problema Giuslavoristico</w:t>
      </w:r>
    </w:p>
    <w:p w14:paraId="1DD96CE1" w14:textId="77777777" w:rsidR="00BB52E5" w:rsidRPr="005B3793" w:rsidRDefault="00BB52E5" w:rsidP="00DD7720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5B3793">
        <w:rPr>
          <w:rFonts w:cstheme="minorHAnsi"/>
        </w:rPr>
        <w:t>Problema Legato a una Bonifica</w:t>
      </w:r>
    </w:p>
    <w:p w14:paraId="7B94F393" w14:textId="155F3BEF" w:rsidR="00F658B4" w:rsidRPr="00281AE8" w:rsidRDefault="00BB52E5" w:rsidP="00281AE8">
      <w:pPr>
        <w:pStyle w:val="Paragrafoelenco"/>
        <w:numPr>
          <w:ilvl w:val="0"/>
          <w:numId w:val="4"/>
        </w:numPr>
        <w:rPr>
          <w:rFonts w:cstheme="minorHAnsi"/>
        </w:rPr>
      </w:pPr>
      <w:r w:rsidRPr="005B3793">
        <w:rPr>
          <w:rFonts w:cstheme="minorHAnsi"/>
        </w:rPr>
        <w:t xml:space="preserve">Segnalazione o informazione </w:t>
      </w:r>
    </w:p>
    <w:p w14:paraId="6B228E29" w14:textId="05F3F89B" w:rsidR="00BB52E5" w:rsidRPr="005B3793" w:rsidRDefault="00BB52E5" w:rsidP="00DD7720">
      <w:pPr>
        <w:ind w:firstLine="708"/>
        <w:jc w:val="both"/>
        <w:rPr>
          <w:rFonts w:cstheme="minorHAnsi"/>
        </w:rPr>
      </w:pPr>
      <w:r w:rsidRPr="005B3793">
        <w:rPr>
          <w:rFonts w:cstheme="minorHAnsi"/>
        </w:rPr>
        <w:t xml:space="preserve">L'operatore a seconda del problema risponderà al cittadino attuando precisi protocolli : </w:t>
      </w:r>
    </w:p>
    <w:p w14:paraId="5BAE3D80" w14:textId="630CBBDE" w:rsidR="00BB52E5" w:rsidRDefault="00BB52E5" w:rsidP="00DD7720">
      <w:pPr>
        <w:ind w:left="708"/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un problema di Salute, il cittadino con un preciso protocollo di comunicazione verrà rassicurato e a seconda di quanto descrive indirizzato presso </w:t>
      </w:r>
      <w:r w:rsidR="0033327F" w:rsidRPr="005B3793">
        <w:rPr>
          <w:rFonts w:cstheme="minorHAnsi"/>
        </w:rPr>
        <w:t xml:space="preserve">la struttura pubblica , laddove possibile identificata secondo quanto stabilito dai documenti in premessa dalla Regione, in caso non possibile presso </w:t>
      </w:r>
      <w:r w:rsidRPr="005B3793">
        <w:rPr>
          <w:rFonts w:cstheme="minorHAnsi"/>
        </w:rPr>
        <w:t xml:space="preserve">le ASL e/o strutture </w:t>
      </w:r>
      <w:r w:rsidR="0033327F" w:rsidRPr="005B3793">
        <w:rPr>
          <w:rFonts w:cstheme="minorHAnsi"/>
        </w:rPr>
        <w:t>competenti</w:t>
      </w:r>
      <w:r w:rsidRPr="005B3793">
        <w:rPr>
          <w:rFonts w:cstheme="minorHAnsi"/>
        </w:rPr>
        <w:t xml:space="preserve">. </w:t>
      </w:r>
    </w:p>
    <w:p w14:paraId="7C4697F1" w14:textId="77777777" w:rsidR="0033327F" w:rsidRPr="005B3793" w:rsidRDefault="00BB52E5" w:rsidP="00DD7720">
      <w:pPr>
        <w:ind w:left="708"/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un problema Giuslavoristico con un preciso protocollo di comunicazione verrà indirizzato per il "risolvimento" dei suoi problemi . </w:t>
      </w:r>
    </w:p>
    <w:p w14:paraId="143DA494" w14:textId="608589D9" w:rsidR="00BB52E5" w:rsidRPr="005B3793" w:rsidRDefault="00BB52E5" w:rsidP="00DD7720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Esempio in caso di necessità di apertura di una pratica di malattia professionale o di attivazione di un protocollo esposto o ex esposto il cittadino sarà indirizzato nel percorso e seguito , declinando ogni azione che dovrà svolgere per l' approccio al CAF di sua </w:t>
      </w:r>
      <w:r w:rsidR="0033327F" w:rsidRPr="005B3793">
        <w:rPr>
          <w:rFonts w:cstheme="minorHAnsi"/>
        </w:rPr>
        <w:t>fiducia o per l' approccio alla struttura regionale di riferimento laddove previsto dai protocolli regionali citati in premessa.</w:t>
      </w:r>
    </w:p>
    <w:p w14:paraId="5A1F78A1" w14:textId="13A3F6BE" w:rsidR="00BB52E5" w:rsidRPr="005B3793" w:rsidRDefault="00BB52E5" w:rsidP="00DD7720">
      <w:pPr>
        <w:ind w:left="708"/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problema legato alla bonifica secondo precisi protocolli di comunicazione e seconda delle richieste del cittadino esso sarà seguito in : </w:t>
      </w:r>
    </w:p>
    <w:p w14:paraId="046391F5" w14:textId="77777777" w:rsidR="00BB52E5" w:rsidRPr="005B3793" w:rsidRDefault="00BB52E5" w:rsidP="00DD7720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5B3793">
        <w:rPr>
          <w:rFonts w:cstheme="minorHAnsi"/>
        </w:rPr>
        <w:t>Illustrazione di eventuali fondi o protocolli di sgravio fiscale concessi da Comune , Regione, Stato, Enti .</w:t>
      </w:r>
    </w:p>
    <w:p w14:paraId="7AE312D5" w14:textId="0B6EAA68" w:rsidR="00BB52E5" w:rsidRPr="005B3793" w:rsidRDefault="00BB52E5" w:rsidP="00DD7720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5B3793">
        <w:rPr>
          <w:rFonts w:cstheme="minorHAnsi"/>
        </w:rPr>
        <w:t>Compilazione di un preciso Form di preventivo online che a cura dello Sportello Nazionale Amianto verrà trasmesso a tutti gli operatori in regola con i contributi e con la categoria di riferimen</w:t>
      </w:r>
      <w:r w:rsidR="0033327F" w:rsidRPr="005B3793">
        <w:rPr>
          <w:rFonts w:cstheme="minorHAnsi"/>
        </w:rPr>
        <w:t>to ( 10A o 10B) presenti nella R</w:t>
      </w:r>
      <w:r w:rsidRPr="005B3793">
        <w:rPr>
          <w:rFonts w:cstheme="minorHAnsi"/>
        </w:rPr>
        <w:t xml:space="preserve">egione secondo il censimento dell' albo dei gestori ambientali ,così mettendo in concorrenza ogni azienda qualificata del territorio per ottenere il miglior prezzo e il miglior servizio per il cittadino. </w:t>
      </w:r>
    </w:p>
    <w:p w14:paraId="7456635F" w14:textId="1A9993D3" w:rsidR="00BB52E5" w:rsidRPr="005B3793" w:rsidRDefault="00BB52E5" w:rsidP="00DD7720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interesse e informazione riguardo alla realizzazione dello stato di vetustà , indice di degrado dell' amianto , il cittadino verrà indirizzato e rassicurato nelle procedure da svolgere per capire se l'amianto con cui si trova a contatto è o meno in condizioni di essere nocivo per la salute. </w:t>
      </w:r>
    </w:p>
    <w:p w14:paraId="312F263A" w14:textId="77777777" w:rsidR="00BB52E5" w:rsidRPr="005B3793" w:rsidRDefault="00BB52E5" w:rsidP="00DD7720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interesse ad un qualsiasi monitoraggio ambientale legato all' amianto e/o in caso di interesse a qualsiasi analisi e campionatura che il cittadino voglia svolgere , verrà messo in condizione di capire a cosa serve il monitoraggio e la campionatura e come si ottengono i risultati. </w:t>
      </w:r>
    </w:p>
    <w:p w14:paraId="78DA5C81" w14:textId="77777777" w:rsidR="00BB52E5" w:rsidRPr="005B3793" w:rsidRDefault="00BB52E5" w:rsidP="00DD7720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segnalazione lo sportello raccoglierà le informazioni e provvederà ad avvertire le autorità competenti </w:t>
      </w:r>
    </w:p>
    <w:p w14:paraId="4BA9E1E2" w14:textId="77777777" w:rsidR="00F97472" w:rsidRPr="005B3793" w:rsidRDefault="00BB52E5" w:rsidP="00DD7720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5B3793">
        <w:rPr>
          <w:rFonts w:cstheme="minorHAnsi"/>
        </w:rPr>
        <w:lastRenderedPageBreak/>
        <w:t>In caso di informazioni differenti da quelle generiche quì citate il cittadino sarà indirizzato nel migliore dei modi per ott</w:t>
      </w:r>
      <w:r w:rsidR="0033327F" w:rsidRPr="005B3793">
        <w:rPr>
          <w:rFonts w:cstheme="minorHAnsi"/>
        </w:rPr>
        <w:t>e</w:t>
      </w:r>
      <w:r w:rsidRPr="005B3793">
        <w:rPr>
          <w:rFonts w:cstheme="minorHAnsi"/>
        </w:rPr>
        <w:t>nere la risposta nel rispetto dell’obiettività e dello spirito volontaristico.</w:t>
      </w:r>
    </w:p>
    <w:p w14:paraId="6C1BAE1B" w14:textId="6F668930" w:rsidR="00BB52E5" w:rsidRPr="005B3793" w:rsidRDefault="00BB52E5" w:rsidP="00DD7720">
      <w:pPr>
        <w:pStyle w:val="Paragrafoelenco"/>
        <w:jc w:val="both"/>
        <w:rPr>
          <w:rFonts w:cstheme="minorHAnsi"/>
        </w:rPr>
      </w:pPr>
      <w:r w:rsidRPr="005B3793">
        <w:rPr>
          <w:rFonts w:cstheme="minorHAnsi"/>
        </w:rPr>
        <w:t xml:space="preserve"> </w:t>
      </w:r>
    </w:p>
    <w:p w14:paraId="3726DF56" w14:textId="77777777" w:rsidR="00DD7720" w:rsidRDefault="00BB52E5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Successivamente l' apertura del codice chiamata allo Sportello Amianto Nazionale ,il cittadino verrà seguito sino alla chiusura del caso che si intende per casi sanitari e/o giuslavoristici sino all' </w:t>
      </w:r>
    </w:p>
    <w:p w14:paraId="2C02A814" w14:textId="77777777" w:rsidR="00DD7720" w:rsidRDefault="00DD7720" w:rsidP="00DD7720">
      <w:pPr>
        <w:pStyle w:val="Paragrafoelenco"/>
        <w:jc w:val="both"/>
        <w:rPr>
          <w:rFonts w:cstheme="minorHAnsi"/>
        </w:rPr>
      </w:pPr>
    </w:p>
    <w:p w14:paraId="067EAEAA" w14:textId="2B851851" w:rsidR="00F97472" w:rsidRPr="00DD7720" w:rsidRDefault="00BB52E5" w:rsidP="00DD7720">
      <w:pPr>
        <w:pStyle w:val="Paragrafoelenco"/>
        <w:jc w:val="both"/>
        <w:rPr>
          <w:rFonts w:cstheme="minorHAnsi"/>
        </w:rPr>
      </w:pPr>
      <w:r w:rsidRPr="00DD7720">
        <w:rPr>
          <w:rFonts w:cstheme="minorHAnsi"/>
        </w:rPr>
        <w:t xml:space="preserve">assegnazione all' </w:t>
      </w:r>
      <w:r w:rsidR="0033327F" w:rsidRPr="00DD7720">
        <w:rPr>
          <w:rFonts w:cstheme="minorHAnsi"/>
        </w:rPr>
        <w:t xml:space="preserve">assegnazione alla struttura Regionale di riferimento e/o laddove non possibile all’ </w:t>
      </w:r>
      <w:r w:rsidRPr="00DD7720">
        <w:rPr>
          <w:rFonts w:cstheme="minorHAnsi"/>
        </w:rPr>
        <w:t xml:space="preserve">Asl di competenza e apertura delle pratiche necessarie , oppure sino all' assegnazione ed incardinamento delle regolari procedure legali in merito al problema giuslavoristico. </w:t>
      </w:r>
    </w:p>
    <w:p w14:paraId="262058E7" w14:textId="059B9C00" w:rsidR="00F658B4" w:rsidRDefault="00BB52E5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In caso di altro legato a bonifica segnalazioni ecc sino alla chiusura del "sinistro" ovvero  al corretto espletamento della burocrazia legata alla bonifica e/ o sino all' intervento degli organi competenti in caso di segnalazioni. </w:t>
      </w:r>
    </w:p>
    <w:p w14:paraId="159FDA30" w14:textId="47F96C5C" w:rsidR="00F97472" w:rsidRPr="005B3793" w:rsidRDefault="00F9747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Lo Sportello Amianto Nazionale si impegna laddove possibile a interagire con gli organi di stato , ASL, Strutture specifiche in ambito Amianto , Punti sul territorio di gestione statale per l’informazione ai cittadini in ambito della tutela e attivazione dei protocolli EX Esposti, premesso che il primo obiettivo è la risoluzione con efficacia del problema del cittadino. </w:t>
      </w:r>
    </w:p>
    <w:p w14:paraId="46BEE1CF" w14:textId="20A91FB0" w:rsidR="00F97472" w:rsidRPr="005B3793" w:rsidRDefault="00F9747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Per quanto dichiarato al punto 6 lo Sportello Amianto Nazionale mettendo anzitutto il cittadino e la risoluzione dei suoi problemi sopra ogni cosa , sarà abilitato ad agire in autonomia e ad avvalersi di organi di stato non specificatamente indicati e gestiti dagli altri protocolli </w:t>
      </w:r>
      <w:r w:rsidR="00341B52">
        <w:rPr>
          <w:rFonts w:cstheme="minorHAnsi"/>
        </w:rPr>
        <w:t>comunali</w:t>
      </w:r>
      <w:r w:rsidRPr="005B3793">
        <w:rPr>
          <w:rFonts w:cstheme="minorHAnsi"/>
        </w:rPr>
        <w:t xml:space="preserve"> , laddove gli organi </w:t>
      </w:r>
      <w:r w:rsidR="00341B52">
        <w:rPr>
          <w:rFonts w:cstheme="minorHAnsi"/>
        </w:rPr>
        <w:t>comunali</w:t>
      </w:r>
      <w:r w:rsidRPr="005B3793">
        <w:rPr>
          <w:rFonts w:cstheme="minorHAnsi"/>
        </w:rPr>
        <w:t xml:space="preserve"> rappresentassero difficoltà nel Follow Up al cittadino.</w:t>
      </w:r>
    </w:p>
    <w:p w14:paraId="2EDED1CA" w14:textId="0D904069" w:rsidR="00F97472" w:rsidRPr="005B3793" w:rsidRDefault="00F9747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5B3793">
        <w:rPr>
          <w:rFonts w:cstheme="minorHAnsi"/>
        </w:rPr>
        <w:t xml:space="preserve">In caso del verificarsi del punto 7 lo sportello nazionale amianto relazionerà nel dettaglio l’ accaduto al referente </w:t>
      </w:r>
      <w:r w:rsidR="00341B52">
        <w:rPr>
          <w:rFonts w:cstheme="minorHAnsi"/>
        </w:rPr>
        <w:t>Comunale</w:t>
      </w:r>
      <w:r w:rsidRPr="005B3793">
        <w:rPr>
          <w:rFonts w:cstheme="minorHAnsi"/>
        </w:rPr>
        <w:t xml:space="preserve"> identificato ed </w:t>
      </w:r>
      <w:r w:rsidR="00341B52">
        <w:rPr>
          <w:rFonts w:cstheme="minorHAnsi"/>
        </w:rPr>
        <w:t>al Sindaco</w:t>
      </w:r>
      <w:r w:rsidRPr="005B3793">
        <w:rPr>
          <w:rFonts w:cstheme="minorHAnsi"/>
        </w:rPr>
        <w:t xml:space="preserve"> , al fine di poter mettere in grado </w:t>
      </w:r>
      <w:r w:rsidR="00341B52">
        <w:rPr>
          <w:rFonts w:cstheme="minorHAnsi"/>
        </w:rPr>
        <w:t xml:space="preserve">Il Comune </w:t>
      </w:r>
      <w:r w:rsidRPr="005B3793">
        <w:rPr>
          <w:rFonts w:cstheme="minorHAnsi"/>
        </w:rPr>
        <w:t xml:space="preserve"> di attuare tutti i migliorativi per l’ efficacia del servizio </w:t>
      </w:r>
      <w:r w:rsidR="00341B52">
        <w:rPr>
          <w:rFonts w:cstheme="minorHAnsi"/>
        </w:rPr>
        <w:t>Comunale</w:t>
      </w:r>
      <w:r w:rsidRPr="005B3793">
        <w:rPr>
          <w:rFonts w:cstheme="minorHAnsi"/>
        </w:rPr>
        <w:t xml:space="preserve"> dedicato</w:t>
      </w:r>
      <w:r w:rsidR="00341B52">
        <w:rPr>
          <w:rFonts w:cstheme="minorHAnsi"/>
        </w:rPr>
        <w:t xml:space="preserve"> all’amianto</w:t>
      </w:r>
      <w:r w:rsidRPr="005B3793">
        <w:rPr>
          <w:rFonts w:cstheme="minorHAnsi"/>
        </w:rPr>
        <w:t xml:space="preserve"> . </w:t>
      </w:r>
    </w:p>
    <w:p w14:paraId="15E400D3" w14:textId="0CA7C7EC" w:rsidR="00F97472" w:rsidRPr="00281AE8" w:rsidRDefault="00341B5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281AE8">
        <w:rPr>
          <w:rFonts w:cstheme="minorHAnsi"/>
        </w:rPr>
        <w:t>Il Comune</w:t>
      </w:r>
      <w:r w:rsidR="00F97472" w:rsidRPr="00281AE8">
        <w:rPr>
          <w:rFonts w:cstheme="minorHAnsi"/>
        </w:rPr>
        <w:t xml:space="preserve"> si impegna </w:t>
      </w:r>
      <w:r w:rsidRPr="00281AE8">
        <w:rPr>
          <w:rFonts w:cstheme="minorHAnsi"/>
        </w:rPr>
        <w:t>ad attivare campagna stampa costante su tutti i mezzi istituzionali e con tutte le opportunità di comunicazione per informate i cittadini dell’avvenuta affiliazione allo Sportello Amianto Nazionale</w:t>
      </w:r>
    </w:p>
    <w:p w14:paraId="4CD56F1C" w14:textId="6CB99526" w:rsidR="00980761" w:rsidRPr="00281AE8" w:rsidRDefault="00341B5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281AE8">
        <w:rPr>
          <w:rFonts w:cstheme="minorHAnsi"/>
        </w:rPr>
        <w:t xml:space="preserve">Il Comune si impegna a predisporre un Link riportante il Logo “Sportello Amianto Nazionale” e il reindirizzamento a </w:t>
      </w:r>
      <w:hyperlink r:id="rId7" w:history="1">
        <w:r w:rsidRPr="00281AE8">
          <w:rPr>
            <w:rStyle w:val="Collegamentoipertestuale"/>
            <w:rFonts w:cstheme="minorHAnsi"/>
          </w:rPr>
          <w:t>www.sportelloamianto.org</w:t>
        </w:r>
      </w:hyperlink>
      <w:r w:rsidRPr="00281AE8">
        <w:rPr>
          <w:rFonts w:cstheme="minorHAnsi"/>
        </w:rPr>
        <w:t xml:space="preserve"> all’interno del sito internet del comune , così che qualsiasi cittadino che necessiti informazioni a 360 gradi in ambito amianto , potrà agevolmente reperire tutti i recapiti e le metodologie di richiesta di intervento dello Sportello Amianto Nazionale</w:t>
      </w:r>
      <w:r w:rsidR="00980761" w:rsidRPr="00281AE8">
        <w:rPr>
          <w:rFonts w:cstheme="minorHAnsi"/>
        </w:rPr>
        <w:t xml:space="preserve">. </w:t>
      </w:r>
    </w:p>
    <w:p w14:paraId="01A29FCC" w14:textId="081DA64E" w:rsidR="00980761" w:rsidRPr="00281AE8" w:rsidRDefault="00341B5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281AE8">
        <w:rPr>
          <w:rFonts w:cstheme="minorHAnsi"/>
        </w:rPr>
        <w:t>Il Comune si impegna a segnalare all’ interno della casa Comunale</w:t>
      </w:r>
      <w:r w:rsidR="001E2151">
        <w:rPr>
          <w:rFonts w:cstheme="minorHAnsi"/>
        </w:rPr>
        <w:t xml:space="preserve"> la presenza dell’unità periferica dello Sportello Amianto Nazionale descrivendo in apposite comunicazioni istituzionali</w:t>
      </w:r>
      <w:r w:rsidRPr="00281AE8">
        <w:rPr>
          <w:rFonts w:cstheme="minorHAnsi"/>
        </w:rPr>
        <w:t xml:space="preserve"> i serv</w:t>
      </w:r>
      <w:r w:rsidR="001E2151">
        <w:rPr>
          <w:rFonts w:cstheme="minorHAnsi"/>
        </w:rPr>
        <w:t xml:space="preserve">izi offerti alla cittadinanza . </w:t>
      </w:r>
      <w:bookmarkStart w:id="0" w:name="_GoBack"/>
      <w:bookmarkEnd w:id="0"/>
    </w:p>
    <w:p w14:paraId="733EBCC8" w14:textId="5A54B6BE" w:rsidR="00341B52" w:rsidRPr="00281AE8" w:rsidRDefault="00341B5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281AE8">
        <w:rPr>
          <w:rFonts w:cstheme="minorHAnsi"/>
        </w:rPr>
        <w:t xml:space="preserve">Il Comune finanzierà eventuali iniziative di informazione alla cittadinanza (Volantinaggi) </w:t>
      </w:r>
      <w:r w:rsidR="00AE352B">
        <w:rPr>
          <w:rFonts w:cstheme="minorHAnsi"/>
        </w:rPr>
        <w:t xml:space="preserve">, targhe all’ interno della casa comunale </w:t>
      </w:r>
      <w:r w:rsidRPr="00281AE8">
        <w:rPr>
          <w:rFonts w:cstheme="minorHAnsi"/>
        </w:rPr>
        <w:t xml:space="preserve">e/o Serate informative che deciderà di effettuare per presentare servizi e funzionamento dello Sportello Amianto Nazionale . </w:t>
      </w:r>
    </w:p>
    <w:p w14:paraId="423113CD" w14:textId="77777777" w:rsidR="00341B52" w:rsidRDefault="00341B52" w:rsidP="00DD7720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281AE8">
        <w:rPr>
          <w:rFonts w:cstheme="minorHAnsi"/>
        </w:rPr>
        <w:t>Lo S</w:t>
      </w:r>
      <w:r w:rsidR="00281AE8" w:rsidRPr="00281AE8">
        <w:rPr>
          <w:rFonts w:cstheme="minorHAnsi"/>
        </w:rPr>
        <w:t xml:space="preserve">portello Amianto Nazionale , per agevolare il corretto espletamento dei punti 9,10,11,12 del presente protocollo di intesa , metterà a disposizione format di promozione ( in formato elettronico PDF) ed eventuale presenza fisica di volontari e/o Docenti e presentatori esperti per la presentazione </w:t>
      </w:r>
      <w:r w:rsidR="00281AE8" w:rsidRPr="00281AE8">
        <w:rPr>
          <w:rFonts w:cstheme="minorHAnsi"/>
        </w:rPr>
        <w:lastRenderedPageBreak/>
        <w:t xml:space="preserve">dei servizi nelle serate determinate dall’ amministrazione, previa riconoscimento delle spese di viaggio, vitto e alloggio . </w:t>
      </w:r>
    </w:p>
    <w:p w14:paraId="59DC1CF9" w14:textId="11373396" w:rsidR="00AE352B" w:rsidRPr="00937A7D" w:rsidRDefault="0057446A" w:rsidP="00AE352B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Solo laddove necessario per incontrare cittadini per “Problemi” legati all’inquinante che il servizio di Front Office dello Sportello Amianto Nazionale riterrà opportuno gestire “</w:t>
      </w:r>
      <w:r w:rsidR="00AE352B">
        <w:rPr>
          <w:rFonts w:cstheme="minorHAnsi"/>
        </w:rPr>
        <w:t>Di persona</w:t>
      </w:r>
      <w:r>
        <w:rPr>
          <w:rFonts w:cstheme="minorHAnsi"/>
        </w:rPr>
        <w:t>” con l’utente , il comune su richiesta dello sportello si impegna a mettere a disposizione una Stanza per il tempo necessario l’ incontro , all’int</w:t>
      </w:r>
      <w:r w:rsidR="00AE352B">
        <w:rPr>
          <w:rFonts w:cstheme="minorHAnsi"/>
        </w:rPr>
        <w:t>erno della struttura comunale , senza alcun limite temporale . In tal caso la visita sarà concordata per tempo tra gli operatori dello Sportello Amianto Nazionale e il Comune.</w:t>
      </w:r>
    </w:p>
    <w:p w14:paraId="716F151D" w14:textId="77777777" w:rsidR="00DD4177" w:rsidRPr="00DD4177" w:rsidRDefault="00DD4177" w:rsidP="00DD4177">
      <w:pPr>
        <w:pStyle w:val="Paragrafoelenco"/>
        <w:ind w:left="360"/>
        <w:jc w:val="both"/>
        <w:rPr>
          <w:rFonts w:cstheme="minorHAnsi"/>
        </w:rPr>
      </w:pPr>
    </w:p>
    <w:p w14:paraId="73A58226" w14:textId="532B4700" w:rsidR="007B758A" w:rsidRPr="005B3793" w:rsidRDefault="007B758A" w:rsidP="00DD4177">
      <w:pPr>
        <w:rPr>
          <w:rFonts w:cstheme="minorHAnsi"/>
        </w:rPr>
      </w:pPr>
      <w:r w:rsidRPr="00DD4177">
        <w:rPr>
          <w:rFonts w:cstheme="minorHAnsi"/>
          <w:b/>
        </w:rPr>
        <w:t>ART. 4 –</w:t>
      </w:r>
      <w:r w:rsidR="00281AE8">
        <w:rPr>
          <w:rFonts w:cstheme="minorHAnsi"/>
          <w:b/>
        </w:rPr>
        <w:t xml:space="preserve"> COERENZA CON I PIANI COMUNALI</w:t>
      </w:r>
    </w:p>
    <w:p w14:paraId="0522A7A0" w14:textId="3AA5AC2B" w:rsidR="007B758A" w:rsidRDefault="007B758A" w:rsidP="00281AE8">
      <w:pPr>
        <w:pStyle w:val="Paragrafoelenco"/>
        <w:rPr>
          <w:rFonts w:cstheme="minorHAnsi"/>
        </w:rPr>
      </w:pPr>
      <w:r w:rsidRPr="005B3793">
        <w:rPr>
          <w:rFonts w:cstheme="minorHAnsi"/>
        </w:rPr>
        <w:t xml:space="preserve">In considerazione dell’intenzione espressa da parte </w:t>
      </w:r>
      <w:r w:rsidR="00281AE8">
        <w:rPr>
          <w:rFonts w:cstheme="minorHAnsi"/>
        </w:rPr>
        <w:t>del comune</w:t>
      </w:r>
      <w:r w:rsidRPr="005B3793">
        <w:rPr>
          <w:rFonts w:cstheme="minorHAnsi"/>
        </w:rPr>
        <w:t xml:space="preserve">, </w:t>
      </w:r>
      <w:r w:rsidR="00937A7D">
        <w:rPr>
          <w:rFonts w:cstheme="minorHAnsi"/>
        </w:rPr>
        <w:t>sostenere</w:t>
      </w:r>
      <w:r w:rsidRPr="005B3793">
        <w:rPr>
          <w:rFonts w:cstheme="minorHAnsi"/>
        </w:rPr>
        <w:t xml:space="preserve"> il progetto di cui al presente Prot</w:t>
      </w:r>
      <w:r w:rsidR="00281AE8">
        <w:rPr>
          <w:rFonts w:cstheme="minorHAnsi"/>
        </w:rPr>
        <w:t>ocollo di Intesa, viene allegata</w:t>
      </w:r>
      <w:r w:rsidRPr="005B3793">
        <w:rPr>
          <w:rFonts w:cstheme="minorHAnsi"/>
        </w:rPr>
        <w:t xml:space="preserve">, </w:t>
      </w:r>
      <w:r w:rsidR="00281AE8">
        <w:rPr>
          <w:rFonts w:cstheme="minorHAnsi"/>
        </w:rPr>
        <w:t>la delibera di adesione allo Sportello Amianto Nazionale</w:t>
      </w:r>
    </w:p>
    <w:p w14:paraId="00CAD15B" w14:textId="4322B107" w:rsidR="00937A7D" w:rsidRDefault="00937A7D" w:rsidP="00281AE8">
      <w:pPr>
        <w:pStyle w:val="Paragrafoelenco"/>
        <w:rPr>
          <w:rFonts w:cstheme="minorHAnsi"/>
        </w:rPr>
      </w:pPr>
      <w:r>
        <w:rPr>
          <w:rFonts w:cstheme="minorHAnsi"/>
        </w:rPr>
        <w:t>E’ fatto acquisito che il sostegno allo sportello Amianto Nazionale potrà essere di integrazione e sinergia con piani comunali che già prevedano strategie specifiche sull’amianto , incentivi alla rimozione e/o Sportelli Amianto Comunali erogati direttamente o in convenzione con enti ed associazioni. In tal caso successivamente l’adesione lo Sportello Amianto Nazionale fungerà da collettore delle informazioni , determinando una sinergia e una interazione con la struttura presente per rendere il miglior servizio al cittadino e determinando invece in via inversa una archiviazione delle informazioni raccolte dal territorio per rendere completa ed omogenea l’informazione Nazionale.</w:t>
      </w:r>
    </w:p>
    <w:p w14:paraId="29537705" w14:textId="4ACF1238" w:rsidR="00281AE8" w:rsidRDefault="00281AE8" w:rsidP="00281AE8">
      <w:pPr>
        <w:pStyle w:val="Paragrafoelenco"/>
        <w:rPr>
          <w:rFonts w:cstheme="minorHAnsi"/>
        </w:rPr>
      </w:pPr>
    </w:p>
    <w:p w14:paraId="1D855442" w14:textId="77777777" w:rsidR="007B758A" w:rsidRPr="00DD4177" w:rsidRDefault="007B758A" w:rsidP="007B758A">
      <w:pPr>
        <w:rPr>
          <w:rFonts w:cstheme="minorHAnsi"/>
          <w:b/>
        </w:rPr>
      </w:pPr>
      <w:r w:rsidRPr="00DD4177">
        <w:rPr>
          <w:rFonts w:cstheme="minorHAnsi"/>
          <w:b/>
        </w:rPr>
        <w:t>ART. 5 – CONTROVERSIE.</w:t>
      </w:r>
    </w:p>
    <w:p w14:paraId="1EFE251F" w14:textId="77777777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Ogni controversia derivante dall’esecuzione del presente Protocollo di Intesa che non venga definita bonariamente sarà devoluta all’organo competente previsto dalla vigente normativa.</w:t>
      </w:r>
    </w:p>
    <w:p w14:paraId="16E2D222" w14:textId="77777777" w:rsidR="007B758A" w:rsidRPr="005B3793" w:rsidRDefault="007B758A" w:rsidP="007B758A">
      <w:pPr>
        <w:pStyle w:val="Paragrafoelenco"/>
        <w:rPr>
          <w:rFonts w:cstheme="minorHAnsi"/>
        </w:rPr>
      </w:pPr>
    </w:p>
    <w:p w14:paraId="16A41ADA" w14:textId="77777777" w:rsidR="007B758A" w:rsidRPr="00DD4177" w:rsidRDefault="007B758A" w:rsidP="007B758A">
      <w:pPr>
        <w:rPr>
          <w:rFonts w:cstheme="minorHAnsi"/>
          <w:b/>
        </w:rPr>
      </w:pPr>
      <w:r w:rsidRPr="00DD4177">
        <w:rPr>
          <w:rFonts w:cstheme="minorHAnsi"/>
          <w:b/>
        </w:rPr>
        <w:t>ART. 6 - APPROVAZIONE, PUBBLICAZIONE, EFFETTI, DECADENZA E DURATA.</w:t>
      </w:r>
    </w:p>
    <w:p w14:paraId="30A6CF06" w14:textId="3AA9B42A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Il presente Protocollo di Intesa viene sottoscritto per approvazione dai legali rappresentanti degli enti interessati .</w:t>
      </w:r>
    </w:p>
    <w:p w14:paraId="0A60EB01" w14:textId="77777777" w:rsidR="007B758A" w:rsidRPr="005B3793" w:rsidRDefault="007B758A" w:rsidP="007B758A">
      <w:pPr>
        <w:pStyle w:val="Paragrafoelenco"/>
        <w:rPr>
          <w:rFonts w:cstheme="minorHAnsi"/>
        </w:rPr>
      </w:pPr>
    </w:p>
    <w:p w14:paraId="43244654" w14:textId="1B718308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Le attività programmate sono vincolanti per il Soggetto Attuatore e gli Enti firmatari che si assumono l’impegno di realizzarle nei tempi indicati nella Proposta di Progetto.</w:t>
      </w:r>
    </w:p>
    <w:p w14:paraId="6CBC803A" w14:textId="1690255D" w:rsidR="007B758A" w:rsidRPr="005B3793" w:rsidRDefault="007B758A" w:rsidP="007B758A">
      <w:pPr>
        <w:pStyle w:val="Paragrafoelenco"/>
        <w:rPr>
          <w:rFonts w:cstheme="minorHAnsi"/>
        </w:rPr>
      </w:pPr>
    </w:p>
    <w:p w14:paraId="70275D00" w14:textId="77777777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Il presente Protocollo di Intesa, con decorrenza dalla data di sottoscrizione, avrà la seguente durata:</w:t>
      </w:r>
    </w:p>
    <w:p w14:paraId="3127B44C" w14:textId="77777777" w:rsidR="007B758A" w:rsidRPr="005B3793" w:rsidRDefault="007B758A" w:rsidP="007B758A">
      <w:pPr>
        <w:pStyle w:val="Paragrafoelenco"/>
        <w:rPr>
          <w:rFonts w:cstheme="minorHAnsi"/>
        </w:rPr>
      </w:pPr>
    </w:p>
    <w:p w14:paraId="5B3CA5A5" w14:textId="29E056BF" w:rsidR="007B758A" w:rsidRDefault="00281AE8" w:rsidP="007B758A">
      <w:pPr>
        <w:pStyle w:val="Paragrafoelenco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>3</w:t>
      </w:r>
      <w:r w:rsidR="007B758A" w:rsidRPr="005B3793">
        <w:rPr>
          <w:rFonts w:cstheme="minorHAnsi"/>
        </w:rPr>
        <w:t xml:space="preserve"> Anni </w:t>
      </w:r>
    </w:p>
    <w:p w14:paraId="6AD4AA23" w14:textId="2C3BA069" w:rsidR="00DD4177" w:rsidRDefault="00DD4177" w:rsidP="007B758A">
      <w:pPr>
        <w:pStyle w:val="Paragrafoelenco"/>
        <w:rPr>
          <w:rFonts w:cstheme="minorHAnsi"/>
        </w:rPr>
      </w:pPr>
    </w:p>
    <w:p w14:paraId="06859F0F" w14:textId="45730D44" w:rsidR="00DD4177" w:rsidRDefault="00DD4177" w:rsidP="007B758A">
      <w:pPr>
        <w:pStyle w:val="Paragrafoelenco"/>
        <w:rPr>
          <w:rFonts w:cstheme="minorHAnsi"/>
        </w:rPr>
      </w:pPr>
    </w:p>
    <w:p w14:paraId="1C6DBAE7" w14:textId="2215055C" w:rsidR="00DD7720" w:rsidRDefault="00DD7720" w:rsidP="007B758A">
      <w:pPr>
        <w:pStyle w:val="Paragrafoelenco"/>
        <w:rPr>
          <w:rFonts w:cstheme="minorHAnsi"/>
        </w:rPr>
      </w:pPr>
      <w:r>
        <w:rPr>
          <w:rFonts w:cstheme="minorHAnsi"/>
        </w:rPr>
        <w:t xml:space="preserve">Il presente documento denominato “Protocollo di intesa Sportello Amianto Nazionale </w:t>
      </w:r>
      <w:r w:rsidR="00281AE8">
        <w:rPr>
          <w:rFonts w:cstheme="minorHAnsi"/>
        </w:rPr>
        <w:t>- Comune” è composto da 8</w:t>
      </w:r>
      <w:r>
        <w:rPr>
          <w:rFonts w:cstheme="minorHAnsi"/>
        </w:rPr>
        <w:t xml:space="preserve"> Pagine inclusa la presente.</w:t>
      </w:r>
    </w:p>
    <w:p w14:paraId="20071A9C" w14:textId="77777777" w:rsidR="00DD7720" w:rsidRDefault="00DD7720" w:rsidP="007B758A">
      <w:pPr>
        <w:pStyle w:val="Paragrafoelenco"/>
        <w:rPr>
          <w:rFonts w:cstheme="minorHAnsi"/>
        </w:rPr>
      </w:pPr>
    </w:p>
    <w:p w14:paraId="0ED5610C" w14:textId="38A7FFA4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Letto, approvato e sottoscritto</w:t>
      </w:r>
    </w:p>
    <w:p w14:paraId="2AF8C634" w14:textId="77777777" w:rsidR="007B758A" w:rsidRPr="005B3793" w:rsidRDefault="007B758A" w:rsidP="007B758A">
      <w:pPr>
        <w:pStyle w:val="Paragrafoelenco"/>
        <w:rPr>
          <w:rFonts w:cstheme="minorHAnsi"/>
        </w:rPr>
      </w:pPr>
    </w:p>
    <w:p w14:paraId="24D87F40" w14:textId="77777777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Data …………………………..</w:t>
      </w:r>
    </w:p>
    <w:p w14:paraId="2096833B" w14:textId="77777777" w:rsidR="007B758A" w:rsidRPr="005B3793" w:rsidRDefault="007B758A" w:rsidP="007B758A">
      <w:pPr>
        <w:pStyle w:val="Paragrafoelenco"/>
        <w:rPr>
          <w:rFonts w:cstheme="minorHAnsi"/>
        </w:rPr>
      </w:pPr>
    </w:p>
    <w:p w14:paraId="49354520" w14:textId="6D087827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Firma dei rappresentanti delle Parti :</w:t>
      </w:r>
    </w:p>
    <w:p w14:paraId="78F65039" w14:textId="1C7095D1" w:rsidR="007B758A" w:rsidRPr="005B3793" w:rsidRDefault="007B758A" w:rsidP="007B758A">
      <w:pPr>
        <w:pStyle w:val="Paragrafoelenco"/>
        <w:rPr>
          <w:rFonts w:cstheme="minorHAnsi"/>
        </w:rPr>
      </w:pPr>
    </w:p>
    <w:p w14:paraId="26303730" w14:textId="4194EB8B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 xml:space="preserve">Per </w:t>
      </w:r>
      <w:r w:rsidR="00281AE8">
        <w:rPr>
          <w:rFonts w:cstheme="minorHAnsi"/>
        </w:rPr>
        <w:t>Il Comune di ………………….Il Sindaco_______</w:t>
      </w:r>
      <w:r w:rsidRPr="005B3793">
        <w:rPr>
          <w:rFonts w:cstheme="minorHAnsi"/>
        </w:rPr>
        <w:t xml:space="preserve"> _______________________________________</w:t>
      </w:r>
    </w:p>
    <w:p w14:paraId="7198E9FA" w14:textId="12551A3A" w:rsidR="007B758A" w:rsidRPr="005B3793" w:rsidRDefault="007B758A" w:rsidP="007B758A">
      <w:pPr>
        <w:pStyle w:val="Paragrafoelenco"/>
        <w:rPr>
          <w:rFonts w:cstheme="minorHAnsi"/>
        </w:rPr>
      </w:pPr>
    </w:p>
    <w:p w14:paraId="65DBE707" w14:textId="16271D1A" w:rsidR="007B758A" w:rsidRPr="005B3793" w:rsidRDefault="007B758A" w:rsidP="007B758A">
      <w:pPr>
        <w:pStyle w:val="Paragrafoelenco"/>
        <w:rPr>
          <w:rFonts w:cstheme="minorHAnsi"/>
        </w:rPr>
      </w:pPr>
      <w:r w:rsidRPr="005B3793">
        <w:rPr>
          <w:rFonts w:cstheme="minorHAnsi"/>
        </w:rPr>
        <w:t>Per lo Sportello Nazionale Amianto il Presidente Fabrizio Protti ___________________________</w:t>
      </w:r>
    </w:p>
    <w:p w14:paraId="0638D8F3" w14:textId="1527839F" w:rsidR="00952452" w:rsidRPr="005B3793" w:rsidRDefault="00952452" w:rsidP="007B758A">
      <w:pPr>
        <w:jc w:val="both"/>
        <w:rPr>
          <w:rFonts w:cstheme="minorHAnsi"/>
        </w:rPr>
      </w:pPr>
    </w:p>
    <w:sectPr w:rsidR="00952452" w:rsidRPr="005B37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F62F" w14:textId="77777777" w:rsidR="00735A4E" w:rsidRDefault="00735A4E" w:rsidP="00926216">
      <w:pPr>
        <w:spacing w:after="0" w:line="240" w:lineRule="auto"/>
      </w:pPr>
      <w:r>
        <w:separator/>
      </w:r>
    </w:p>
  </w:endnote>
  <w:endnote w:type="continuationSeparator" w:id="0">
    <w:p w14:paraId="10546260" w14:textId="77777777" w:rsidR="00735A4E" w:rsidRDefault="00735A4E" w:rsidP="0092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B829" w14:textId="43CA2812" w:rsidR="005B3793" w:rsidRDefault="00926216" w:rsidP="00926216">
    <w:pPr>
      <w:pStyle w:val="Pidipagina"/>
      <w:jc w:val="center"/>
    </w:pPr>
    <w:r>
      <w:t xml:space="preserve"> </w:t>
    </w:r>
    <w:r w:rsidR="005B3793">
      <w:rPr>
        <w:noProof/>
        <w:lang w:eastAsia="it-IT"/>
      </w:rPr>
      <w:drawing>
        <wp:inline distT="0" distB="0" distL="0" distR="0" wp14:anchorId="3D702011" wp14:editId="118B0ABD">
          <wp:extent cx="419100" cy="419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ic_qr_code_withou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B3793" w14:paraId="06493A91" w14:textId="77777777" w:rsidTr="00396937">
      <w:tc>
        <w:tcPr>
          <w:tcW w:w="3209" w:type="dxa"/>
        </w:tcPr>
        <w:p w14:paraId="44E4BE15" w14:textId="77777777" w:rsidR="005B3793" w:rsidRPr="009F207E" w:rsidRDefault="005B3793" w:rsidP="005B3793">
          <w:r w:rsidRPr="009F207E">
            <w:rPr>
              <w:rFonts w:ascii="Arial" w:hAnsi="Arial" w:cs="Arial"/>
              <w:b/>
              <w:bCs/>
              <w:sz w:val="20"/>
              <w:szCs w:val="20"/>
              <w:u w:val="single"/>
              <w:shd w:val="clear" w:color="auto" w:fill="FFFFFF"/>
            </w:rPr>
            <w:t>Sportello Amianto Nazionale</w:t>
          </w:r>
        </w:p>
      </w:tc>
      <w:tc>
        <w:tcPr>
          <w:tcW w:w="3209" w:type="dxa"/>
        </w:tcPr>
        <w:p w14:paraId="165D0685" w14:textId="059F5FC3" w:rsidR="005B3793" w:rsidRDefault="005B3793" w:rsidP="005B3793"/>
      </w:tc>
      <w:tc>
        <w:tcPr>
          <w:tcW w:w="3210" w:type="dxa"/>
        </w:tcPr>
        <w:p w14:paraId="09CFDC75" w14:textId="41FD9242" w:rsidR="005B3793" w:rsidRDefault="005B3793" w:rsidP="005B3793">
          <w:r>
            <w:rPr>
              <w:rFonts w:ascii="Arial" w:hAnsi="Arial" w:cs="Arial"/>
              <w:color w:val="800000"/>
              <w:sz w:val="20"/>
              <w:szCs w:val="20"/>
              <w:shd w:val="clear" w:color="auto" w:fill="FFFFFF"/>
            </w:rPr>
            <w:t> </w:t>
          </w:r>
        </w:p>
      </w:tc>
    </w:tr>
    <w:tr w:rsidR="005B3793" w14:paraId="21D49321" w14:textId="77777777" w:rsidTr="00396937">
      <w:tc>
        <w:tcPr>
          <w:tcW w:w="3209" w:type="dxa"/>
        </w:tcPr>
        <w:p w14:paraId="425879C8" w14:textId="77777777" w:rsidR="005B3793" w:rsidRPr="009F207E" w:rsidRDefault="005B3793" w:rsidP="005B3793">
          <w:pPr>
            <w:rPr>
              <w:sz w:val="16"/>
              <w:szCs w:val="16"/>
            </w:rPr>
          </w:pPr>
          <w:r w:rsidRPr="009F207E">
            <w:rPr>
              <w:rFonts w:ascii="Arial" w:hAnsi="Arial" w:cs="Arial"/>
              <w:sz w:val="18"/>
              <w:szCs w:val="16"/>
              <w:shd w:val="clear" w:color="auto" w:fill="FFFFFF"/>
            </w:rPr>
            <w:t>APS - Codice.Fisc.  97920950587</w:t>
          </w:r>
        </w:p>
      </w:tc>
      <w:tc>
        <w:tcPr>
          <w:tcW w:w="3209" w:type="dxa"/>
        </w:tcPr>
        <w:p w14:paraId="5744D4D5" w14:textId="77777777" w:rsidR="005B3793" w:rsidRDefault="005B3793" w:rsidP="005B3793"/>
      </w:tc>
      <w:tc>
        <w:tcPr>
          <w:tcW w:w="3210" w:type="dxa"/>
        </w:tcPr>
        <w:p w14:paraId="06A5CDCB" w14:textId="39BA51A2" w:rsidR="005B3793" w:rsidRPr="00EE0541" w:rsidRDefault="005B3793" w:rsidP="00EE0541">
          <w:pPr>
            <w:jc w:val="right"/>
            <w:rPr>
              <w:rFonts w:ascii="Arial" w:hAnsi="Arial" w:cs="Arial"/>
              <w:sz w:val="19"/>
              <w:szCs w:val="19"/>
              <w:shd w:val="clear" w:color="auto" w:fill="FFFFFF"/>
            </w:rPr>
          </w:pPr>
          <w:r w:rsidRPr="009F207E">
            <w:rPr>
              <w:rFonts w:ascii="Arial" w:hAnsi="Arial" w:cs="Arial"/>
              <w:sz w:val="20"/>
              <w:szCs w:val="20"/>
              <w:shd w:val="clear" w:color="auto" w:fill="FFFFFF"/>
            </w:rPr>
            <w:t>Tel +39 </w:t>
          </w:r>
          <w:r w:rsidRPr="009F207E">
            <w:rPr>
              <w:rFonts w:ascii="Arial" w:hAnsi="Arial" w:cs="Arial"/>
              <w:sz w:val="19"/>
              <w:szCs w:val="19"/>
              <w:shd w:val="clear" w:color="auto" w:fill="FFFFFF"/>
            </w:rPr>
            <w:t>06 8115378</w:t>
          </w:r>
          <w:r w:rsidR="00EE0541">
            <w:rPr>
              <w:rFonts w:ascii="Arial" w:hAnsi="Arial" w:cs="Arial"/>
              <w:sz w:val="19"/>
              <w:szCs w:val="19"/>
              <w:shd w:val="clear" w:color="auto" w:fill="FFFFFF"/>
            </w:rPr>
            <w:t>7</w:t>
          </w:r>
          <w:r w:rsidRPr="009F207E">
            <w:rPr>
              <w:rFonts w:ascii="Arial" w:hAnsi="Arial" w:cs="Arial"/>
              <w:sz w:val="20"/>
              <w:szCs w:val="20"/>
              <w:shd w:val="clear" w:color="auto" w:fill="FFFFFF"/>
            </w:rPr>
            <w:t> </w:t>
          </w:r>
        </w:p>
      </w:tc>
    </w:tr>
    <w:tr w:rsidR="005B3793" w14:paraId="010D2F04" w14:textId="77777777" w:rsidTr="00396937">
      <w:tc>
        <w:tcPr>
          <w:tcW w:w="3209" w:type="dxa"/>
        </w:tcPr>
        <w:p w14:paraId="731D1D2C" w14:textId="588E968A" w:rsidR="005B3793" w:rsidRPr="009F207E" w:rsidRDefault="00EE0541" w:rsidP="005B3793">
          <w:pPr>
            <w:rPr>
              <w:sz w:val="17"/>
              <w:szCs w:val="17"/>
            </w:rPr>
          </w:pPr>
          <w:r w:rsidRPr="00EE0541">
            <w:rPr>
              <w:rFonts w:ascii="Arial" w:hAnsi="Arial" w:cs="Arial"/>
              <w:sz w:val="16"/>
              <w:szCs w:val="16"/>
              <w:shd w:val="clear" w:color="auto" w:fill="FFFFFF"/>
            </w:rPr>
            <w:t>Largo Ettore De Ruggiero 16</w:t>
          </w:r>
          <w:r w:rsidR="005B3793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</w:t>
          </w:r>
          <w:r w:rsidR="005B3793" w:rsidRPr="009F207E">
            <w:rPr>
              <w:rFonts w:ascii="Arial" w:hAnsi="Arial" w:cs="Arial"/>
              <w:sz w:val="16"/>
              <w:szCs w:val="16"/>
              <w:shd w:val="clear" w:color="auto" w:fill="FFFFFF"/>
            </w:rPr>
            <w:t>001</w:t>
          </w:r>
          <w:r w:rsidR="00C3574A">
            <w:rPr>
              <w:rFonts w:ascii="Arial" w:hAnsi="Arial" w:cs="Arial"/>
              <w:sz w:val="16"/>
              <w:szCs w:val="16"/>
              <w:shd w:val="clear" w:color="auto" w:fill="FFFFFF"/>
            </w:rPr>
            <w:t>62</w:t>
          </w:r>
          <w:r w:rsidR="005B3793" w:rsidRPr="009F207E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 Roma (RM)</w:t>
          </w:r>
        </w:p>
      </w:tc>
      <w:tc>
        <w:tcPr>
          <w:tcW w:w="3209" w:type="dxa"/>
        </w:tcPr>
        <w:p w14:paraId="3EF50610" w14:textId="77777777" w:rsidR="005B3793" w:rsidRDefault="005B3793" w:rsidP="005B3793"/>
      </w:tc>
      <w:tc>
        <w:tcPr>
          <w:tcW w:w="3210" w:type="dxa"/>
        </w:tcPr>
        <w:p w14:paraId="6739BBD7" w14:textId="2CE30805" w:rsidR="00EE0541" w:rsidRPr="00EE0541" w:rsidRDefault="00EE0541" w:rsidP="005B3793">
          <w:pPr>
            <w:jc w:val="right"/>
            <w:rPr>
              <w:rFonts w:ascii="Arial" w:hAnsi="Arial" w:cs="Arial"/>
              <w:sz w:val="19"/>
              <w:szCs w:val="19"/>
            </w:rPr>
          </w:pPr>
          <w:r w:rsidRPr="00EE0541">
            <w:rPr>
              <w:rFonts w:ascii="Arial" w:hAnsi="Arial" w:cs="Arial"/>
              <w:sz w:val="19"/>
              <w:szCs w:val="19"/>
            </w:rPr>
            <w:t>Fax +39 06 81153788</w:t>
          </w:r>
          <w:r w:rsidR="005B3793" w:rsidRPr="00EE0541">
            <w:rPr>
              <w:rFonts w:ascii="Arial" w:hAnsi="Arial" w:cs="Arial"/>
              <w:sz w:val="19"/>
              <w:szCs w:val="19"/>
            </w:rPr>
            <w:t xml:space="preserve"> </w:t>
          </w:r>
        </w:p>
        <w:p w14:paraId="58F66F00" w14:textId="25E1EC7A" w:rsidR="005B3793" w:rsidRPr="009F207E" w:rsidRDefault="005B3793" w:rsidP="005B3793">
          <w:pPr>
            <w:jc w:val="right"/>
            <w:rPr>
              <w:rFonts w:ascii="Arial" w:hAnsi="Arial" w:cs="Arial"/>
              <w:color w:val="2E74B5" w:themeColor="accent1" w:themeShade="BF"/>
              <w:sz w:val="16"/>
              <w:szCs w:val="16"/>
            </w:rPr>
          </w:pPr>
          <w:r w:rsidRPr="009F207E">
            <w:rPr>
              <w:rFonts w:ascii="Arial" w:hAnsi="Arial" w:cs="Arial"/>
              <w:color w:val="2E74B5" w:themeColor="accent1" w:themeShade="BF"/>
              <w:sz w:val="16"/>
              <w:szCs w:val="16"/>
            </w:rPr>
            <w:t>info@sportelloamianto.org</w:t>
          </w:r>
        </w:p>
      </w:tc>
    </w:tr>
    <w:tr w:rsidR="005B3793" w14:paraId="39737D03" w14:textId="77777777" w:rsidTr="00396937">
      <w:tc>
        <w:tcPr>
          <w:tcW w:w="3209" w:type="dxa"/>
        </w:tcPr>
        <w:p w14:paraId="71D16206" w14:textId="77777777" w:rsidR="005B3793" w:rsidRPr="009F207E" w:rsidRDefault="005B3793" w:rsidP="005B3793">
          <w:pPr>
            <w:rPr>
              <w:b/>
              <w:sz w:val="18"/>
              <w:szCs w:val="18"/>
            </w:rPr>
          </w:pPr>
          <w:r w:rsidRPr="009F207E">
            <w:rPr>
              <w:b/>
              <w:color w:val="2E74B5" w:themeColor="accent1" w:themeShade="BF"/>
              <w:sz w:val="18"/>
              <w:szCs w:val="18"/>
            </w:rPr>
            <w:t>sportello.amianto.nazionale@pec.it</w:t>
          </w:r>
        </w:p>
      </w:tc>
      <w:tc>
        <w:tcPr>
          <w:tcW w:w="3209" w:type="dxa"/>
        </w:tcPr>
        <w:p w14:paraId="08AA7B84" w14:textId="77777777" w:rsidR="005B3793" w:rsidRDefault="005B3793" w:rsidP="005B3793"/>
      </w:tc>
      <w:tc>
        <w:tcPr>
          <w:tcW w:w="3210" w:type="dxa"/>
        </w:tcPr>
        <w:p w14:paraId="0F513539" w14:textId="77777777" w:rsidR="005B3793" w:rsidRPr="009F207E" w:rsidRDefault="00735A4E" w:rsidP="005B3793">
          <w:pPr>
            <w:jc w:val="right"/>
            <w:rPr>
              <w:color w:val="2E74B5" w:themeColor="accent1" w:themeShade="BF"/>
              <w:sz w:val="17"/>
              <w:szCs w:val="17"/>
            </w:rPr>
          </w:pPr>
          <w:hyperlink r:id="rId2" w:history="1">
            <w:r w:rsidR="005B3793" w:rsidRPr="009F207E">
              <w:rPr>
                <w:rStyle w:val="Collegamentoipertestuale"/>
                <w:color w:val="2E74B5" w:themeColor="accent1" w:themeShade="BF"/>
                <w:sz w:val="17"/>
                <w:szCs w:val="17"/>
              </w:rPr>
              <w:t>www.sportelloamianto.org</w:t>
            </w:r>
          </w:hyperlink>
        </w:p>
      </w:tc>
    </w:tr>
  </w:tbl>
  <w:p w14:paraId="52E32B15" w14:textId="7ACDEFA8" w:rsidR="00926216" w:rsidRPr="005B3793" w:rsidRDefault="00926216" w:rsidP="005B3793">
    <w:pPr>
      <w:pStyle w:val="Pidipagina"/>
      <w:jc w:val="center"/>
    </w:pPr>
    <w: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B498" w14:textId="77777777" w:rsidR="00735A4E" w:rsidRDefault="00735A4E" w:rsidP="00926216">
      <w:pPr>
        <w:spacing w:after="0" w:line="240" w:lineRule="auto"/>
      </w:pPr>
      <w:r>
        <w:separator/>
      </w:r>
    </w:p>
  </w:footnote>
  <w:footnote w:type="continuationSeparator" w:id="0">
    <w:p w14:paraId="64D4F09B" w14:textId="77777777" w:rsidR="00735A4E" w:rsidRDefault="00735A4E" w:rsidP="0092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EB733" w14:textId="06034EA8" w:rsidR="00926216" w:rsidRDefault="00926216" w:rsidP="00DD4177">
    <w:pPr>
      <w:pStyle w:val="Intestazione"/>
    </w:pPr>
    <w:r>
      <w:rPr>
        <w:noProof/>
        <w:lang w:eastAsia="it-IT"/>
      </w:rPr>
      <w:drawing>
        <wp:inline distT="0" distB="0" distL="0" distR="0" wp14:anchorId="6E7B5F26" wp14:editId="0DFE1504">
          <wp:extent cx="624326" cy="101346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ian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64" cy="103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4177">
      <w:tab/>
    </w:r>
    <w:r w:rsidR="00C3574A">
      <w:tab/>
    </w:r>
    <w:r w:rsidR="00C3574A" w:rsidRPr="00C3574A">
      <w:rPr>
        <w:sz w:val="12"/>
        <w:szCs w:val="12"/>
      </w:rPr>
      <w:t>BUONE PRATICHE AMIANTO</w:t>
    </w:r>
    <w:r w:rsidR="00C3574A">
      <w:rPr>
        <w:sz w:val="12"/>
        <w:szCs w:val="12"/>
      </w:rPr>
      <w:t xml:space="preserve"> </w:t>
    </w:r>
    <w:r w:rsidR="00DD4177" w:rsidRPr="00DD4177">
      <w:rPr>
        <w:sz w:val="10"/>
        <w:szCs w:val="10"/>
      </w:rPr>
      <w:t>Protocollo d’intesa Spo</w:t>
    </w:r>
    <w:r w:rsidR="00281AE8">
      <w:rPr>
        <w:sz w:val="10"/>
        <w:szCs w:val="10"/>
      </w:rPr>
      <w:t>rtello Amianto Nazionale Comune</w:t>
    </w:r>
    <w:r w:rsidR="00DD4177" w:rsidRPr="00DD4177">
      <w:rPr>
        <w:sz w:val="10"/>
        <w:szCs w:val="10"/>
      </w:rPr>
      <w:t xml:space="preserve">  Pag </w:t>
    </w:r>
    <w:r w:rsidR="00DD4177" w:rsidRPr="00DD4177">
      <w:rPr>
        <w:sz w:val="10"/>
        <w:szCs w:val="10"/>
      </w:rPr>
      <w:fldChar w:fldCharType="begin"/>
    </w:r>
    <w:r w:rsidR="00DD4177" w:rsidRPr="00DD4177">
      <w:rPr>
        <w:sz w:val="10"/>
        <w:szCs w:val="10"/>
      </w:rPr>
      <w:instrText>PAGE   \* MERGEFORMAT</w:instrText>
    </w:r>
    <w:r w:rsidR="00DD4177" w:rsidRPr="00DD4177">
      <w:rPr>
        <w:sz w:val="10"/>
        <w:szCs w:val="10"/>
      </w:rPr>
      <w:fldChar w:fldCharType="separate"/>
    </w:r>
    <w:r w:rsidR="001E2151">
      <w:rPr>
        <w:noProof/>
        <w:sz w:val="10"/>
        <w:szCs w:val="10"/>
      </w:rPr>
      <w:t>8</w:t>
    </w:r>
    <w:r w:rsidR="00DD4177" w:rsidRPr="00DD4177">
      <w:rPr>
        <w:sz w:val="10"/>
        <w:szCs w:val="10"/>
      </w:rPr>
      <w:fldChar w:fldCharType="end"/>
    </w:r>
    <w:r w:rsidR="00DD4177" w:rsidRPr="00DD4177">
      <w:rPr>
        <w:sz w:val="10"/>
        <w:szCs w:val="10"/>
      </w:rPr>
      <w:t xml:space="preserve"> di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2C"/>
    <w:multiLevelType w:val="hybridMultilevel"/>
    <w:tmpl w:val="AC1E8042"/>
    <w:lvl w:ilvl="0" w:tplc="FA9CD27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A7"/>
    <w:multiLevelType w:val="hybridMultilevel"/>
    <w:tmpl w:val="AC0486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FE2635"/>
    <w:multiLevelType w:val="hybridMultilevel"/>
    <w:tmpl w:val="E89EA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6A6E"/>
    <w:multiLevelType w:val="hybridMultilevel"/>
    <w:tmpl w:val="BD3C3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EEE"/>
    <w:multiLevelType w:val="hybridMultilevel"/>
    <w:tmpl w:val="AD8A1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208"/>
    <w:multiLevelType w:val="hybridMultilevel"/>
    <w:tmpl w:val="ADBCA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067D"/>
    <w:multiLevelType w:val="hybridMultilevel"/>
    <w:tmpl w:val="B268B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A48B2"/>
    <w:multiLevelType w:val="hybridMultilevel"/>
    <w:tmpl w:val="568E0C3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7B610DC"/>
    <w:multiLevelType w:val="hybridMultilevel"/>
    <w:tmpl w:val="D33E9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3BCD"/>
    <w:multiLevelType w:val="hybridMultilevel"/>
    <w:tmpl w:val="CB260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5F5A"/>
    <w:multiLevelType w:val="hybridMultilevel"/>
    <w:tmpl w:val="A9AA86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387043"/>
    <w:multiLevelType w:val="hybridMultilevel"/>
    <w:tmpl w:val="FF04E7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16"/>
    <w:rsid w:val="000B3EFB"/>
    <w:rsid w:val="001039F7"/>
    <w:rsid w:val="00107DB1"/>
    <w:rsid w:val="001E2151"/>
    <w:rsid w:val="002747AA"/>
    <w:rsid w:val="00281AE8"/>
    <w:rsid w:val="002D6237"/>
    <w:rsid w:val="0033327F"/>
    <w:rsid w:val="00341B52"/>
    <w:rsid w:val="003C6A45"/>
    <w:rsid w:val="0045550B"/>
    <w:rsid w:val="00533A6C"/>
    <w:rsid w:val="00563A98"/>
    <w:rsid w:val="00571393"/>
    <w:rsid w:val="0057446A"/>
    <w:rsid w:val="00575639"/>
    <w:rsid w:val="005A11C4"/>
    <w:rsid w:val="005B3793"/>
    <w:rsid w:val="005E4761"/>
    <w:rsid w:val="00735A4E"/>
    <w:rsid w:val="007B758A"/>
    <w:rsid w:val="007E12C2"/>
    <w:rsid w:val="00893C86"/>
    <w:rsid w:val="00905579"/>
    <w:rsid w:val="00926216"/>
    <w:rsid w:val="00937980"/>
    <w:rsid w:val="00937A7D"/>
    <w:rsid w:val="00952452"/>
    <w:rsid w:val="00966C64"/>
    <w:rsid w:val="00973022"/>
    <w:rsid w:val="00980761"/>
    <w:rsid w:val="009D0C5A"/>
    <w:rsid w:val="00A92F32"/>
    <w:rsid w:val="00A950CA"/>
    <w:rsid w:val="00AE352B"/>
    <w:rsid w:val="00BB52E5"/>
    <w:rsid w:val="00C3574A"/>
    <w:rsid w:val="00D57A94"/>
    <w:rsid w:val="00DC782E"/>
    <w:rsid w:val="00DD0CE8"/>
    <w:rsid w:val="00DD4177"/>
    <w:rsid w:val="00DD5597"/>
    <w:rsid w:val="00DD55A0"/>
    <w:rsid w:val="00DD7720"/>
    <w:rsid w:val="00DF395B"/>
    <w:rsid w:val="00E42C25"/>
    <w:rsid w:val="00E57F68"/>
    <w:rsid w:val="00EE0541"/>
    <w:rsid w:val="00F14DBA"/>
    <w:rsid w:val="00F519C0"/>
    <w:rsid w:val="00F658B4"/>
    <w:rsid w:val="00F748EE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28C6"/>
  <w15:chartTrackingRefBased/>
  <w15:docId w15:val="{87B87299-036E-4BA5-8187-A4C56D9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216"/>
  </w:style>
  <w:style w:type="paragraph" w:styleId="Pidipagina">
    <w:name w:val="footer"/>
    <w:basedOn w:val="Normale"/>
    <w:link w:val="PidipaginaCarattere"/>
    <w:uiPriority w:val="99"/>
    <w:unhideWhenUsed/>
    <w:rsid w:val="0092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216"/>
  </w:style>
  <w:style w:type="paragraph" w:styleId="Paragrafoelenco">
    <w:name w:val="List Paragraph"/>
    <w:basedOn w:val="Normale"/>
    <w:uiPriority w:val="34"/>
    <w:qFormat/>
    <w:rsid w:val="009262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C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379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B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D55A0"/>
    <w:pPr>
      <w:spacing w:after="0" w:line="240" w:lineRule="auto"/>
    </w:pPr>
  </w:style>
  <w:style w:type="character" w:customStyle="1" w:styleId="Mention">
    <w:name w:val="Mention"/>
    <w:basedOn w:val="Carpredefinitoparagrafo"/>
    <w:uiPriority w:val="99"/>
    <w:semiHidden/>
    <w:unhideWhenUsed/>
    <w:rsid w:val="00341B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elloamian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elloamianto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Protti</dc:creator>
  <cp:keywords/>
  <dc:description/>
  <cp:lastModifiedBy>Fabrizio Protti</cp:lastModifiedBy>
  <cp:revision>5</cp:revision>
  <cp:lastPrinted>2017-05-28T22:01:00Z</cp:lastPrinted>
  <dcterms:created xsi:type="dcterms:W3CDTF">2017-10-16T10:25:00Z</dcterms:created>
  <dcterms:modified xsi:type="dcterms:W3CDTF">2018-04-20T23:34:00Z</dcterms:modified>
</cp:coreProperties>
</file>