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BD5" w:rsidRDefault="00A80BD5" w:rsidP="00563B78">
      <w:pPr>
        <w:autoSpaceDE w:val="0"/>
        <w:autoSpaceDN w:val="0"/>
        <w:adjustRightInd w:val="0"/>
        <w:spacing w:after="0" w:line="240" w:lineRule="auto"/>
        <w:jc w:val="center"/>
        <w:rPr>
          <w:rFonts w:ascii="Garamond" w:hAnsi="Garamond" w:cs="Garamond"/>
          <w:b/>
          <w:bCs/>
          <w:sz w:val="24"/>
          <w:szCs w:val="24"/>
        </w:rPr>
      </w:pPr>
    </w:p>
    <w:p w:rsidR="00A65F32" w:rsidRDefault="00A80BD5" w:rsidP="00563B78">
      <w:pPr>
        <w:autoSpaceDE w:val="0"/>
        <w:autoSpaceDN w:val="0"/>
        <w:adjustRightInd w:val="0"/>
        <w:spacing w:after="0" w:line="240" w:lineRule="auto"/>
        <w:jc w:val="center"/>
        <w:rPr>
          <w:rFonts w:ascii="Garamond" w:hAnsi="Garamond" w:cs="Garamond"/>
          <w:b/>
          <w:bCs/>
          <w:sz w:val="24"/>
          <w:szCs w:val="24"/>
        </w:rPr>
      </w:pPr>
      <w:r>
        <w:rPr>
          <w:rFonts w:ascii="Garamond" w:hAnsi="Garamond" w:cs="Garamond"/>
          <w:b/>
          <w:bCs/>
          <w:sz w:val="24"/>
          <w:szCs w:val="24"/>
        </w:rPr>
        <w:t xml:space="preserve">CITTA’ DI </w:t>
      </w:r>
      <w:r w:rsidR="000F2BBA">
        <w:rPr>
          <w:rFonts w:ascii="Garamond" w:hAnsi="Garamond" w:cs="Garamond"/>
          <w:b/>
          <w:bCs/>
          <w:sz w:val="24"/>
          <w:szCs w:val="24"/>
        </w:rPr>
        <w:t>MONTE RINALDO</w:t>
      </w:r>
    </w:p>
    <w:p w:rsidR="00A80BD5" w:rsidRPr="00D71A4E" w:rsidRDefault="00A80BD5" w:rsidP="00563B78">
      <w:pPr>
        <w:autoSpaceDE w:val="0"/>
        <w:autoSpaceDN w:val="0"/>
        <w:adjustRightInd w:val="0"/>
        <w:spacing w:after="0" w:line="240" w:lineRule="auto"/>
        <w:jc w:val="center"/>
        <w:rPr>
          <w:rFonts w:ascii="Garamond" w:hAnsi="Garamond" w:cs="Garamond"/>
          <w:b/>
          <w:bCs/>
          <w:sz w:val="24"/>
          <w:szCs w:val="24"/>
        </w:rPr>
      </w:pPr>
      <w:r>
        <w:rPr>
          <w:rFonts w:ascii="Garamond" w:hAnsi="Garamond" w:cs="Garamond"/>
          <w:b/>
          <w:bCs/>
          <w:sz w:val="24"/>
          <w:szCs w:val="24"/>
        </w:rPr>
        <w:t>PROVINCIA DI FERMO</w:t>
      </w:r>
    </w:p>
    <w:p w:rsidR="00A65F32" w:rsidRDefault="00A65F32" w:rsidP="00563B78">
      <w:pPr>
        <w:autoSpaceDE w:val="0"/>
        <w:autoSpaceDN w:val="0"/>
        <w:adjustRightInd w:val="0"/>
        <w:spacing w:after="0" w:line="240" w:lineRule="auto"/>
        <w:jc w:val="center"/>
        <w:rPr>
          <w:rFonts w:ascii="Garamond" w:hAnsi="Garamond" w:cs="Garamond"/>
          <w:b/>
          <w:bCs/>
          <w:sz w:val="24"/>
          <w:szCs w:val="24"/>
        </w:rPr>
      </w:pPr>
    </w:p>
    <w:p w:rsidR="00A65F32" w:rsidRPr="00A13CE1" w:rsidRDefault="00A65F32" w:rsidP="00563B78">
      <w:pPr>
        <w:autoSpaceDE w:val="0"/>
        <w:autoSpaceDN w:val="0"/>
        <w:adjustRightInd w:val="0"/>
        <w:spacing w:after="0" w:line="240" w:lineRule="auto"/>
        <w:jc w:val="center"/>
        <w:rPr>
          <w:rFonts w:ascii="Garamond" w:hAnsi="Garamond" w:cs="Garamond"/>
          <w:b/>
          <w:bCs/>
          <w:sz w:val="32"/>
          <w:szCs w:val="32"/>
        </w:rPr>
      </w:pPr>
      <w:r w:rsidRPr="00A13CE1">
        <w:rPr>
          <w:rFonts w:ascii="Garamond" w:hAnsi="Garamond" w:cs="Garamond"/>
          <w:b/>
          <w:bCs/>
          <w:sz w:val="32"/>
          <w:szCs w:val="32"/>
        </w:rPr>
        <w:t>CONTRATTO COLLETTIVO INTEGRATIVO</w:t>
      </w:r>
    </w:p>
    <w:p w:rsidR="00A65F32" w:rsidRPr="00D71A4E" w:rsidRDefault="00A65F32" w:rsidP="00563B78">
      <w:pPr>
        <w:autoSpaceDE w:val="0"/>
        <w:autoSpaceDN w:val="0"/>
        <w:adjustRightInd w:val="0"/>
        <w:spacing w:after="0" w:line="240" w:lineRule="auto"/>
        <w:jc w:val="center"/>
        <w:rPr>
          <w:rFonts w:ascii="Garamond" w:hAnsi="Garamond" w:cs="Garamond"/>
          <w:b/>
          <w:bCs/>
          <w:sz w:val="24"/>
          <w:szCs w:val="24"/>
        </w:rPr>
      </w:pPr>
    </w:p>
    <w:p w:rsidR="00A65F32" w:rsidRPr="00D71A4E" w:rsidRDefault="00A65F32" w:rsidP="00D71A4E">
      <w:pPr>
        <w:spacing w:after="0" w:line="240" w:lineRule="auto"/>
        <w:ind w:right="-6"/>
        <w:jc w:val="center"/>
        <w:rPr>
          <w:rFonts w:ascii="Garamond" w:hAnsi="Garamond"/>
          <w:b/>
          <w:sz w:val="24"/>
          <w:szCs w:val="24"/>
        </w:rPr>
      </w:pPr>
      <w:r w:rsidRPr="00D71A4E">
        <w:rPr>
          <w:rFonts w:ascii="Garamond" w:hAnsi="Garamond" w:cs="Bookman Old Style"/>
          <w:b/>
          <w:sz w:val="24"/>
          <w:szCs w:val="24"/>
        </w:rPr>
        <w:t>TITOLO I - DISPOSIZIONI GENERALI</w:t>
      </w:r>
    </w:p>
    <w:p w:rsidR="00A65F32" w:rsidRPr="00D71A4E" w:rsidRDefault="00A65F32" w:rsidP="00D71A4E">
      <w:pPr>
        <w:spacing w:after="0" w:line="240" w:lineRule="auto"/>
        <w:rPr>
          <w:rFonts w:ascii="Garamond" w:hAnsi="Garamond"/>
          <w:b/>
          <w:sz w:val="24"/>
          <w:szCs w:val="24"/>
        </w:rPr>
      </w:pPr>
    </w:p>
    <w:p w:rsidR="00A65F32" w:rsidRPr="00D71A4E" w:rsidRDefault="00A65F32" w:rsidP="00D71A4E">
      <w:pPr>
        <w:spacing w:after="0" w:line="240" w:lineRule="auto"/>
        <w:ind w:right="13"/>
        <w:jc w:val="center"/>
        <w:rPr>
          <w:rFonts w:ascii="Garamond" w:hAnsi="Garamond"/>
          <w:b/>
          <w:sz w:val="24"/>
          <w:szCs w:val="24"/>
        </w:rPr>
      </w:pPr>
      <w:r w:rsidRPr="00D71A4E">
        <w:rPr>
          <w:rFonts w:ascii="Garamond" w:hAnsi="Garamond" w:cs="Bookman Old Style"/>
          <w:b/>
          <w:sz w:val="24"/>
          <w:szCs w:val="24"/>
        </w:rPr>
        <w:t>Art. 1</w:t>
      </w:r>
    </w:p>
    <w:p w:rsidR="00A65F32" w:rsidRDefault="00A65F32" w:rsidP="00D71A4E">
      <w:pPr>
        <w:spacing w:after="0" w:line="240" w:lineRule="auto"/>
        <w:ind w:right="13"/>
        <w:jc w:val="center"/>
        <w:rPr>
          <w:rFonts w:ascii="Garamond" w:hAnsi="Garamond" w:cs="Bookman Old Style"/>
          <w:b/>
          <w:sz w:val="24"/>
          <w:szCs w:val="24"/>
        </w:rPr>
      </w:pPr>
      <w:r w:rsidRPr="00D71A4E">
        <w:rPr>
          <w:rFonts w:ascii="Garamond" w:hAnsi="Garamond" w:cs="Bookman Old Style"/>
          <w:b/>
          <w:sz w:val="24"/>
          <w:szCs w:val="24"/>
        </w:rPr>
        <w:t>Oggetto e obiettivi</w:t>
      </w:r>
    </w:p>
    <w:p w:rsidR="00A65F32" w:rsidRPr="00D71A4E" w:rsidRDefault="00A65F32" w:rsidP="00D71A4E">
      <w:pPr>
        <w:spacing w:after="0" w:line="240" w:lineRule="auto"/>
        <w:ind w:right="13"/>
        <w:jc w:val="center"/>
        <w:rPr>
          <w:rFonts w:ascii="Garamond" w:hAnsi="Garamond"/>
          <w:b/>
          <w:sz w:val="24"/>
          <w:szCs w:val="24"/>
        </w:rPr>
      </w:pPr>
    </w:p>
    <w:p w:rsidR="00A65F32" w:rsidRPr="00D71A4E" w:rsidRDefault="00A65F32" w:rsidP="00E05E16">
      <w:pPr>
        <w:numPr>
          <w:ilvl w:val="0"/>
          <w:numId w:val="3"/>
        </w:numPr>
        <w:tabs>
          <w:tab w:val="clear" w:pos="432"/>
        </w:tabs>
        <w:suppressAutoHyphens/>
        <w:spacing w:after="0" w:line="240" w:lineRule="auto"/>
        <w:ind w:right="20"/>
        <w:jc w:val="both"/>
        <w:rPr>
          <w:rFonts w:ascii="Garamond" w:hAnsi="Garamond" w:cs="Bookman Old Style"/>
          <w:sz w:val="24"/>
          <w:szCs w:val="24"/>
        </w:rPr>
      </w:pPr>
      <w:r w:rsidRPr="00D71A4E">
        <w:rPr>
          <w:rFonts w:ascii="Garamond" w:hAnsi="Garamond" w:cs="Bookman Old Style"/>
          <w:sz w:val="24"/>
          <w:szCs w:val="24"/>
        </w:rPr>
        <w:t>Il presente Contratto Collettivo Integrativo (di seguito CCI) disciplina gli istituti e le materie che le norme di legge e i contratti collettivi nazionali di lavoro demandano a tale livello di contrattazione, nel rispetto dei principi stabiliti dalla legge.</w:t>
      </w:r>
    </w:p>
    <w:p w:rsidR="00A65F32" w:rsidRPr="00D71A4E" w:rsidRDefault="00A65F32" w:rsidP="00E05E16">
      <w:pPr>
        <w:numPr>
          <w:ilvl w:val="0"/>
          <w:numId w:val="3"/>
        </w:numPr>
        <w:tabs>
          <w:tab w:val="clear" w:pos="432"/>
        </w:tabs>
        <w:suppressAutoHyphens/>
        <w:spacing w:after="0" w:line="240" w:lineRule="auto"/>
        <w:jc w:val="both"/>
        <w:rPr>
          <w:rFonts w:ascii="Garamond" w:hAnsi="Garamond"/>
          <w:sz w:val="24"/>
          <w:szCs w:val="24"/>
        </w:rPr>
      </w:pPr>
      <w:r w:rsidRPr="00D71A4E">
        <w:rPr>
          <w:rFonts w:ascii="Garamond" w:hAnsi="Garamond" w:cs="Bookman Old Style"/>
          <w:sz w:val="24"/>
          <w:szCs w:val="24"/>
        </w:rPr>
        <w:t>Le materie oggetto di contrattazione integrativa decentrata sono indicate dalla legge e dai vigenti contratti collettivi nazionali di lavoro, nel rispetto dei vincoli e dei limiti ivi previsti, tra i soggetti e con le procedure negoziali stabilite dalla legge.</w:t>
      </w:r>
    </w:p>
    <w:p w:rsidR="00A65F32" w:rsidRPr="00D71A4E" w:rsidRDefault="00A65F32" w:rsidP="00D71A4E">
      <w:pPr>
        <w:spacing w:after="0" w:line="240" w:lineRule="auto"/>
        <w:rPr>
          <w:rFonts w:ascii="Garamond" w:hAnsi="Garamond"/>
          <w:sz w:val="24"/>
          <w:szCs w:val="24"/>
        </w:rPr>
      </w:pPr>
      <w:bookmarkStart w:id="0" w:name="_GoBack"/>
      <w:bookmarkEnd w:id="0"/>
    </w:p>
    <w:p w:rsidR="00A65F32" w:rsidRPr="00D71A4E" w:rsidRDefault="00A65F32" w:rsidP="00D71A4E">
      <w:pPr>
        <w:spacing w:after="0" w:line="240" w:lineRule="auto"/>
        <w:ind w:right="13"/>
        <w:jc w:val="center"/>
        <w:rPr>
          <w:rFonts w:ascii="Garamond" w:hAnsi="Garamond"/>
          <w:b/>
          <w:sz w:val="24"/>
          <w:szCs w:val="24"/>
        </w:rPr>
      </w:pPr>
      <w:r w:rsidRPr="00D71A4E">
        <w:rPr>
          <w:rFonts w:ascii="Garamond" w:hAnsi="Garamond" w:cs="Bookman Old Style"/>
          <w:b/>
          <w:sz w:val="24"/>
          <w:szCs w:val="24"/>
        </w:rPr>
        <w:t>Art. 2</w:t>
      </w:r>
    </w:p>
    <w:p w:rsidR="00A65F32" w:rsidRDefault="00A65F32" w:rsidP="00D71A4E">
      <w:pPr>
        <w:spacing w:after="0" w:line="240" w:lineRule="auto"/>
        <w:ind w:right="13"/>
        <w:jc w:val="center"/>
        <w:rPr>
          <w:rFonts w:ascii="Garamond" w:hAnsi="Garamond" w:cs="Bookman Old Style"/>
          <w:b/>
          <w:sz w:val="24"/>
          <w:szCs w:val="24"/>
        </w:rPr>
      </w:pPr>
      <w:r w:rsidRPr="00D71A4E">
        <w:rPr>
          <w:rFonts w:ascii="Garamond" w:hAnsi="Garamond" w:cs="Bookman Old Style"/>
          <w:b/>
          <w:sz w:val="24"/>
          <w:szCs w:val="24"/>
        </w:rPr>
        <w:t>Ambito di applicazione</w:t>
      </w:r>
    </w:p>
    <w:p w:rsidR="00A65F32" w:rsidRPr="00D71A4E" w:rsidRDefault="00A65F32" w:rsidP="00D71A4E">
      <w:pPr>
        <w:spacing w:after="0" w:line="240" w:lineRule="auto"/>
        <w:ind w:right="13"/>
        <w:jc w:val="center"/>
        <w:rPr>
          <w:rFonts w:ascii="Garamond" w:hAnsi="Garamond"/>
          <w:b/>
          <w:sz w:val="24"/>
          <w:szCs w:val="24"/>
        </w:rPr>
      </w:pPr>
    </w:p>
    <w:p w:rsidR="00A65F32" w:rsidRPr="00D71A4E" w:rsidRDefault="00A65F32" w:rsidP="00532E85">
      <w:pPr>
        <w:pStyle w:val="Paragrafoelenco"/>
        <w:numPr>
          <w:ilvl w:val="0"/>
          <w:numId w:val="7"/>
        </w:numPr>
        <w:spacing w:after="0" w:line="240" w:lineRule="auto"/>
        <w:ind w:left="426" w:right="20" w:hanging="426"/>
        <w:jc w:val="both"/>
        <w:rPr>
          <w:rFonts w:ascii="Garamond" w:hAnsi="Garamond" w:cs="Bookman Old Style"/>
          <w:sz w:val="24"/>
          <w:szCs w:val="24"/>
        </w:rPr>
      </w:pPr>
      <w:r w:rsidRPr="00D71A4E">
        <w:rPr>
          <w:rFonts w:ascii="Garamond" w:hAnsi="Garamond" w:cs="Bookman Old Style"/>
          <w:sz w:val="24"/>
          <w:szCs w:val="24"/>
        </w:rPr>
        <w:t xml:space="preserve">Il presente CCI si applica a tutto il personale in servizio presso il Comune di </w:t>
      </w:r>
      <w:r w:rsidR="000F2BBA">
        <w:rPr>
          <w:rFonts w:ascii="Garamond" w:hAnsi="Garamond" w:cs="Bookman Old Style"/>
          <w:sz w:val="24"/>
          <w:szCs w:val="24"/>
        </w:rPr>
        <w:t>Monte Rinaldo</w:t>
      </w:r>
      <w:r w:rsidRPr="00D71A4E">
        <w:rPr>
          <w:rFonts w:ascii="Garamond" w:hAnsi="Garamond" w:cs="Bookman Old Style"/>
          <w:sz w:val="24"/>
          <w:szCs w:val="24"/>
        </w:rPr>
        <w:t xml:space="preserve"> con contratto a tempo indeterminato e determinato, ivi compreso il personale utilizzato a tempo parziale, comandato o distaccato, fatti salvi i diversi accordi con le amministrazioni interessate, nonché al personale con contratto di somministrazione di lavoro secondo quanto previsto dalle disposizioni di legge in materia.</w:t>
      </w:r>
    </w:p>
    <w:p w:rsidR="00A65F32" w:rsidRPr="00D71A4E" w:rsidRDefault="00A65F32" w:rsidP="00532E85">
      <w:pPr>
        <w:pStyle w:val="Paragrafoelenco"/>
        <w:numPr>
          <w:ilvl w:val="0"/>
          <w:numId w:val="7"/>
        </w:numPr>
        <w:spacing w:after="0" w:line="240" w:lineRule="auto"/>
        <w:ind w:left="426" w:right="20" w:hanging="426"/>
        <w:jc w:val="both"/>
        <w:rPr>
          <w:rFonts w:ascii="Garamond" w:hAnsi="Garamond" w:cs="Bookman Old Style"/>
          <w:sz w:val="24"/>
          <w:szCs w:val="24"/>
        </w:rPr>
      </w:pPr>
      <w:r w:rsidRPr="00D71A4E">
        <w:rPr>
          <w:rFonts w:ascii="Garamond" w:hAnsi="Garamond" w:cs="Bookman Old Style"/>
          <w:sz w:val="24"/>
          <w:szCs w:val="24"/>
        </w:rPr>
        <w:t>Il presente CCI sostituisce ogni precedente accordo sottoscritto antecedentemente alla data di entrata in vigore dello stesso.</w:t>
      </w:r>
    </w:p>
    <w:p w:rsidR="00A65F32" w:rsidRPr="000F2BBA" w:rsidRDefault="00A65F32" w:rsidP="00D71A4E">
      <w:pPr>
        <w:pStyle w:val="Paragrafoelenco"/>
        <w:numPr>
          <w:ilvl w:val="0"/>
          <w:numId w:val="7"/>
        </w:numPr>
        <w:spacing w:after="0" w:line="240" w:lineRule="auto"/>
        <w:ind w:left="426" w:right="20" w:hanging="426"/>
        <w:jc w:val="both"/>
        <w:rPr>
          <w:rFonts w:ascii="Garamond" w:hAnsi="Garamond"/>
          <w:sz w:val="24"/>
          <w:szCs w:val="24"/>
        </w:rPr>
      </w:pPr>
      <w:r w:rsidRPr="000F2BBA">
        <w:rPr>
          <w:rFonts w:ascii="Garamond" w:hAnsi="Garamond" w:cs="Bookman Old Style"/>
          <w:sz w:val="24"/>
          <w:szCs w:val="24"/>
        </w:rPr>
        <w:t xml:space="preserve">Gli istituti economici disciplinati dal presente CCI si applicano a decorrere </w:t>
      </w:r>
      <w:r w:rsidR="000F2BBA">
        <w:rPr>
          <w:rFonts w:ascii="Garamond" w:hAnsi="Garamond" w:cs="Bookman Old Style"/>
          <w:sz w:val="24"/>
          <w:szCs w:val="24"/>
        </w:rPr>
        <w:t>dal Primo gennaio 2020.</w:t>
      </w:r>
    </w:p>
    <w:p w:rsidR="000F2BBA" w:rsidRDefault="000F2BBA" w:rsidP="00D71A4E">
      <w:pPr>
        <w:spacing w:after="0" w:line="240" w:lineRule="auto"/>
        <w:ind w:right="13"/>
        <w:jc w:val="center"/>
        <w:rPr>
          <w:rFonts w:ascii="Garamond" w:hAnsi="Garamond" w:cs="Bookman Old Style"/>
          <w:b/>
          <w:sz w:val="24"/>
          <w:szCs w:val="24"/>
        </w:rPr>
      </w:pPr>
    </w:p>
    <w:p w:rsidR="00A65F32" w:rsidRPr="00D71A4E" w:rsidRDefault="00A65F32" w:rsidP="00D71A4E">
      <w:pPr>
        <w:spacing w:after="0" w:line="240" w:lineRule="auto"/>
        <w:ind w:right="13"/>
        <w:jc w:val="center"/>
        <w:rPr>
          <w:rFonts w:ascii="Garamond" w:hAnsi="Garamond"/>
          <w:b/>
          <w:sz w:val="24"/>
          <w:szCs w:val="24"/>
        </w:rPr>
      </w:pPr>
      <w:r w:rsidRPr="00D71A4E">
        <w:rPr>
          <w:rFonts w:ascii="Garamond" w:hAnsi="Garamond" w:cs="Bookman Old Style"/>
          <w:b/>
          <w:sz w:val="24"/>
          <w:szCs w:val="24"/>
        </w:rPr>
        <w:t>Art. 3</w:t>
      </w:r>
    </w:p>
    <w:p w:rsidR="00A65F32" w:rsidRDefault="00A65F32" w:rsidP="00D71A4E">
      <w:pPr>
        <w:spacing w:after="0" w:line="240" w:lineRule="auto"/>
        <w:ind w:right="13"/>
        <w:jc w:val="center"/>
        <w:rPr>
          <w:rFonts w:ascii="Garamond" w:hAnsi="Garamond" w:cs="Bookman Old Style"/>
          <w:b/>
          <w:sz w:val="24"/>
          <w:szCs w:val="24"/>
          <w:highlight w:val="white"/>
        </w:rPr>
      </w:pPr>
      <w:r w:rsidRPr="00D71A4E">
        <w:rPr>
          <w:rFonts w:ascii="Garamond" w:hAnsi="Garamond" w:cs="Bookman Old Style"/>
          <w:b/>
          <w:sz w:val="24"/>
          <w:szCs w:val="24"/>
          <w:highlight w:val="white"/>
        </w:rPr>
        <w:t xml:space="preserve">Durata </w:t>
      </w:r>
      <w:r>
        <w:rPr>
          <w:rFonts w:ascii="Garamond" w:hAnsi="Garamond" w:cs="Bookman Old Style"/>
          <w:b/>
          <w:sz w:val="24"/>
          <w:szCs w:val="24"/>
          <w:highlight w:val="white"/>
        </w:rPr>
        <w:t>–</w:t>
      </w:r>
      <w:r w:rsidRPr="00D71A4E">
        <w:rPr>
          <w:rFonts w:ascii="Garamond" w:hAnsi="Garamond" w:cs="Bookman Old Style"/>
          <w:b/>
          <w:sz w:val="24"/>
          <w:szCs w:val="24"/>
          <w:highlight w:val="white"/>
        </w:rPr>
        <w:t xml:space="preserve"> Revisione</w:t>
      </w:r>
    </w:p>
    <w:p w:rsidR="00A65F32" w:rsidRPr="00D71A4E" w:rsidRDefault="00A65F32" w:rsidP="00D71A4E">
      <w:pPr>
        <w:spacing w:after="0" w:line="240" w:lineRule="auto"/>
        <w:ind w:right="13"/>
        <w:jc w:val="center"/>
        <w:rPr>
          <w:rFonts w:ascii="Garamond" w:hAnsi="Garamond"/>
          <w:b/>
          <w:sz w:val="24"/>
          <w:szCs w:val="24"/>
          <w:highlight w:val="white"/>
        </w:rPr>
      </w:pPr>
    </w:p>
    <w:p w:rsidR="00A65F32" w:rsidRDefault="00A65F32" w:rsidP="00532E85">
      <w:pPr>
        <w:pStyle w:val="Paragrafoelenco"/>
        <w:numPr>
          <w:ilvl w:val="0"/>
          <w:numId w:val="8"/>
        </w:numPr>
        <w:spacing w:after="0" w:line="240" w:lineRule="auto"/>
        <w:ind w:left="426"/>
        <w:jc w:val="both"/>
        <w:rPr>
          <w:rFonts w:ascii="Garamond" w:hAnsi="Garamond" w:cs="Bookman Old Style"/>
          <w:sz w:val="24"/>
          <w:szCs w:val="24"/>
        </w:rPr>
      </w:pPr>
      <w:r w:rsidRPr="00D71A4E">
        <w:rPr>
          <w:rFonts w:ascii="Garamond" w:hAnsi="Garamond" w:cs="Bookman Old Style"/>
          <w:sz w:val="24"/>
          <w:szCs w:val="24"/>
          <w:highlight w:val="white"/>
        </w:rPr>
        <w:t xml:space="preserve">Il presente CCI ha durata triennale e sarà soggetto a modifiche e integrazioni in relazione a sopravvenute nuove norme contrattuali e di legge. </w:t>
      </w:r>
      <w:r w:rsidRPr="00D71A4E">
        <w:rPr>
          <w:rFonts w:ascii="Garamond" w:hAnsi="Garamond" w:cs="Bookman Old Style"/>
          <w:sz w:val="24"/>
          <w:szCs w:val="24"/>
        </w:rPr>
        <w:t>Con cadenza annuale sono rinegoziati i criteri di ripartizione delle risorse tra le diverse possibilità di utilizzo.</w:t>
      </w:r>
    </w:p>
    <w:p w:rsidR="00A65F32" w:rsidRPr="00F16767" w:rsidRDefault="00A65F32" w:rsidP="00F16767">
      <w:pPr>
        <w:spacing w:after="0" w:line="240" w:lineRule="auto"/>
        <w:rPr>
          <w:rFonts w:ascii="Garamond" w:hAnsi="Garamond" w:cs="Bookman Old Style"/>
          <w:sz w:val="24"/>
          <w:szCs w:val="24"/>
        </w:rPr>
      </w:pPr>
      <w:r>
        <w:rPr>
          <w:rFonts w:ascii="Garamond" w:hAnsi="Garamond" w:cs="Bookman Old Style"/>
          <w:sz w:val="24"/>
          <w:szCs w:val="24"/>
        </w:rPr>
        <w:br w:type="page"/>
      </w:r>
    </w:p>
    <w:p w:rsidR="00A65F32" w:rsidRPr="00D71A4E" w:rsidRDefault="00A65F32" w:rsidP="00D71A4E">
      <w:pPr>
        <w:spacing w:after="0" w:line="240" w:lineRule="auto"/>
        <w:ind w:right="13"/>
        <w:jc w:val="center"/>
        <w:rPr>
          <w:rFonts w:ascii="Garamond" w:hAnsi="Garamond"/>
          <w:b/>
          <w:sz w:val="24"/>
          <w:szCs w:val="24"/>
        </w:rPr>
      </w:pPr>
      <w:r w:rsidRPr="00D71A4E">
        <w:rPr>
          <w:rFonts w:ascii="Garamond" w:hAnsi="Garamond" w:cs="Bookman Old Style"/>
          <w:b/>
          <w:sz w:val="24"/>
          <w:szCs w:val="24"/>
        </w:rPr>
        <w:t>TITOLO II - RISORSE DECENTRATE</w:t>
      </w:r>
    </w:p>
    <w:p w:rsidR="00A65F32" w:rsidRPr="00D71A4E" w:rsidRDefault="00A65F32" w:rsidP="00D71A4E">
      <w:pPr>
        <w:spacing w:after="0" w:line="240" w:lineRule="auto"/>
        <w:rPr>
          <w:rFonts w:ascii="Garamond" w:hAnsi="Garamond"/>
          <w:b/>
          <w:sz w:val="24"/>
          <w:szCs w:val="24"/>
        </w:rPr>
      </w:pPr>
    </w:p>
    <w:p w:rsidR="00A65F32" w:rsidRDefault="00A65F32" w:rsidP="00D71A4E">
      <w:pPr>
        <w:spacing w:after="0" w:line="240" w:lineRule="auto"/>
        <w:ind w:right="13"/>
        <w:jc w:val="center"/>
        <w:rPr>
          <w:rFonts w:ascii="Garamond" w:hAnsi="Garamond" w:cs="Bookman Old Style"/>
          <w:b/>
          <w:sz w:val="24"/>
          <w:szCs w:val="24"/>
        </w:rPr>
      </w:pPr>
      <w:r w:rsidRPr="00D71A4E">
        <w:rPr>
          <w:rFonts w:ascii="Garamond" w:hAnsi="Garamond" w:cs="Bookman Old Style"/>
          <w:b/>
          <w:sz w:val="24"/>
          <w:szCs w:val="24"/>
        </w:rPr>
        <w:t>Art. 4</w:t>
      </w:r>
    </w:p>
    <w:p w:rsidR="00A65F32" w:rsidRDefault="00A65F32" w:rsidP="00D71A4E">
      <w:pPr>
        <w:spacing w:after="0" w:line="240" w:lineRule="auto"/>
        <w:ind w:right="13"/>
        <w:jc w:val="center"/>
        <w:rPr>
          <w:rFonts w:ascii="Garamond" w:hAnsi="Garamond" w:cs="Bookman Old Style"/>
          <w:b/>
          <w:sz w:val="24"/>
          <w:szCs w:val="24"/>
        </w:rPr>
      </w:pPr>
      <w:r w:rsidRPr="00D71A4E">
        <w:rPr>
          <w:rFonts w:ascii="Garamond" w:hAnsi="Garamond" w:cs="Bookman Old Style"/>
          <w:b/>
          <w:sz w:val="24"/>
          <w:szCs w:val="24"/>
        </w:rPr>
        <w:t>Criteri per la ripartizione e destinazione delle risorse decentrate stabili e variabili</w:t>
      </w:r>
    </w:p>
    <w:p w:rsidR="00A65F32" w:rsidRPr="00D71A4E" w:rsidRDefault="00A65F32" w:rsidP="00D71A4E">
      <w:pPr>
        <w:spacing w:after="0" w:line="240" w:lineRule="auto"/>
        <w:ind w:right="13"/>
        <w:jc w:val="center"/>
        <w:rPr>
          <w:rFonts w:ascii="Garamond" w:hAnsi="Garamond"/>
          <w:b/>
          <w:sz w:val="24"/>
          <w:szCs w:val="24"/>
        </w:rPr>
      </w:pPr>
    </w:p>
    <w:p w:rsidR="00A65F32" w:rsidRPr="00D71A4E" w:rsidRDefault="00A65F32" w:rsidP="00532E85">
      <w:pPr>
        <w:pStyle w:val="Paragrafoelenco"/>
        <w:numPr>
          <w:ilvl w:val="0"/>
          <w:numId w:val="9"/>
        </w:numPr>
        <w:suppressAutoHyphens/>
        <w:spacing w:after="0" w:line="240" w:lineRule="auto"/>
        <w:ind w:left="426" w:right="20"/>
        <w:jc w:val="both"/>
        <w:rPr>
          <w:rFonts w:ascii="Garamond" w:hAnsi="Garamond" w:cs="Bookman Old Style"/>
          <w:sz w:val="24"/>
          <w:szCs w:val="24"/>
        </w:rPr>
      </w:pPr>
      <w:r w:rsidRPr="00D71A4E">
        <w:rPr>
          <w:rFonts w:ascii="Garamond" w:hAnsi="Garamond" w:cs="Bookman Old Style"/>
          <w:sz w:val="24"/>
          <w:szCs w:val="24"/>
        </w:rPr>
        <w:t>La parte stabile del fondo è destinata a finanziare in via prioritaria gli istituti economici stabili individuati nell’art. 68, comma 1, del CCNL 2016-2018 e quindi:</w:t>
      </w:r>
    </w:p>
    <w:p w:rsidR="00A65F32" w:rsidRPr="00D71A4E" w:rsidRDefault="00A65F32" w:rsidP="00532E85">
      <w:pPr>
        <w:numPr>
          <w:ilvl w:val="0"/>
          <w:numId w:val="10"/>
        </w:numPr>
        <w:suppressAutoHyphens/>
        <w:spacing w:after="0" w:line="240" w:lineRule="auto"/>
        <w:ind w:left="851"/>
        <w:rPr>
          <w:rFonts w:ascii="Garamond" w:hAnsi="Garamond" w:cs="Bookman Old Style"/>
          <w:sz w:val="24"/>
          <w:szCs w:val="24"/>
        </w:rPr>
      </w:pPr>
      <w:r w:rsidRPr="00D71A4E">
        <w:rPr>
          <w:rFonts w:ascii="Garamond" w:hAnsi="Garamond" w:cs="Bookman Old Style"/>
          <w:sz w:val="24"/>
          <w:szCs w:val="24"/>
        </w:rPr>
        <w:t>progressioni economiche nella categoria;</w:t>
      </w:r>
    </w:p>
    <w:p w:rsidR="00A65F32" w:rsidRPr="00D71A4E" w:rsidRDefault="00A65F32" w:rsidP="00532E85">
      <w:pPr>
        <w:numPr>
          <w:ilvl w:val="0"/>
          <w:numId w:val="10"/>
        </w:numPr>
        <w:suppressAutoHyphens/>
        <w:spacing w:after="0" w:line="240" w:lineRule="auto"/>
        <w:ind w:left="851"/>
        <w:rPr>
          <w:rFonts w:ascii="Garamond" w:hAnsi="Garamond" w:cs="Bookman Old Style"/>
          <w:sz w:val="24"/>
          <w:szCs w:val="24"/>
        </w:rPr>
      </w:pPr>
      <w:r w:rsidRPr="00D71A4E">
        <w:rPr>
          <w:rFonts w:ascii="Garamond" w:hAnsi="Garamond" w:cs="Bookman Old Style"/>
          <w:sz w:val="24"/>
          <w:szCs w:val="24"/>
        </w:rPr>
        <w:t>indennità di comparto.</w:t>
      </w:r>
    </w:p>
    <w:p w:rsidR="00A65F32" w:rsidRPr="00D71A4E" w:rsidRDefault="00A65F32" w:rsidP="00532E85">
      <w:pPr>
        <w:numPr>
          <w:ilvl w:val="0"/>
          <w:numId w:val="9"/>
        </w:numPr>
        <w:suppressAutoHyphens/>
        <w:spacing w:after="0" w:line="240" w:lineRule="auto"/>
        <w:ind w:left="426"/>
        <w:jc w:val="both"/>
        <w:rPr>
          <w:rFonts w:ascii="Garamond" w:hAnsi="Garamond" w:cs="Bookman Old Style"/>
          <w:sz w:val="24"/>
          <w:szCs w:val="24"/>
        </w:rPr>
      </w:pPr>
      <w:r w:rsidRPr="00D71A4E">
        <w:rPr>
          <w:rFonts w:ascii="Garamond" w:hAnsi="Garamond" w:cs="Bookman Old Style"/>
          <w:sz w:val="24"/>
          <w:szCs w:val="24"/>
        </w:rPr>
        <w:t>Le somme destinate ai suddetti istituti costituiscono un importo consolidato.</w:t>
      </w:r>
    </w:p>
    <w:p w:rsidR="00A65F32" w:rsidRPr="00D71A4E" w:rsidRDefault="00A65F32" w:rsidP="00532E85">
      <w:pPr>
        <w:numPr>
          <w:ilvl w:val="0"/>
          <w:numId w:val="9"/>
        </w:numPr>
        <w:suppressAutoHyphens/>
        <w:spacing w:after="0" w:line="240" w:lineRule="auto"/>
        <w:ind w:left="426"/>
        <w:jc w:val="both"/>
        <w:rPr>
          <w:rFonts w:ascii="Garamond" w:hAnsi="Garamond"/>
          <w:sz w:val="24"/>
          <w:szCs w:val="24"/>
        </w:rPr>
      </w:pPr>
      <w:r w:rsidRPr="00D71A4E">
        <w:rPr>
          <w:rFonts w:ascii="Garamond" w:hAnsi="Garamond" w:cs="Bookman Old Style"/>
          <w:sz w:val="24"/>
          <w:szCs w:val="24"/>
        </w:rPr>
        <w:t>Le parti definiscono i criteri per ripartire sulle restanti somme, annualmente disponibili, le quote da destinare agli istituti di cui al comma 2 dell’art. 68 del CCNL 2016-2018, fermo restando che le nuove progressioni economiche, comprensive del rateo di 13ma, devono essere finanziate esclusivamente da risorse stabili.</w:t>
      </w:r>
    </w:p>
    <w:p w:rsidR="00A65F32" w:rsidRPr="00D71A4E" w:rsidRDefault="00A65F32" w:rsidP="00532E85">
      <w:pPr>
        <w:numPr>
          <w:ilvl w:val="0"/>
          <w:numId w:val="9"/>
        </w:numPr>
        <w:suppressAutoHyphens/>
        <w:spacing w:after="0" w:line="240" w:lineRule="auto"/>
        <w:ind w:left="426"/>
        <w:jc w:val="both"/>
        <w:rPr>
          <w:rFonts w:ascii="Garamond" w:hAnsi="Garamond"/>
          <w:sz w:val="24"/>
          <w:szCs w:val="24"/>
        </w:rPr>
      </w:pPr>
      <w:r w:rsidRPr="00D71A4E">
        <w:rPr>
          <w:rFonts w:ascii="Garamond" w:hAnsi="Garamond" w:cs="Bookman Old Style"/>
          <w:sz w:val="24"/>
          <w:szCs w:val="24"/>
        </w:rPr>
        <w:t>Confluiscono nel fondo le eventuali risorse residue di parte stabile non</w:t>
      </w:r>
      <w:r>
        <w:rPr>
          <w:rFonts w:ascii="Garamond" w:hAnsi="Garamond" w:cs="Bookman Old Style"/>
          <w:sz w:val="24"/>
          <w:szCs w:val="24"/>
        </w:rPr>
        <w:t xml:space="preserve"> integralmente</w:t>
      </w:r>
      <w:r w:rsidRPr="00D71A4E">
        <w:rPr>
          <w:rFonts w:ascii="Garamond" w:hAnsi="Garamond" w:cs="Bookman Old Style"/>
          <w:sz w:val="24"/>
          <w:szCs w:val="24"/>
        </w:rPr>
        <w:t xml:space="preserve"> utilizzate negli anni precedenti.</w:t>
      </w:r>
    </w:p>
    <w:p w:rsidR="00A65F32" w:rsidRPr="00D71A4E" w:rsidRDefault="00A65F32" w:rsidP="00D71A4E">
      <w:pPr>
        <w:autoSpaceDE w:val="0"/>
        <w:autoSpaceDN w:val="0"/>
        <w:adjustRightInd w:val="0"/>
        <w:spacing w:after="0" w:line="240" w:lineRule="auto"/>
        <w:jc w:val="center"/>
        <w:rPr>
          <w:rFonts w:ascii="Garamond" w:hAnsi="Garamond" w:cs="Garamond"/>
          <w:b/>
          <w:bCs/>
          <w:sz w:val="24"/>
          <w:szCs w:val="24"/>
        </w:rPr>
      </w:pPr>
    </w:p>
    <w:p w:rsidR="00A65F32" w:rsidRDefault="00A65F32" w:rsidP="00D71A4E">
      <w:pPr>
        <w:spacing w:after="0" w:line="240" w:lineRule="auto"/>
        <w:ind w:left="4487"/>
        <w:rPr>
          <w:rFonts w:ascii="Garamond" w:hAnsi="Garamond" w:cs="Bookman Old Style"/>
          <w:b/>
          <w:sz w:val="24"/>
          <w:szCs w:val="24"/>
        </w:rPr>
      </w:pPr>
      <w:r w:rsidRPr="00D71A4E">
        <w:rPr>
          <w:rFonts w:ascii="Garamond" w:hAnsi="Garamond" w:cs="Bookman Old Style"/>
          <w:b/>
          <w:sz w:val="24"/>
          <w:szCs w:val="24"/>
        </w:rPr>
        <w:t>Art. 5</w:t>
      </w:r>
    </w:p>
    <w:p w:rsidR="00A65F32" w:rsidRDefault="00A65F32" w:rsidP="00D71A4E">
      <w:pPr>
        <w:spacing w:after="0" w:line="240" w:lineRule="auto"/>
        <w:ind w:left="687"/>
        <w:rPr>
          <w:rFonts w:ascii="Garamond" w:hAnsi="Garamond" w:cs="Bookman Old Style"/>
          <w:b/>
          <w:sz w:val="24"/>
          <w:szCs w:val="24"/>
        </w:rPr>
      </w:pPr>
      <w:r w:rsidRPr="00D71A4E">
        <w:rPr>
          <w:rFonts w:ascii="Garamond" w:hAnsi="Garamond" w:cs="Bookman Old Style"/>
          <w:b/>
          <w:sz w:val="24"/>
          <w:szCs w:val="24"/>
        </w:rPr>
        <w:t>Criteri per l’attribuzione delle risorse destinate all’organizzazione e alla</w:t>
      </w:r>
      <w:r w:rsidRPr="00D71A4E">
        <w:rPr>
          <w:rFonts w:ascii="Garamond" w:hAnsi="Garamond"/>
          <w:b/>
          <w:sz w:val="24"/>
          <w:szCs w:val="24"/>
        </w:rPr>
        <w:t xml:space="preserve"> </w:t>
      </w:r>
      <w:r w:rsidRPr="00D71A4E">
        <w:rPr>
          <w:rFonts w:ascii="Garamond" w:hAnsi="Garamond" w:cs="Bookman Old Style"/>
          <w:b/>
          <w:sz w:val="24"/>
          <w:szCs w:val="24"/>
        </w:rPr>
        <w:t>performance</w:t>
      </w:r>
    </w:p>
    <w:p w:rsidR="00A65F32" w:rsidRPr="00D71A4E" w:rsidRDefault="00A65F32" w:rsidP="00D71A4E">
      <w:pPr>
        <w:spacing w:after="0" w:line="240" w:lineRule="auto"/>
        <w:ind w:left="687"/>
        <w:rPr>
          <w:rFonts w:ascii="Garamond" w:hAnsi="Garamond"/>
          <w:b/>
          <w:sz w:val="24"/>
          <w:szCs w:val="24"/>
        </w:rPr>
      </w:pPr>
    </w:p>
    <w:p w:rsidR="00A65F32" w:rsidRPr="00D71A4E" w:rsidRDefault="00A65F32" w:rsidP="00532E85">
      <w:pPr>
        <w:numPr>
          <w:ilvl w:val="0"/>
          <w:numId w:val="11"/>
        </w:numPr>
        <w:tabs>
          <w:tab w:val="clear" w:pos="0"/>
        </w:tabs>
        <w:suppressAutoHyphens/>
        <w:spacing w:after="0" w:line="240" w:lineRule="auto"/>
        <w:ind w:left="426" w:hanging="426"/>
        <w:jc w:val="both"/>
        <w:rPr>
          <w:rFonts w:ascii="Garamond" w:hAnsi="Garamond" w:cs="Bookman Old Style"/>
          <w:sz w:val="24"/>
          <w:szCs w:val="24"/>
        </w:rPr>
      </w:pPr>
      <w:r w:rsidRPr="00D71A4E">
        <w:rPr>
          <w:rFonts w:ascii="Garamond" w:hAnsi="Garamond" w:cs="Bookman Old Style"/>
          <w:sz w:val="24"/>
          <w:szCs w:val="24"/>
        </w:rPr>
        <w:t>Le parti concordano che una percentuale significativa del fondo di cui all’art. 67, comma 3, del CCNL 2016-2018 sia destinata ad incentivare la performance individuale e organizzativa.</w:t>
      </w:r>
    </w:p>
    <w:p w:rsidR="00A65F32" w:rsidRPr="00D71A4E" w:rsidRDefault="00A65F32" w:rsidP="00532E85">
      <w:pPr>
        <w:pStyle w:val="Paragrafoelenco"/>
        <w:numPr>
          <w:ilvl w:val="0"/>
          <w:numId w:val="11"/>
        </w:numPr>
        <w:tabs>
          <w:tab w:val="clear" w:pos="0"/>
        </w:tabs>
        <w:autoSpaceDE w:val="0"/>
        <w:autoSpaceDN w:val="0"/>
        <w:adjustRightInd w:val="0"/>
        <w:spacing w:after="0" w:line="240" w:lineRule="auto"/>
        <w:ind w:left="426" w:hanging="426"/>
        <w:jc w:val="both"/>
        <w:rPr>
          <w:rFonts w:ascii="Garamond" w:hAnsi="Garamond" w:cs="Garamond"/>
          <w:sz w:val="24"/>
          <w:szCs w:val="24"/>
        </w:rPr>
      </w:pPr>
      <w:r w:rsidRPr="00D71A4E">
        <w:rPr>
          <w:rFonts w:ascii="Garamond" w:hAnsi="Garamond" w:cs="Garamond"/>
          <w:sz w:val="24"/>
          <w:szCs w:val="24"/>
        </w:rPr>
        <w:t>La determinazione annuale delle risorse da destinare all’incentivazione del merito, allo sviluppo delle risorse umane, al miglioramento dei servizi, alla qualità della prestazione ed alla produttività, nonché ad altri istituti economici p</w:t>
      </w:r>
      <w:r w:rsidR="000F2BBA">
        <w:rPr>
          <w:rFonts w:ascii="Garamond" w:hAnsi="Garamond" w:cs="Garamond"/>
          <w:sz w:val="24"/>
          <w:szCs w:val="24"/>
        </w:rPr>
        <w:t xml:space="preserve">revisti nel presente contratto, </w:t>
      </w:r>
      <w:r w:rsidRPr="00D71A4E">
        <w:rPr>
          <w:rFonts w:ascii="Garamond" w:hAnsi="Garamond" w:cs="Garamond"/>
          <w:sz w:val="24"/>
          <w:szCs w:val="24"/>
        </w:rPr>
        <w:t>è di esclusiva competenza dell’Amministrazione.</w:t>
      </w:r>
    </w:p>
    <w:p w:rsidR="00A65F32" w:rsidRPr="00D71A4E" w:rsidRDefault="00A65F32" w:rsidP="00532E85">
      <w:pPr>
        <w:pStyle w:val="Paragrafoelenco"/>
        <w:numPr>
          <w:ilvl w:val="0"/>
          <w:numId w:val="11"/>
        </w:numPr>
        <w:tabs>
          <w:tab w:val="clear" w:pos="0"/>
        </w:tabs>
        <w:autoSpaceDE w:val="0"/>
        <w:autoSpaceDN w:val="0"/>
        <w:adjustRightInd w:val="0"/>
        <w:spacing w:after="0" w:line="240" w:lineRule="auto"/>
        <w:ind w:left="426" w:hanging="426"/>
        <w:jc w:val="both"/>
        <w:rPr>
          <w:rFonts w:ascii="Garamond" w:hAnsi="Garamond" w:cs="Garamond"/>
          <w:sz w:val="24"/>
          <w:szCs w:val="24"/>
        </w:rPr>
      </w:pPr>
      <w:r w:rsidRPr="00D71A4E">
        <w:rPr>
          <w:rFonts w:ascii="Garamond" w:hAnsi="Garamond" w:cs="Garamond"/>
          <w:sz w:val="24"/>
          <w:szCs w:val="24"/>
        </w:rPr>
        <w:t>La suddetta determinazione sarà effettuata in conformità e nel rispetto dei vincoli e limiti imposti dall’art.9, comma 2-bis ultimo periodo, del D.L. 78/2010 (consolidamento del taglio), nonché di eventuali direttive ed indirizzi in merito, adottati dall’Amministrazione.</w:t>
      </w:r>
    </w:p>
    <w:p w:rsidR="00A65F32" w:rsidRPr="00D71A4E" w:rsidRDefault="00A65F32" w:rsidP="00532E85">
      <w:pPr>
        <w:numPr>
          <w:ilvl w:val="0"/>
          <w:numId w:val="11"/>
        </w:numPr>
        <w:tabs>
          <w:tab w:val="clear" w:pos="0"/>
        </w:tabs>
        <w:suppressAutoHyphens/>
        <w:spacing w:after="0" w:line="240" w:lineRule="auto"/>
        <w:ind w:left="426" w:right="20" w:hanging="426"/>
        <w:jc w:val="both"/>
        <w:rPr>
          <w:rFonts w:ascii="Garamond" w:hAnsi="Garamond" w:cs="Bookman Old Style"/>
          <w:sz w:val="24"/>
          <w:szCs w:val="24"/>
        </w:rPr>
      </w:pPr>
      <w:r w:rsidRPr="00D71A4E">
        <w:rPr>
          <w:rFonts w:ascii="Garamond" w:hAnsi="Garamond" w:cs="Bookman Old Style"/>
          <w:sz w:val="24"/>
          <w:szCs w:val="24"/>
        </w:rPr>
        <w:t>Eventuali risorse di parte stabile residue non utilizzate per altri istituti concorrono ad incrementare la percentuale destinata agli istituti variabili.</w:t>
      </w:r>
    </w:p>
    <w:p w:rsidR="00A65F32" w:rsidRPr="00D71A4E" w:rsidRDefault="00A65F32" w:rsidP="00532E85">
      <w:pPr>
        <w:numPr>
          <w:ilvl w:val="0"/>
          <w:numId w:val="11"/>
        </w:numPr>
        <w:tabs>
          <w:tab w:val="clear" w:pos="0"/>
        </w:tabs>
        <w:suppressAutoHyphens/>
        <w:spacing w:after="0" w:line="240" w:lineRule="auto"/>
        <w:ind w:left="426" w:hanging="426"/>
        <w:jc w:val="both"/>
        <w:rPr>
          <w:rFonts w:ascii="Garamond" w:hAnsi="Garamond"/>
          <w:sz w:val="24"/>
          <w:szCs w:val="24"/>
        </w:rPr>
      </w:pPr>
      <w:r w:rsidRPr="00D71A4E">
        <w:rPr>
          <w:rFonts w:ascii="Garamond" w:hAnsi="Garamond" w:cs="Bookman Old Style"/>
          <w:sz w:val="24"/>
          <w:szCs w:val="24"/>
        </w:rPr>
        <w:t>Le parti possono definire la correlazione tra gli importi dei premi individuali legati alla performance e particolari compensi che specifiche disposizioni di legge prevedono a favore del personale.</w:t>
      </w:r>
    </w:p>
    <w:p w:rsidR="00A65F32" w:rsidRDefault="00A65F32" w:rsidP="00532E85">
      <w:pPr>
        <w:numPr>
          <w:ilvl w:val="0"/>
          <w:numId w:val="11"/>
        </w:numPr>
        <w:tabs>
          <w:tab w:val="clear" w:pos="0"/>
        </w:tabs>
        <w:suppressAutoHyphens/>
        <w:spacing w:after="0" w:line="240" w:lineRule="auto"/>
        <w:ind w:left="426" w:hanging="426"/>
        <w:jc w:val="both"/>
        <w:rPr>
          <w:rFonts w:ascii="Garamond" w:hAnsi="Garamond" w:cs="Bookman Old Style"/>
          <w:sz w:val="24"/>
          <w:szCs w:val="24"/>
        </w:rPr>
      </w:pPr>
      <w:r w:rsidRPr="00D71A4E">
        <w:rPr>
          <w:rFonts w:ascii="Garamond" w:hAnsi="Garamond" w:cs="Bookman Old Style"/>
          <w:sz w:val="24"/>
          <w:szCs w:val="24"/>
        </w:rPr>
        <w:t>In sede di ripartizione viene assegnata ad ogni area la quota da destinare alla performance tenuto conto del numero di dipendenti che ne fanno parte e della loro posizione</w:t>
      </w:r>
    </w:p>
    <w:p w:rsidR="00A65F32" w:rsidRPr="00DC0A7B" w:rsidRDefault="00A65F32" w:rsidP="00532E85">
      <w:pPr>
        <w:numPr>
          <w:ilvl w:val="0"/>
          <w:numId w:val="11"/>
        </w:numPr>
        <w:tabs>
          <w:tab w:val="clear" w:pos="0"/>
        </w:tabs>
        <w:suppressAutoHyphens/>
        <w:spacing w:after="0" w:line="240" w:lineRule="auto"/>
        <w:ind w:left="426" w:hanging="426"/>
        <w:jc w:val="both"/>
        <w:rPr>
          <w:rFonts w:ascii="Garamond" w:hAnsi="Garamond" w:cs="Bookman Old Style"/>
          <w:sz w:val="24"/>
          <w:szCs w:val="24"/>
        </w:rPr>
      </w:pPr>
      <w:r w:rsidRPr="00DC0A7B">
        <w:rPr>
          <w:rFonts w:ascii="Garamond" w:hAnsi="Garamond" w:cs="Calibri"/>
          <w:sz w:val="24"/>
          <w:szCs w:val="24"/>
        </w:rPr>
        <w:t>Per il riparto delle somme a disposizione ci si atterrà ai seguenti criteri:</w:t>
      </w:r>
    </w:p>
    <w:p w:rsidR="00A65F32" w:rsidRPr="00D71A4E" w:rsidRDefault="00A65F32" w:rsidP="00E05E16">
      <w:pPr>
        <w:numPr>
          <w:ilvl w:val="0"/>
          <w:numId w:val="2"/>
        </w:numPr>
        <w:spacing w:after="0" w:line="240" w:lineRule="auto"/>
        <w:jc w:val="both"/>
        <w:rPr>
          <w:rFonts w:ascii="Garamond" w:hAnsi="Garamond" w:cs="Calibri"/>
          <w:sz w:val="24"/>
          <w:szCs w:val="24"/>
        </w:rPr>
      </w:pPr>
      <w:r w:rsidRPr="00D71A4E">
        <w:rPr>
          <w:rFonts w:ascii="Garamond" w:hAnsi="Garamond" w:cs="Calibri"/>
          <w:sz w:val="24"/>
          <w:szCs w:val="24"/>
        </w:rPr>
        <w:t xml:space="preserve">i sistemi incentivanti la produttività e la qualità della prestazione lavorativa sono informati ai principi di selettività, </w:t>
      </w:r>
      <w:proofErr w:type="spellStart"/>
      <w:r w:rsidRPr="00D71A4E">
        <w:rPr>
          <w:rFonts w:ascii="Garamond" w:hAnsi="Garamond" w:cs="Calibri"/>
          <w:sz w:val="24"/>
          <w:szCs w:val="24"/>
        </w:rPr>
        <w:t>concorsualità</w:t>
      </w:r>
      <w:proofErr w:type="spellEnd"/>
      <w:r w:rsidRPr="00D71A4E">
        <w:rPr>
          <w:rFonts w:ascii="Garamond" w:hAnsi="Garamond" w:cs="Calibri"/>
          <w:sz w:val="24"/>
          <w:szCs w:val="24"/>
        </w:rPr>
        <w:t xml:space="preserve">, effettiva differenziazione delle valutazioni e dei premi, non appiattimento retributivo; </w:t>
      </w:r>
    </w:p>
    <w:p w:rsidR="00A65F32" w:rsidRPr="00D71A4E" w:rsidRDefault="00A65F32" w:rsidP="00E05E16">
      <w:pPr>
        <w:numPr>
          <w:ilvl w:val="0"/>
          <w:numId w:val="2"/>
        </w:numPr>
        <w:spacing w:after="0" w:line="240" w:lineRule="auto"/>
        <w:jc w:val="both"/>
        <w:rPr>
          <w:rFonts w:ascii="Garamond" w:hAnsi="Garamond" w:cs="Calibri"/>
          <w:sz w:val="24"/>
          <w:szCs w:val="24"/>
        </w:rPr>
      </w:pPr>
      <w:r w:rsidRPr="00D71A4E">
        <w:rPr>
          <w:rFonts w:ascii="Garamond" w:hAnsi="Garamond" w:cs="Calibri"/>
          <w:sz w:val="24"/>
          <w:szCs w:val="24"/>
        </w:rPr>
        <w:t xml:space="preserve">le risorse,  attraverso il Sistema di misurazione e valutazione delle performance,  sono distribuite secondo logiche meritocratiche e di valorizzazione dei dipendenti che conseguono le migliori performance; </w:t>
      </w:r>
    </w:p>
    <w:p w:rsidR="00A65F32" w:rsidRPr="00D71A4E" w:rsidRDefault="00A65F32" w:rsidP="00E05E16">
      <w:pPr>
        <w:numPr>
          <w:ilvl w:val="0"/>
          <w:numId w:val="2"/>
        </w:numPr>
        <w:spacing w:after="0" w:line="240" w:lineRule="auto"/>
        <w:jc w:val="both"/>
        <w:rPr>
          <w:rFonts w:ascii="Garamond" w:hAnsi="Garamond" w:cs="Calibri"/>
          <w:sz w:val="24"/>
          <w:szCs w:val="24"/>
        </w:rPr>
      </w:pPr>
      <w:r w:rsidRPr="00D71A4E">
        <w:rPr>
          <w:rFonts w:ascii="Garamond" w:hAnsi="Garamond" w:cs="Calibri"/>
          <w:sz w:val="24"/>
          <w:szCs w:val="24"/>
        </w:rPr>
        <w:t xml:space="preserve">la </w:t>
      </w:r>
      <w:proofErr w:type="spellStart"/>
      <w:r w:rsidRPr="00D71A4E">
        <w:rPr>
          <w:rFonts w:ascii="Garamond" w:hAnsi="Garamond" w:cs="Calibri"/>
          <w:sz w:val="24"/>
          <w:szCs w:val="24"/>
        </w:rPr>
        <w:t>premialità</w:t>
      </w:r>
      <w:proofErr w:type="spellEnd"/>
      <w:r w:rsidRPr="00D71A4E">
        <w:rPr>
          <w:rFonts w:ascii="Garamond" w:hAnsi="Garamond" w:cs="Calibri"/>
          <w:sz w:val="24"/>
          <w:szCs w:val="24"/>
        </w:rPr>
        <w:t xml:space="preserve"> è sempre da ricondursi ad effettive e misurate situazioni in cui dalla prestazione lavorativa del dipendente discende un concreto vantaggio per l’Amministrazione, in termini di valore aggiunto conseguito alle proprie funzioni istituzionali ed </w:t>
      </w:r>
      <w:proofErr w:type="spellStart"/>
      <w:r w:rsidRPr="00D71A4E">
        <w:rPr>
          <w:rFonts w:ascii="Garamond" w:hAnsi="Garamond" w:cs="Calibri"/>
          <w:sz w:val="24"/>
          <w:szCs w:val="24"/>
        </w:rPr>
        <w:t>erogative</w:t>
      </w:r>
      <w:proofErr w:type="spellEnd"/>
      <w:r w:rsidRPr="00D71A4E">
        <w:rPr>
          <w:rFonts w:ascii="Garamond" w:hAnsi="Garamond" w:cs="Calibri"/>
          <w:sz w:val="24"/>
          <w:szCs w:val="24"/>
        </w:rPr>
        <w:t xml:space="preserve"> nonché al miglioramento quali-quantitativo dell’organizzazione, dei servizi e delle funzioni.</w:t>
      </w:r>
    </w:p>
    <w:p w:rsidR="00A65F32" w:rsidRPr="00D71A4E" w:rsidRDefault="00A65F32" w:rsidP="00D71A4E">
      <w:pPr>
        <w:spacing w:after="0" w:line="240" w:lineRule="auto"/>
        <w:rPr>
          <w:rFonts w:ascii="Garamond" w:hAnsi="Garamond"/>
          <w:sz w:val="24"/>
          <w:szCs w:val="24"/>
        </w:rPr>
      </w:pPr>
    </w:p>
    <w:p w:rsidR="00A65F32" w:rsidRPr="00D71A4E" w:rsidRDefault="00A65F32" w:rsidP="00D71A4E">
      <w:pPr>
        <w:spacing w:after="0" w:line="240" w:lineRule="auto"/>
        <w:ind w:right="-19"/>
        <w:jc w:val="center"/>
        <w:rPr>
          <w:rFonts w:ascii="Garamond" w:hAnsi="Garamond"/>
          <w:b/>
          <w:sz w:val="24"/>
          <w:szCs w:val="24"/>
        </w:rPr>
      </w:pPr>
      <w:r w:rsidRPr="00D71A4E">
        <w:rPr>
          <w:rFonts w:ascii="Garamond" w:hAnsi="Garamond" w:cs="Bookman Old Style"/>
          <w:b/>
          <w:sz w:val="24"/>
          <w:szCs w:val="24"/>
        </w:rPr>
        <w:t>Art. 6</w:t>
      </w:r>
    </w:p>
    <w:p w:rsidR="00A65F32" w:rsidRDefault="00A65F32" w:rsidP="00D71A4E">
      <w:pPr>
        <w:spacing w:after="0" w:line="240" w:lineRule="auto"/>
        <w:ind w:right="-19"/>
        <w:jc w:val="center"/>
        <w:rPr>
          <w:rFonts w:ascii="Garamond" w:hAnsi="Garamond" w:cs="Bookman Old Style"/>
          <w:b/>
          <w:sz w:val="24"/>
          <w:szCs w:val="24"/>
        </w:rPr>
      </w:pPr>
      <w:r w:rsidRPr="00D71A4E">
        <w:rPr>
          <w:rFonts w:ascii="Garamond" w:hAnsi="Garamond" w:cs="Bookman Old Style"/>
          <w:b/>
          <w:sz w:val="24"/>
          <w:szCs w:val="24"/>
        </w:rPr>
        <w:t>Differenziazione del premio individuale (art. 69, CCNL 2016-2018)</w:t>
      </w:r>
    </w:p>
    <w:p w:rsidR="00A65F32" w:rsidRPr="00D71A4E" w:rsidRDefault="00A65F32" w:rsidP="00D71A4E">
      <w:pPr>
        <w:spacing w:after="0" w:line="240" w:lineRule="auto"/>
        <w:ind w:right="-19"/>
        <w:jc w:val="center"/>
        <w:rPr>
          <w:rFonts w:ascii="Garamond" w:hAnsi="Garamond"/>
          <w:b/>
          <w:sz w:val="24"/>
          <w:szCs w:val="24"/>
        </w:rPr>
      </w:pPr>
    </w:p>
    <w:p w:rsidR="00A65F32" w:rsidRPr="00DC0A7B" w:rsidRDefault="00A65F32" w:rsidP="00532E85">
      <w:pPr>
        <w:pStyle w:val="Paragrafoelenco"/>
        <w:numPr>
          <w:ilvl w:val="0"/>
          <w:numId w:val="37"/>
        </w:numPr>
        <w:spacing w:after="0" w:line="240" w:lineRule="auto"/>
        <w:ind w:left="426"/>
        <w:jc w:val="both"/>
        <w:rPr>
          <w:rFonts w:ascii="Garamond" w:hAnsi="Garamond" w:cs="Bookman Old Style"/>
          <w:sz w:val="24"/>
          <w:szCs w:val="24"/>
        </w:rPr>
      </w:pPr>
      <w:r w:rsidRPr="00DC0A7B">
        <w:rPr>
          <w:rFonts w:ascii="Garamond" w:hAnsi="Garamond" w:cs="Bookman Old Style"/>
          <w:sz w:val="24"/>
          <w:szCs w:val="24"/>
        </w:rPr>
        <w:t>La misura della maggiorazione è determinata come segue:</w:t>
      </w:r>
    </w:p>
    <w:p w:rsidR="00A65F32" w:rsidRPr="00DC0A7B" w:rsidRDefault="00A65F32" w:rsidP="00532E85">
      <w:pPr>
        <w:pStyle w:val="Paragrafoelenco"/>
        <w:numPr>
          <w:ilvl w:val="0"/>
          <w:numId w:val="38"/>
        </w:numPr>
        <w:tabs>
          <w:tab w:val="left" w:pos="287"/>
        </w:tabs>
        <w:spacing w:after="0" w:line="240" w:lineRule="auto"/>
        <w:ind w:left="1134"/>
        <w:jc w:val="both"/>
        <w:rPr>
          <w:rFonts w:ascii="Garamond" w:hAnsi="Garamond" w:cs="Bookman Old Style"/>
          <w:sz w:val="24"/>
          <w:szCs w:val="24"/>
        </w:rPr>
      </w:pPr>
      <w:r w:rsidRPr="00DC0A7B">
        <w:rPr>
          <w:rFonts w:ascii="Garamond" w:hAnsi="Garamond" w:cs="Bookman Old Style"/>
          <w:sz w:val="24"/>
          <w:szCs w:val="24"/>
        </w:rPr>
        <w:t xml:space="preserve">tenuto conto della modestissima dotazione organica del Comune di </w:t>
      </w:r>
      <w:r w:rsidR="000F2BBA">
        <w:rPr>
          <w:rFonts w:ascii="Garamond" w:hAnsi="Garamond" w:cs="Bookman Old Style"/>
          <w:sz w:val="24"/>
          <w:szCs w:val="24"/>
        </w:rPr>
        <w:t>Monte Rinaldo</w:t>
      </w:r>
      <w:r w:rsidRPr="00DC0A7B">
        <w:rPr>
          <w:rFonts w:ascii="Garamond" w:hAnsi="Garamond" w:cs="Bookman Old Style"/>
          <w:sz w:val="24"/>
          <w:szCs w:val="24"/>
        </w:rPr>
        <w:t xml:space="preserve">, </w:t>
      </w:r>
      <w:r w:rsidR="000F2BBA">
        <w:rPr>
          <w:rFonts w:ascii="Garamond" w:hAnsi="Garamond" w:cs="Bookman Old Style"/>
          <w:sz w:val="24"/>
          <w:szCs w:val="24"/>
        </w:rPr>
        <w:t xml:space="preserve">ad un’unità di personale, </w:t>
      </w:r>
      <w:r w:rsidRPr="00DC0A7B">
        <w:rPr>
          <w:rFonts w:ascii="Garamond" w:hAnsi="Garamond" w:cs="Bookman Old Style"/>
          <w:sz w:val="24"/>
          <w:szCs w:val="24"/>
        </w:rPr>
        <w:t>individuato tra coloro che hanno conseguito le migliori valutazioni verrà attribuita una maggiorazione del premio pari al 30% del valore medio pro capite dei premi attribuiti al personale valutato positivamente.</w:t>
      </w:r>
    </w:p>
    <w:p w:rsidR="00A65F32" w:rsidRPr="00D71A4E" w:rsidRDefault="00A65F32" w:rsidP="00D71A4E">
      <w:pPr>
        <w:spacing w:after="0" w:line="240" w:lineRule="auto"/>
        <w:rPr>
          <w:rFonts w:ascii="Garamond" w:hAnsi="Garamond"/>
          <w:sz w:val="24"/>
          <w:szCs w:val="24"/>
        </w:rPr>
      </w:pPr>
    </w:p>
    <w:p w:rsidR="00A65F32" w:rsidRDefault="00A65F32" w:rsidP="00D71A4E">
      <w:pPr>
        <w:spacing w:after="0" w:line="240" w:lineRule="auto"/>
        <w:ind w:right="-19"/>
        <w:jc w:val="center"/>
        <w:rPr>
          <w:rFonts w:ascii="Garamond" w:hAnsi="Garamond" w:cs="Bookman Old Style"/>
          <w:b/>
          <w:sz w:val="24"/>
          <w:szCs w:val="24"/>
        </w:rPr>
      </w:pPr>
      <w:r w:rsidRPr="00D71A4E">
        <w:rPr>
          <w:rFonts w:ascii="Garamond" w:hAnsi="Garamond" w:cs="Bookman Old Style"/>
          <w:b/>
          <w:sz w:val="24"/>
          <w:szCs w:val="24"/>
        </w:rPr>
        <w:t>Art. 7</w:t>
      </w:r>
    </w:p>
    <w:p w:rsidR="00A65F32" w:rsidRDefault="00A65F32" w:rsidP="00D71A4E">
      <w:pPr>
        <w:spacing w:after="0" w:line="240" w:lineRule="auto"/>
        <w:ind w:right="-19"/>
        <w:jc w:val="center"/>
        <w:rPr>
          <w:rFonts w:ascii="Garamond" w:hAnsi="Garamond" w:cs="Bookman Old Style"/>
          <w:b/>
          <w:sz w:val="24"/>
          <w:szCs w:val="24"/>
        </w:rPr>
      </w:pPr>
      <w:r w:rsidRPr="00D71A4E">
        <w:rPr>
          <w:rFonts w:ascii="Garamond" w:hAnsi="Garamond" w:cs="Bookman Old Style"/>
          <w:b/>
          <w:sz w:val="24"/>
          <w:szCs w:val="24"/>
        </w:rPr>
        <w:t>Progressioni economiche</w:t>
      </w:r>
    </w:p>
    <w:p w:rsidR="00A65F32" w:rsidRPr="00D71A4E" w:rsidRDefault="00A65F32" w:rsidP="00D71A4E">
      <w:pPr>
        <w:spacing w:after="0" w:line="240" w:lineRule="auto"/>
        <w:ind w:right="-19"/>
        <w:jc w:val="center"/>
        <w:rPr>
          <w:rFonts w:ascii="Garamond" w:hAnsi="Garamond"/>
          <w:b/>
          <w:sz w:val="24"/>
          <w:szCs w:val="24"/>
        </w:rPr>
      </w:pPr>
    </w:p>
    <w:p w:rsidR="00A65F32" w:rsidRPr="00D71A4E" w:rsidRDefault="00A65F32" w:rsidP="00532E85">
      <w:pPr>
        <w:numPr>
          <w:ilvl w:val="0"/>
          <w:numId w:val="12"/>
        </w:numPr>
        <w:suppressAutoHyphens/>
        <w:spacing w:after="0" w:line="240" w:lineRule="auto"/>
        <w:ind w:left="426" w:hanging="437"/>
        <w:jc w:val="both"/>
        <w:rPr>
          <w:rFonts w:ascii="Garamond" w:hAnsi="Garamond"/>
          <w:sz w:val="24"/>
          <w:szCs w:val="24"/>
        </w:rPr>
      </w:pPr>
      <w:r w:rsidRPr="00D71A4E">
        <w:rPr>
          <w:rFonts w:ascii="Garamond" w:hAnsi="Garamond" w:cs="Bookman Old Style"/>
          <w:sz w:val="24"/>
          <w:szCs w:val="24"/>
          <w:highlight w:val="white"/>
        </w:rPr>
        <w:t>L’istituto della progressione economica orizzontale, nel rispetto dell’articolo 23 del</w:t>
      </w:r>
      <w:r>
        <w:rPr>
          <w:rFonts w:ascii="Garamond" w:hAnsi="Garamond" w:cs="Bookman Old Style"/>
          <w:sz w:val="24"/>
          <w:szCs w:val="24"/>
          <w:highlight w:val="white"/>
        </w:rPr>
        <w:t xml:space="preserve"> D. </w:t>
      </w:r>
      <w:proofErr w:type="spellStart"/>
      <w:r>
        <w:rPr>
          <w:rFonts w:ascii="Garamond" w:hAnsi="Garamond" w:cs="Bookman Old Style"/>
          <w:sz w:val="24"/>
          <w:szCs w:val="24"/>
          <w:highlight w:val="white"/>
        </w:rPr>
        <w:t>Lgs</w:t>
      </w:r>
      <w:proofErr w:type="spellEnd"/>
      <w:r>
        <w:rPr>
          <w:rFonts w:ascii="Garamond" w:hAnsi="Garamond" w:cs="Bookman Old Style"/>
          <w:sz w:val="24"/>
          <w:szCs w:val="24"/>
          <w:highlight w:val="white"/>
        </w:rPr>
        <w:t xml:space="preserve"> n. 150/2009, </w:t>
      </w:r>
      <w:r w:rsidRPr="00D71A4E">
        <w:rPr>
          <w:rFonts w:ascii="Garamond" w:hAnsi="Garamond" w:cs="Bookman Old Style"/>
          <w:sz w:val="24"/>
          <w:szCs w:val="24"/>
          <w:highlight w:val="white"/>
        </w:rPr>
        <w:t>si realizza nel limite delle risorse della parte stabile del fondo che le delegazioni trattanti concordano di stanziare annualmente per tale istituto contrattuale.</w:t>
      </w:r>
      <w:r w:rsidR="000F2BBA">
        <w:rPr>
          <w:rFonts w:ascii="Garamond" w:hAnsi="Garamond" w:cs="Bookman Old Style"/>
          <w:sz w:val="24"/>
          <w:szCs w:val="24"/>
          <w:highlight w:val="white"/>
        </w:rPr>
        <w:t xml:space="preserve"> </w:t>
      </w:r>
      <w:r w:rsidRPr="00D71A4E">
        <w:rPr>
          <w:rFonts w:ascii="Garamond" w:hAnsi="Garamond" w:cs="Bookman Old Style"/>
          <w:sz w:val="24"/>
          <w:szCs w:val="24"/>
          <w:highlight w:val="white"/>
        </w:rPr>
        <w:t>Le delegazioni trattanti stabiliscono le risorse da destinare alle progressioni nonché le categorie e la percentuale di personale cui riservare le relative procedure.</w:t>
      </w:r>
    </w:p>
    <w:p w:rsidR="00A65F32" w:rsidRPr="00DC0A7B" w:rsidRDefault="00A65F32" w:rsidP="00532E85">
      <w:pPr>
        <w:numPr>
          <w:ilvl w:val="0"/>
          <w:numId w:val="12"/>
        </w:numPr>
        <w:suppressAutoHyphens/>
        <w:spacing w:after="0" w:line="240" w:lineRule="auto"/>
        <w:ind w:left="426" w:hanging="437"/>
        <w:jc w:val="both"/>
        <w:rPr>
          <w:rFonts w:ascii="Garamond" w:hAnsi="Garamond"/>
          <w:sz w:val="24"/>
          <w:szCs w:val="24"/>
        </w:rPr>
      </w:pPr>
      <w:r w:rsidRPr="00D71A4E">
        <w:rPr>
          <w:rFonts w:ascii="Garamond" w:hAnsi="Garamond" w:cs="Bookman Old Style"/>
          <w:sz w:val="24"/>
          <w:szCs w:val="24"/>
          <w:highlight w:val="white"/>
        </w:rPr>
        <w:t xml:space="preserve">Il personale interessato è quello a tempo indeterminato in servizio nell’Ente, </w:t>
      </w:r>
      <w:r w:rsidRPr="00D71A4E">
        <w:rPr>
          <w:rFonts w:ascii="Garamond" w:hAnsi="Garamond" w:cs="Bookman Old Style"/>
          <w:sz w:val="24"/>
          <w:szCs w:val="24"/>
        </w:rPr>
        <w:t>con almeno 24 mesi di permanenza nella posizione economica in godimento.</w:t>
      </w:r>
    </w:p>
    <w:p w:rsidR="00A65F32" w:rsidRPr="00DC0A7B" w:rsidRDefault="00A65F32" w:rsidP="00532E85">
      <w:pPr>
        <w:numPr>
          <w:ilvl w:val="0"/>
          <w:numId w:val="12"/>
        </w:numPr>
        <w:suppressAutoHyphens/>
        <w:spacing w:after="0" w:line="240" w:lineRule="auto"/>
        <w:ind w:left="426" w:hanging="437"/>
        <w:jc w:val="both"/>
        <w:rPr>
          <w:rFonts w:ascii="Garamond" w:hAnsi="Garamond"/>
          <w:sz w:val="24"/>
          <w:szCs w:val="24"/>
        </w:rPr>
      </w:pPr>
      <w:r w:rsidRPr="00D71A4E">
        <w:rPr>
          <w:rFonts w:ascii="Garamond" w:hAnsi="Garamond" w:cs="Bookman Old Style"/>
          <w:sz w:val="24"/>
          <w:szCs w:val="24"/>
        </w:rPr>
        <w:t xml:space="preserve"> </w:t>
      </w:r>
      <w:r w:rsidRPr="00DC0A7B">
        <w:rPr>
          <w:rFonts w:ascii="Garamond" w:hAnsi="Garamond" w:cs="Arial"/>
          <w:sz w:val="24"/>
          <w:szCs w:val="24"/>
        </w:rPr>
        <w:t>Ai fini del computo del requisito di permanenza minima di 24 mesi nella posizione economica in godimento si considera quanto segue:</w:t>
      </w:r>
    </w:p>
    <w:p w:rsidR="00A65F32" w:rsidRPr="00D71A4E" w:rsidRDefault="00A65F32" w:rsidP="00532E85">
      <w:pPr>
        <w:pStyle w:val="Rientrocorpodeltesto"/>
        <w:numPr>
          <w:ilvl w:val="0"/>
          <w:numId w:val="4"/>
        </w:numPr>
        <w:suppressAutoHyphens/>
        <w:spacing w:after="0" w:line="240" w:lineRule="auto"/>
        <w:ind w:left="567" w:hanging="283"/>
        <w:jc w:val="both"/>
        <w:rPr>
          <w:rFonts w:ascii="Garamond" w:hAnsi="Garamond" w:cs="Arial"/>
          <w:sz w:val="24"/>
          <w:szCs w:val="24"/>
        </w:rPr>
      </w:pPr>
      <w:r w:rsidRPr="00D71A4E">
        <w:rPr>
          <w:rFonts w:ascii="Garamond" w:hAnsi="Garamond" w:cs="Arial"/>
          <w:sz w:val="24"/>
          <w:szCs w:val="24"/>
        </w:rPr>
        <w:t>ai fini della maturazione dell’anzianità di servizio, il rapporto di lavoro a tempo parziale è considerato rapporto di lavoro a tempo pieno;</w:t>
      </w:r>
    </w:p>
    <w:p w:rsidR="00A65F32" w:rsidRPr="00D71A4E" w:rsidRDefault="00A65F32" w:rsidP="00532E85">
      <w:pPr>
        <w:pStyle w:val="Rientrocorpodeltesto"/>
        <w:numPr>
          <w:ilvl w:val="0"/>
          <w:numId w:val="4"/>
        </w:numPr>
        <w:suppressAutoHyphens/>
        <w:spacing w:after="0" w:line="240" w:lineRule="auto"/>
        <w:ind w:left="567" w:hanging="283"/>
        <w:jc w:val="both"/>
        <w:rPr>
          <w:rFonts w:ascii="Garamond" w:hAnsi="Garamond" w:cs="Arial"/>
          <w:sz w:val="24"/>
          <w:szCs w:val="24"/>
        </w:rPr>
      </w:pPr>
      <w:r w:rsidRPr="00D71A4E">
        <w:rPr>
          <w:rFonts w:ascii="Garamond" w:hAnsi="Garamond" w:cs="Arial"/>
          <w:sz w:val="24"/>
          <w:szCs w:val="24"/>
        </w:rPr>
        <w:t>il personale trasferito da altro ente per mobilità non interrompe il proprio rapporto di lavoro che continua con il nuovo ente; pertanto nell’anzianità di servizio si considera anche quella pregressa</w:t>
      </w:r>
    </w:p>
    <w:p w:rsidR="00A65F32" w:rsidRPr="00D71A4E" w:rsidRDefault="00A65F32" w:rsidP="00532E85">
      <w:pPr>
        <w:pStyle w:val="Corpodeltesto2"/>
        <w:numPr>
          <w:ilvl w:val="0"/>
          <w:numId w:val="39"/>
        </w:numPr>
        <w:suppressAutoHyphens/>
        <w:spacing w:after="0" w:line="240" w:lineRule="auto"/>
        <w:ind w:left="426" w:hanging="426"/>
        <w:jc w:val="both"/>
        <w:rPr>
          <w:rFonts w:ascii="Garamond" w:hAnsi="Garamond" w:cs="Arial"/>
          <w:sz w:val="24"/>
          <w:szCs w:val="24"/>
        </w:rPr>
      </w:pPr>
      <w:r w:rsidRPr="00D71A4E">
        <w:rPr>
          <w:rFonts w:ascii="Garamond" w:hAnsi="Garamond" w:cs="Arial"/>
          <w:sz w:val="24"/>
          <w:szCs w:val="24"/>
        </w:rPr>
        <w:t>Non accedono alla progressione economica i dipendenti:</w:t>
      </w:r>
    </w:p>
    <w:p w:rsidR="00A65F32" w:rsidRDefault="00A65F32" w:rsidP="00532E85">
      <w:pPr>
        <w:pStyle w:val="Corpodeltesto2"/>
        <w:numPr>
          <w:ilvl w:val="0"/>
          <w:numId w:val="5"/>
        </w:numPr>
        <w:suppressAutoHyphens/>
        <w:spacing w:after="0" w:line="240" w:lineRule="auto"/>
        <w:ind w:left="567" w:hanging="283"/>
        <w:jc w:val="both"/>
        <w:rPr>
          <w:rFonts w:ascii="Garamond" w:hAnsi="Garamond" w:cs="Arial"/>
          <w:sz w:val="24"/>
          <w:szCs w:val="24"/>
        </w:rPr>
      </w:pPr>
      <w:r w:rsidRPr="00D71A4E">
        <w:rPr>
          <w:rFonts w:ascii="Garamond" w:hAnsi="Garamond" w:cs="Arial"/>
          <w:sz w:val="24"/>
          <w:szCs w:val="24"/>
        </w:rPr>
        <w:t>che abbiano conse</w:t>
      </w:r>
      <w:r>
        <w:rPr>
          <w:rFonts w:ascii="Garamond" w:hAnsi="Garamond" w:cs="Arial"/>
          <w:sz w:val="24"/>
          <w:szCs w:val="24"/>
        </w:rPr>
        <w:t>guito un punteggio inferiore a 6</w:t>
      </w:r>
      <w:r w:rsidRPr="00D71A4E">
        <w:rPr>
          <w:rFonts w:ascii="Garamond" w:hAnsi="Garamond" w:cs="Arial"/>
          <w:sz w:val="24"/>
          <w:szCs w:val="24"/>
        </w:rPr>
        <w:t>0/100, nel triennio di riferimento in relazione alla misurazione e valutazione dei risultati del sistema di valutazione dell’ente</w:t>
      </w:r>
      <w:r>
        <w:rPr>
          <w:rFonts w:ascii="Garamond" w:hAnsi="Garamond" w:cs="Arial"/>
          <w:sz w:val="24"/>
          <w:szCs w:val="24"/>
        </w:rPr>
        <w:t>;</w:t>
      </w:r>
    </w:p>
    <w:p w:rsidR="00A65F32" w:rsidRPr="00D71A4E" w:rsidRDefault="00A65F32" w:rsidP="00532E85">
      <w:pPr>
        <w:pStyle w:val="Corpodeltesto2"/>
        <w:numPr>
          <w:ilvl w:val="0"/>
          <w:numId w:val="5"/>
        </w:numPr>
        <w:suppressAutoHyphens/>
        <w:spacing w:after="0" w:line="240" w:lineRule="auto"/>
        <w:ind w:left="567" w:hanging="283"/>
        <w:jc w:val="both"/>
        <w:rPr>
          <w:rFonts w:ascii="Garamond" w:hAnsi="Garamond" w:cs="Arial"/>
          <w:sz w:val="24"/>
          <w:szCs w:val="24"/>
        </w:rPr>
      </w:pPr>
      <w:r w:rsidRPr="00D71A4E">
        <w:rPr>
          <w:rFonts w:ascii="Garamond" w:hAnsi="Garamond" w:cs="Arial"/>
          <w:sz w:val="24"/>
          <w:szCs w:val="24"/>
        </w:rPr>
        <w:t>che sono stati oggetto di provvedimenti disciplinari disposti nell’ultimo biennio (in caso di provvedimenti di ordine superiore alla censura o al rimprovero scritto)</w:t>
      </w:r>
    </w:p>
    <w:p w:rsidR="00A65F32" w:rsidRDefault="00A65F32" w:rsidP="00532E85">
      <w:pPr>
        <w:pStyle w:val="Paragrafoelenco"/>
        <w:numPr>
          <w:ilvl w:val="0"/>
          <w:numId w:val="40"/>
        </w:numPr>
        <w:spacing w:after="0" w:line="240" w:lineRule="auto"/>
        <w:ind w:left="426"/>
        <w:jc w:val="both"/>
        <w:rPr>
          <w:rFonts w:ascii="Garamond" w:hAnsi="Garamond" w:cs="Bookman Old Style"/>
          <w:sz w:val="24"/>
          <w:szCs w:val="24"/>
        </w:rPr>
      </w:pPr>
      <w:r w:rsidRPr="00D71A4E">
        <w:rPr>
          <w:rFonts w:ascii="Garamond" w:hAnsi="Garamond" w:cs="Bookman Old Style"/>
          <w:sz w:val="24"/>
          <w:szCs w:val="24"/>
        </w:rPr>
        <w:t>Come previsto dall’articolo 16 comma 7 del CCNL 21/05/218, l’attribuzione della progressione economica non può avere decorrenza anteriore al 1^ gennaio dell’anno nel quale viene sottoscritto il contratto integrativo che prevede l’attivazione dell’istituto, con la previsione delle necessarie risorse finanziarie.</w:t>
      </w:r>
    </w:p>
    <w:p w:rsidR="00A65F32" w:rsidRPr="00DC0A7B" w:rsidRDefault="00A65F32" w:rsidP="00532E85">
      <w:pPr>
        <w:pStyle w:val="Paragrafoelenco"/>
        <w:numPr>
          <w:ilvl w:val="0"/>
          <w:numId w:val="40"/>
        </w:numPr>
        <w:spacing w:after="0" w:line="240" w:lineRule="auto"/>
        <w:ind w:left="426"/>
        <w:jc w:val="both"/>
        <w:rPr>
          <w:rFonts w:ascii="Garamond" w:hAnsi="Garamond" w:cs="Bookman Old Style"/>
          <w:sz w:val="24"/>
          <w:szCs w:val="24"/>
        </w:rPr>
      </w:pPr>
      <w:r w:rsidRPr="00DC0A7B">
        <w:rPr>
          <w:rFonts w:ascii="Garamond" w:hAnsi="Garamond" w:cs="Bookman Old Style"/>
          <w:sz w:val="24"/>
          <w:szCs w:val="24"/>
        </w:rPr>
        <w:t>Nell’allegato A) sono indicati i criteri per la partecipazione alle procedure di selezione.</w:t>
      </w:r>
    </w:p>
    <w:p w:rsidR="00A65F32" w:rsidRPr="00D71A4E" w:rsidRDefault="00A65F32" w:rsidP="00DC0A7B">
      <w:pPr>
        <w:autoSpaceDE w:val="0"/>
        <w:autoSpaceDN w:val="0"/>
        <w:adjustRightInd w:val="0"/>
        <w:spacing w:after="0" w:line="240" w:lineRule="auto"/>
        <w:ind w:left="426" w:hanging="437"/>
        <w:jc w:val="center"/>
        <w:rPr>
          <w:rFonts w:ascii="Garamond" w:hAnsi="Garamond" w:cs="Garamond"/>
          <w:b/>
          <w:bCs/>
          <w:sz w:val="24"/>
          <w:szCs w:val="24"/>
        </w:rPr>
      </w:pPr>
    </w:p>
    <w:p w:rsidR="00A65F32" w:rsidRPr="00D71A4E" w:rsidRDefault="00A65F32" w:rsidP="00D71A4E">
      <w:pPr>
        <w:spacing w:after="0" w:line="240" w:lineRule="auto"/>
        <w:jc w:val="center"/>
        <w:rPr>
          <w:rFonts w:ascii="Garamond" w:hAnsi="Garamond"/>
          <w:b/>
          <w:sz w:val="24"/>
          <w:szCs w:val="24"/>
        </w:rPr>
      </w:pPr>
      <w:r w:rsidRPr="00D71A4E">
        <w:rPr>
          <w:rFonts w:ascii="Garamond" w:hAnsi="Garamond" w:cs="Bookman Old Style"/>
          <w:b/>
          <w:sz w:val="24"/>
          <w:szCs w:val="24"/>
        </w:rPr>
        <w:t>Art. 8</w:t>
      </w:r>
    </w:p>
    <w:p w:rsidR="00A65F32" w:rsidRDefault="00A65F32" w:rsidP="00D71A4E">
      <w:pPr>
        <w:spacing w:after="0" w:line="240" w:lineRule="auto"/>
        <w:jc w:val="center"/>
        <w:rPr>
          <w:rFonts w:ascii="Garamond" w:hAnsi="Garamond" w:cs="Bookman Old Style"/>
          <w:b/>
          <w:sz w:val="24"/>
          <w:szCs w:val="24"/>
        </w:rPr>
      </w:pPr>
      <w:r w:rsidRPr="00D71A4E">
        <w:rPr>
          <w:rFonts w:ascii="Garamond" w:hAnsi="Garamond" w:cs="Bookman Old Style"/>
          <w:b/>
          <w:sz w:val="24"/>
          <w:szCs w:val="24"/>
        </w:rPr>
        <w:t>Indennità condizioni di lavoro (art. 70-bis, CCNL 2016-2018)</w:t>
      </w:r>
    </w:p>
    <w:p w:rsidR="00A65F32" w:rsidRPr="00D71A4E" w:rsidRDefault="00A65F32" w:rsidP="00D71A4E">
      <w:pPr>
        <w:spacing w:after="0" w:line="240" w:lineRule="auto"/>
        <w:jc w:val="center"/>
        <w:rPr>
          <w:rFonts w:ascii="Garamond" w:hAnsi="Garamond"/>
          <w:b/>
          <w:sz w:val="24"/>
          <w:szCs w:val="24"/>
        </w:rPr>
      </w:pPr>
    </w:p>
    <w:p w:rsidR="00A65F32" w:rsidRPr="00D71A4E" w:rsidRDefault="00A65F32" w:rsidP="00532E85">
      <w:pPr>
        <w:numPr>
          <w:ilvl w:val="0"/>
          <w:numId w:val="14"/>
        </w:numPr>
        <w:tabs>
          <w:tab w:val="clear" w:pos="0"/>
        </w:tabs>
        <w:suppressAutoHyphens/>
        <w:spacing w:after="0" w:line="240" w:lineRule="auto"/>
        <w:ind w:left="426" w:right="20" w:hanging="413"/>
        <w:jc w:val="both"/>
        <w:rPr>
          <w:rFonts w:ascii="Garamond" w:hAnsi="Garamond"/>
          <w:sz w:val="24"/>
          <w:szCs w:val="24"/>
        </w:rPr>
      </w:pPr>
      <w:r w:rsidRPr="00D71A4E">
        <w:rPr>
          <w:rFonts w:ascii="Garamond" w:hAnsi="Garamond" w:cs="Bookman Old Style"/>
          <w:sz w:val="24"/>
          <w:szCs w:val="24"/>
        </w:rPr>
        <w:t xml:space="preserve">L’indennità è riferita alle condizioni di lavoro che comportano rischio, disagio e maneggio di valori. </w:t>
      </w:r>
    </w:p>
    <w:p w:rsidR="00A65F32" w:rsidRPr="00D71A4E" w:rsidRDefault="00A65F32" w:rsidP="00532E85">
      <w:pPr>
        <w:numPr>
          <w:ilvl w:val="0"/>
          <w:numId w:val="14"/>
        </w:numPr>
        <w:tabs>
          <w:tab w:val="clear" w:pos="0"/>
        </w:tabs>
        <w:suppressAutoHyphens/>
        <w:spacing w:after="0" w:line="240" w:lineRule="auto"/>
        <w:ind w:left="426" w:right="20" w:hanging="413"/>
        <w:jc w:val="both"/>
        <w:rPr>
          <w:rFonts w:ascii="Garamond" w:hAnsi="Garamond"/>
          <w:sz w:val="24"/>
          <w:szCs w:val="24"/>
        </w:rPr>
      </w:pPr>
      <w:r w:rsidRPr="00D71A4E">
        <w:rPr>
          <w:rFonts w:ascii="Garamond" w:hAnsi="Garamond" w:cs="Bookman Old Style"/>
          <w:sz w:val="24"/>
          <w:szCs w:val="24"/>
        </w:rPr>
        <w:t xml:space="preserve">Sono considerate </w:t>
      </w:r>
      <w:r w:rsidRPr="00D71A4E">
        <w:rPr>
          <w:rFonts w:ascii="Garamond" w:hAnsi="Garamond" w:cs="Bookman Old Style"/>
          <w:b/>
          <w:sz w:val="24"/>
          <w:szCs w:val="24"/>
        </w:rPr>
        <w:t>attività a rischio</w:t>
      </w:r>
      <w:r w:rsidRPr="00D71A4E">
        <w:rPr>
          <w:rFonts w:ascii="Garamond" w:hAnsi="Garamond" w:cs="Bookman Old Style"/>
          <w:sz w:val="24"/>
          <w:szCs w:val="24"/>
        </w:rPr>
        <w:t xml:space="preserve"> quelle che comportano esposizione a rischi pregiudizievoli per la salute e l’integrità personale come rilevabili dal documento di valutazione dei rischi aziendale. </w:t>
      </w:r>
    </w:p>
    <w:p w:rsidR="00A65F32" w:rsidRPr="00D71A4E" w:rsidRDefault="00A65F32" w:rsidP="00532E85">
      <w:pPr>
        <w:numPr>
          <w:ilvl w:val="0"/>
          <w:numId w:val="14"/>
        </w:numPr>
        <w:tabs>
          <w:tab w:val="clear" w:pos="0"/>
        </w:tabs>
        <w:suppressAutoHyphens/>
        <w:spacing w:after="0" w:line="240" w:lineRule="auto"/>
        <w:ind w:left="426" w:right="20" w:hanging="413"/>
        <w:jc w:val="both"/>
        <w:rPr>
          <w:rFonts w:ascii="Garamond" w:hAnsi="Garamond"/>
          <w:sz w:val="24"/>
          <w:szCs w:val="24"/>
        </w:rPr>
      </w:pPr>
      <w:r w:rsidRPr="00D71A4E">
        <w:rPr>
          <w:rFonts w:ascii="Garamond" w:hAnsi="Garamond" w:cs="Bookman Old Style"/>
          <w:sz w:val="24"/>
          <w:szCs w:val="24"/>
        </w:rPr>
        <w:t xml:space="preserve">Il </w:t>
      </w:r>
      <w:r w:rsidRPr="00D71A4E">
        <w:rPr>
          <w:rFonts w:ascii="Garamond" w:hAnsi="Garamond" w:cs="Bookman Old Style"/>
          <w:b/>
          <w:sz w:val="24"/>
          <w:szCs w:val="24"/>
        </w:rPr>
        <w:t>disagio</w:t>
      </w:r>
      <w:r w:rsidRPr="00D71A4E">
        <w:rPr>
          <w:rFonts w:ascii="Garamond" w:hAnsi="Garamond" w:cs="Bookman Old Style"/>
          <w:sz w:val="24"/>
          <w:szCs w:val="24"/>
        </w:rPr>
        <w:t xml:space="preserve"> si configura in una particolare situazione lavorativa che, pur non incidendo in via diretta ed immediata sulla salute e l’integrità personale del lavoratore, può risultare rilevante, per le condizioni sostanziali o temporali o relazionali che caratterizzano alcune prestazioni lavorative, sulle condizioni di vita dei singoli dipendenti addetti a tali mansioni, condizionandone l’autonomia temporale o relazionale.</w:t>
      </w:r>
    </w:p>
    <w:p w:rsidR="00A65F32" w:rsidRPr="00D71A4E" w:rsidRDefault="00A65F32" w:rsidP="00532E85">
      <w:pPr>
        <w:numPr>
          <w:ilvl w:val="0"/>
          <w:numId w:val="14"/>
        </w:numPr>
        <w:tabs>
          <w:tab w:val="clear" w:pos="0"/>
        </w:tabs>
        <w:suppressAutoHyphens/>
        <w:spacing w:after="0" w:line="240" w:lineRule="auto"/>
        <w:ind w:left="426" w:right="20" w:hanging="413"/>
        <w:jc w:val="both"/>
        <w:rPr>
          <w:rFonts w:ascii="Garamond" w:hAnsi="Garamond"/>
          <w:sz w:val="24"/>
          <w:szCs w:val="24"/>
        </w:rPr>
      </w:pPr>
      <w:r>
        <w:rPr>
          <w:rFonts w:ascii="Garamond" w:hAnsi="Garamond"/>
          <w:iCs/>
          <w:sz w:val="24"/>
          <w:szCs w:val="24"/>
        </w:rPr>
        <w:t>L’indennità c</w:t>
      </w:r>
      <w:r w:rsidRPr="00D71A4E">
        <w:rPr>
          <w:rFonts w:ascii="Garamond" w:hAnsi="Garamond"/>
          <w:iCs/>
          <w:sz w:val="24"/>
          <w:szCs w:val="24"/>
        </w:rPr>
        <w:t>ompete solo per i periodi di effettiva presenza al lavoro</w:t>
      </w:r>
      <w:r w:rsidRPr="00D71A4E">
        <w:rPr>
          <w:rFonts w:ascii="Garamond" w:hAnsi="Garamond"/>
          <w:sz w:val="24"/>
          <w:szCs w:val="24"/>
        </w:rPr>
        <w:t>.</w:t>
      </w:r>
    </w:p>
    <w:p w:rsidR="00A65F32" w:rsidRPr="00D71A4E" w:rsidRDefault="00A65F32" w:rsidP="00532E85">
      <w:pPr>
        <w:numPr>
          <w:ilvl w:val="0"/>
          <w:numId w:val="14"/>
        </w:numPr>
        <w:tabs>
          <w:tab w:val="clear" w:pos="0"/>
        </w:tabs>
        <w:suppressAutoHyphens/>
        <w:spacing w:after="0" w:line="240" w:lineRule="auto"/>
        <w:ind w:left="426" w:right="20" w:hanging="413"/>
        <w:jc w:val="both"/>
        <w:rPr>
          <w:rFonts w:ascii="Garamond" w:hAnsi="Garamond"/>
          <w:sz w:val="24"/>
          <w:szCs w:val="24"/>
        </w:rPr>
      </w:pPr>
      <w:r w:rsidRPr="00D71A4E">
        <w:rPr>
          <w:rFonts w:ascii="Garamond" w:hAnsi="Garamond" w:cs="Bookman Old Style"/>
          <w:sz w:val="24"/>
          <w:szCs w:val="24"/>
        </w:rPr>
        <w:t>In relazione alle suddette condizioni di lavoro, la misura dell’indennità, nonché la definizione dei criteri generali per la sua attribuzione, viene stabilita annualmente in sede di contrattazione decentrata e può variare da euro 1,00/giorno a euro 2,00/euro giorno, tenuto conto delle tipologie di attività lavorativa.</w:t>
      </w:r>
    </w:p>
    <w:p w:rsidR="00A65F32" w:rsidRPr="00D71A4E" w:rsidRDefault="00A65F32" w:rsidP="00532E85">
      <w:pPr>
        <w:numPr>
          <w:ilvl w:val="0"/>
          <w:numId w:val="14"/>
        </w:numPr>
        <w:tabs>
          <w:tab w:val="clear" w:pos="0"/>
        </w:tabs>
        <w:suppressAutoHyphens/>
        <w:spacing w:after="0" w:line="240" w:lineRule="auto"/>
        <w:ind w:left="426" w:right="20" w:hanging="413"/>
        <w:jc w:val="both"/>
        <w:rPr>
          <w:rFonts w:ascii="Garamond" w:hAnsi="Garamond"/>
          <w:sz w:val="24"/>
          <w:szCs w:val="24"/>
        </w:rPr>
      </w:pPr>
      <w:r w:rsidRPr="00D71A4E">
        <w:rPr>
          <w:rFonts w:ascii="Garamond" w:hAnsi="Garamond" w:cs="Bookman Old Style"/>
          <w:sz w:val="24"/>
          <w:szCs w:val="24"/>
        </w:rPr>
        <w:t xml:space="preserve">La misura dell’indennità riferita al </w:t>
      </w:r>
      <w:r w:rsidRPr="00D71A4E">
        <w:rPr>
          <w:rFonts w:ascii="Garamond" w:hAnsi="Garamond" w:cs="Bookman Old Style"/>
          <w:b/>
          <w:sz w:val="24"/>
          <w:szCs w:val="24"/>
        </w:rPr>
        <w:t>maneggio valori</w:t>
      </w:r>
      <w:r w:rsidRPr="00D71A4E">
        <w:rPr>
          <w:rFonts w:ascii="Garamond" w:hAnsi="Garamond" w:cs="Bookman Old Style"/>
          <w:sz w:val="24"/>
          <w:szCs w:val="24"/>
        </w:rPr>
        <w:t xml:space="preserve"> è commisurata all’entità delle somme o altri valori che vengono consegnati all’agente contabile. A questo proposito si individuano le seguenti fasce di valore che sono trattate dagli agenti contabili, con i relativi importi:</w:t>
      </w:r>
    </w:p>
    <w:p w:rsidR="00A65F32" w:rsidRPr="003E6ED9" w:rsidRDefault="00A65F32" w:rsidP="00532E85">
      <w:pPr>
        <w:pStyle w:val="Paragrafoelenco"/>
        <w:numPr>
          <w:ilvl w:val="0"/>
          <w:numId w:val="41"/>
        </w:numPr>
        <w:spacing w:after="0" w:line="240" w:lineRule="auto"/>
        <w:jc w:val="both"/>
        <w:rPr>
          <w:rFonts w:ascii="Garamond" w:hAnsi="Garamond"/>
          <w:sz w:val="24"/>
          <w:szCs w:val="24"/>
        </w:rPr>
      </w:pPr>
      <w:r w:rsidRPr="003E6ED9">
        <w:rPr>
          <w:rFonts w:ascii="Garamond" w:hAnsi="Garamond" w:cs="Bookman Old Style"/>
          <w:sz w:val="24"/>
          <w:szCs w:val="24"/>
        </w:rPr>
        <w:t>da euro 500,00 (importo medio mensile) a euro 6.500,00 (importo medio mensile) importo indennità: euro 1,00/giorno;</w:t>
      </w:r>
    </w:p>
    <w:p w:rsidR="00A65F32" w:rsidRPr="003E6ED9" w:rsidRDefault="00A65F32" w:rsidP="00532E85">
      <w:pPr>
        <w:pStyle w:val="Paragrafoelenco"/>
        <w:numPr>
          <w:ilvl w:val="0"/>
          <w:numId w:val="41"/>
        </w:numPr>
        <w:spacing w:after="0" w:line="240" w:lineRule="auto"/>
        <w:jc w:val="both"/>
        <w:rPr>
          <w:rFonts w:ascii="Garamond" w:hAnsi="Garamond"/>
          <w:sz w:val="24"/>
          <w:szCs w:val="24"/>
        </w:rPr>
      </w:pPr>
      <w:r w:rsidRPr="003E6ED9">
        <w:rPr>
          <w:rFonts w:ascii="Garamond" w:hAnsi="Garamond" w:cs="Bookman Old Style"/>
          <w:sz w:val="24"/>
          <w:szCs w:val="24"/>
        </w:rPr>
        <w:t>oltre euro 6.500,00 (importo medio mensile) importo indennità: euro</w:t>
      </w:r>
      <w:r w:rsidR="00F308DF">
        <w:rPr>
          <w:rFonts w:ascii="Garamond" w:hAnsi="Garamond" w:cs="Bookman Old Style"/>
          <w:sz w:val="24"/>
          <w:szCs w:val="24"/>
        </w:rPr>
        <w:t xml:space="preserve"> </w:t>
      </w:r>
      <w:r w:rsidRPr="003E6ED9">
        <w:rPr>
          <w:rFonts w:ascii="Garamond" w:hAnsi="Garamond" w:cs="Bookman Old Style"/>
          <w:sz w:val="24"/>
          <w:szCs w:val="24"/>
        </w:rPr>
        <w:t>1,5/giorno.</w:t>
      </w:r>
    </w:p>
    <w:p w:rsidR="00A65F32" w:rsidRPr="00D71A4E" w:rsidRDefault="00A65F32" w:rsidP="00532E85">
      <w:pPr>
        <w:numPr>
          <w:ilvl w:val="0"/>
          <w:numId w:val="14"/>
        </w:numPr>
        <w:tabs>
          <w:tab w:val="clear" w:pos="0"/>
        </w:tabs>
        <w:suppressAutoHyphens/>
        <w:spacing w:after="0" w:line="240" w:lineRule="auto"/>
        <w:ind w:left="426" w:hanging="413"/>
        <w:jc w:val="both"/>
        <w:rPr>
          <w:rFonts w:ascii="Garamond" w:hAnsi="Garamond" w:cs="Bookman Old Style"/>
          <w:sz w:val="24"/>
          <w:szCs w:val="24"/>
        </w:rPr>
      </w:pPr>
      <w:r w:rsidRPr="00D71A4E">
        <w:rPr>
          <w:rFonts w:ascii="Garamond" w:hAnsi="Garamond" w:cs="Bookman Old Style"/>
          <w:sz w:val="24"/>
          <w:szCs w:val="24"/>
        </w:rPr>
        <w:t>In caso di cumulo di attività che presentano alcune o tutte le situazioni previste dal contratto non si può superare il valore massimo di contratto.</w:t>
      </w:r>
    </w:p>
    <w:p w:rsidR="00A65F32" w:rsidRPr="00D71A4E" w:rsidRDefault="00A65F32" w:rsidP="00532E85">
      <w:pPr>
        <w:numPr>
          <w:ilvl w:val="0"/>
          <w:numId w:val="14"/>
        </w:numPr>
        <w:tabs>
          <w:tab w:val="clear" w:pos="0"/>
        </w:tabs>
        <w:suppressAutoHyphens/>
        <w:spacing w:after="0" w:line="240" w:lineRule="auto"/>
        <w:ind w:left="426" w:right="20" w:hanging="413"/>
        <w:jc w:val="both"/>
        <w:rPr>
          <w:rFonts w:ascii="Garamond" w:hAnsi="Garamond"/>
          <w:sz w:val="24"/>
          <w:szCs w:val="24"/>
        </w:rPr>
      </w:pPr>
      <w:r w:rsidRPr="00D71A4E">
        <w:rPr>
          <w:rFonts w:ascii="Garamond" w:hAnsi="Garamond" w:cs="Bookman Old Style"/>
          <w:sz w:val="24"/>
          <w:szCs w:val="24"/>
        </w:rPr>
        <w:t>Il responsabile dell’Area di appartenenza del dipendente attesta lo svolgimento di attività soggette a rischio, disagio, maneggio valori.</w:t>
      </w:r>
    </w:p>
    <w:p w:rsidR="00A65F32" w:rsidRPr="00D71A4E" w:rsidRDefault="00A65F32" w:rsidP="00D71A4E">
      <w:pPr>
        <w:spacing w:after="0" w:line="240" w:lineRule="auto"/>
        <w:rPr>
          <w:rFonts w:ascii="Garamond" w:hAnsi="Garamond"/>
          <w:sz w:val="24"/>
          <w:szCs w:val="24"/>
        </w:rPr>
      </w:pPr>
    </w:p>
    <w:p w:rsidR="00A65F32" w:rsidRPr="00D71A4E" w:rsidRDefault="00A65F32" w:rsidP="00D71A4E">
      <w:pPr>
        <w:spacing w:after="0" w:line="240" w:lineRule="auto"/>
        <w:jc w:val="center"/>
        <w:rPr>
          <w:rFonts w:ascii="Garamond" w:hAnsi="Garamond"/>
          <w:b/>
          <w:sz w:val="24"/>
          <w:szCs w:val="24"/>
        </w:rPr>
      </w:pPr>
      <w:r w:rsidRPr="00D71A4E">
        <w:rPr>
          <w:rFonts w:ascii="Garamond" w:hAnsi="Garamond" w:cs="Bookman Old Style"/>
          <w:b/>
          <w:sz w:val="24"/>
          <w:szCs w:val="24"/>
        </w:rPr>
        <w:t>Art. 9</w:t>
      </w:r>
    </w:p>
    <w:p w:rsidR="00A65F32" w:rsidRPr="00D71A4E" w:rsidRDefault="00A65F32" w:rsidP="003E6ED9">
      <w:pPr>
        <w:spacing w:after="0" w:line="240" w:lineRule="auto"/>
        <w:jc w:val="center"/>
        <w:rPr>
          <w:rFonts w:ascii="Garamond" w:hAnsi="Garamond"/>
          <w:b/>
          <w:sz w:val="24"/>
          <w:szCs w:val="24"/>
        </w:rPr>
      </w:pPr>
      <w:r w:rsidRPr="00D71A4E">
        <w:rPr>
          <w:rFonts w:ascii="Garamond" w:hAnsi="Garamond" w:cs="Bookman Old Style"/>
          <w:b/>
          <w:sz w:val="24"/>
          <w:szCs w:val="24"/>
        </w:rPr>
        <w:t>Indennità per specifiche responsabilità (art. 70-quinquies, comma 1, CCNL 2016- 2018)</w:t>
      </w:r>
    </w:p>
    <w:p w:rsidR="00A65F32" w:rsidRPr="00D71A4E" w:rsidRDefault="00A65F32" w:rsidP="00D71A4E">
      <w:pPr>
        <w:tabs>
          <w:tab w:val="left" w:pos="300"/>
        </w:tabs>
        <w:spacing w:after="0" w:line="240" w:lineRule="auto"/>
        <w:ind w:left="20" w:right="20"/>
        <w:jc w:val="both"/>
        <w:rPr>
          <w:rFonts w:ascii="Garamond" w:hAnsi="Garamond"/>
          <w:b/>
          <w:sz w:val="24"/>
          <w:szCs w:val="24"/>
        </w:rPr>
      </w:pPr>
    </w:p>
    <w:p w:rsidR="00A65F32" w:rsidRPr="00D71A4E" w:rsidRDefault="00A65F32" w:rsidP="00532E85">
      <w:pPr>
        <w:numPr>
          <w:ilvl w:val="0"/>
          <w:numId w:val="20"/>
        </w:numPr>
        <w:tabs>
          <w:tab w:val="left" w:pos="300"/>
        </w:tabs>
        <w:suppressAutoHyphens/>
        <w:spacing w:after="0" w:line="240" w:lineRule="auto"/>
        <w:ind w:right="20"/>
        <w:jc w:val="both"/>
        <w:rPr>
          <w:rFonts w:ascii="Garamond" w:hAnsi="Garamond"/>
          <w:sz w:val="24"/>
          <w:szCs w:val="24"/>
        </w:rPr>
      </w:pPr>
      <w:r w:rsidRPr="00D71A4E">
        <w:rPr>
          <w:rFonts w:ascii="Garamond" w:hAnsi="Garamond" w:cs="Bookman Old Style"/>
          <w:sz w:val="24"/>
          <w:szCs w:val="24"/>
        </w:rPr>
        <w:t>Al personale di categoria B, C e D non titolare di P.O. è riconosciuta una indennità per specifiche responsabilità, in presenza dello svolgimento delle seguenti funzioni di particolare rilevanza:</w:t>
      </w:r>
    </w:p>
    <w:p w:rsidR="00A65F32" w:rsidRPr="00D71A4E" w:rsidRDefault="00A65F32" w:rsidP="00532E85">
      <w:pPr>
        <w:numPr>
          <w:ilvl w:val="0"/>
          <w:numId w:val="42"/>
        </w:numPr>
        <w:suppressAutoHyphens/>
        <w:spacing w:after="0" w:line="240" w:lineRule="auto"/>
        <w:ind w:right="20"/>
        <w:rPr>
          <w:rFonts w:ascii="Garamond" w:hAnsi="Garamond"/>
          <w:sz w:val="24"/>
          <w:szCs w:val="24"/>
        </w:rPr>
      </w:pPr>
      <w:r w:rsidRPr="00D71A4E">
        <w:rPr>
          <w:rFonts w:ascii="Garamond" w:hAnsi="Garamond" w:cs="Bookman Old Style"/>
          <w:sz w:val="24"/>
          <w:szCs w:val="24"/>
        </w:rPr>
        <w:t>al personale di categoria B l’indennità è riconosciuta per funzioni che presentano le seguenti caratteristiche:</w:t>
      </w:r>
    </w:p>
    <w:p w:rsidR="00A65F32" w:rsidRPr="00D71A4E" w:rsidRDefault="00A65F32" w:rsidP="00532E85">
      <w:pPr>
        <w:numPr>
          <w:ilvl w:val="1"/>
          <w:numId w:val="15"/>
        </w:numPr>
        <w:tabs>
          <w:tab w:val="clear" w:pos="0"/>
        </w:tabs>
        <w:suppressAutoHyphens/>
        <w:spacing w:after="0" w:line="240" w:lineRule="auto"/>
        <w:ind w:left="1134" w:right="60" w:hanging="10"/>
        <w:jc w:val="both"/>
        <w:rPr>
          <w:rFonts w:ascii="Garamond" w:hAnsi="Garamond" w:cs="Bookman Old Style"/>
          <w:i/>
          <w:sz w:val="24"/>
          <w:szCs w:val="24"/>
        </w:rPr>
      </w:pPr>
      <w:r w:rsidRPr="00D71A4E">
        <w:rPr>
          <w:rFonts w:ascii="Garamond" w:hAnsi="Garamond" w:cs="Bookman Old Style"/>
          <w:i/>
          <w:sz w:val="24"/>
          <w:szCs w:val="24"/>
        </w:rPr>
        <w:lastRenderedPageBreak/>
        <w:t>responsabilità di coordinamento di altro personale di qualifica pari  o inferiore, anche con autonomia funzionale;</w:t>
      </w:r>
    </w:p>
    <w:p w:rsidR="00A65F32" w:rsidRPr="00D71A4E" w:rsidRDefault="00A65F32" w:rsidP="00532E85">
      <w:pPr>
        <w:numPr>
          <w:ilvl w:val="0"/>
          <w:numId w:val="43"/>
        </w:numPr>
        <w:tabs>
          <w:tab w:val="clear" w:pos="0"/>
        </w:tabs>
        <w:suppressAutoHyphens/>
        <w:spacing w:after="0" w:line="240" w:lineRule="auto"/>
        <w:ind w:left="709" w:right="20" w:hanging="283"/>
        <w:jc w:val="both"/>
        <w:rPr>
          <w:rFonts w:ascii="Garamond" w:hAnsi="Garamond"/>
          <w:sz w:val="24"/>
          <w:szCs w:val="24"/>
        </w:rPr>
      </w:pPr>
      <w:r w:rsidRPr="00D71A4E">
        <w:rPr>
          <w:rFonts w:ascii="Garamond" w:hAnsi="Garamond" w:cs="Bookman Old Style"/>
          <w:sz w:val="24"/>
          <w:szCs w:val="24"/>
        </w:rPr>
        <w:t>al personale di categoria C l’indennità è riconosciuta per funzioni che presentano le seguenti caratteristiche:</w:t>
      </w:r>
    </w:p>
    <w:p w:rsidR="00A65F32" w:rsidRPr="00D71A4E" w:rsidRDefault="00A65F32" w:rsidP="00532E85">
      <w:pPr>
        <w:numPr>
          <w:ilvl w:val="0"/>
          <w:numId w:val="16"/>
        </w:numPr>
        <w:tabs>
          <w:tab w:val="clear" w:pos="1276"/>
        </w:tabs>
        <w:suppressAutoHyphens/>
        <w:spacing w:after="0" w:line="240" w:lineRule="auto"/>
        <w:ind w:left="1134" w:right="60" w:hanging="10"/>
        <w:rPr>
          <w:rFonts w:ascii="Garamond" w:hAnsi="Garamond" w:cs="Bookman Old Style"/>
          <w:i/>
          <w:sz w:val="24"/>
          <w:szCs w:val="24"/>
        </w:rPr>
      </w:pPr>
      <w:r w:rsidRPr="00D71A4E">
        <w:rPr>
          <w:rFonts w:ascii="Garamond" w:hAnsi="Garamond" w:cs="Bookman Old Style"/>
          <w:i/>
          <w:sz w:val="24"/>
          <w:szCs w:val="24"/>
        </w:rPr>
        <w:t>responsabilità di coordinamento di altro personale di qualifica pari o inferiore, anche con autonomia funzionale;</w:t>
      </w:r>
    </w:p>
    <w:p w:rsidR="00A65F32" w:rsidRPr="00D71A4E" w:rsidRDefault="00A65F32" w:rsidP="00532E85">
      <w:pPr>
        <w:numPr>
          <w:ilvl w:val="0"/>
          <w:numId w:val="16"/>
        </w:numPr>
        <w:tabs>
          <w:tab w:val="clear" w:pos="1276"/>
        </w:tabs>
        <w:suppressAutoHyphens/>
        <w:spacing w:after="0" w:line="240" w:lineRule="auto"/>
        <w:ind w:left="1134" w:right="60" w:hanging="10"/>
        <w:jc w:val="both"/>
        <w:rPr>
          <w:rFonts w:ascii="Garamond" w:hAnsi="Garamond"/>
          <w:i/>
          <w:sz w:val="24"/>
          <w:szCs w:val="24"/>
        </w:rPr>
      </w:pPr>
      <w:r w:rsidRPr="00D71A4E">
        <w:rPr>
          <w:rFonts w:ascii="Garamond" w:hAnsi="Garamond" w:cs="Bookman Old Style"/>
          <w:i/>
          <w:sz w:val="24"/>
          <w:szCs w:val="24"/>
        </w:rPr>
        <w:t>responsabilità di una o più procedure di lavoro a rilevanza interna o di procedure a rilevanza esterna, da svolgersi in autonomia organizzativa, caratterizzate da compiti di significativa complessità e rilevanza all’interno dei processi operativi e delle funzioni</w:t>
      </w:r>
      <w:bookmarkStart w:id="1" w:name="page12"/>
      <w:bookmarkEnd w:id="1"/>
      <w:r w:rsidRPr="00D71A4E">
        <w:rPr>
          <w:rFonts w:ascii="Garamond" w:hAnsi="Garamond" w:cs="Bookman Old Style"/>
          <w:i/>
          <w:sz w:val="24"/>
          <w:szCs w:val="24"/>
        </w:rPr>
        <w:t xml:space="preserve"> assegnate;</w:t>
      </w:r>
    </w:p>
    <w:p w:rsidR="00A65F32" w:rsidRPr="00D71A4E" w:rsidRDefault="00A65F32" w:rsidP="00532E85">
      <w:pPr>
        <w:numPr>
          <w:ilvl w:val="0"/>
          <w:numId w:val="17"/>
        </w:numPr>
        <w:tabs>
          <w:tab w:val="clear" w:pos="0"/>
        </w:tabs>
        <w:suppressAutoHyphens/>
        <w:spacing w:after="0" w:line="240" w:lineRule="auto"/>
        <w:ind w:left="709" w:right="20" w:hanging="283"/>
        <w:jc w:val="both"/>
        <w:rPr>
          <w:rFonts w:ascii="Garamond" w:hAnsi="Garamond"/>
          <w:sz w:val="24"/>
          <w:szCs w:val="24"/>
        </w:rPr>
      </w:pPr>
      <w:r w:rsidRPr="00D71A4E">
        <w:rPr>
          <w:rFonts w:ascii="Garamond" w:hAnsi="Garamond" w:cs="Bookman Old Style"/>
          <w:sz w:val="24"/>
          <w:szCs w:val="24"/>
        </w:rPr>
        <w:t xml:space="preserve">al personale di categoria D l’indennità è riconosciuta per funzioni che presentano le seguenti caratteristiche: </w:t>
      </w:r>
    </w:p>
    <w:p w:rsidR="00A65F32" w:rsidRPr="00D71A4E" w:rsidRDefault="00A65F32" w:rsidP="00532E85">
      <w:pPr>
        <w:numPr>
          <w:ilvl w:val="0"/>
          <w:numId w:val="18"/>
        </w:numPr>
        <w:tabs>
          <w:tab w:val="clear" w:pos="0"/>
        </w:tabs>
        <w:suppressAutoHyphens/>
        <w:spacing w:after="0" w:line="240" w:lineRule="auto"/>
        <w:ind w:left="1134" w:right="60" w:hanging="10"/>
        <w:jc w:val="both"/>
        <w:rPr>
          <w:rFonts w:ascii="Garamond" w:hAnsi="Garamond" w:cs="Bookman Old Style"/>
          <w:i/>
          <w:sz w:val="24"/>
          <w:szCs w:val="24"/>
        </w:rPr>
      </w:pPr>
      <w:r w:rsidRPr="00D71A4E">
        <w:rPr>
          <w:rFonts w:ascii="Garamond" w:hAnsi="Garamond" w:cs="Bookman Old Style"/>
          <w:i/>
          <w:sz w:val="24"/>
          <w:szCs w:val="24"/>
        </w:rPr>
        <w:t>responsabilità di processi lavorativi che richiedono professionalità e conoscenze specifiche, con coordinamento di altro personale di qualifica pari o inferiore, anche con autonomia funzionale;</w:t>
      </w:r>
    </w:p>
    <w:p w:rsidR="00A65F32" w:rsidRPr="000F2BBA" w:rsidRDefault="00A65F32" w:rsidP="00532E85">
      <w:pPr>
        <w:numPr>
          <w:ilvl w:val="0"/>
          <w:numId w:val="18"/>
        </w:numPr>
        <w:tabs>
          <w:tab w:val="clear" w:pos="0"/>
        </w:tabs>
        <w:suppressAutoHyphens/>
        <w:spacing w:after="0" w:line="240" w:lineRule="auto"/>
        <w:ind w:left="1134" w:right="60" w:hanging="10"/>
        <w:jc w:val="both"/>
        <w:rPr>
          <w:rFonts w:ascii="Garamond" w:hAnsi="Garamond" w:cs="Bookman Old Style"/>
          <w:i/>
          <w:sz w:val="24"/>
          <w:szCs w:val="24"/>
        </w:rPr>
      </w:pPr>
      <w:r w:rsidRPr="00D71A4E">
        <w:rPr>
          <w:rFonts w:ascii="Garamond" w:hAnsi="Garamond" w:cs="Bookman Old Style"/>
          <w:i/>
          <w:sz w:val="24"/>
          <w:szCs w:val="24"/>
        </w:rPr>
        <w:t xml:space="preserve">responsabilità di procedimento amministrativo o istruttorie di particolare complessità che richiedono </w:t>
      </w:r>
      <w:r w:rsidRPr="000F2BBA">
        <w:rPr>
          <w:rFonts w:ascii="Garamond" w:hAnsi="Garamond" w:cs="Bookman Old Style"/>
          <w:i/>
          <w:sz w:val="24"/>
          <w:szCs w:val="24"/>
        </w:rPr>
        <w:t>elevata professionalità e conoscenze specialistiche, con autonomia funzionale.</w:t>
      </w:r>
    </w:p>
    <w:p w:rsidR="00A65F32" w:rsidRPr="000F2BBA" w:rsidRDefault="00A65F32" w:rsidP="00532E85">
      <w:pPr>
        <w:numPr>
          <w:ilvl w:val="0"/>
          <w:numId w:val="20"/>
        </w:numPr>
        <w:tabs>
          <w:tab w:val="left" w:pos="365"/>
        </w:tabs>
        <w:suppressAutoHyphens/>
        <w:spacing w:after="0" w:line="240" w:lineRule="auto"/>
        <w:ind w:right="60"/>
        <w:jc w:val="both"/>
        <w:rPr>
          <w:rFonts w:ascii="Garamond" w:hAnsi="Garamond"/>
          <w:sz w:val="24"/>
          <w:szCs w:val="24"/>
        </w:rPr>
      </w:pPr>
      <w:r w:rsidRPr="000F2BBA">
        <w:rPr>
          <w:rFonts w:ascii="Garamond" w:hAnsi="Garamond" w:cs="Bookman Old Style"/>
          <w:sz w:val="24"/>
          <w:szCs w:val="24"/>
        </w:rPr>
        <w:t xml:space="preserve">Gli importi dell’indennità saranno definiti annualmente nell’ambito della ripartizione delle risorse decentrate, tenuto conto del livello di complessità dell’attività espletata e della categoria di appartenenza del dipendente </w:t>
      </w:r>
    </w:p>
    <w:p w:rsidR="00A65F32" w:rsidRPr="00D71A4E" w:rsidRDefault="00A65F32" w:rsidP="00532E85">
      <w:pPr>
        <w:numPr>
          <w:ilvl w:val="0"/>
          <w:numId w:val="20"/>
        </w:numPr>
        <w:tabs>
          <w:tab w:val="left" w:pos="365"/>
        </w:tabs>
        <w:suppressAutoHyphens/>
        <w:spacing w:after="0" w:line="240" w:lineRule="auto"/>
        <w:ind w:right="60"/>
        <w:jc w:val="both"/>
        <w:rPr>
          <w:rFonts w:ascii="Garamond" w:hAnsi="Garamond"/>
          <w:sz w:val="24"/>
          <w:szCs w:val="24"/>
          <w:highlight w:val="white"/>
        </w:rPr>
      </w:pPr>
      <w:r w:rsidRPr="00D71A4E">
        <w:rPr>
          <w:rFonts w:ascii="Garamond" w:hAnsi="Garamond" w:cs="Bookman Old Style"/>
          <w:sz w:val="24"/>
          <w:szCs w:val="24"/>
          <w:highlight w:val="white"/>
        </w:rPr>
        <w:t>Ai fini della liquidazione, l’effettivo svolgimento delle funzioni di particolare responsabilità è attestato dal responsabile competente a consuntivo, sulla base degli atti organizzativi interni adottati.</w:t>
      </w:r>
      <w:bookmarkStart w:id="2" w:name="page13"/>
      <w:bookmarkEnd w:id="2"/>
    </w:p>
    <w:p w:rsidR="00A65F32" w:rsidRPr="00D71A4E" w:rsidRDefault="00A65F32" w:rsidP="00532E85">
      <w:pPr>
        <w:numPr>
          <w:ilvl w:val="0"/>
          <w:numId w:val="20"/>
        </w:numPr>
        <w:tabs>
          <w:tab w:val="left" w:pos="365"/>
        </w:tabs>
        <w:suppressAutoHyphens/>
        <w:spacing w:after="0" w:line="240" w:lineRule="auto"/>
        <w:ind w:right="60"/>
        <w:jc w:val="both"/>
        <w:rPr>
          <w:rFonts w:ascii="Garamond" w:hAnsi="Garamond"/>
          <w:sz w:val="24"/>
          <w:szCs w:val="24"/>
          <w:highlight w:val="white"/>
        </w:rPr>
      </w:pPr>
      <w:r w:rsidRPr="00D71A4E">
        <w:rPr>
          <w:rFonts w:ascii="Garamond" w:hAnsi="Garamond" w:cs="Bookman Old Style"/>
          <w:sz w:val="24"/>
          <w:szCs w:val="24"/>
          <w:highlight w:val="white"/>
        </w:rPr>
        <w:t>Un’indennità di importo massimo non superiore a euro 350 annui lordi può essere riconosciuta al lavoratore, che non risulti incaricato di posizione organizzativa ai sensi dell’art.13 e seguenti del CCNL, per compensare:</w:t>
      </w:r>
    </w:p>
    <w:p w:rsidR="00A65F32" w:rsidRPr="00D71A4E" w:rsidRDefault="00A65F32" w:rsidP="00532E85">
      <w:pPr>
        <w:pStyle w:val="Paragrafoelenco"/>
        <w:numPr>
          <w:ilvl w:val="0"/>
          <w:numId w:val="19"/>
        </w:numPr>
        <w:spacing w:after="0" w:line="240" w:lineRule="auto"/>
        <w:ind w:left="1276"/>
        <w:jc w:val="both"/>
        <w:rPr>
          <w:rFonts w:ascii="Garamond" w:hAnsi="Garamond" w:cs="Bookman Old Style"/>
          <w:sz w:val="24"/>
          <w:szCs w:val="24"/>
          <w:highlight w:val="white"/>
        </w:rPr>
      </w:pPr>
      <w:r w:rsidRPr="00D71A4E">
        <w:rPr>
          <w:rFonts w:ascii="Garamond" w:hAnsi="Garamond" w:cs="Bookman Old Style"/>
          <w:sz w:val="24"/>
          <w:szCs w:val="24"/>
          <w:highlight w:val="white"/>
        </w:rPr>
        <w:t>le specifiche responsabilità del personale delle categorie B, C e D attribuite con atto formale de</w:t>
      </w:r>
      <w:r>
        <w:rPr>
          <w:rFonts w:ascii="Garamond" w:hAnsi="Garamond" w:cs="Bookman Old Style"/>
          <w:sz w:val="24"/>
          <w:szCs w:val="24"/>
          <w:highlight w:val="white"/>
        </w:rPr>
        <w:t>ll’</w:t>
      </w:r>
      <w:r w:rsidRPr="00D71A4E">
        <w:rPr>
          <w:rFonts w:ascii="Garamond" w:hAnsi="Garamond" w:cs="Bookman Old Style"/>
          <w:sz w:val="24"/>
          <w:szCs w:val="24"/>
          <w:highlight w:val="white"/>
        </w:rPr>
        <w:t>ent</w:t>
      </w:r>
      <w:r>
        <w:rPr>
          <w:rFonts w:ascii="Garamond" w:hAnsi="Garamond" w:cs="Bookman Old Style"/>
          <w:sz w:val="24"/>
          <w:szCs w:val="24"/>
          <w:highlight w:val="white"/>
        </w:rPr>
        <w:t>e</w:t>
      </w:r>
      <w:r w:rsidRPr="00D71A4E">
        <w:rPr>
          <w:rFonts w:ascii="Garamond" w:hAnsi="Garamond" w:cs="Bookman Old Style"/>
          <w:sz w:val="24"/>
          <w:szCs w:val="24"/>
          <w:highlight w:val="white"/>
        </w:rPr>
        <w:t>, derivanti dalle qualifiche di Ufficiale di stato civile ed anagrafe ed Ufficiale elettorale nonché di responsabile dei tributi stabilite dalle leggi;</w:t>
      </w:r>
    </w:p>
    <w:p w:rsidR="00A65F32" w:rsidRPr="00D71A4E" w:rsidRDefault="00A65F32" w:rsidP="00532E85">
      <w:pPr>
        <w:pStyle w:val="Paragrafoelenco"/>
        <w:numPr>
          <w:ilvl w:val="0"/>
          <w:numId w:val="19"/>
        </w:numPr>
        <w:spacing w:after="0" w:line="240" w:lineRule="auto"/>
        <w:ind w:left="1276"/>
        <w:jc w:val="both"/>
        <w:rPr>
          <w:rFonts w:ascii="Garamond" w:hAnsi="Garamond" w:cs="Bookman Old Style"/>
          <w:sz w:val="24"/>
          <w:szCs w:val="24"/>
          <w:highlight w:val="white"/>
        </w:rPr>
      </w:pPr>
      <w:r w:rsidRPr="00D71A4E">
        <w:rPr>
          <w:rFonts w:ascii="Garamond" w:hAnsi="Garamond" w:cs="Bookman Old Style"/>
          <w:sz w:val="24"/>
          <w:szCs w:val="24"/>
          <w:highlight w:val="white"/>
        </w:rPr>
        <w:t>i compiti di responsabilità eventualmente affidati agli archivisti informatici nonché agli addetti agli uffici per le relazioni con il pubblico ed ai formatori professionali;</w:t>
      </w:r>
    </w:p>
    <w:p w:rsidR="00A65F32" w:rsidRDefault="00A65F32" w:rsidP="00532E85">
      <w:pPr>
        <w:pStyle w:val="Paragrafoelenco"/>
        <w:numPr>
          <w:ilvl w:val="0"/>
          <w:numId w:val="19"/>
        </w:numPr>
        <w:spacing w:after="0" w:line="240" w:lineRule="auto"/>
        <w:ind w:left="1276"/>
        <w:jc w:val="both"/>
        <w:rPr>
          <w:rFonts w:ascii="Garamond" w:hAnsi="Garamond" w:cs="Bookman Old Style"/>
          <w:sz w:val="24"/>
          <w:szCs w:val="24"/>
          <w:highlight w:val="white"/>
        </w:rPr>
      </w:pPr>
      <w:r w:rsidRPr="00D71A4E">
        <w:rPr>
          <w:rFonts w:ascii="Garamond" w:hAnsi="Garamond" w:cs="Bookman Old Style"/>
          <w:sz w:val="24"/>
          <w:szCs w:val="24"/>
          <w:highlight w:val="white"/>
        </w:rPr>
        <w:t>le specifiche responsabilità affidate al personale addetto ai servizi di protezione civile;</w:t>
      </w:r>
    </w:p>
    <w:p w:rsidR="00A65F32" w:rsidRPr="003E6ED9" w:rsidRDefault="00A65F32" w:rsidP="00532E85">
      <w:pPr>
        <w:pStyle w:val="Paragrafoelenco"/>
        <w:numPr>
          <w:ilvl w:val="0"/>
          <w:numId w:val="19"/>
        </w:numPr>
        <w:spacing w:after="0" w:line="240" w:lineRule="auto"/>
        <w:ind w:left="1276"/>
        <w:jc w:val="both"/>
        <w:rPr>
          <w:rFonts w:ascii="Garamond" w:hAnsi="Garamond" w:cs="Bookman Old Style"/>
          <w:sz w:val="24"/>
          <w:szCs w:val="24"/>
          <w:highlight w:val="white"/>
        </w:rPr>
      </w:pPr>
      <w:r w:rsidRPr="003E6ED9">
        <w:rPr>
          <w:rFonts w:ascii="Garamond" w:hAnsi="Garamond" w:cs="Bookman Old Style"/>
          <w:sz w:val="24"/>
          <w:szCs w:val="24"/>
          <w:highlight w:val="white"/>
        </w:rPr>
        <w:t>le funzioni di ufficiale giudiziario attribuite ai messi notificatori.</w:t>
      </w:r>
    </w:p>
    <w:p w:rsidR="00A65F32" w:rsidRPr="003E6ED9" w:rsidRDefault="00A65F32" w:rsidP="00532E85">
      <w:pPr>
        <w:pStyle w:val="Paragrafoelenco"/>
        <w:widowControl w:val="0"/>
        <w:numPr>
          <w:ilvl w:val="0"/>
          <w:numId w:val="4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50"/>
        <w:jc w:val="both"/>
        <w:rPr>
          <w:rFonts w:ascii="Garamond" w:hAnsi="Garamond" w:cs="Bookman Old Style"/>
          <w:sz w:val="24"/>
          <w:szCs w:val="24"/>
          <w:highlight w:val="white"/>
        </w:rPr>
      </w:pPr>
      <w:r w:rsidRPr="003E6ED9">
        <w:rPr>
          <w:rFonts w:ascii="Garamond" w:hAnsi="Garamond" w:cs="Bookman Old Style"/>
          <w:sz w:val="24"/>
          <w:szCs w:val="24"/>
          <w:highlight w:val="white"/>
        </w:rPr>
        <w:t>I provvedimenti di attribuzione sono adottati da ciascun  Responsabile  di Area, previo confronto con gli altri Responsabil</w:t>
      </w:r>
      <w:r>
        <w:rPr>
          <w:rFonts w:ascii="Garamond" w:hAnsi="Garamond" w:cs="Bookman Old Style"/>
          <w:sz w:val="24"/>
          <w:szCs w:val="24"/>
          <w:highlight w:val="white"/>
        </w:rPr>
        <w:t>i e con il  Segretario comunale.</w:t>
      </w:r>
    </w:p>
    <w:p w:rsidR="00A65F32" w:rsidRPr="003E6ED9" w:rsidRDefault="00A65F32" w:rsidP="00532E85">
      <w:pPr>
        <w:pStyle w:val="Paragrafoelenco"/>
        <w:widowControl w:val="0"/>
        <w:numPr>
          <w:ilvl w:val="0"/>
          <w:numId w:val="44"/>
        </w:numPr>
        <w:tabs>
          <w:tab w:val="left" w:pos="0"/>
          <w:tab w:val="left" w:pos="8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50"/>
        <w:jc w:val="both"/>
        <w:rPr>
          <w:rFonts w:ascii="Garamond" w:hAnsi="Garamond" w:cs="Bookman Old Style"/>
          <w:sz w:val="24"/>
          <w:szCs w:val="24"/>
          <w:highlight w:val="white"/>
        </w:rPr>
      </w:pPr>
      <w:r w:rsidRPr="003E6ED9">
        <w:rPr>
          <w:rFonts w:ascii="Garamond" w:hAnsi="Garamond" w:cs="Bookman Old Style"/>
          <w:sz w:val="24"/>
          <w:szCs w:val="24"/>
          <w:highlight w:val="white"/>
        </w:rPr>
        <w:t>Ad ogni dipendente non può essere attribuita più di un’indennità per specifiche responsabilità, nel caso in cui ricorrano responsabilità diverse al dipendente interessato è attribuita l’indennità di valore economico più elevato</w:t>
      </w:r>
    </w:p>
    <w:p w:rsidR="00A65F32" w:rsidRPr="003E6ED9" w:rsidRDefault="00A65F32" w:rsidP="00532E85">
      <w:pPr>
        <w:pStyle w:val="Paragrafoelenco"/>
        <w:widowControl w:val="0"/>
        <w:numPr>
          <w:ilvl w:val="0"/>
          <w:numId w:val="44"/>
        </w:numPr>
        <w:tabs>
          <w:tab w:val="left" w:pos="0"/>
          <w:tab w:val="left" w:pos="8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425" w:right="249" w:hanging="357"/>
        <w:jc w:val="both"/>
        <w:rPr>
          <w:rFonts w:ascii="Garamond" w:hAnsi="Garamond" w:cs="Bookman Old Style"/>
          <w:sz w:val="24"/>
          <w:szCs w:val="24"/>
          <w:highlight w:val="white"/>
        </w:rPr>
      </w:pPr>
      <w:r w:rsidRPr="003E6ED9">
        <w:rPr>
          <w:rFonts w:ascii="Garamond" w:hAnsi="Garamond" w:cs="Bookman Old Style"/>
          <w:sz w:val="24"/>
          <w:szCs w:val="24"/>
          <w:highlight w:val="white"/>
        </w:rPr>
        <w:t>Gli importi annui sono proporzionalmente ridotti per il personale con rapporto di lavoro a tempo parziale in relazione all’orario di servizio settimanale, mensile o annuale indicato dal contratto di lavoro.</w:t>
      </w:r>
    </w:p>
    <w:p w:rsidR="00A65F32" w:rsidRPr="003E6ED9" w:rsidRDefault="00A65F32" w:rsidP="00532E85">
      <w:pPr>
        <w:pStyle w:val="Paragrafoelenco"/>
        <w:widowControl w:val="0"/>
        <w:numPr>
          <w:ilvl w:val="0"/>
          <w:numId w:val="44"/>
        </w:numPr>
        <w:tabs>
          <w:tab w:val="left" w:pos="0"/>
          <w:tab w:val="left" w:pos="8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425" w:right="249" w:hanging="357"/>
        <w:jc w:val="both"/>
        <w:rPr>
          <w:rFonts w:ascii="Garamond" w:hAnsi="Garamond" w:cs="Bookman Old Style"/>
          <w:sz w:val="24"/>
          <w:szCs w:val="24"/>
          <w:highlight w:val="white"/>
        </w:rPr>
      </w:pPr>
      <w:r w:rsidRPr="003E6ED9">
        <w:rPr>
          <w:rFonts w:ascii="Garamond" w:hAnsi="Garamond" w:cs="Bookman Old Style"/>
          <w:sz w:val="24"/>
          <w:szCs w:val="24"/>
          <w:highlight w:val="white"/>
        </w:rPr>
        <w:t>L’importo delle indennità è decurtato nel solo caso di assenza per malattia per i primi 10 giorni di ogni evento morboso, ai sensi dell’art. 71 comma 1 del DL 112/2008.</w:t>
      </w:r>
    </w:p>
    <w:p w:rsidR="00A65F32" w:rsidRPr="003E6ED9" w:rsidRDefault="00A65F32" w:rsidP="00532E85">
      <w:pPr>
        <w:pStyle w:val="Didefault"/>
        <w:numPr>
          <w:ilvl w:val="0"/>
          <w:numId w:val="44"/>
        </w:numPr>
        <w:pBdr>
          <w:top w:val="none" w:sz="0" w:space="0" w:color="auto"/>
          <w:left w:val="none" w:sz="0" w:space="0" w:color="auto"/>
          <w:bottom w:val="none" w:sz="0" w:space="0" w:color="auto"/>
          <w:right w:val="none" w:sz="0" w:space="0" w:color="auto"/>
          <w:bar w:val="none" w:sz="0" w:color="auto"/>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49" w:hanging="357"/>
        <w:jc w:val="both"/>
        <w:rPr>
          <w:rFonts w:ascii="Garamond" w:eastAsia="Times New Roman" w:hAnsi="Garamond" w:cs="Bookman Old Style"/>
          <w:color w:val="auto"/>
          <w:sz w:val="24"/>
          <w:szCs w:val="24"/>
          <w:highlight w:val="white"/>
          <w:lang w:eastAsia="en-US"/>
        </w:rPr>
      </w:pPr>
      <w:r w:rsidRPr="003E6ED9">
        <w:rPr>
          <w:rFonts w:ascii="Garamond" w:eastAsia="Times New Roman" w:hAnsi="Garamond" w:cs="Bookman Old Style"/>
          <w:color w:val="auto"/>
          <w:sz w:val="24"/>
          <w:szCs w:val="24"/>
          <w:highlight w:val="white"/>
          <w:lang w:eastAsia="en-US"/>
        </w:rPr>
        <w:t>L’indennità non può essere revocata durante il periodo di astensione per maternità, ai sensi del D.Lgs. 151/2001.</w:t>
      </w:r>
    </w:p>
    <w:p w:rsidR="00A65F32" w:rsidRPr="003E6ED9" w:rsidRDefault="00A65F32" w:rsidP="00532E85">
      <w:pPr>
        <w:pStyle w:val="Didefault"/>
        <w:numPr>
          <w:ilvl w:val="0"/>
          <w:numId w:val="44"/>
        </w:numPr>
        <w:pBdr>
          <w:top w:val="none" w:sz="0" w:space="0" w:color="auto"/>
          <w:left w:val="none" w:sz="0" w:space="0" w:color="auto"/>
          <w:bottom w:val="none" w:sz="0" w:space="0" w:color="auto"/>
          <w:right w:val="none" w:sz="0" w:space="0" w:color="auto"/>
          <w:bar w:val="none" w:sz="0" w:color="auto"/>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49" w:hanging="357"/>
        <w:jc w:val="both"/>
        <w:rPr>
          <w:rFonts w:ascii="Garamond" w:eastAsia="Times New Roman" w:hAnsi="Garamond" w:cs="Bookman Old Style"/>
          <w:color w:val="auto"/>
          <w:sz w:val="24"/>
          <w:szCs w:val="24"/>
          <w:highlight w:val="white"/>
          <w:lang w:eastAsia="en-US"/>
        </w:rPr>
      </w:pPr>
      <w:r w:rsidRPr="003E6ED9">
        <w:rPr>
          <w:rFonts w:ascii="Garamond" w:eastAsia="Times New Roman" w:hAnsi="Garamond" w:cs="Bookman Old Style"/>
          <w:color w:val="auto"/>
          <w:sz w:val="24"/>
          <w:szCs w:val="24"/>
          <w:highlight w:val="white"/>
          <w:lang w:eastAsia="en-US"/>
        </w:rPr>
        <w:t>Non sono considerate assenze dal servizio, per le finalità di cui al comma precedente, quelle dovute alle eccezioni espressamente indicate al comma 1 dell’art. 71 del D.L.112/2008. In caso di assenza dovuta alle eccezioni contenute nel comma 1 dell’art. 71 del D.L. 112/2008 l’attribuzione dell’indennità non può essere revocata fino alla ripresa del servizio.</w:t>
      </w:r>
    </w:p>
    <w:p w:rsidR="00A65F32" w:rsidRPr="00D857BF" w:rsidRDefault="00A65F32" w:rsidP="003E6ED9">
      <w:pPr>
        <w:spacing w:after="0" w:line="240" w:lineRule="auto"/>
        <w:ind w:left="426" w:right="-19"/>
        <w:jc w:val="center"/>
        <w:rPr>
          <w:rFonts w:ascii="Garamond" w:hAnsi="Garamond" w:cs="Bookman Old Style"/>
          <w:sz w:val="24"/>
          <w:szCs w:val="24"/>
        </w:rPr>
      </w:pPr>
    </w:p>
    <w:p w:rsidR="00A65F32" w:rsidRPr="00D857BF" w:rsidRDefault="00A65F32" w:rsidP="00D71A4E">
      <w:pPr>
        <w:spacing w:after="0" w:line="240" w:lineRule="auto"/>
        <w:ind w:right="-19"/>
        <w:jc w:val="center"/>
        <w:rPr>
          <w:rFonts w:ascii="Garamond" w:hAnsi="Garamond"/>
          <w:b/>
          <w:sz w:val="24"/>
          <w:szCs w:val="24"/>
        </w:rPr>
      </w:pPr>
      <w:r w:rsidRPr="00D857BF">
        <w:rPr>
          <w:rFonts w:ascii="Garamond" w:hAnsi="Garamond" w:cs="Bookman Old Style"/>
          <w:b/>
          <w:sz w:val="24"/>
          <w:szCs w:val="24"/>
        </w:rPr>
        <w:t>Art. 10</w:t>
      </w:r>
    </w:p>
    <w:p w:rsidR="00A65F32" w:rsidRPr="00D857BF" w:rsidRDefault="00A65F32" w:rsidP="00D71A4E">
      <w:pPr>
        <w:spacing w:after="0" w:line="240" w:lineRule="auto"/>
        <w:ind w:right="-19"/>
        <w:jc w:val="center"/>
        <w:rPr>
          <w:rFonts w:ascii="Garamond" w:hAnsi="Garamond" w:cs="Bookman Old Style"/>
          <w:b/>
          <w:sz w:val="24"/>
          <w:szCs w:val="24"/>
        </w:rPr>
      </w:pPr>
      <w:r w:rsidRPr="00D857BF">
        <w:rPr>
          <w:rFonts w:ascii="Garamond" w:hAnsi="Garamond" w:cs="Bookman Old Style"/>
          <w:b/>
          <w:sz w:val="24"/>
          <w:szCs w:val="24"/>
        </w:rPr>
        <w:t>Indennità di reperibilità - incremento (art. 24, CCNL 2016-2018)</w:t>
      </w:r>
    </w:p>
    <w:p w:rsidR="00A65F32" w:rsidRPr="00D857BF" w:rsidRDefault="00A65F32" w:rsidP="00D71A4E">
      <w:pPr>
        <w:spacing w:after="0" w:line="240" w:lineRule="auto"/>
        <w:ind w:right="-19"/>
        <w:jc w:val="center"/>
        <w:rPr>
          <w:rFonts w:ascii="Garamond" w:hAnsi="Garamond"/>
          <w:b/>
          <w:sz w:val="24"/>
          <w:szCs w:val="24"/>
        </w:rPr>
      </w:pPr>
    </w:p>
    <w:p w:rsidR="00A65F32" w:rsidRPr="000F2BBA" w:rsidRDefault="00A65F32" w:rsidP="00532E85">
      <w:pPr>
        <w:pStyle w:val="Paragrafoelenco"/>
        <w:numPr>
          <w:ilvl w:val="0"/>
          <w:numId w:val="46"/>
        </w:numPr>
        <w:spacing w:after="0" w:line="240" w:lineRule="auto"/>
        <w:ind w:left="426" w:right="20"/>
        <w:jc w:val="both"/>
        <w:rPr>
          <w:rFonts w:ascii="Garamond" w:hAnsi="Garamond" w:cs="Bookman Old Style"/>
          <w:sz w:val="24"/>
          <w:szCs w:val="24"/>
        </w:rPr>
      </w:pPr>
      <w:r w:rsidRPr="000F2BBA">
        <w:rPr>
          <w:rFonts w:ascii="Garamond" w:hAnsi="Garamond" w:cs="Bookman Old Style"/>
          <w:sz w:val="24"/>
          <w:szCs w:val="24"/>
        </w:rPr>
        <w:t xml:space="preserve">Il limite di sei volte al mese per la reperibilità </w:t>
      </w:r>
      <w:r w:rsidR="000F2BBA" w:rsidRPr="000F2BBA">
        <w:rPr>
          <w:rFonts w:ascii="Garamond" w:hAnsi="Garamond" w:cs="Bookman Old Style"/>
          <w:sz w:val="24"/>
          <w:szCs w:val="24"/>
        </w:rPr>
        <w:t xml:space="preserve">può essere </w:t>
      </w:r>
      <w:r w:rsidRPr="000F2BBA">
        <w:rPr>
          <w:rFonts w:ascii="Garamond" w:hAnsi="Garamond" w:cs="Bookman Old Style"/>
          <w:sz w:val="24"/>
          <w:szCs w:val="24"/>
        </w:rPr>
        <w:t>elevato</w:t>
      </w:r>
      <w:r w:rsidR="000F2BBA">
        <w:rPr>
          <w:rFonts w:ascii="Garamond" w:hAnsi="Garamond" w:cs="Bookman Old Style"/>
          <w:sz w:val="24"/>
          <w:szCs w:val="24"/>
        </w:rPr>
        <w:t xml:space="preserve">, con specifico provvedimento, </w:t>
      </w:r>
      <w:r w:rsidRPr="000F2BBA">
        <w:rPr>
          <w:rFonts w:ascii="Garamond" w:hAnsi="Garamond" w:cs="Bookman Old Style"/>
          <w:sz w:val="24"/>
          <w:szCs w:val="24"/>
        </w:rPr>
        <w:t xml:space="preserve">fino ad un massimo di 10 volte al mese. </w:t>
      </w:r>
    </w:p>
    <w:p w:rsidR="00A65F32" w:rsidRPr="000F2BBA" w:rsidRDefault="00A65F32" w:rsidP="00532E85">
      <w:pPr>
        <w:pStyle w:val="Paragrafoelenco"/>
        <w:numPr>
          <w:ilvl w:val="0"/>
          <w:numId w:val="46"/>
        </w:numPr>
        <w:spacing w:after="0" w:line="240" w:lineRule="auto"/>
        <w:ind w:left="426" w:right="20"/>
        <w:jc w:val="both"/>
        <w:rPr>
          <w:rFonts w:ascii="Garamond" w:hAnsi="Garamond" w:cs="Bookman Old Style"/>
          <w:sz w:val="24"/>
          <w:szCs w:val="24"/>
        </w:rPr>
      </w:pPr>
      <w:r w:rsidRPr="000F2BBA">
        <w:rPr>
          <w:rFonts w:ascii="Garamond" w:hAnsi="Garamond" w:cs="Bookman Old Style"/>
          <w:sz w:val="24"/>
          <w:szCs w:val="24"/>
        </w:rPr>
        <w:t xml:space="preserve">L’importo dell’indennità di reperibilità, pari a euro 10,33,  è elevato ad euro 13.00 </w:t>
      </w:r>
      <w:r w:rsidRPr="000F2BBA">
        <w:rPr>
          <w:rFonts w:ascii="Garamond" w:hAnsi="Garamond" w:cs="Bookman Old Style"/>
          <w:i/>
          <w:sz w:val="24"/>
          <w:szCs w:val="24"/>
        </w:rPr>
        <w:t xml:space="preserve">(13,00 euro </w:t>
      </w:r>
      <w:proofErr w:type="spellStart"/>
      <w:r w:rsidRPr="000F2BBA">
        <w:rPr>
          <w:rFonts w:ascii="Garamond" w:hAnsi="Garamond" w:cs="Bookman Old Style"/>
          <w:i/>
          <w:sz w:val="24"/>
          <w:szCs w:val="24"/>
        </w:rPr>
        <w:t>max</w:t>
      </w:r>
      <w:proofErr w:type="spellEnd"/>
      <w:r w:rsidRPr="000F2BBA">
        <w:rPr>
          <w:rFonts w:ascii="Garamond" w:hAnsi="Garamond" w:cs="Bookman Old Style"/>
          <w:i/>
          <w:sz w:val="24"/>
          <w:szCs w:val="24"/>
        </w:rPr>
        <w:t>)</w:t>
      </w:r>
      <w:r w:rsidRPr="000F2BBA">
        <w:rPr>
          <w:rFonts w:ascii="Garamond" w:hAnsi="Garamond" w:cs="Bookman Old Style"/>
          <w:sz w:val="24"/>
          <w:szCs w:val="24"/>
        </w:rPr>
        <w:t xml:space="preserve"> in presenza di:</w:t>
      </w:r>
    </w:p>
    <w:p w:rsidR="00A65F32" w:rsidRPr="000F2BBA" w:rsidRDefault="00A65F32" w:rsidP="00532E85">
      <w:pPr>
        <w:numPr>
          <w:ilvl w:val="0"/>
          <w:numId w:val="45"/>
        </w:numPr>
        <w:suppressAutoHyphens/>
        <w:spacing w:after="0" w:line="240" w:lineRule="auto"/>
        <w:ind w:left="993"/>
        <w:rPr>
          <w:rFonts w:ascii="Garamond" w:hAnsi="Garamond" w:cs="Bookman Old Style"/>
          <w:sz w:val="24"/>
          <w:szCs w:val="24"/>
        </w:rPr>
      </w:pPr>
      <w:r w:rsidRPr="000F2BBA">
        <w:rPr>
          <w:rFonts w:ascii="Garamond" w:hAnsi="Garamond" w:cs="Bookman Old Style"/>
          <w:sz w:val="24"/>
          <w:szCs w:val="24"/>
        </w:rPr>
        <w:t>situazioni di cui al comma 1, per i turni di reperibilità mensili, successivi al sesto;</w:t>
      </w:r>
    </w:p>
    <w:p w:rsidR="00A65F32" w:rsidRPr="000F2BBA" w:rsidRDefault="00A65F32" w:rsidP="00532E85">
      <w:pPr>
        <w:numPr>
          <w:ilvl w:val="0"/>
          <w:numId w:val="45"/>
        </w:numPr>
        <w:suppressAutoHyphens/>
        <w:spacing w:after="0" w:line="240" w:lineRule="auto"/>
        <w:ind w:left="993"/>
        <w:rPr>
          <w:rFonts w:ascii="Garamond" w:hAnsi="Garamond"/>
          <w:sz w:val="24"/>
          <w:szCs w:val="24"/>
        </w:rPr>
      </w:pPr>
      <w:r w:rsidRPr="000F2BBA">
        <w:rPr>
          <w:rFonts w:ascii="Garamond" w:hAnsi="Garamond" w:cs="Bookman Old Style"/>
          <w:sz w:val="24"/>
          <w:szCs w:val="24"/>
        </w:rPr>
        <w:t>reperibilità prestata nelle seguenti giornate festive: Natale, Capodanno, Pasqua, Santo Patrono</w:t>
      </w:r>
    </w:p>
    <w:p w:rsidR="00A65F32" w:rsidRPr="00D857BF" w:rsidRDefault="00A65F32" w:rsidP="00D71A4E">
      <w:pPr>
        <w:pStyle w:val="Paragrafoelenco"/>
        <w:spacing w:after="0" w:line="240" w:lineRule="auto"/>
        <w:ind w:left="0"/>
        <w:rPr>
          <w:rFonts w:ascii="Garamond" w:hAnsi="Garamond"/>
          <w:sz w:val="24"/>
          <w:szCs w:val="24"/>
        </w:rPr>
      </w:pPr>
    </w:p>
    <w:p w:rsidR="00A65F32" w:rsidRPr="00D71A4E" w:rsidRDefault="00A65F32" w:rsidP="00D71A4E">
      <w:pPr>
        <w:pStyle w:val="Paragrafoelenco"/>
        <w:spacing w:after="0" w:line="240" w:lineRule="auto"/>
        <w:ind w:left="0"/>
        <w:jc w:val="center"/>
        <w:rPr>
          <w:rFonts w:ascii="Garamond" w:hAnsi="Garamond"/>
          <w:b/>
          <w:sz w:val="24"/>
          <w:szCs w:val="24"/>
        </w:rPr>
      </w:pPr>
      <w:r w:rsidRPr="00D857BF">
        <w:rPr>
          <w:rFonts w:ascii="Garamond" w:hAnsi="Garamond" w:cs="Bookman Old Style"/>
          <w:b/>
          <w:sz w:val="24"/>
          <w:szCs w:val="24"/>
        </w:rPr>
        <w:t>Art. 11</w:t>
      </w:r>
    </w:p>
    <w:p w:rsidR="00A65F32" w:rsidRDefault="00A65F32" w:rsidP="00D71A4E">
      <w:pPr>
        <w:spacing w:after="0" w:line="240" w:lineRule="auto"/>
        <w:ind w:left="100"/>
        <w:jc w:val="center"/>
        <w:rPr>
          <w:rFonts w:ascii="Garamond" w:hAnsi="Garamond" w:cs="Bookman Old Style"/>
          <w:b/>
          <w:sz w:val="24"/>
          <w:szCs w:val="24"/>
        </w:rPr>
      </w:pPr>
      <w:r w:rsidRPr="00D71A4E">
        <w:rPr>
          <w:rFonts w:ascii="Garamond" w:hAnsi="Garamond" w:cs="Bookman Old Style"/>
          <w:b/>
          <w:sz w:val="24"/>
          <w:szCs w:val="24"/>
        </w:rPr>
        <w:t>Compensi aggiuntivi ai titolari di posizione organizzativa.</w:t>
      </w:r>
    </w:p>
    <w:p w:rsidR="00A65F32" w:rsidRPr="00D71A4E" w:rsidRDefault="00A65F32" w:rsidP="00D71A4E">
      <w:pPr>
        <w:spacing w:after="0" w:line="240" w:lineRule="auto"/>
        <w:ind w:left="100"/>
        <w:jc w:val="center"/>
        <w:rPr>
          <w:rFonts w:ascii="Garamond" w:hAnsi="Garamond" w:cs="Bookman Old Style"/>
          <w:b/>
          <w:sz w:val="24"/>
          <w:szCs w:val="24"/>
        </w:rPr>
      </w:pPr>
    </w:p>
    <w:p w:rsidR="00A65F32" w:rsidRPr="00D71A4E" w:rsidRDefault="00A65F32" w:rsidP="00532E85">
      <w:pPr>
        <w:pStyle w:val="Didefault"/>
        <w:widowControl w:val="0"/>
        <w:numPr>
          <w:ilvl w:val="0"/>
          <w:numId w:val="47"/>
        </w:numPr>
        <w:pBdr>
          <w:top w:val="none" w:sz="0" w:space="0" w:color="auto"/>
          <w:left w:val="none" w:sz="0" w:space="0" w:color="auto"/>
          <w:bottom w:val="none" w:sz="0" w:space="0" w:color="auto"/>
          <w:right w:val="none" w:sz="0" w:space="0" w:color="auto"/>
          <w:bar w:val="none" w:sz="0" w:color="auto"/>
        </w:pBdr>
        <w:ind w:left="426" w:right="-21"/>
        <w:jc w:val="both"/>
        <w:rPr>
          <w:rFonts w:ascii="Garamond" w:hAnsi="Garamond" w:cs="Arial"/>
          <w:sz w:val="24"/>
          <w:szCs w:val="24"/>
          <w:u w:color="000000"/>
        </w:rPr>
      </w:pPr>
      <w:r w:rsidRPr="00D71A4E">
        <w:rPr>
          <w:rFonts w:ascii="Garamond" w:hAnsi="Garamond" w:cs="Arial"/>
          <w:sz w:val="24"/>
          <w:szCs w:val="24"/>
          <w:u w:color="000000"/>
        </w:rPr>
        <w:t xml:space="preserve">Gli oneri concernenti l’erogazione dei compensi di cui al presente articolo trovano copertura nelle rispettive fonti di finanziamento. Le relative risorse confluiscono nel fondo risorse decentrate ai sensi dell’art. 67, c.3, </w:t>
      </w:r>
      <w:proofErr w:type="spellStart"/>
      <w:r w:rsidRPr="00D71A4E">
        <w:rPr>
          <w:rFonts w:ascii="Garamond" w:hAnsi="Garamond" w:cs="Arial"/>
          <w:sz w:val="24"/>
          <w:szCs w:val="24"/>
          <w:u w:color="000000"/>
        </w:rPr>
        <w:t>lett</w:t>
      </w:r>
      <w:proofErr w:type="spellEnd"/>
      <w:r w:rsidRPr="00D71A4E">
        <w:rPr>
          <w:rFonts w:ascii="Garamond" w:hAnsi="Garamond" w:cs="Arial"/>
          <w:sz w:val="24"/>
          <w:szCs w:val="24"/>
          <w:u w:color="000000"/>
        </w:rPr>
        <w:t>. c) del CCNL 21 maggio 2018.</w:t>
      </w:r>
    </w:p>
    <w:p w:rsidR="00A65F32" w:rsidRPr="00D71A4E" w:rsidRDefault="00A65F32" w:rsidP="00532E85">
      <w:pPr>
        <w:pStyle w:val="Didefault"/>
        <w:widowControl w:val="0"/>
        <w:numPr>
          <w:ilvl w:val="0"/>
          <w:numId w:val="47"/>
        </w:numPr>
        <w:pBdr>
          <w:top w:val="none" w:sz="0" w:space="0" w:color="auto"/>
          <w:left w:val="none" w:sz="0" w:space="0" w:color="auto"/>
          <w:bottom w:val="none" w:sz="0" w:space="0" w:color="auto"/>
          <w:right w:val="none" w:sz="0" w:space="0" w:color="auto"/>
          <w:bar w:val="none" w:sz="0" w:color="auto"/>
        </w:pBdr>
        <w:ind w:left="426" w:right="-21"/>
        <w:jc w:val="both"/>
        <w:rPr>
          <w:rFonts w:ascii="Garamond" w:hAnsi="Garamond" w:cs="Arial"/>
          <w:sz w:val="24"/>
          <w:szCs w:val="24"/>
          <w:u w:color="000000"/>
        </w:rPr>
      </w:pPr>
      <w:r w:rsidRPr="00D71A4E">
        <w:rPr>
          <w:rFonts w:ascii="Garamond" w:hAnsi="Garamond" w:cs="Arial"/>
          <w:sz w:val="24"/>
          <w:szCs w:val="24"/>
          <w:u w:color="000000"/>
        </w:rPr>
        <w:t xml:space="preserve">Tali risorse sono distribuite secondo quanto previsto dalle medesime disposizioni di legge e dagli atti e regolamenti dell’ente che ad esse danno attuazione. </w:t>
      </w:r>
    </w:p>
    <w:p w:rsidR="00A65F32" w:rsidRPr="00D71A4E" w:rsidRDefault="00A65F32" w:rsidP="00532E85">
      <w:pPr>
        <w:pStyle w:val="Didefault"/>
        <w:widowControl w:val="0"/>
        <w:numPr>
          <w:ilvl w:val="0"/>
          <w:numId w:val="47"/>
        </w:numPr>
        <w:pBdr>
          <w:top w:val="none" w:sz="0" w:space="0" w:color="auto"/>
          <w:left w:val="none" w:sz="0" w:space="0" w:color="auto"/>
          <w:bottom w:val="none" w:sz="0" w:space="0" w:color="auto"/>
          <w:right w:val="none" w:sz="0" w:space="0" w:color="auto"/>
          <w:bar w:val="none" w:sz="0" w:color="auto"/>
        </w:pBdr>
        <w:ind w:left="426" w:right="-21"/>
        <w:jc w:val="both"/>
        <w:rPr>
          <w:rFonts w:ascii="Garamond" w:hAnsi="Garamond" w:cs="Arial"/>
          <w:sz w:val="24"/>
          <w:szCs w:val="24"/>
          <w:u w:color="000000"/>
        </w:rPr>
      </w:pPr>
      <w:r w:rsidRPr="00D71A4E">
        <w:rPr>
          <w:rFonts w:ascii="Garamond" w:eastAsia="Times New Roman" w:hAnsi="Garamond" w:cs="Arial"/>
          <w:sz w:val="24"/>
          <w:szCs w:val="24"/>
          <w:u w:color="000000"/>
        </w:rPr>
        <w:t>Le parti definiscono che i titolari di Posizione organizzativa compartecipano alla corresponsione dei compensi in oggetto</w:t>
      </w:r>
      <w:r>
        <w:rPr>
          <w:rFonts w:ascii="Garamond" w:eastAsia="Times New Roman" w:hAnsi="Garamond" w:cs="Arial"/>
          <w:sz w:val="24"/>
          <w:szCs w:val="24"/>
          <w:u w:color="000000"/>
        </w:rPr>
        <w:t>.</w:t>
      </w:r>
    </w:p>
    <w:p w:rsidR="00A65F32" w:rsidRPr="00D857BF" w:rsidRDefault="00A65F32" w:rsidP="00532E85">
      <w:pPr>
        <w:pStyle w:val="Paragrafoelenco"/>
        <w:numPr>
          <w:ilvl w:val="0"/>
          <w:numId w:val="47"/>
        </w:numPr>
        <w:suppressAutoHyphens/>
        <w:spacing w:after="0" w:line="240" w:lineRule="auto"/>
        <w:ind w:left="426" w:right="-21"/>
        <w:jc w:val="both"/>
        <w:rPr>
          <w:rFonts w:ascii="Garamond" w:hAnsi="Garamond" w:cs="Bookman Old Style"/>
          <w:sz w:val="24"/>
          <w:szCs w:val="24"/>
        </w:rPr>
      </w:pPr>
      <w:r w:rsidRPr="00D857BF">
        <w:rPr>
          <w:rFonts w:ascii="Garamond" w:hAnsi="Garamond" w:cs="Bookman Old Style"/>
          <w:sz w:val="24"/>
          <w:szCs w:val="24"/>
        </w:rPr>
        <w:t xml:space="preserve">Ai sensi di quanto previsto dall’articolo 7 comma 4 </w:t>
      </w:r>
      <w:proofErr w:type="spellStart"/>
      <w:r w:rsidRPr="00D857BF">
        <w:rPr>
          <w:rFonts w:ascii="Garamond" w:hAnsi="Garamond" w:cs="Bookman Old Style"/>
          <w:sz w:val="24"/>
          <w:szCs w:val="24"/>
        </w:rPr>
        <w:t>lett</w:t>
      </w:r>
      <w:proofErr w:type="spellEnd"/>
      <w:r w:rsidRPr="00D857BF">
        <w:rPr>
          <w:rFonts w:ascii="Garamond" w:hAnsi="Garamond" w:cs="Bookman Old Style"/>
          <w:sz w:val="24"/>
          <w:szCs w:val="24"/>
        </w:rPr>
        <w:t>. j) del CCNL 21/05/218, le parti sono chiamate a definire la correlazione tra la retribuzione di risultato e particolari compensi di cui all’a</w:t>
      </w:r>
      <w:r>
        <w:rPr>
          <w:rFonts w:ascii="Garamond" w:hAnsi="Garamond" w:cs="Bookman Old Style"/>
          <w:sz w:val="24"/>
          <w:szCs w:val="24"/>
        </w:rPr>
        <w:t xml:space="preserve">rt. 18 comma 1 </w:t>
      </w:r>
      <w:proofErr w:type="spellStart"/>
      <w:r>
        <w:rPr>
          <w:rFonts w:ascii="Garamond" w:hAnsi="Garamond" w:cs="Bookman Old Style"/>
          <w:sz w:val="24"/>
          <w:szCs w:val="24"/>
        </w:rPr>
        <w:t>lett</w:t>
      </w:r>
      <w:proofErr w:type="spellEnd"/>
      <w:r>
        <w:rPr>
          <w:rFonts w:ascii="Garamond" w:hAnsi="Garamond" w:cs="Bookman Old Style"/>
          <w:sz w:val="24"/>
          <w:szCs w:val="24"/>
        </w:rPr>
        <w:t>. h) del CCN</w:t>
      </w:r>
      <w:r w:rsidRPr="00D857BF">
        <w:rPr>
          <w:rFonts w:ascii="Garamond" w:hAnsi="Garamond" w:cs="Bookman Old Style"/>
          <w:sz w:val="24"/>
          <w:szCs w:val="24"/>
        </w:rPr>
        <w:t>L 21/05/2018.</w:t>
      </w:r>
    </w:p>
    <w:p w:rsidR="00A65F32" w:rsidRPr="00D857BF" w:rsidRDefault="00A65F32" w:rsidP="00532E85">
      <w:pPr>
        <w:pStyle w:val="Paragrafoelenco"/>
        <w:numPr>
          <w:ilvl w:val="0"/>
          <w:numId w:val="47"/>
        </w:numPr>
        <w:suppressAutoHyphens/>
        <w:spacing w:after="0" w:line="240" w:lineRule="auto"/>
        <w:ind w:left="426" w:right="-21"/>
        <w:rPr>
          <w:rFonts w:ascii="Garamond" w:hAnsi="Garamond" w:cs="Bookman Old Style"/>
          <w:sz w:val="24"/>
          <w:szCs w:val="24"/>
        </w:rPr>
      </w:pPr>
      <w:r w:rsidRPr="00D857BF">
        <w:rPr>
          <w:rFonts w:ascii="Garamond" w:hAnsi="Garamond" w:cs="Bookman Old Style"/>
          <w:sz w:val="24"/>
          <w:szCs w:val="24"/>
        </w:rPr>
        <w:t>Ai fini del precedente comma assumono rilievo:</w:t>
      </w:r>
    </w:p>
    <w:p w:rsidR="00A65F32" w:rsidRPr="00D71A4E" w:rsidRDefault="00A65F32" w:rsidP="00532E85">
      <w:pPr>
        <w:numPr>
          <w:ilvl w:val="0"/>
          <w:numId w:val="21"/>
        </w:numPr>
        <w:tabs>
          <w:tab w:val="clear" w:pos="0"/>
        </w:tabs>
        <w:suppressAutoHyphens/>
        <w:spacing w:after="0" w:line="240" w:lineRule="auto"/>
        <w:ind w:left="993" w:right="-21" w:hanging="426"/>
        <w:rPr>
          <w:rFonts w:ascii="Garamond" w:hAnsi="Garamond" w:cs="Bookman Old Style"/>
          <w:sz w:val="24"/>
          <w:szCs w:val="24"/>
        </w:rPr>
      </w:pPr>
      <w:r w:rsidRPr="00D71A4E">
        <w:rPr>
          <w:rFonts w:ascii="Garamond" w:hAnsi="Garamond" w:cs="Bookman Old Style"/>
          <w:sz w:val="24"/>
          <w:szCs w:val="24"/>
        </w:rPr>
        <w:t xml:space="preserve">gli incentivi per funzioni tecniche di cui all’articolo 114 del D. </w:t>
      </w:r>
      <w:proofErr w:type="spellStart"/>
      <w:r w:rsidRPr="00D71A4E">
        <w:rPr>
          <w:rFonts w:ascii="Garamond" w:hAnsi="Garamond" w:cs="Bookman Old Style"/>
          <w:sz w:val="24"/>
          <w:szCs w:val="24"/>
        </w:rPr>
        <w:t>Lgs</w:t>
      </w:r>
      <w:proofErr w:type="spellEnd"/>
      <w:r w:rsidRPr="00D71A4E">
        <w:rPr>
          <w:rFonts w:ascii="Garamond" w:hAnsi="Garamond" w:cs="Bookman Old Style"/>
          <w:sz w:val="24"/>
          <w:szCs w:val="24"/>
        </w:rPr>
        <w:t xml:space="preserve"> n. 50/2016 e </w:t>
      </w:r>
      <w:proofErr w:type="spellStart"/>
      <w:r w:rsidRPr="00D71A4E">
        <w:rPr>
          <w:rFonts w:ascii="Garamond" w:hAnsi="Garamond" w:cs="Bookman Old Style"/>
          <w:sz w:val="24"/>
          <w:szCs w:val="24"/>
        </w:rPr>
        <w:t>s.m.i.</w:t>
      </w:r>
      <w:proofErr w:type="spellEnd"/>
      <w:r w:rsidRPr="00D71A4E">
        <w:rPr>
          <w:rFonts w:ascii="Garamond" w:hAnsi="Garamond" w:cs="Bookman Old Style"/>
          <w:sz w:val="24"/>
          <w:szCs w:val="24"/>
        </w:rPr>
        <w:t>;</w:t>
      </w:r>
    </w:p>
    <w:p w:rsidR="00A65F32" w:rsidRPr="00D71A4E" w:rsidRDefault="00A65F32" w:rsidP="00532E85">
      <w:pPr>
        <w:numPr>
          <w:ilvl w:val="0"/>
          <w:numId w:val="21"/>
        </w:numPr>
        <w:tabs>
          <w:tab w:val="clear" w:pos="0"/>
        </w:tabs>
        <w:suppressAutoHyphens/>
        <w:spacing w:after="0" w:line="240" w:lineRule="auto"/>
        <w:ind w:left="993" w:right="-21" w:hanging="426"/>
        <w:jc w:val="both"/>
        <w:rPr>
          <w:rFonts w:ascii="Garamond" w:hAnsi="Garamond" w:cs="Bookman Old Style"/>
          <w:sz w:val="24"/>
          <w:szCs w:val="24"/>
        </w:rPr>
      </w:pPr>
      <w:r w:rsidRPr="00D71A4E">
        <w:rPr>
          <w:rFonts w:ascii="Garamond" w:hAnsi="Garamond" w:cs="Bookman Old Style"/>
          <w:sz w:val="24"/>
          <w:szCs w:val="24"/>
        </w:rPr>
        <w:t>i compensi incentivanti connessi ai progetti per condono edilizio, secondo le disposizioni della legge n. 326 del 2003, ai sensi dell’articolo 6 del CCNL del 09.05.2006;</w:t>
      </w:r>
    </w:p>
    <w:p w:rsidR="00A65F32" w:rsidRPr="00D71A4E" w:rsidRDefault="00A65F32" w:rsidP="00532E85">
      <w:pPr>
        <w:numPr>
          <w:ilvl w:val="0"/>
          <w:numId w:val="21"/>
        </w:numPr>
        <w:tabs>
          <w:tab w:val="clear" w:pos="0"/>
        </w:tabs>
        <w:suppressAutoHyphens/>
        <w:spacing w:after="0" w:line="240" w:lineRule="auto"/>
        <w:ind w:left="993" w:right="-21" w:hanging="426"/>
        <w:rPr>
          <w:rFonts w:ascii="Garamond" w:hAnsi="Garamond" w:cs="Bookman Old Style"/>
          <w:sz w:val="24"/>
          <w:szCs w:val="24"/>
        </w:rPr>
      </w:pPr>
      <w:r w:rsidRPr="00D71A4E">
        <w:rPr>
          <w:rFonts w:ascii="Garamond" w:hAnsi="Garamond" w:cs="Bookman Old Style"/>
          <w:sz w:val="24"/>
          <w:szCs w:val="24"/>
        </w:rPr>
        <w:t>gli incentivi per l’attività di recupero dell’evasione fiscale relativa all’ICI;</w:t>
      </w:r>
    </w:p>
    <w:p w:rsidR="00A65F32" w:rsidRPr="00D857BF" w:rsidRDefault="00A65F32" w:rsidP="00532E85">
      <w:pPr>
        <w:pStyle w:val="Paragrafoelenco"/>
        <w:numPr>
          <w:ilvl w:val="0"/>
          <w:numId w:val="47"/>
        </w:numPr>
        <w:spacing w:after="0" w:line="240" w:lineRule="auto"/>
        <w:ind w:left="426" w:right="-21"/>
        <w:jc w:val="both"/>
        <w:rPr>
          <w:rFonts w:ascii="Garamond" w:hAnsi="Garamond" w:cs="Bookman Old Style"/>
          <w:sz w:val="24"/>
          <w:szCs w:val="24"/>
        </w:rPr>
      </w:pPr>
      <w:r w:rsidRPr="00D857BF">
        <w:rPr>
          <w:rFonts w:ascii="Garamond" w:hAnsi="Garamond" w:cs="Bookman Old Style"/>
          <w:sz w:val="24"/>
          <w:szCs w:val="24"/>
        </w:rPr>
        <w:t xml:space="preserve">Viene adottato un sistema di perequazione che prevede una riduzione percentuale del premio di risultato in presenza di fasce di valore legati alla somma degli incentivi di legge previsti dal contratto (art. 18, c. 1, </w:t>
      </w:r>
      <w:proofErr w:type="spellStart"/>
      <w:r w:rsidRPr="00D857BF">
        <w:rPr>
          <w:rFonts w:ascii="Garamond" w:hAnsi="Garamond" w:cs="Bookman Old Style"/>
          <w:sz w:val="24"/>
          <w:szCs w:val="24"/>
        </w:rPr>
        <w:t>lett</w:t>
      </w:r>
      <w:proofErr w:type="spellEnd"/>
      <w:r w:rsidRPr="00D857BF">
        <w:rPr>
          <w:rFonts w:ascii="Garamond" w:hAnsi="Garamond" w:cs="Bookman Old Style"/>
          <w:sz w:val="24"/>
          <w:szCs w:val="24"/>
        </w:rPr>
        <w:t>. h) ed eventuali altri previsti per legge, utilizzando il seguente schema:</w:t>
      </w:r>
    </w:p>
    <w:p w:rsidR="00A65F32" w:rsidRPr="00D71A4E" w:rsidRDefault="00A65F32" w:rsidP="00D857BF">
      <w:pPr>
        <w:spacing w:after="0" w:line="240" w:lineRule="auto"/>
        <w:ind w:left="20" w:right="-21"/>
        <w:jc w:val="both"/>
        <w:rPr>
          <w:rFonts w:ascii="Garamond" w:hAnsi="Garamond"/>
          <w:i/>
          <w:sz w:val="24"/>
          <w:szCs w:val="24"/>
        </w:rPr>
      </w:pPr>
    </w:p>
    <w:tbl>
      <w:tblPr>
        <w:tblW w:w="0" w:type="auto"/>
        <w:tblInd w:w="152" w:type="dxa"/>
        <w:tblLayout w:type="fixed"/>
        <w:tblCellMar>
          <w:left w:w="0" w:type="dxa"/>
          <w:right w:w="0" w:type="dxa"/>
        </w:tblCellMar>
        <w:tblLook w:val="0000" w:firstRow="0" w:lastRow="0" w:firstColumn="0" w:lastColumn="0" w:noHBand="0" w:noVBand="0"/>
      </w:tblPr>
      <w:tblGrid>
        <w:gridCol w:w="3544"/>
        <w:gridCol w:w="2835"/>
      </w:tblGrid>
      <w:tr w:rsidR="00A65F32" w:rsidRPr="00D71A4E" w:rsidTr="0067698A">
        <w:trPr>
          <w:trHeight w:val="251"/>
        </w:trPr>
        <w:tc>
          <w:tcPr>
            <w:tcW w:w="3544" w:type="dxa"/>
            <w:tcBorders>
              <w:top w:val="single" w:sz="8" w:space="0" w:color="000000"/>
              <w:left w:val="single" w:sz="8" w:space="0" w:color="000000"/>
            </w:tcBorders>
            <w:vAlign w:val="bottom"/>
          </w:tcPr>
          <w:p w:rsidR="00A65F32" w:rsidRPr="00D71A4E" w:rsidRDefault="00A65F32" w:rsidP="00D857BF">
            <w:pPr>
              <w:spacing w:after="0" w:line="240" w:lineRule="auto"/>
              <w:ind w:left="460"/>
              <w:rPr>
                <w:rFonts w:ascii="Garamond" w:hAnsi="Garamond" w:cs="Bookman Old Style"/>
                <w:i/>
                <w:sz w:val="24"/>
                <w:szCs w:val="24"/>
              </w:rPr>
            </w:pPr>
            <w:bookmarkStart w:id="3" w:name="page14"/>
            <w:bookmarkEnd w:id="3"/>
          </w:p>
          <w:p w:rsidR="00A65F32" w:rsidRPr="00D71A4E" w:rsidRDefault="00A65F32" w:rsidP="0067698A">
            <w:pPr>
              <w:spacing w:after="0" w:line="240" w:lineRule="auto"/>
              <w:ind w:left="460"/>
              <w:jc w:val="center"/>
              <w:rPr>
                <w:rFonts w:ascii="Garamond" w:hAnsi="Garamond"/>
                <w:sz w:val="24"/>
                <w:szCs w:val="24"/>
              </w:rPr>
            </w:pPr>
            <w:r w:rsidRPr="00D71A4E">
              <w:rPr>
                <w:rFonts w:ascii="Garamond" w:hAnsi="Garamond" w:cs="Bookman Old Style"/>
                <w:i/>
                <w:sz w:val="24"/>
                <w:szCs w:val="24"/>
              </w:rPr>
              <w:t>Incentivi di legge</w:t>
            </w:r>
          </w:p>
        </w:tc>
        <w:tc>
          <w:tcPr>
            <w:tcW w:w="2835" w:type="dxa"/>
            <w:tcBorders>
              <w:top w:val="single" w:sz="8" w:space="0" w:color="000000"/>
              <w:left w:val="single" w:sz="8" w:space="0" w:color="000000"/>
              <w:right w:val="single" w:sz="8" w:space="0" w:color="000000"/>
            </w:tcBorders>
            <w:vAlign w:val="bottom"/>
          </w:tcPr>
          <w:p w:rsidR="00A65F32" w:rsidRPr="00D71A4E" w:rsidRDefault="00A65F32" w:rsidP="00E05E16">
            <w:pPr>
              <w:spacing w:after="0" w:line="240" w:lineRule="auto"/>
              <w:ind w:right="352"/>
              <w:jc w:val="right"/>
              <w:rPr>
                <w:rFonts w:ascii="Garamond" w:hAnsi="Garamond"/>
                <w:sz w:val="24"/>
                <w:szCs w:val="24"/>
              </w:rPr>
            </w:pPr>
            <w:r w:rsidRPr="00D71A4E">
              <w:rPr>
                <w:rFonts w:ascii="Garamond" w:hAnsi="Garamond" w:cs="Bookman Old Style"/>
                <w:i/>
                <w:sz w:val="24"/>
                <w:szCs w:val="24"/>
              </w:rPr>
              <w:t>Abbattimento</w:t>
            </w:r>
            <w:r>
              <w:rPr>
                <w:rFonts w:ascii="Garamond" w:hAnsi="Garamond" w:cs="Bookman Old Style"/>
                <w:i/>
                <w:sz w:val="24"/>
                <w:szCs w:val="24"/>
              </w:rPr>
              <w:t xml:space="preserve"> </w:t>
            </w:r>
          </w:p>
        </w:tc>
      </w:tr>
      <w:tr w:rsidR="00A65F32" w:rsidRPr="00D71A4E" w:rsidTr="0067698A">
        <w:trPr>
          <w:trHeight w:val="277"/>
        </w:trPr>
        <w:tc>
          <w:tcPr>
            <w:tcW w:w="3544" w:type="dxa"/>
            <w:tcBorders>
              <w:left w:val="single" w:sz="8" w:space="0" w:color="000000"/>
              <w:bottom w:val="single" w:sz="8" w:space="0" w:color="000000"/>
            </w:tcBorders>
            <w:vAlign w:val="bottom"/>
          </w:tcPr>
          <w:p w:rsidR="00A65F32" w:rsidRPr="00D71A4E" w:rsidRDefault="00A65F32" w:rsidP="00D857BF">
            <w:pPr>
              <w:snapToGrid w:val="0"/>
              <w:spacing w:after="0" w:line="240" w:lineRule="auto"/>
              <w:rPr>
                <w:rFonts w:ascii="Garamond" w:hAnsi="Garamond"/>
                <w:sz w:val="24"/>
                <w:szCs w:val="24"/>
              </w:rPr>
            </w:pPr>
          </w:p>
        </w:tc>
        <w:tc>
          <w:tcPr>
            <w:tcW w:w="2835" w:type="dxa"/>
            <w:tcBorders>
              <w:left w:val="single" w:sz="8" w:space="0" w:color="000000"/>
              <w:bottom w:val="single" w:sz="8" w:space="0" w:color="000000"/>
              <w:right w:val="single" w:sz="8" w:space="0" w:color="000000"/>
            </w:tcBorders>
            <w:vAlign w:val="bottom"/>
          </w:tcPr>
          <w:p w:rsidR="00A65F32" w:rsidRPr="00D71A4E" w:rsidRDefault="00A65F32" w:rsidP="00E05E16">
            <w:pPr>
              <w:spacing w:after="0" w:line="240" w:lineRule="auto"/>
              <w:ind w:right="92"/>
              <w:jc w:val="right"/>
              <w:rPr>
                <w:rFonts w:ascii="Garamond" w:hAnsi="Garamond"/>
                <w:sz w:val="24"/>
                <w:szCs w:val="24"/>
              </w:rPr>
            </w:pPr>
            <w:r w:rsidRPr="00D71A4E">
              <w:rPr>
                <w:rFonts w:ascii="Garamond" w:hAnsi="Garamond" w:cs="Bookman Old Style"/>
                <w:i/>
                <w:sz w:val="24"/>
                <w:szCs w:val="24"/>
              </w:rPr>
              <w:t>indennità risultato</w:t>
            </w:r>
          </w:p>
        </w:tc>
      </w:tr>
      <w:tr w:rsidR="00A65F32" w:rsidRPr="00D71A4E" w:rsidTr="0067698A">
        <w:trPr>
          <w:trHeight w:val="249"/>
        </w:trPr>
        <w:tc>
          <w:tcPr>
            <w:tcW w:w="3544" w:type="dxa"/>
            <w:tcBorders>
              <w:left w:val="single" w:sz="8" w:space="0" w:color="000000"/>
              <w:bottom w:val="single" w:sz="8" w:space="0" w:color="000000"/>
            </w:tcBorders>
            <w:vAlign w:val="bottom"/>
          </w:tcPr>
          <w:p w:rsidR="00A65F32" w:rsidRPr="00D71A4E" w:rsidRDefault="00A65F32" w:rsidP="000F2BBA">
            <w:pPr>
              <w:spacing w:after="0" w:line="240" w:lineRule="auto"/>
              <w:rPr>
                <w:rFonts w:ascii="Garamond" w:hAnsi="Garamond"/>
                <w:sz w:val="24"/>
                <w:szCs w:val="24"/>
              </w:rPr>
            </w:pPr>
            <w:r w:rsidRPr="00D71A4E">
              <w:rPr>
                <w:rFonts w:ascii="Garamond" w:hAnsi="Garamond" w:cs="Bookman Old Style"/>
                <w:i/>
                <w:sz w:val="24"/>
                <w:szCs w:val="24"/>
              </w:rPr>
              <w:t xml:space="preserve">Fino ad euro </w:t>
            </w:r>
            <w:r w:rsidR="000F2BBA">
              <w:rPr>
                <w:rFonts w:ascii="Garamond" w:hAnsi="Garamond" w:cs="Bookman Old Style"/>
                <w:i/>
                <w:sz w:val="24"/>
                <w:szCs w:val="24"/>
              </w:rPr>
              <w:t>7</w:t>
            </w:r>
            <w:r w:rsidRPr="00D71A4E">
              <w:rPr>
                <w:rFonts w:ascii="Garamond" w:hAnsi="Garamond" w:cs="Bookman Old Style"/>
                <w:i/>
                <w:sz w:val="24"/>
                <w:szCs w:val="24"/>
              </w:rPr>
              <w:t>.000,00</w:t>
            </w:r>
          </w:p>
        </w:tc>
        <w:tc>
          <w:tcPr>
            <w:tcW w:w="2835" w:type="dxa"/>
            <w:tcBorders>
              <w:left w:val="single" w:sz="8" w:space="0" w:color="000000"/>
              <w:bottom w:val="single" w:sz="8" w:space="0" w:color="000000"/>
              <w:right w:val="single" w:sz="8" w:space="0" w:color="000000"/>
            </w:tcBorders>
            <w:vAlign w:val="bottom"/>
          </w:tcPr>
          <w:p w:rsidR="00A65F32" w:rsidRPr="00D71A4E" w:rsidRDefault="00A65F32" w:rsidP="00E05E16">
            <w:pPr>
              <w:spacing w:after="0" w:line="240" w:lineRule="auto"/>
              <w:ind w:right="632"/>
              <w:jc w:val="right"/>
              <w:rPr>
                <w:rFonts w:ascii="Garamond" w:hAnsi="Garamond"/>
                <w:sz w:val="24"/>
                <w:szCs w:val="24"/>
              </w:rPr>
            </w:pPr>
            <w:r w:rsidRPr="00D71A4E">
              <w:rPr>
                <w:rFonts w:ascii="Garamond" w:hAnsi="Garamond" w:cs="Bookman Old Style"/>
                <w:i/>
                <w:sz w:val="24"/>
                <w:szCs w:val="24"/>
              </w:rPr>
              <w:t xml:space="preserve">Nessuna decurtazione </w:t>
            </w:r>
          </w:p>
        </w:tc>
      </w:tr>
      <w:tr w:rsidR="00A65F32" w:rsidRPr="00D71A4E" w:rsidTr="0067698A">
        <w:trPr>
          <w:trHeight w:val="249"/>
        </w:trPr>
        <w:tc>
          <w:tcPr>
            <w:tcW w:w="3544" w:type="dxa"/>
            <w:tcBorders>
              <w:left w:val="single" w:sz="8" w:space="0" w:color="000000"/>
              <w:bottom w:val="single" w:sz="8" w:space="0" w:color="000000"/>
            </w:tcBorders>
            <w:vAlign w:val="bottom"/>
          </w:tcPr>
          <w:p w:rsidR="00A65F32" w:rsidRPr="00D71A4E" w:rsidRDefault="00A65F32" w:rsidP="000F2BBA">
            <w:pPr>
              <w:spacing w:after="0" w:line="240" w:lineRule="auto"/>
              <w:rPr>
                <w:rFonts w:ascii="Garamond" w:hAnsi="Garamond"/>
                <w:sz w:val="24"/>
                <w:szCs w:val="24"/>
              </w:rPr>
            </w:pPr>
            <w:r>
              <w:rPr>
                <w:rFonts w:ascii="Garamond" w:hAnsi="Garamond" w:cs="Bookman Old Style"/>
                <w:i/>
                <w:sz w:val="24"/>
                <w:szCs w:val="24"/>
              </w:rPr>
              <w:t>D</w:t>
            </w:r>
            <w:r w:rsidR="008430ED">
              <w:rPr>
                <w:rFonts w:ascii="Garamond" w:hAnsi="Garamond" w:cs="Bookman Old Style"/>
                <w:i/>
                <w:sz w:val="24"/>
                <w:szCs w:val="24"/>
              </w:rPr>
              <w:t xml:space="preserve">a euro </w:t>
            </w:r>
            <w:r w:rsidR="000F2BBA">
              <w:rPr>
                <w:rFonts w:ascii="Garamond" w:hAnsi="Garamond" w:cs="Bookman Old Style"/>
                <w:i/>
                <w:sz w:val="24"/>
                <w:szCs w:val="24"/>
              </w:rPr>
              <w:t>7.</w:t>
            </w:r>
            <w:r w:rsidRPr="00D71A4E">
              <w:rPr>
                <w:rFonts w:ascii="Garamond" w:hAnsi="Garamond" w:cs="Bookman Old Style"/>
                <w:i/>
                <w:sz w:val="24"/>
                <w:szCs w:val="24"/>
              </w:rPr>
              <w:t>001,00 ad euro 10.000,00</w:t>
            </w:r>
          </w:p>
        </w:tc>
        <w:tc>
          <w:tcPr>
            <w:tcW w:w="2835" w:type="dxa"/>
            <w:tcBorders>
              <w:left w:val="single" w:sz="8" w:space="0" w:color="000000"/>
              <w:bottom w:val="single" w:sz="8" w:space="0" w:color="000000"/>
              <w:right w:val="single" w:sz="8" w:space="0" w:color="000000"/>
            </w:tcBorders>
            <w:vAlign w:val="bottom"/>
          </w:tcPr>
          <w:p w:rsidR="00A65F32" w:rsidRPr="00D71A4E" w:rsidRDefault="000F2BBA" w:rsidP="00E05E16">
            <w:pPr>
              <w:spacing w:after="0" w:line="240" w:lineRule="auto"/>
              <w:ind w:right="632"/>
              <w:jc w:val="right"/>
              <w:rPr>
                <w:rFonts w:ascii="Garamond" w:hAnsi="Garamond"/>
                <w:sz w:val="24"/>
                <w:szCs w:val="24"/>
              </w:rPr>
            </w:pPr>
            <w:r>
              <w:rPr>
                <w:rFonts w:ascii="Garamond" w:hAnsi="Garamond" w:cs="Bookman Old Style"/>
                <w:i/>
                <w:sz w:val="24"/>
                <w:szCs w:val="24"/>
              </w:rPr>
              <w:t>10</w:t>
            </w:r>
            <w:r w:rsidR="00A65F32" w:rsidRPr="00D71A4E">
              <w:rPr>
                <w:rFonts w:ascii="Garamond" w:hAnsi="Garamond" w:cs="Bookman Old Style"/>
                <w:i/>
                <w:sz w:val="24"/>
                <w:szCs w:val="24"/>
              </w:rPr>
              <w:t>%</w:t>
            </w:r>
          </w:p>
        </w:tc>
      </w:tr>
      <w:tr w:rsidR="00A65F32" w:rsidRPr="00D71A4E" w:rsidTr="0067698A">
        <w:trPr>
          <w:trHeight w:val="249"/>
        </w:trPr>
        <w:tc>
          <w:tcPr>
            <w:tcW w:w="3544" w:type="dxa"/>
            <w:tcBorders>
              <w:top w:val="single" w:sz="4" w:space="0" w:color="auto"/>
              <w:left w:val="single" w:sz="8" w:space="0" w:color="000000"/>
              <w:bottom w:val="single" w:sz="8" w:space="0" w:color="000000"/>
              <w:right w:val="single" w:sz="4" w:space="0" w:color="auto"/>
            </w:tcBorders>
            <w:vAlign w:val="bottom"/>
          </w:tcPr>
          <w:tbl>
            <w:tblPr>
              <w:tblW w:w="0" w:type="auto"/>
              <w:tblInd w:w="10" w:type="dxa"/>
              <w:tblLayout w:type="fixed"/>
              <w:tblCellMar>
                <w:left w:w="0" w:type="dxa"/>
                <w:right w:w="0" w:type="dxa"/>
              </w:tblCellMar>
              <w:tblLook w:val="0000" w:firstRow="0" w:lastRow="0" w:firstColumn="0" w:lastColumn="0" w:noHBand="0" w:noVBand="0"/>
            </w:tblPr>
            <w:tblGrid>
              <w:gridCol w:w="4678"/>
              <w:gridCol w:w="2268"/>
            </w:tblGrid>
            <w:tr w:rsidR="00A65F32" w:rsidRPr="00D71A4E" w:rsidTr="006E7E92">
              <w:trPr>
                <w:trHeight w:val="249"/>
              </w:trPr>
              <w:tc>
                <w:tcPr>
                  <w:tcW w:w="4678" w:type="dxa"/>
                  <w:tcBorders>
                    <w:left w:val="single" w:sz="8" w:space="0" w:color="000000"/>
                  </w:tcBorders>
                  <w:vAlign w:val="bottom"/>
                </w:tcPr>
                <w:p w:rsidR="00A65F32" w:rsidRPr="00D71A4E" w:rsidRDefault="000F2BBA" w:rsidP="0067698A">
                  <w:pPr>
                    <w:spacing w:after="0" w:line="240" w:lineRule="auto"/>
                    <w:ind w:left="-20"/>
                    <w:rPr>
                      <w:rFonts w:ascii="Garamond" w:hAnsi="Garamond"/>
                      <w:sz w:val="24"/>
                      <w:szCs w:val="24"/>
                    </w:rPr>
                  </w:pPr>
                  <w:r>
                    <w:rPr>
                      <w:rFonts w:ascii="Garamond" w:hAnsi="Garamond" w:cs="Bookman Old Style"/>
                      <w:i/>
                      <w:sz w:val="24"/>
                      <w:szCs w:val="24"/>
                    </w:rPr>
                    <w:t>Oltre 1</w:t>
                  </w:r>
                  <w:r w:rsidR="00A65F32" w:rsidRPr="00D71A4E">
                    <w:rPr>
                      <w:rFonts w:ascii="Garamond" w:hAnsi="Garamond" w:cs="Bookman Old Style"/>
                      <w:i/>
                      <w:sz w:val="24"/>
                      <w:szCs w:val="24"/>
                    </w:rPr>
                    <w:t>0.000,00</w:t>
                  </w:r>
                </w:p>
              </w:tc>
              <w:tc>
                <w:tcPr>
                  <w:tcW w:w="2268" w:type="dxa"/>
                  <w:tcBorders>
                    <w:left w:val="single" w:sz="8" w:space="0" w:color="000000"/>
                    <w:right w:val="single" w:sz="8" w:space="0" w:color="000000"/>
                  </w:tcBorders>
                  <w:vAlign w:val="bottom"/>
                </w:tcPr>
                <w:p w:rsidR="00A65F32" w:rsidRPr="00D71A4E" w:rsidRDefault="00A65F32" w:rsidP="00D857BF">
                  <w:pPr>
                    <w:spacing w:after="0" w:line="240" w:lineRule="auto"/>
                    <w:ind w:right="632"/>
                    <w:jc w:val="right"/>
                    <w:rPr>
                      <w:rFonts w:ascii="Garamond" w:hAnsi="Garamond" w:cs="Bookman Old Style"/>
                      <w:i/>
                      <w:sz w:val="24"/>
                      <w:szCs w:val="24"/>
                    </w:rPr>
                  </w:pPr>
                  <w:r w:rsidRPr="00D71A4E">
                    <w:rPr>
                      <w:rFonts w:ascii="Garamond" w:hAnsi="Garamond" w:cs="Bookman Old Style"/>
                      <w:i/>
                      <w:sz w:val="24"/>
                      <w:szCs w:val="24"/>
                    </w:rPr>
                    <w:t>10%</w:t>
                  </w:r>
                </w:p>
              </w:tc>
            </w:tr>
          </w:tbl>
          <w:p w:rsidR="00A65F32" w:rsidRPr="00D71A4E" w:rsidRDefault="00A65F32" w:rsidP="00D857BF">
            <w:pPr>
              <w:spacing w:after="0" w:line="240" w:lineRule="auto"/>
              <w:ind w:left="120"/>
              <w:rPr>
                <w:rFonts w:ascii="Garamond" w:hAnsi="Garamond" w:cs="Bookman Old Style"/>
                <w:i/>
                <w:sz w:val="24"/>
                <w:szCs w:val="24"/>
              </w:rPr>
            </w:pPr>
          </w:p>
        </w:tc>
        <w:tc>
          <w:tcPr>
            <w:tcW w:w="2835" w:type="dxa"/>
            <w:tcBorders>
              <w:top w:val="single" w:sz="4" w:space="0" w:color="auto"/>
              <w:left w:val="single" w:sz="4" w:space="0" w:color="auto"/>
              <w:bottom w:val="single" w:sz="4" w:space="0" w:color="auto"/>
              <w:right w:val="single" w:sz="4" w:space="0" w:color="auto"/>
            </w:tcBorders>
            <w:vAlign w:val="bottom"/>
          </w:tcPr>
          <w:p w:rsidR="00A65F32" w:rsidRPr="00D71A4E" w:rsidRDefault="000F2BBA" w:rsidP="00E05E16">
            <w:pPr>
              <w:spacing w:after="0" w:line="240" w:lineRule="auto"/>
              <w:ind w:right="632"/>
              <w:jc w:val="right"/>
              <w:rPr>
                <w:rFonts w:ascii="Garamond" w:hAnsi="Garamond" w:cs="Bookman Old Style"/>
                <w:i/>
                <w:sz w:val="24"/>
                <w:szCs w:val="24"/>
              </w:rPr>
            </w:pPr>
            <w:r>
              <w:rPr>
                <w:rFonts w:ascii="Garamond" w:hAnsi="Garamond" w:cs="Bookman Old Style"/>
                <w:i/>
                <w:sz w:val="24"/>
                <w:szCs w:val="24"/>
              </w:rPr>
              <w:t>20</w:t>
            </w:r>
            <w:r w:rsidR="00A65F32" w:rsidRPr="00D71A4E">
              <w:rPr>
                <w:rFonts w:ascii="Garamond" w:hAnsi="Garamond" w:cs="Bookman Old Style"/>
                <w:i/>
                <w:sz w:val="24"/>
                <w:szCs w:val="24"/>
              </w:rPr>
              <w:t>%</w:t>
            </w:r>
          </w:p>
        </w:tc>
      </w:tr>
    </w:tbl>
    <w:p w:rsidR="00A65F32" w:rsidRDefault="00A65F32" w:rsidP="00D857BF">
      <w:pPr>
        <w:spacing w:after="0" w:line="240" w:lineRule="auto"/>
        <w:rPr>
          <w:rFonts w:ascii="Garamond" w:hAnsi="Garamond"/>
          <w:sz w:val="24"/>
          <w:szCs w:val="24"/>
          <w:lang w:eastAsia="zh-CN"/>
        </w:rPr>
      </w:pPr>
    </w:p>
    <w:p w:rsidR="00A0370C" w:rsidRPr="00D71A4E" w:rsidRDefault="00A0370C" w:rsidP="00D857BF">
      <w:pPr>
        <w:spacing w:after="0" w:line="240" w:lineRule="auto"/>
        <w:rPr>
          <w:rFonts w:ascii="Garamond" w:hAnsi="Garamond"/>
          <w:sz w:val="24"/>
          <w:szCs w:val="24"/>
          <w:lang w:eastAsia="zh-CN"/>
        </w:rPr>
      </w:pPr>
    </w:p>
    <w:p w:rsidR="00A65F32" w:rsidRPr="00D71A4E" w:rsidRDefault="00A65F32" w:rsidP="00D71A4E">
      <w:pPr>
        <w:spacing w:after="0" w:line="240" w:lineRule="auto"/>
        <w:ind w:right="-119"/>
        <w:jc w:val="center"/>
        <w:rPr>
          <w:rFonts w:ascii="Garamond" w:hAnsi="Garamond"/>
          <w:b/>
          <w:sz w:val="24"/>
          <w:szCs w:val="24"/>
        </w:rPr>
      </w:pPr>
      <w:r w:rsidRPr="00D71A4E">
        <w:rPr>
          <w:rFonts w:ascii="Garamond" w:hAnsi="Garamond" w:cs="Bookman Old Style"/>
          <w:b/>
          <w:sz w:val="24"/>
          <w:szCs w:val="24"/>
        </w:rPr>
        <w:t>Art. 12</w:t>
      </w:r>
    </w:p>
    <w:p w:rsidR="00A65F32" w:rsidRPr="00D71A4E" w:rsidRDefault="00A65F32" w:rsidP="00D71A4E">
      <w:pPr>
        <w:spacing w:after="0" w:line="240" w:lineRule="auto"/>
        <w:ind w:right="-119"/>
        <w:jc w:val="center"/>
        <w:rPr>
          <w:rFonts w:ascii="Garamond" w:hAnsi="Garamond"/>
          <w:b/>
          <w:sz w:val="24"/>
          <w:szCs w:val="24"/>
        </w:rPr>
      </w:pPr>
      <w:r w:rsidRPr="00D71A4E">
        <w:rPr>
          <w:rFonts w:ascii="Garamond" w:hAnsi="Garamond" w:cs="Bookman Old Style"/>
          <w:b/>
          <w:sz w:val="24"/>
          <w:szCs w:val="24"/>
        </w:rPr>
        <w:t xml:space="preserve">Misure per la sicurezza nei luoghi di lavoro (art. 7, c. 4, </w:t>
      </w:r>
      <w:proofErr w:type="spellStart"/>
      <w:r w:rsidRPr="00D71A4E">
        <w:rPr>
          <w:rFonts w:ascii="Garamond" w:hAnsi="Garamond" w:cs="Bookman Old Style"/>
          <w:b/>
          <w:sz w:val="24"/>
          <w:szCs w:val="24"/>
        </w:rPr>
        <w:t>lett</w:t>
      </w:r>
      <w:proofErr w:type="spellEnd"/>
      <w:r w:rsidRPr="00D71A4E">
        <w:rPr>
          <w:rFonts w:ascii="Garamond" w:hAnsi="Garamond" w:cs="Bookman Old Style"/>
          <w:b/>
          <w:sz w:val="24"/>
          <w:szCs w:val="24"/>
        </w:rPr>
        <w:t>. m, CCNL 2016-2018)</w:t>
      </w:r>
    </w:p>
    <w:p w:rsidR="00A65F32" w:rsidRPr="00D71A4E" w:rsidRDefault="00A65F32" w:rsidP="00D71A4E">
      <w:pPr>
        <w:spacing w:after="0" w:line="240" w:lineRule="auto"/>
        <w:rPr>
          <w:rFonts w:ascii="Garamond" w:hAnsi="Garamond"/>
          <w:b/>
          <w:sz w:val="24"/>
          <w:szCs w:val="24"/>
        </w:rPr>
      </w:pPr>
    </w:p>
    <w:p w:rsidR="00A65F32" w:rsidRPr="00D71A4E" w:rsidRDefault="00A65F32" w:rsidP="00532E85">
      <w:pPr>
        <w:numPr>
          <w:ilvl w:val="0"/>
          <w:numId w:val="23"/>
        </w:numPr>
        <w:tabs>
          <w:tab w:val="clear" w:pos="0"/>
        </w:tabs>
        <w:suppressAutoHyphens/>
        <w:spacing w:after="0" w:line="240" w:lineRule="auto"/>
        <w:ind w:left="426" w:right="20" w:hanging="293"/>
        <w:rPr>
          <w:rFonts w:ascii="Garamond" w:hAnsi="Garamond" w:cs="Bookman Old Style"/>
          <w:sz w:val="24"/>
          <w:szCs w:val="24"/>
        </w:rPr>
      </w:pPr>
      <w:r w:rsidRPr="00D71A4E">
        <w:rPr>
          <w:rFonts w:ascii="Garamond" w:hAnsi="Garamond" w:cs="Bookman Old Style"/>
          <w:sz w:val="24"/>
          <w:szCs w:val="24"/>
        </w:rPr>
        <w:t>Sono definiti i seguenti criteri generali per l’individuazione delle misure concernenti la salute e sicurezza del lavoro:</w:t>
      </w:r>
    </w:p>
    <w:p w:rsidR="00A65F32" w:rsidRPr="00D71A4E" w:rsidRDefault="00A65F32" w:rsidP="00532E85">
      <w:pPr>
        <w:numPr>
          <w:ilvl w:val="1"/>
          <w:numId w:val="23"/>
        </w:numPr>
        <w:tabs>
          <w:tab w:val="left" w:pos="849"/>
        </w:tabs>
        <w:suppressAutoHyphens/>
        <w:spacing w:after="0" w:line="240" w:lineRule="auto"/>
        <w:ind w:left="860" w:right="20" w:hanging="367"/>
        <w:jc w:val="both"/>
        <w:rPr>
          <w:rFonts w:ascii="Garamond" w:hAnsi="Garamond"/>
          <w:sz w:val="24"/>
          <w:szCs w:val="24"/>
        </w:rPr>
      </w:pPr>
      <w:r w:rsidRPr="00D71A4E">
        <w:rPr>
          <w:rFonts w:ascii="Garamond" w:hAnsi="Garamond" w:cs="Bookman Old Style"/>
          <w:sz w:val="24"/>
          <w:szCs w:val="24"/>
        </w:rPr>
        <w:t xml:space="preserve">l’Amministrazione si impegna a garantire al rappresentante dei lavoratori per la sicurezza l’esercizio di tutte le funzioni e facoltà attribuite dall’art. 50 del D. </w:t>
      </w:r>
      <w:proofErr w:type="spellStart"/>
      <w:r w:rsidRPr="00D71A4E">
        <w:rPr>
          <w:rFonts w:ascii="Garamond" w:hAnsi="Garamond" w:cs="Bookman Old Style"/>
          <w:sz w:val="24"/>
          <w:szCs w:val="24"/>
        </w:rPr>
        <w:t>Lgs</w:t>
      </w:r>
      <w:proofErr w:type="spellEnd"/>
      <w:r w:rsidRPr="00D71A4E">
        <w:rPr>
          <w:rFonts w:ascii="Garamond" w:hAnsi="Garamond" w:cs="Bookman Old Style"/>
          <w:sz w:val="24"/>
          <w:szCs w:val="24"/>
        </w:rPr>
        <w:t xml:space="preserve">. 81/2008. A tale scopo allo stesso competono, ogni anno n.18 ore di lavoro retribuito per l’espletamento delle proprie funzioni, </w:t>
      </w:r>
      <w:r w:rsidRPr="00D71A4E">
        <w:rPr>
          <w:rFonts w:ascii="Garamond" w:hAnsi="Garamond" w:cs="Bookman Old Style"/>
          <w:i/>
          <w:sz w:val="24"/>
          <w:szCs w:val="24"/>
        </w:rPr>
        <w:t>con esclusione del lavoro</w:t>
      </w:r>
      <w:r w:rsidRPr="00D71A4E">
        <w:rPr>
          <w:rFonts w:ascii="Garamond" w:hAnsi="Garamond" w:cs="Bookman Old Style"/>
          <w:sz w:val="24"/>
          <w:szCs w:val="24"/>
        </w:rPr>
        <w:t xml:space="preserve"> </w:t>
      </w:r>
      <w:r w:rsidRPr="00D71A4E">
        <w:rPr>
          <w:rFonts w:ascii="Garamond" w:hAnsi="Garamond" w:cs="Bookman Old Style"/>
          <w:i/>
          <w:sz w:val="24"/>
          <w:szCs w:val="24"/>
        </w:rPr>
        <w:t>straordinario</w:t>
      </w:r>
      <w:r w:rsidRPr="00D71A4E">
        <w:rPr>
          <w:rFonts w:ascii="Garamond" w:hAnsi="Garamond" w:cs="Bookman Old Style"/>
          <w:sz w:val="24"/>
          <w:szCs w:val="24"/>
        </w:rPr>
        <w:t>;</w:t>
      </w:r>
    </w:p>
    <w:p w:rsidR="00A65F32" w:rsidRPr="00D71A4E" w:rsidRDefault="00A65F32" w:rsidP="00532E85">
      <w:pPr>
        <w:numPr>
          <w:ilvl w:val="1"/>
          <w:numId w:val="23"/>
        </w:numPr>
        <w:tabs>
          <w:tab w:val="left" w:pos="849"/>
        </w:tabs>
        <w:suppressAutoHyphens/>
        <w:spacing w:after="0" w:line="240" w:lineRule="auto"/>
        <w:ind w:left="860" w:right="20" w:hanging="367"/>
        <w:jc w:val="both"/>
        <w:rPr>
          <w:rFonts w:ascii="Garamond" w:hAnsi="Garamond"/>
          <w:sz w:val="24"/>
          <w:szCs w:val="24"/>
        </w:rPr>
      </w:pPr>
      <w:r w:rsidRPr="00D71A4E">
        <w:rPr>
          <w:rFonts w:ascii="Garamond" w:hAnsi="Garamond" w:cs="Bookman Old Style"/>
          <w:sz w:val="24"/>
          <w:szCs w:val="24"/>
        </w:rPr>
        <w:t>coinvolgimento del responsabile della sicurezza e del medico competente per individuare le metodologie da adottare per la soluzione di problemi specifici con particolare riferimento alla salubrità degli ambienti di lavoro, messa a norma di</w:t>
      </w:r>
      <w:bookmarkStart w:id="4" w:name="page15"/>
      <w:bookmarkEnd w:id="4"/>
      <w:r w:rsidRPr="00D71A4E">
        <w:rPr>
          <w:rFonts w:ascii="Garamond" w:hAnsi="Garamond"/>
          <w:sz w:val="24"/>
          <w:szCs w:val="24"/>
        </w:rPr>
        <w:t xml:space="preserve"> </w:t>
      </w:r>
      <w:r w:rsidRPr="00D71A4E">
        <w:rPr>
          <w:rFonts w:ascii="Garamond" w:hAnsi="Garamond" w:cs="Bookman Old Style"/>
          <w:sz w:val="24"/>
          <w:szCs w:val="24"/>
        </w:rPr>
        <w:t>apparecchiature e impianti, condizioni di lavoro degli addetti a mansioni operaie e di coloro che sono destinatari delle indennità di disagio e rischio;</w:t>
      </w:r>
    </w:p>
    <w:p w:rsidR="00A65F32" w:rsidRPr="00D71A4E" w:rsidRDefault="00A65F32" w:rsidP="00532E85">
      <w:pPr>
        <w:numPr>
          <w:ilvl w:val="0"/>
          <w:numId w:val="24"/>
        </w:numPr>
        <w:tabs>
          <w:tab w:val="left" w:pos="729"/>
        </w:tabs>
        <w:suppressAutoHyphens/>
        <w:spacing w:after="0" w:line="240" w:lineRule="auto"/>
        <w:ind w:left="743" w:right="23" w:hanging="369"/>
        <w:jc w:val="both"/>
        <w:rPr>
          <w:rFonts w:ascii="Garamond" w:hAnsi="Garamond" w:cs="Bookman Old Style"/>
          <w:sz w:val="24"/>
          <w:szCs w:val="24"/>
        </w:rPr>
      </w:pPr>
      <w:r w:rsidRPr="00D71A4E">
        <w:rPr>
          <w:rFonts w:ascii="Garamond" w:hAnsi="Garamond" w:cs="Bookman Old Style"/>
          <w:sz w:val="24"/>
          <w:szCs w:val="24"/>
        </w:rPr>
        <w:t xml:space="preserve">coinvolgimento e formazione del rappresentante dei lavoratori per la sicurezza, e impostazione di un piano pluriennale di informazione e formazione di tutto il personale in materia di sicurezza, di salute e dei rischi; </w:t>
      </w:r>
    </w:p>
    <w:p w:rsidR="00A65F32" w:rsidRPr="00D71A4E" w:rsidRDefault="00A65F32" w:rsidP="00532E85">
      <w:pPr>
        <w:numPr>
          <w:ilvl w:val="0"/>
          <w:numId w:val="24"/>
        </w:numPr>
        <w:tabs>
          <w:tab w:val="left" w:pos="729"/>
        </w:tabs>
        <w:suppressAutoHyphens/>
        <w:spacing w:after="0" w:line="240" w:lineRule="auto"/>
        <w:ind w:left="740" w:right="20" w:hanging="367"/>
        <w:rPr>
          <w:rFonts w:ascii="Garamond" w:hAnsi="Garamond"/>
          <w:sz w:val="24"/>
          <w:szCs w:val="24"/>
        </w:rPr>
      </w:pPr>
      <w:r w:rsidRPr="00D71A4E">
        <w:rPr>
          <w:rFonts w:ascii="Garamond" w:hAnsi="Garamond" w:cs="Bookman Old Style"/>
          <w:sz w:val="24"/>
          <w:szCs w:val="24"/>
        </w:rPr>
        <w:t xml:space="preserve">il documento di valutazione dei rischi deve riguardare tutti i rischi compresi quelli correlati allo stress - lavoro e gli altri previsti dall’art. 28 del D. </w:t>
      </w:r>
      <w:proofErr w:type="spellStart"/>
      <w:r w:rsidRPr="00D71A4E">
        <w:rPr>
          <w:rFonts w:ascii="Garamond" w:hAnsi="Garamond" w:cs="Bookman Old Style"/>
          <w:sz w:val="24"/>
          <w:szCs w:val="24"/>
        </w:rPr>
        <w:t>Lgs</w:t>
      </w:r>
      <w:proofErr w:type="spellEnd"/>
      <w:r w:rsidRPr="00D71A4E">
        <w:rPr>
          <w:rFonts w:ascii="Garamond" w:hAnsi="Garamond" w:cs="Bookman Old Style"/>
          <w:sz w:val="24"/>
          <w:szCs w:val="24"/>
        </w:rPr>
        <w:t>. n. 81/2008.</w:t>
      </w:r>
    </w:p>
    <w:p w:rsidR="00A65F32" w:rsidRPr="00D71A4E" w:rsidRDefault="00A65F32" w:rsidP="00D71A4E">
      <w:pPr>
        <w:spacing w:after="0" w:line="240" w:lineRule="auto"/>
        <w:rPr>
          <w:rFonts w:ascii="Garamond" w:hAnsi="Garamond"/>
          <w:sz w:val="24"/>
          <w:szCs w:val="24"/>
        </w:rPr>
      </w:pPr>
    </w:p>
    <w:p w:rsidR="00A65F32" w:rsidRPr="00D71A4E" w:rsidRDefault="00A65F32" w:rsidP="00D71A4E">
      <w:pPr>
        <w:spacing w:after="0" w:line="240" w:lineRule="auto"/>
        <w:jc w:val="center"/>
        <w:rPr>
          <w:rFonts w:ascii="Garamond" w:hAnsi="Garamond"/>
          <w:b/>
          <w:sz w:val="24"/>
          <w:szCs w:val="24"/>
        </w:rPr>
      </w:pPr>
      <w:r w:rsidRPr="00D71A4E">
        <w:rPr>
          <w:rFonts w:ascii="Garamond" w:hAnsi="Garamond" w:cs="Bookman Old Style"/>
          <w:b/>
          <w:sz w:val="24"/>
          <w:szCs w:val="24"/>
        </w:rPr>
        <w:t>Art. 13</w:t>
      </w:r>
    </w:p>
    <w:p w:rsidR="00A65F32" w:rsidRPr="00D71A4E" w:rsidRDefault="00A65F32" w:rsidP="00D71A4E">
      <w:pPr>
        <w:spacing w:after="0" w:line="240" w:lineRule="auto"/>
        <w:ind w:right="-19"/>
        <w:jc w:val="center"/>
        <w:rPr>
          <w:rFonts w:ascii="Garamond" w:hAnsi="Garamond"/>
          <w:b/>
          <w:sz w:val="24"/>
          <w:szCs w:val="24"/>
        </w:rPr>
      </w:pPr>
      <w:r w:rsidRPr="00D71A4E">
        <w:rPr>
          <w:rFonts w:ascii="Garamond" w:hAnsi="Garamond" w:cs="Bookman Old Style"/>
          <w:b/>
          <w:sz w:val="24"/>
          <w:szCs w:val="24"/>
        </w:rPr>
        <w:t>Contingente dei lavoratori a tempo parziale (art. 53, CCNL 2016-2018)</w:t>
      </w:r>
    </w:p>
    <w:p w:rsidR="00A65F32" w:rsidRPr="00D71A4E" w:rsidRDefault="00A65F32" w:rsidP="00D71A4E">
      <w:pPr>
        <w:spacing w:after="0" w:line="240" w:lineRule="auto"/>
        <w:rPr>
          <w:rFonts w:ascii="Garamond" w:hAnsi="Garamond"/>
          <w:b/>
          <w:sz w:val="24"/>
          <w:szCs w:val="24"/>
        </w:rPr>
      </w:pPr>
    </w:p>
    <w:p w:rsidR="00A65F32" w:rsidRDefault="00A65F32" w:rsidP="00532E85">
      <w:pPr>
        <w:numPr>
          <w:ilvl w:val="0"/>
          <w:numId w:val="25"/>
        </w:numPr>
        <w:suppressAutoHyphens/>
        <w:spacing w:after="0" w:line="240" w:lineRule="auto"/>
        <w:ind w:left="426" w:right="20" w:hanging="271"/>
        <w:jc w:val="both"/>
        <w:rPr>
          <w:rFonts w:ascii="Garamond" w:hAnsi="Garamond" w:cs="Bookman Old Style"/>
          <w:sz w:val="24"/>
          <w:szCs w:val="24"/>
        </w:rPr>
      </w:pPr>
      <w:r w:rsidRPr="00D71A4E">
        <w:rPr>
          <w:rFonts w:ascii="Garamond" w:hAnsi="Garamond" w:cs="Bookman Old Style"/>
          <w:sz w:val="24"/>
          <w:szCs w:val="24"/>
        </w:rPr>
        <w:t>Il numero dei rapporti a tempo parziale non può superare il 25% della dotazione organica complessiva di ciascuna catego</w:t>
      </w:r>
      <w:r>
        <w:rPr>
          <w:rFonts w:ascii="Garamond" w:hAnsi="Garamond" w:cs="Bookman Old Style"/>
          <w:sz w:val="24"/>
          <w:szCs w:val="24"/>
        </w:rPr>
        <w:t>ria al 31 dicembre di ogni anno</w:t>
      </w:r>
      <w:r w:rsidRPr="00D71A4E">
        <w:rPr>
          <w:rFonts w:ascii="Garamond" w:hAnsi="Garamond" w:cs="Bookman Old Style"/>
          <w:sz w:val="24"/>
          <w:szCs w:val="24"/>
        </w:rPr>
        <w:t>.</w:t>
      </w:r>
      <w:r>
        <w:rPr>
          <w:rFonts w:ascii="Garamond" w:hAnsi="Garamond" w:cs="Bookman Old Style"/>
          <w:sz w:val="24"/>
          <w:szCs w:val="24"/>
        </w:rPr>
        <w:t xml:space="preserve"> </w:t>
      </w:r>
    </w:p>
    <w:p w:rsidR="00A65F32" w:rsidRDefault="00A65F32" w:rsidP="00532E85">
      <w:pPr>
        <w:numPr>
          <w:ilvl w:val="0"/>
          <w:numId w:val="25"/>
        </w:numPr>
        <w:suppressAutoHyphens/>
        <w:spacing w:after="0" w:line="240" w:lineRule="auto"/>
        <w:ind w:left="426" w:right="20" w:hanging="271"/>
        <w:jc w:val="both"/>
        <w:rPr>
          <w:rFonts w:ascii="Garamond" w:hAnsi="Garamond" w:cs="Bookman Old Style"/>
          <w:sz w:val="24"/>
          <w:szCs w:val="24"/>
        </w:rPr>
      </w:pPr>
      <w:r>
        <w:rPr>
          <w:rFonts w:ascii="Garamond" w:hAnsi="Garamond" w:cs="Bookman Old Style"/>
          <w:sz w:val="24"/>
          <w:szCs w:val="24"/>
        </w:rPr>
        <w:t>Il predetto numero è arrotondato all’eccesso onde arrivare comunque all’unità</w:t>
      </w:r>
    </w:p>
    <w:p w:rsidR="00A65F32" w:rsidRPr="00D71A4E" w:rsidRDefault="00A65F32" w:rsidP="00532E85">
      <w:pPr>
        <w:numPr>
          <w:ilvl w:val="0"/>
          <w:numId w:val="25"/>
        </w:numPr>
        <w:suppressAutoHyphens/>
        <w:spacing w:after="0" w:line="240" w:lineRule="auto"/>
        <w:ind w:left="426" w:right="20" w:hanging="271"/>
        <w:jc w:val="both"/>
        <w:rPr>
          <w:rFonts w:ascii="Garamond" w:hAnsi="Garamond"/>
          <w:sz w:val="24"/>
          <w:szCs w:val="24"/>
        </w:rPr>
      </w:pPr>
      <w:r w:rsidRPr="00D71A4E">
        <w:rPr>
          <w:rFonts w:ascii="Garamond" w:hAnsi="Garamond" w:cs="Bookman Old Style"/>
          <w:sz w:val="24"/>
          <w:szCs w:val="24"/>
        </w:rPr>
        <w:t>Il contingente può essere rivisto annualmente a seguito di verifiche sull’organizzazione dell’Ente.</w:t>
      </w:r>
    </w:p>
    <w:p w:rsidR="00A65F32" w:rsidRPr="00D71A4E" w:rsidRDefault="00A65F32" w:rsidP="00D71A4E">
      <w:pPr>
        <w:spacing w:after="0" w:line="240" w:lineRule="auto"/>
        <w:jc w:val="center"/>
        <w:rPr>
          <w:rFonts w:ascii="Garamond" w:hAnsi="Garamond" w:cs="Bookman Old Style"/>
          <w:b/>
          <w:sz w:val="24"/>
          <w:szCs w:val="24"/>
        </w:rPr>
      </w:pPr>
    </w:p>
    <w:p w:rsidR="00A65F32" w:rsidRPr="00D71A4E" w:rsidRDefault="00A65F32" w:rsidP="00D71A4E">
      <w:pPr>
        <w:spacing w:after="0" w:line="240" w:lineRule="auto"/>
        <w:jc w:val="center"/>
        <w:rPr>
          <w:rFonts w:ascii="Garamond" w:hAnsi="Garamond"/>
          <w:b/>
          <w:sz w:val="24"/>
          <w:szCs w:val="24"/>
        </w:rPr>
      </w:pPr>
      <w:r w:rsidRPr="00D71A4E">
        <w:rPr>
          <w:rFonts w:ascii="Garamond" w:hAnsi="Garamond" w:cs="Bookman Old Style"/>
          <w:b/>
          <w:sz w:val="24"/>
          <w:szCs w:val="24"/>
        </w:rPr>
        <w:t>Art. 14</w:t>
      </w:r>
    </w:p>
    <w:p w:rsidR="00A65F32" w:rsidRPr="00A337F6" w:rsidRDefault="00A65F32" w:rsidP="00D71A4E">
      <w:pPr>
        <w:spacing w:after="0" w:line="240" w:lineRule="auto"/>
        <w:ind w:right="-19"/>
        <w:jc w:val="center"/>
        <w:rPr>
          <w:rFonts w:ascii="Garamond" w:hAnsi="Garamond"/>
          <w:b/>
          <w:sz w:val="24"/>
          <w:szCs w:val="24"/>
        </w:rPr>
      </w:pPr>
      <w:r w:rsidRPr="00A337F6">
        <w:rPr>
          <w:rFonts w:ascii="Garamond" w:hAnsi="Garamond" w:cs="Bookman Old Style"/>
          <w:b/>
          <w:sz w:val="24"/>
          <w:szCs w:val="24"/>
        </w:rPr>
        <w:t>Banca delle ore (art. 38-bis, CCNL 14.9.2000)</w:t>
      </w:r>
    </w:p>
    <w:p w:rsidR="00A65F32" w:rsidRPr="00A337F6" w:rsidRDefault="00A65F32" w:rsidP="00D71A4E">
      <w:pPr>
        <w:spacing w:after="0" w:line="240" w:lineRule="auto"/>
        <w:rPr>
          <w:rFonts w:ascii="Garamond" w:hAnsi="Garamond"/>
          <w:b/>
          <w:sz w:val="24"/>
          <w:szCs w:val="24"/>
        </w:rPr>
      </w:pPr>
    </w:p>
    <w:p w:rsidR="00A65F32" w:rsidRPr="00A337F6" w:rsidRDefault="00A65F32" w:rsidP="00532E85">
      <w:pPr>
        <w:numPr>
          <w:ilvl w:val="0"/>
          <w:numId w:val="26"/>
        </w:numPr>
        <w:tabs>
          <w:tab w:val="clear" w:pos="0"/>
        </w:tabs>
        <w:suppressAutoHyphens/>
        <w:spacing w:after="0" w:line="240" w:lineRule="auto"/>
        <w:ind w:left="426" w:hanging="284"/>
        <w:jc w:val="both"/>
        <w:rPr>
          <w:rFonts w:ascii="Garamond" w:hAnsi="Garamond" w:cs="Bookman Old Style"/>
          <w:sz w:val="24"/>
          <w:szCs w:val="24"/>
        </w:rPr>
      </w:pPr>
      <w:r w:rsidRPr="00A337F6">
        <w:rPr>
          <w:rFonts w:ascii="Garamond" w:hAnsi="Garamond" w:cs="Bookman Old Style"/>
          <w:sz w:val="24"/>
          <w:szCs w:val="24"/>
        </w:rPr>
        <w:lastRenderedPageBreak/>
        <w:t xml:space="preserve">La banca delle ore, di cui all’art. 38 bis del CCNL 14.9.2000, contiene, su richiesta del dipendente, le ore di prestazione di lavoro straordinario, debitamente autorizzate, da utilizzarsi entro l’anno successivo a quello di maturazione, </w:t>
      </w:r>
      <w:r w:rsidRPr="00A337F6">
        <w:rPr>
          <w:rFonts w:ascii="Garamond" w:hAnsi="Garamond" w:cs="Bookman Old Style"/>
          <w:i/>
          <w:sz w:val="24"/>
          <w:szCs w:val="24"/>
        </w:rPr>
        <w:t>tenendo conto delle esigenze</w:t>
      </w:r>
      <w:r w:rsidRPr="00A337F6">
        <w:rPr>
          <w:rFonts w:ascii="Garamond" w:hAnsi="Garamond" w:cs="Bookman Old Style"/>
          <w:sz w:val="24"/>
          <w:szCs w:val="24"/>
        </w:rPr>
        <w:t xml:space="preserve"> </w:t>
      </w:r>
      <w:r w:rsidRPr="00A337F6">
        <w:rPr>
          <w:rFonts w:ascii="Garamond" w:hAnsi="Garamond" w:cs="Bookman Old Style"/>
          <w:i/>
          <w:sz w:val="24"/>
          <w:szCs w:val="24"/>
        </w:rPr>
        <w:t>tecniche, organizzative e di servizio</w:t>
      </w:r>
      <w:r w:rsidRPr="00A337F6">
        <w:rPr>
          <w:rFonts w:ascii="Garamond" w:hAnsi="Garamond" w:cs="Bookman Old Style"/>
          <w:sz w:val="24"/>
          <w:szCs w:val="24"/>
        </w:rPr>
        <w:t>.</w:t>
      </w:r>
    </w:p>
    <w:p w:rsidR="00A65F32" w:rsidRPr="00A337F6" w:rsidRDefault="00A65F32" w:rsidP="00532E85">
      <w:pPr>
        <w:numPr>
          <w:ilvl w:val="0"/>
          <w:numId w:val="26"/>
        </w:numPr>
        <w:tabs>
          <w:tab w:val="clear" w:pos="0"/>
        </w:tabs>
        <w:suppressAutoHyphens/>
        <w:spacing w:after="0" w:line="240" w:lineRule="auto"/>
        <w:ind w:left="426" w:hanging="284"/>
        <w:jc w:val="both"/>
        <w:rPr>
          <w:rFonts w:ascii="Garamond" w:hAnsi="Garamond"/>
          <w:sz w:val="24"/>
          <w:szCs w:val="24"/>
        </w:rPr>
      </w:pPr>
      <w:r w:rsidRPr="00A337F6">
        <w:rPr>
          <w:rFonts w:ascii="Garamond" w:hAnsi="Garamond" w:cs="Bookman Old Style"/>
          <w:sz w:val="24"/>
          <w:szCs w:val="24"/>
        </w:rPr>
        <w:t>Il limite individuale annuo delle ore che possono confluire nella banca delle ore è di n. 120 ore.</w:t>
      </w:r>
    </w:p>
    <w:p w:rsidR="00A65F32" w:rsidRPr="00D71A4E" w:rsidRDefault="00A65F32" w:rsidP="00D71A4E">
      <w:pPr>
        <w:spacing w:after="0" w:line="240" w:lineRule="auto"/>
        <w:rPr>
          <w:rFonts w:ascii="Garamond" w:hAnsi="Garamond"/>
          <w:sz w:val="24"/>
          <w:szCs w:val="24"/>
        </w:rPr>
      </w:pPr>
    </w:p>
    <w:p w:rsidR="00A65F32" w:rsidRPr="00D71A4E" w:rsidRDefault="00A65F32" w:rsidP="00A337F6">
      <w:pPr>
        <w:spacing w:after="0" w:line="240" w:lineRule="auto"/>
        <w:jc w:val="center"/>
        <w:rPr>
          <w:rFonts w:ascii="Garamond" w:hAnsi="Garamond"/>
          <w:b/>
          <w:sz w:val="24"/>
          <w:szCs w:val="24"/>
        </w:rPr>
      </w:pPr>
      <w:bookmarkStart w:id="5" w:name="page16"/>
      <w:bookmarkEnd w:id="5"/>
      <w:r w:rsidRPr="00D71A4E">
        <w:rPr>
          <w:rFonts w:ascii="Garamond" w:hAnsi="Garamond" w:cs="Bookman Old Style"/>
          <w:b/>
          <w:sz w:val="24"/>
          <w:szCs w:val="24"/>
        </w:rPr>
        <w:t>Art. 15</w:t>
      </w:r>
    </w:p>
    <w:p w:rsidR="00A65F32" w:rsidRDefault="00A65F32" w:rsidP="00A337F6">
      <w:pPr>
        <w:spacing w:after="0" w:line="240" w:lineRule="auto"/>
        <w:ind w:right="-19"/>
        <w:jc w:val="center"/>
        <w:rPr>
          <w:rFonts w:ascii="Garamond" w:hAnsi="Garamond" w:cs="Bookman Old Style"/>
          <w:b/>
          <w:sz w:val="24"/>
          <w:szCs w:val="24"/>
        </w:rPr>
      </w:pPr>
      <w:r w:rsidRPr="00D71A4E">
        <w:rPr>
          <w:rFonts w:ascii="Garamond" w:hAnsi="Garamond" w:cs="Bookman Old Style"/>
          <w:b/>
          <w:sz w:val="24"/>
          <w:szCs w:val="24"/>
        </w:rPr>
        <w:t>Flessibilità dell’orario di lavoro (art 27 CCNL 2016-2018)</w:t>
      </w:r>
    </w:p>
    <w:p w:rsidR="00A65F32" w:rsidRPr="00D71A4E" w:rsidRDefault="00A65F32" w:rsidP="00A337F6">
      <w:pPr>
        <w:spacing w:after="0" w:line="240" w:lineRule="auto"/>
        <w:ind w:right="-19"/>
        <w:jc w:val="center"/>
        <w:rPr>
          <w:rFonts w:ascii="Garamond" w:hAnsi="Garamond"/>
          <w:b/>
          <w:sz w:val="24"/>
          <w:szCs w:val="24"/>
        </w:rPr>
      </w:pPr>
    </w:p>
    <w:p w:rsidR="00A65F32" w:rsidRPr="00A337F6" w:rsidRDefault="00A65F32" w:rsidP="00532E85">
      <w:pPr>
        <w:pStyle w:val="Paragrafoelenco"/>
        <w:numPr>
          <w:ilvl w:val="0"/>
          <w:numId w:val="48"/>
        </w:numPr>
        <w:suppressAutoHyphens/>
        <w:spacing w:after="0" w:line="240" w:lineRule="auto"/>
        <w:ind w:left="426" w:hanging="284"/>
        <w:jc w:val="both"/>
        <w:rPr>
          <w:rFonts w:ascii="Garamond" w:hAnsi="Garamond" w:cs="Bookman Old Style"/>
          <w:sz w:val="24"/>
          <w:szCs w:val="24"/>
        </w:rPr>
      </w:pPr>
      <w:r w:rsidRPr="00A337F6">
        <w:rPr>
          <w:rFonts w:ascii="Garamond" w:hAnsi="Garamond" w:cs="Bookman Old Style"/>
          <w:sz w:val="24"/>
          <w:szCs w:val="24"/>
        </w:rPr>
        <w:t xml:space="preserve">Al fine di conciliare le esigenze di vita e di lavoro del personale dipendente è adottato nell’Ente l’istituto dell’orario flessibile. L’istituto dell’orario flessibile non si applica ai dipendenti addetti a strutture che forniscono servizi da svolgersi con tempi ben definiti (quali trasporto scolastico, servizi in turno, </w:t>
      </w:r>
      <w:proofErr w:type="spellStart"/>
      <w:r w:rsidRPr="00A337F6">
        <w:rPr>
          <w:rFonts w:ascii="Garamond" w:hAnsi="Garamond" w:cs="Bookman Old Style"/>
          <w:sz w:val="24"/>
          <w:szCs w:val="24"/>
        </w:rPr>
        <w:t>etc</w:t>
      </w:r>
      <w:proofErr w:type="spellEnd"/>
      <w:r w:rsidRPr="00A337F6">
        <w:rPr>
          <w:rFonts w:ascii="Garamond" w:hAnsi="Garamond" w:cs="Bookman Old Style"/>
          <w:sz w:val="24"/>
          <w:szCs w:val="24"/>
        </w:rPr>
        <w:t>)</w:t>
      </w:r>
    </w:p>
    <w:p w:rsidR="00A65F32" w:rsidRPr="00D71A4E" w:rsidRDefault="00A65F32" w:rsidP="00A337F6">
      <w:pPr>
        <w:spacing w:after="0" w:line="240" w:lineRule="auto"/>
        <w:jc w:val="center"/>
        <w:rPr>
          <w:rFonts w:ascii="Garamond" w:hAnsi="Garamond" w:cs="Bookman Old Style"/>
          <w:b/>
          <w:sz w:val="24"/>
          <w:szCs w:val="24"/>
        </w:rPr>
      </w:pPr>
    </w:p>
    <w:p w:rsidR="00A65F32" w:rsidRPr="00D71A4E" w:rsidRDefault="00A65F32" w:rsidP="00D71A4E">
      <w:pPr>
        <w:spacing w:after="0" w:line="240" w:lineRule="auto"/>
        <w:jc w:val="center"/>
        <w:rPr>
          <w:rFonts w:ascii="Garamond" w:hAnsi="Garamond" w:cs="Bookman Old Style"/>
          <w:b/>
          <w:sz w:val="24"/>
          <w:szCs w:val="24"/>
        </w:rPr>
      </w:pPr>
      <w:r w:rsidRPr="00D71A4E">
        <w:rPr>
          <w:rFonts w:ascii="Garamond" w:hAnsi="Garamond" w:cs="Bookman Old Style"/>
          <w:b/>
          <w:sz w:val="24"/>
          <w:szCs w:val="24"/>
        </w:rPr>
        <w:t>Art. 16</w:t>
      </w:r>
    </w:p>
    <w:p w:rsidR="00A65F32" w:rsidRPr="00D71A4E" w:rsidRDefault="00A65F32" w:rsidP="00D71A4E">
      <w:pPr>
        <w:spacing w:after="0" w:line="240" w:lineRule="auto"/>
        <w:ind w:right="-19"/>
        <w:jc w:val="center"/>
        <w:rPr>
          <w:rFonts w:ascii="Garamond" w:hAnsi="Garamond"/>
          <w:b/>
          <w:sz w:val="24"/>
          <w:szCs w:val="24"/>
        </w:rPr>
      </w:pPr>
      <w:r w:rsidRPr="00D71A4E">
        <w:rPr>
          <w:rFonts w:ascii="Garamond" w:hAnsi="Garamond" w:cs="Bookman Old Style"/>
          <w:b/>
          <w:sz w:val="24"/>
          <w:szCs w:val="24"/>
        </w:rPr>
        <w:t xml:space="preserve">Orario di lavoro e orario </w:t>
      </w:r>
      <w:proofErr w:type="spellStart"/>
      <w:r w:rsidRPr="00D71A4E">
        <w:rPr>
          <w:rFonts w:ascii="Garamond" w:hAnsi="Garamond" w:cs="Bookman Old Style"/>
          <w:b/>
          <w:sz w:val="24"/>
          <w:szCs w:val="24"/>
        </w:rPr>
        <w:t>multiperiodale</w:t>
      </w:r>
      <w:proofErr w:type="spellEnd"/>
      <w:r w:rsidRPr="00D71A4E">
        <w:rPr>
          <w:rFonts w:ascii="Garamond" w:hAnsi="Garamond" w:cs="Bookman Old Style"/>
          <w:b/>
          <w:sz w:val="24"/>
          <w:szCs w:val="24"/>
        </w:rPr>
        <w:t xml:space="preserve"> (artt. 22 e 25, CCNL 2016-2018)</w:t>
      </w:r>
    </w:p>
    <w:p w:rsidR="00A65F32" w:rsidRPr="00D71A4E" w:rsidRDefault="00A65F32" w:rsidP="00D71A4E">
      <w:pPr>
        <w:spacing w:after="0" w:line="240" w:lineRule="auto"/>
        <w:rPr>
          <w:rFonts w:ascii="Garamond" w:hAnsi="Garamond"/>
          <w:b/>
          <w:sz w:val="24"/>
          <w:szCs w:val="24"/>
        </w:rPr>
      </w:pPr>
    </w:p>
    <w:p w:rsidR="00A65F32" w:rsidRPr="00D71A4E" w:rsidRDefault="00A65F32" w:rsidP="00532E85">
      <w:pPr>
        <w:numPr>
          <w:ilvl w:val="0"/>
          <w:numId w:val="27"/>
        </w:numPr>
        <w:tabs>
          <w:tab w:val="clear" w:pos="0"/>
        </w:tabs>
        <w:suppressAutoHyphens/>
        <w:spacing w:after="0" w:line="240" w:lineRule="auto"/>
        <w:ind w:left="426" w:hanging="413"/>
        <w:jc w:val="both"/>
        <w:rPr>
          <w:rFonts w:ascii="Garamond" w:hAnsi="Garamond" w:cs="Bookman Old Style"/>
          <w:sz w:val="24"/>
          <w:szCs w:val="24"/>
        </w:rPr>
      </w:pPr>
      <w:r w:rsidRPr="00D71A4E">
        <w:rPr>
          <w:rFonts w:ascii="Garamond" w:hAnsi="Garamond" w:cs="Bookman Old Style"/>
          <w:sz w:val="24"/>
          <w:szCs w:val="24"/>
        </w:rPr>
        <w:t>L’orario ordinario di lavoro è di 36 ore settimanali ed è funzionale all’orario di servizio e di apertura al pubblico.</w:t>
      </w:r>
    </w:p>
    <w:p w:rsidR="00A65F32" w:rsidRDefault="00A65F32" w:rsidP="00532E85">
      <w:pPr>
        <w:numPr>
          <w:ilvl w:val="0"/>
          <w:numId w:val="27"/>
        </w:numPr>
        <w:tabs>
          <w:tab w:val="clear" w:pos="0"/>
        </w:tabs>
        <w:suppressAutoHyphens/>
        <w:spacing w:after="0" w:line="240" w:lineRule="auto"/>
        <w:ind w:left="426" w:hanging="413"/>
        <w:jc w:val="both"/>
        <w:rPr>
          <w:rFonts w:ascii="Garamond" w:hAnsi="Garamond" w:cs="Bookman Old Style"/>
          <w:sz w:val="24"/>
          <w:szCs w:val="24"/>
        </w:rPr>
      </w:pPr>
      <w:r>
        <w:rPr>
          <w:rFonts w:ascii="Garamond" w:hAnsi="Garamond" w:cs="Bookman Old Style"/>
          <w:sz w:val="24"/>
          <w:szCs w:val="24"/>
        </w:rPr>
        <w:t xml:space="preserve">Le articolazioni dell’orario di lavoro, sono determinate dall’ente, sentite le parti sindacali, nel rispetto dei criteri di cui al comma 3 dell’art. 22 del </w:t>
      </w:r>
      <w:proofErr w:type="spellStart"/>
      <w:r>
        <w:rPr>
          <w:rFonts w:ascii="Garamond" w:hAnsi="Garamond" w:cs="Bookman Old Style"/>
          <w:sz w:val="24"/>
          <w:szCs w:val="24"/>
        </w:rPr>
        <w:t>ccnl</w:t>
      </w:r>
      <w:proofErr w:type="spellEnd"/>
      <w:r>
        <w:rPr>
          <w:rFonts w:ascii="Garamond" w:hAnsi="Garamond" w:cs="Bookman Old Style"/>
          <w:sz w:val="24"/>
          <w:szCs w:val="24"/>
        </w:rPr>
        <w:t xml:space="preserve"> 2016/2018.</w:t>
      </w:r>
    </w:p>
    <w:p w:rsidR="00A65F32" w:rsidRPr="00D71A4E" w:rsidRDefault="00A65F32" w:rsidP="00532E85">
      <w:pPr>
        <w:numPr>
          <w:ilvl w:val="0"/>
          <w:numId w:val="27"/>
        </w:numPr>
        <w:tabs>
          <w:tab w:val="clear" w:pos="0"/>
        </w:tabs>
        <w:suppressAutoHyphens/>
        <w:spacing w:after="0" w:line="240" w:lineRule="auto"/>
        <w:ind w:left="426" w:hanging="413"/>
        <w:jc w:val="both"/>
        <w:rPr>
          <w:rFonts w:ascii="Garamond" w:hAnsi="Garamond" w:cs="Bookman Old Style"/>
          <w:sz w:val="24"/>
          <w:szCs w:val="24"/>
        </w:rPr>
      </w:pPr>
      <w:r w:rsidRPr="00D71A4E">
        <w:rPr>
          <w:rFonts w:ascii="Garamond" w:hAnsi="Garamond" w:cs="Bookman Old Style"/>
          <w:sz w:val="24"/>
          <w:szCs w:val="24"/>
        </w:rPr>
        <w:t>Le parti si impegnano a rispettare la disposizione (art. 4, D.Lgs. n. 66/2003) per la quale la durata media dell’orario di lavoro fino a 48 ore settimanali, compreso lo straordinario, deve essere calcolata con riferimento a un periodo non superiore a quattro mesi.</w:t>
      </w:r>
    </w:p>
    <w:p w:rsidR="00A65F32" w:rsidRPr="00D71A4E" w:rsidRDefault="00A65F32" w:rsidP="00532E85">
      <w:pPr>
        <w:numPr>
          <w:ilvl w:val="0"/>
          <w:numId w:val="27"/>
        </w:numPr>
        <w:tabs>
          <w:tab w:val="clear" w:pos="0"/>
        </w:tabs>
        <w:suppressAutoHyphens/>
        <w:spacing w:after="0" w:line="240" w:lineRule="auto"/>
        <w:ind w:left="426" w:right="20" w:hanging="413"/>
        <w:rPr>
          <w:rFonts w:ascii="Garamond" w:hAnsi="Garamond" w:cs="Bookman Old Style"/>
          <w:sz w:val="24"/>
          <w:szCs w:val="24"/>
        </w:rPr>
      </w:pPr>
      <w:r w:rsidRPr="00D71A4E">
        <w:rPr>
          <w:rFonts w:ascii="Garamond" w:hAnsi="Garamond" w:cs="Bookman Old Style"/>
          <w:sz w:val="24"/>
          <w:szCs w:val="24"/>
        </w:rPr>
        <w:t>Tale arco temporale è incrementato fino a sei mesi in presenza di esigenze obiettive determinate da:</w:t>
      </w:r>
    </w:p>
    <w:p w:rsidR="00A65F32" w:rsidRPr="00D71A4E" w:rsidRDefault="00A65F32" w:rsidP="00532E85">
      <w:pPr>
        <w:numPr>
          <w:ilvl w:val="1"/>
          <w:numId w:val="27"/>
        </w:numPr>
        <w:tabs>
          <w:tab w:val="clear" w:pos="0"/>
        </w:tabs>
        <w:suppressAutoHyphens/>
        <w:spacing w:after="0" w:line="240" w:lineRule="auto"/>
        <w:ind w:left="709" w:hanging="142"/>
        <w:rPr>
          <w:rFonts w:ascii="Garamond" w:hAnsi="Garamond"/>
          <w:sz w:val="24"/>
          <w:szCs w:val="24"/>
        </w:rPr>
      </w:pPr>
      <w:r w:rsidRPr="00D71A4E">
        <w:rPr>
          <w:rFonts w:ascii="Garamond" w:hAnsi="Garamond" w:cs="Bookman Old Style"/>
          <w:sz w:val="24"/>
          <w:szCs w:val="24"/>
        </w:rPr>
        <w:t>situazioni di carenza di personale la cui sostituzione richiede tempi lunghi;</w:t>
      </w:r>
    </w:p>
    <w:p w:rsidR="00A65F32" w:rsidRPr="00D71A4E" w:rsidRDefault="00A65F32" w:rsidP="00532E85">
      <w:pPr>
        <w:numPr>
          <w:ilvl w:val="1"/>
          <w:numId w:val="27"/>
        </w:numPr>
        <w:tabs>
          <w:tab w:val="clear" w:pos="0"/>
        </w:tabs>
        <w:suppressAutoHyphens/>
        <w:spacing w:after="0" w:line="240" w:lineRule="auto"/>
        <w:ind w:left="709" w:right="20" w:hanging="142"/>
        <w:rPr>
          <w:rFonts w:ascii="Garamond" w:hAnsi="Garamond"/>
          <w:sz w:val="24"/>
          <w:szCs w:val="24"/>
        </w:rPr>
      </w:pPr>
      <w:r w:rsidRPr="00D71A4E">
        <w:rPr>
          <w:rFonts w:ascii="Garamond" w:hAnsi="Garamond" w:cs="Bookman Old Style"/>
          <w:sz w:val="24"/>
          <w:szCs w:val="24"/>
        </w:rPr>
        <w:t>presenza di eventi naturali che richiedono una maggiore presenza sul posto di lavoro.</w:t>
      </w:r>
    </w:p>
    <w:p w:rsidR="00A65F32" w:rsidRPr="00D71A4E" w:rsidRDefault="00A65F32" w:rsidP="00532E85">
      <w:pPr>
        <w:numPr>
          <w:ilvl w:val="0"/>
          <w:numId w:val="27"/>
        </w:numPr>
        <w:tabs>
          <w:tab w:val="clear" w:pos="0"/>
        </w:tabs>
        <w:suppressAutoHyphens/>
        <w:spacing w:after="0" w:line="240" w:lineRule="auto"/>
        <w:ind w:left="426" w:hanging="413"/>
        <w:jc w:val="both"/>
        <w:rPr>
          <w:rFonts w:ascii="Garamond" w:hAnsi="Garamond" w:cs="Bookman Old Style"/>
          <w:i/>
          <w:sz w:val="24"/>
          <w:szCs w:val="24"/>
        </w:rPr>
      </w:pPr>
      <w:r w:rsidRPr="00D71A4E">
        <w:rPr>
          <w:rFonts w:ascii="Garamond" w:hAnsi="Garamond" w:cs="Bookman Old Style"/>
          <w:sz w:val="24"/>
          <w:szCs w:val="24"/>
        </w:rPr>
        <w:t xml:space="preserve">L’orario </w:t>
      </w:r>
      <w:proofErr w:type="spellStart"/>
      <w:r w:rsidRPr="00D71A4E">
        <w:rPr>
          <w:rFonts w:ascii="Garamond" w:hAnsi="Garamond" w:cs="Bookman Old Style"/>
          <w:sz w:val="24"/>
          <w:szCs w:val="24"/>
        </w:rPr>
        <w:t>multiperiodale</w:t>
      </w:r>
      <w:proofErr w:type="spellEnd"/>
      <w:r w:rsidRPr="00D71A4E">
        <w:rPr>
          <w:rFonts w:ascii="Garamond" w:hAnsi="Garamond" w:cs="Bookman Old Style"/>
          <w:sz w:val="24"/>
          <w:szCs w:val="24"/>
        </w:rPr>
        <w:t xml:space="preserve"> consiste nel concentrare l’attività lavorativa in determinati periodi dell’anno. Questi periodi a termini di contratto, di norma, non possono superare le 13 settimane. Le condizioni in presenza delle quali è possibile superare il detto periodo di 13 settimane sono le seguenti:</w:t>
      </w:r>
    </w:p>
    <w:p w:rsidR="00A65F32" w:rsidRPr="00D71A4E" w:rsidRDefault="00A65F32" w:rsidP="00532E85">
      <w:pPr>
        <w:numPr>
          <w:ilvl w:val="0"/>
          <w:numId w:val="28"/>
        </w:numPr>
        <w:tabs>
          <w:tab w:val="clear" w:pos="0"/>
        </w:tabs>
        <w:suppressAutoHyphens/>
        <w:spacing w:after="0" w:line="240" w:lineRule="auto"/>
        <w:ind w:left="709" w:hanging="142"/>
        <w:rPr>
          <w:rFonts w:ascii="Garamond" w:hAnsi="Garamond"/>
          <w:i/>
          <w:sz w:val="24"/>
          <w:szCs w:val="24"/>
        </w:rPr>
      </w:pPr>
      <w:r w:rsidRPr="00D71A4E">
        <w:rPr>
          <w:rFonts w:ascii="Garamond" w:hAnsi="Garamond" w:cs="Bookman Old Style"/>
          <w:i/>
          <w:sz w:val="24"/>
          <w:szCs w:val="24"/>
        </w:rPr>
        <w:t>servizi di manutenzione di parchi e giardini;</w:t>
      </w:r>
    </w:p>
    <w:p w:rsidR="00A65F32" w:rsidRPr="00D71A4E" w:rsidRDefault="00A65F32" w:rsidP="00532E85">
      <w:pPr>
        <w:numPr>
          <w:ilvl w:val="0"/>
          <w:numId w:val="29"/>
        </w:numPr>
        <w:tabs>
          <w:tab w:val="clear" w:pos="0"/>
        </w:tabs>
        <w:suppressAutoHyphens/>
        <w:spacing w:after="0" w:line="240" w:lineRule="auto"/>
        <w:ind w:left="709" w:hanging="142"/>
        <w:rPr>
          <w:rFonts w:ascii="Garamond" w:hAnsi="Garamond"/>
          <w:i/>
          <w:sz w:val="24"/>
          <w:szCs w:val="24"/>
        </w:rPr>
      </w:pPr>
      <w:r w:rsidRPr="00D71A4E">
        <w:rPr>
          <w:rFonts w:ascii="Garamond" w:hAnsi="Garamond" w:cs="Bookman Old Style"/>
          <w:i/>
          <w:sz w:val="24"/>
          <w:szCs w:val="24"/>
        </w:rPr>
        <w:t>in genere, servizi legati ad attività stagionali.</w:t>
      </w:r>
    </w:p>
    <w:p w:rsidR="00A65F32" w:rsidRPr="00A337F6" w:rsidRDefault="00A65F32" w:rsidP="00532E85">
      <w:pPr>
        <w:pStyle w:val="Paragrafoelenco"/>
        <w:numPr>
          <w:ilvl w:val="0"/>
          <w:numId w:val="49"/>
        </w:numPr>
        <w:spacing w:after="0" w:line="240" w:lineRule="auto"/>
        <w:ind w:left="426"/>
        <w:jc w:val="both"/>
        <w:rPr>
          <w:rFonts w:ascii="Garamond" w:hAnsi="Garamond"/>
          <w:sz w:val="24"/>
          <w:szCs w:val="24"/>
        </w:rPr>
      </w:pPr>
      <w:r w:rsidRPr="00A337F6">
        <w:rPr>
          <w:rFonts w:ascii="Garamond" w:hAnsi="Garamond"/>
          <w:sz w:val="24"/>
          <w:szCs w:val="24"/>
        </w:rPr>
        <w:t>Le forme di recupero, nei periodi di minor carico di lavoro, possono essere attuate dal lavoratore mediante riduzione giornaliera dell’orario di lavoro oppure attraverso la riduzione del numero delle giornate lavorative, secondo un piano di lavoro concordato con i proprio responsabile di area</w:t>
      </w:r>
    </w:p>
    <w:p w:rsidR="00A65F32" w:rsidRPr="006868CF" w:rsidRDefault="00A65F32" w:rsidP="00D71A4E">
      <w:pPr>
        <w:spacing w:after="0" w:line="240" w:lineRule="auto"/>
        <w:jc w:val="center"/>
        <w:rPr>
          <w:rFonts w:ascii="Garamond" w:hAnsi="Garamond" w:cs="Bookman Old Style"/>
          <w:b/>
          <w:sz w:val="24"/>
          <w:szCs w:val="24"/>
        </w:rPr>
      </w:pPr>
    </w:p>
    <w:p w:rsidR="00A65F32" w:rsidRDefault="00A65F32" w:rsidP="00D71A4E">
      <w:pPr>
        <w:autoSpaceDE w:val="0"/>
        <w:autoSpaceDN w:val="0"/>
        <w:adjustRightInd w:val="0"/>
        <w:spacing w:after="0" w:line="240" w:lineRule="auto"/>
        <w:jc w:val="center"/>
        <w:rPr>
          <w:rFonts w:ascii="Garamond" w:hAnsi="Garamond" w:cs="Garamond"/>
          <w:b/>
          <w:bCs/>
          <w:sz w:val="24"/>
          <w:szCs w:val="24"/>
        </w:rPr>
      </w:pPr>
      <w:r w:rsidRPr="00D71A4E">
        <w:rPr>
          <w:rFonts w:ascii="Garamond" w:hAnsi="Garamond" w:cs="Garamond"/>
          <w:b/>
          <w:bCs/>
          <w:sz w:val="24"/>
          <w:szCs w:val="24"/>
        </w:rPr>
        <w:t>Articolo 17</w:t>
      </w:r>
    </w:p>
    <w:p w:rsidR="00A65F32" w:rsidRDefault="00A65F32" w:rsidP="00D71A4E">
      <w:pPr>
        <w:autoSpaceDE w:val="0"/>
        <w:autoSpaceDN w:val="0"/>
        <w:adjustRightInd w:val="0"/>
        <w:spacing w:after="0" w:line="240" w:lineRule="auto"/>
        <w:jc w:val="center"/>
        <w:rPr>
          <w:rFonts w:ascii="Garamond" w:hAnsi="Garamond" w:cs="Garamond"/>
          <w:b/>
          <w:bCs/>
          <w:sz w:val="24"/>
          <w:szCs w:val="24"/>
        </w:rPr>
      </w:pPr>
      <w:r w:rsidRPr="00D71A4E">
        <w:rPr>
          <w:rFonts w:ascii="Garamond" w:hAnsi="Garamond" w:cs="Garamond"/>
          <w:b/>
          <w:bCs/>
          <w:sz w:val="24"/>
          <w:szCs w:val="24"/>
        </w:rPr>
        <w:t>Buoni pasto</w:t>
      </w:r>
    </w:p>
    <w:p w:rsidR="000F2BBA" w:rsidRPr="000F2BBA" w:rsidRDefault="000F2BBA" w:rsidP="00532E85">
      <w:pPr>
        <w:numPr>
          <w:ilvl w:val="0"/>
          <w:numId w:val="36"/>
        </w:numPr>
        <w:tabs>
          <w:tab w:val="clear" w:pos="360"/>
        </w:tabs>
        <w:autoSpaceDE w:val="0"/>
        <w:autoSpaceDN w:val="0"/>
        <w:adjustRightInd w:val="0"/>
        <w:spacing w:after="0" w:line="240" w:lineRule="auto"/>
        <w:ind w:hanging="218"/>
        <w:jc w:val="both"/>
        <w:rPr>
          <w:rFonts w:ascii="Garamond" w:hAnsi="Garamond" w:cs="Garamond"/>
          <w:b/>
          <w:bCs/>
          <w:sz w:val="24"/>
          <w:szCs w:val="24"/>
        </w:rPr>
      </w:pPr>
    </w:p>
    <w:p w:rsidR="00A65F32" w:rsidRPr="00D71A4E" w:rsidRDefault="00A65F32" w:rsidP="00532E85">
      <w:pPr>
        <w:numPr>
          <w:ilvl w:val="0"/>
          <w:numId w:val="36"/>
        </w:numPr>
        <w:tabs>
          <w:tab w:val="clear" w:pos="360"/>
        </w:tabs>
        <w:autoSpaceDE w:val="0"/>
        <w:autoSpaceDN w:val="0"/>
        <w:adjustRightInd w:val="0"/>
        <w:spacing w:after="0" w:line="240" w:lineRule="auto"/>
        <w:ind w:hanging="218"/>
        <w:jc w:val="both"/>
        <w:rPr>
          <w:rFonts w:ascii="Garamond" w:hAnsi="Garamond" w:cs="Garamond"/>
          <w:b/>
          <w:bCs/>
          <w:sz w:val="24"/>
          <w:szCs w:val="24"/>
        </w:rPr>
      </w:pPr>
      <w:r w:rsidRPr="00D71A4E">
        <w:rPr>
          <w:rFonts w:ascii="Garamond" w:hAnsi="Garamond"/>
          <w:sz w:val="24"/>
          <w:szCs w:val="24"/>
        </w:rPr>
        <w:t>Il buono pasto, fermo restando i limiti di cui all’articolo 46 CCNL 14/09/2000, spetta al dipendente che presti attività lavorativa</w:t>
      </w:r>
      <w:r w:rsidR="000F2BBA">
        <w:rPr>
          <w:rFonts w:ascii="Garamond" w:hAnsi="Garamond"/>
          <w:sz w:val="24"/>
          <w:szCs w:val="24"/>
        </w:rPr>
        <w:t xml:space="preserve"> ordinaria </w:t>
      </w:r>
      <w:r w:rsidRPr="00D71A4E">
        <w:rPr>
          <w:rFonts w:ascii="Garamond" w:hAnsi="Garamond"/>
          <w:sz w:val="24"/>
          <w:szCs w:val="24"/>
        </w:rPr>
        <w:t xml:space="preserve">al mattino con prosecuzione nelle ore pomeridiane purché siano prestate nella giornata almeno </w:t>
      </w:r>
      <w:r w:rsidR="000F2BBA">
        <w:rPr>
          <w:rFonts w:ascii="Garamond" w:hAnsi="Garamond"/>
          <w:sz w:val="24"/>
          <w:szCs w:val="24"/>
        </w:rPr>
        <w:t>otto</w:t>
      </w:r>
      <w:r w:rsidRPr="00D71A4E">
        <w:rPr>
          <w:rFonts w:ascii="Garamond" w:hAnsi="Garamond"/>
          <w:sz w:val="24"/>
          <w:szCs w:val="24"/>
        </w:rPr>
        <w:t xml:space="preserve"> ore complessive di cui almeno cinque – anche non continuative – in orario antimeridiano.</w:t>
      </w:r>
    </w:p>
    <w:p w:rsidR="00A65F32" w:rsidRPr="00D71A4E" w:rsidRDefault="00A65F32" w:rsidP="00532E85">
      <w:pPr>
        <w:numPr>
          <w:ilvl w:val="0"/>
          <w:numId w:val="36"/>
        </w:numPr>
        <w:tabs>
          <w:tab w:val="clear" w:pos="360"/>
        </w:tabs>
        <w:autoSpaceDE w:val="0"/>
        <w:autoSpaceDN w:val="0"/>
        <w:adjustRightInd w:val="0"/>
        <w:spacing w:after="0" w:line="240" w:lineRule="auto"/>
        <w:ind w:hanging="218"/>
        <w:jc w:val="both"/>
        <w:rPr>
          <w:rFonts w:ascii="Garamond" w:hAnsi="Garamond" w:cs="Garamond"/>
          <w:b/>
          <w:bCs/>
          <w:sz w:val="24"/>
          <w:szCs w:val="24"/>
        </w:rPr>
      </w:pPr>
      <w:r w:rsidRPr="00D71A4E">
        <w:rPr>
          <w:rFonts w:ascii="Garamond" w:hAnsi="Garamond"/>
          <w:sz w:val="24"/>
          <w:szCs w:val="24"/>
        </w:rPr>
        <w:t xml:space="preserve">Per orario antimeridiano si intende quello che si colloca entro le ore 13:30. </w:t>
      </w:r>
    </w:p>
    <w:p w:rsidR="00A65F32" w:rsidRPr="00D71A4E" w:rsidRDefault="00A65F32" w:rsidP="00532E85">
      <w:pPr>
        <w:numPr>
          <w:ilvl w:val="0"/>
          <w:numId w:val="36"/>
        </w:numPr>
        <w:tabs>
          <w:tab w:val="clear" w:pos="360"/>
        </w:tabs>
        <w:autoSpaceDE w:val="0"/>
        <w:autoSpaceDN w:val="0"/>
        <w:adjustRightInd w:val="0"/>
        <w:spacing w:after="0" w:line="240" w:lineRule="auto"/>
        <w:ind w:hanging="218"/>
        <w:jc w:val="both"/>
        <w:rPr>
          <w:rFonts w:ascii="Garamond" w:hAnsi="Garamond" w:cs="Garamond"/>
          <w:bCs/>
          <w:sz w:val="24"/>
          <w:szCs w:val="24"/>
        </w:rPr>
      </w:pPr>
      <w:r w:rsidRPr="00D71A4E">
        <w:rPr>
          <w:rFonts w:ascii="Garamond" w:hAnsi="Garamond"/>
          <w:sz w:val="24"/>
          <w:szCs w:val="24"/>
        </w:rPr>
        <w:t xml:space="preserve">Il diritto al buono </w:t>
      </w:r>
      <w:r w:rsidRPr="00D71A4E">
        <w:rPr>
          <w:rFonts w:ascii="Garamond" w:hAnsi="Garamond" w:cs="Garamond"/>
          <w:bCs/>
          <w:sz w:val="24"/>
          <w:szCs w:val="24"/>
        </w:rPr>
        <w:t>compete a condizione che – tra la prestazione lavorativa resa in orario antimeridiano e quella resa in orario pomeridiano – siano state effettuate le relative timbrature in uscita e in ingresso tra i due momenti della giornata, con relativa pausa minima di almeno 30 minuti e massima di due ore</w:t>
      </w:r>
      <w:r w:rsidRPr="00D71A4E">
        <w:rPr>
          <w:rFonts w:ascii="Garamond" w:hAnsi="Garamond"/>
          <w:sz w:val="24"/>
          <w:szCs w:val="24"/>
        </w:rPr>
        <w:t>.</w:t>
      </w:r>
    </w:p>
    <w:p w:rsidR="00A65F32" w:rsidRPr="00D71A4E" w:rsidRDefault="00A65F32" w:rsidP="00532E85">
      <w:pPr>
        <w:numPr>
          <w:ilvl w:val="0"/>
          <w:numId w:val="36"/>
        </w:numPr>
        <w:tabs>
          <w:tab w:val="clear" w:pos="360"/>
        </w:tabs>
        <w:autoSpaceDE w:val="0"/>
        <w:autoSpaceDN w:val="0"/>
        <w:adjustRightInd w:val="0"/>
        <w:spacing w:after="0" w:line="240" w:lineRule="auto"/>
        <w:ind w:hanging="218"/>
        <w:jc w:val="both"/>
        <w:rPr>
          <w:rFonts w:ascii="Garamond" w:hAnsi="Garamond" w:cs="Garamond"/>
          <w:bCs/>
          <w:sz w:val="24"/>
          <w:szCs w:val="24"/>
        </w:rPr>
      </w:pPr>
      <w:r w:rsidRPr="00D71A4E">
        <w:rPr>
          <w:rFonts w:ascii="Garamond" w:hAnsi="Garamond"/>
          <w:sz w:val="24"/>
          <w:szCs w:val="24"/>
        </w:rPr>
        <w:t xml:space="preserve">La prestazione lavorativa che dà diritto al buono pasto è quella che inizia in orario antimeridiano proseguendo comunque in orario pomeridiano, </w:t>
      </w:r>
      <w:r w:rsidR="000F2BBA">
        <w:rPr>
          <w:rFonts w:ascii="Garamond" w:hAnsi="Garamond"/>
          <w:sz w:val="24"/>
          <w:szCs w:val="24"/>
        </w:rPr>
        <w:t xml:space="preserve"> senza </w:t>
      </w:r>
      <w:r w:rsidRPr="00D71A4E">
        <w:rPr>
          <w:rFonts w:ascii="Garamond" w:hAnsi="Garamond"/>
          <w:sz w:val="24"/>
          <w:szCs w:val="24"/>
        </w:rPr>
        <w:t>tene</w:t>
      </w:r>
      <w:r w:rsidR="000F2BBA">
        <w:rPr>
          <w:rFonts w:ascii="Garamond" w:hAnsi="Garamond"/>
          <w:sz w:val="24"/>
          <w:szCs w:val="24"/>
        </w:rPr>
        <w:t>r</w:t>
      </w:r>
      <w:r w:rsidRPr="00D71A4E">
        <w:rPr>
          <w:rFonts w:ascii="Garamond" w:hAnsi="Garamond"/>
          <w:sz w:val="24"/>
          <w:szCs w:val="24"/>
        </w:rPr>
        <w:t xml:space="preserve"> conto delle eventuali prestazioni di lavoro straordinario o di recupero di debiti orari. </w:t>
      </w:r>
    </w:p>
    <w:p w:rsidR="00A65F32" w:rsidRPr="000F2BBA" w:rsidRDefault="008430ED" w:rsidP="00532E85">
      <w:pPr>
        <w:numPr>
          <w:ilvl w:val="0"/>
          <w:numId w:val="36"/>
        </w:numPr>
        <w:tabs>
          <w:tab w:val="clear" w:pos="360"/>
        </w:tabs>
        <w:autoSpaceDE w:val="0"/>
        <w:autoSpaceDN w:val="0"/>
        <w:adjustRightInd w:val="0"/>
        <w:spacing w:after="0" w:line="240" w:lineRule="auto"/>
        <w:ind w:hanging="218"/>
        <w:jc w:val="both"/>
        <w:rPr>
          <w:rFonts w:ascii="Garamond" w:hAnsi="Garamond" w:cs="Garamond"/>
          <w:bCs/>
          <w:sz w:val="24"/>
          <w:szCs w:val="24"/>
        </w:rPr>
      </w:pPr>
      <w:r w:rsidRPr="000F2BBA">
        <w:rPr>
          <w:b/>
        </w:rPr>
        <w:t>.</w:t>
      </w:r>
      <w:r w:rsidR="00A65F32" w:rsidRPr="000F2BBA">
        <w:rPr>
          <w:rFonts w:ascii="Garamond" w:hAnsi="Garamond"/>
          <w:sz w:val="24"/>
          <w:szCs w:val="24"/>
        </w:rPr>
        <w:t>Nel caso di straordinario elettorale, le ore complessivamente lavorate (sia ordinarie sia straordinarie o solo straordinarie) devono essere non inferiori a nove.</w:t>
      </w:r>
    </w:p>
    <w:p w:rsidR="00A65F32" w:rsidRPr="00D71A4E" w:rsidRDefault="00A65F32" w:rsidP="00532E85">
      <w:pPr>
        <w:numPr>
          <w:ilvl w:val="0"/>
          <w:numId w:val="36"/>
        </w:numPr>
        <w:tabs>
          <w:tab w:val="clear" w:pos="360"/>
        </w:tabs>
        <w:autoSpaceDE w:val="0"/>
        <w:autoSpaceDN w:val="0"/>
        <w:adjustRightInd w:val="0"/>
        <w:spacing w:after="0" w:line="240" w:lineRule="auto"/>
        <w:ind w:hanging="218"/>
        <w:jc w:val="both"/>
        <w:rPr>
          <w:rFonts w:ascii="Garamond" w:hAnsi="Garamond" w:cs="Garamond"/>
          <w:bCs/>
          <w:sz w:val="24"/>
          <w:szCs w:val="24"/>
        </w:rPr>
      </w:pPr>
      <w:r w:rsidRPr="00D71A4E">
        <w:rPr>
          <w:rFonts w:ascii="Garamond" w:hAnsi="Garamond" w:cs="Garamond"/>
          <w:bCs/>
          <w:sz w:val="24"/>
          <w:szCs w:val="24"/>
        </w:rPr>
        <w:t>A</w:t>
      </w:r>
      <w:r>
        <w:rPr>
          <w:rFonts w:ascii="Garamond" w:hAnsi="Garamond" w:cs="Garamond"/>
          <w:bCs/>
          <w:sz w:val="24"/>
          <w:szCs w:val="24"/>
        </w:rPr>
        <w:t>i</w:t>
      </w:r>
      <w:r w:rsidRPr="00D71A4E">
        <w:rPr>
          <w:rFonts w:ascii="Garamond" w:hAnsi="Garamond" w:cs="Garamond"/>
          <w:bCs/>
          <w:sz w:val="24"/>
          <w:szCs w:val="24"/>
        </w:rPr>
        <w:t xml:space="preserve"> sensi di quanto previsto dall’articolo 45 comma 3 CCNL 14/09/2000, al fine di garantire equità di trattamento a quelle figure professionali (vedasi, in particolare  personale della polizia municipale) che, in considerazione dell’esigenza di garantire il regolare svolgimento dell’attività e la continuazione dell’erogazione di servizi svolgono un orario giornaliero frazionato in cui le pause, tra una prestazione e l’altra risultino superiori alle due ore o inferiori ai trenta minuti, si stabilisce quanto segue:</w:t>
      </w:r>
    </w:p>
    <w:p w:rsidR="00A65F32" w:rsidRPr="00A337F6" w:rsidRDefault="00A65F32" w:rsidP="00532E85">
      <w:pPr>
        <w:pStyle w:val="Paragrafoelenco"/>
        <w:numPr>
          <w:ilvl w:val="0"/>
          <w:numId w:val="50"/>
        </w:numPr>
        <w:autoSpaceDE w:val="0"/>
        <w:autoSpaceDN w:val="0"/>
        <w:adjustRightInd w:val="0"/>
        <w:spacing w:after="0" w:line="240" w:lineRule="auto"/>
        <w:ind w:left="993"/>
        <w:jc w:val="both"/>
        <w:rPr>
          <w:rFonts w:ascii="Garamond" w:hAnsi="Garamond" w:cs="Garamond"/>
          <w:bCs/>
          <w:sz w:val="24"/>
          <w:szCs w:val="24"/>
        </w:rPr>
      </w:pPr>
      <w:r w:rsidRPr="00A337F6">
        <w:rPr>
          <w:rFonts w:ascii="Garamond" w:hAnsi="Garamond" w:cs="Garamond"/>
          <w:bCs/>
          <w:sz w:val="24"/>
          <w:szCs w:val="24"/>
        </w:rPr>
        <w:lastRenderedPageBreak/>
        <w:t xml:space="preserve">al personale della polizia municipale, fermo restando il diritto al buono pasto secondo quanto previsto nei commi precedenti del presente articolo, spetta altresì il </w:t>
      </w:r>
      <w:r>
        <w:rPr>
          <w:rFonts w:ascii="Garamond" w:hAnsi="Garamond" w:cs="Garamond"/>
          <w:bCs/>
          <w:sz w:val="24"/>
          <w:szCs w:val="24"/>
        </w:rPr>
        <w:t>b</w:t>
      </w:r>
      <w:r w:rsidRPr="00A337F6">
        <w:rPr>
          <w:rFonts w:ascii="Garamond" w:hAnsi="Garamond" w:cs="Garamond"/>
          <w:bCs/>
          <w:sz w:val="24"/>
          <w:szCs w:val="24"/>
        </w:rPr>
        <w:t xml:space="preserve">uono pasto nel momento in cui si è sottoposti ad un turno di lavoro, identificato come lavoro </w:t>
      </w:r>
      <w:proofErr w:type="spellStart"/>
      <w:r w:rsidRPr="00A337F6">
        <w:rPr>
          <w:rFonts w:ascii="Garamond" w:hAnsi="Garamond" w:cs="Garamond"/>
          <w:bCs/>
          <w:sz w:val="24"/>
          <w:szCs w:val="24"/>
        </w:rPr>
        <w:t>straordinaro</w:t>
      </w:r>
      <w:proofErr w:type="spellEnd"/>
      <w:r w:rsidRPr="00A337F6">
        <w:rPr>
          <w:rFonts w:ascii="Garamond" w:hAnsi="Garamond" w:cs="Garamond"/>
          <w:bCs/>
          <w:sz w:val="24"/>
          <w:szCs w:val="24"/>
        </w:rPr>
        <w:t>, il cui orario inizi antecedentemente alle ore 12.30 ovvero alle ore 19.00 e/o cessi successivamente alle 15.30 ovvero alle 22.00</w:t>
      </w:r>
    </w:p>
    <w:p w:rsidR="00A65F32" w:rsidRPr="006868CF" w:rsidRDefault="00A65F32" w:rsidP="00D71A4E">
      <w:pPr>
        <w:spacing w:after="0" w:line="240" w:lineRule="auto"/>
        <w:jc w:val="center"/>
        <w:rPr>
          <w:rFonts w:ascii="Garamond" w:hAnsi="Garamond" w:cs="Bookman Old Style"/>
          <w:b/>
          <w:sz w:val="24"/>
          <w:szCs w:val="24"/>
        </w:rPr>
      </w:pPr>
    </w:p>
    <w:p w:rsidR="00A65F32" w:rsidRPr="00D71A4E" w:rsidRDefault="00A65F32" w:rsidP="00D71A4E">
      <w:pPr>
        <w:spacing w:after="0" w:line="240" w:lineRule="auto"/>
        <w:jc w:val="center"/>
        <w:rPr>
          <w:rFonts w:ascii="Garamond" w:hAnsi="Garamond"/>
          <w:b/>
          <w:sz w:val="24"/>
          <w:szCs w:val="24"/>
          <w:lang w:val="en-US"/>
        </w:rPr>
      </w:pPr>
      <w:r>
        <w:rPr>
          <w:rFonts w:ascii="Garamond" w:hAnsi="Garamond" w:cs="Bookman Old Style"/>
          <w:b/>
          <w:sz w:val="24"/>
          <w:szCs w:val="24"/>
          <w:lang w:val="en-US"/>
        </w:rPr>
        <w:t>Art. 18</w:t>
      </w:r>
    </w:p>
    <w:p w:rsidR="00A65F32" w:rsidRPr="00D71A4E" w:rsidRDefault="00A65F32" w:rsidP="00D71A4E">
      <w:pPr>
        <w:spacing w:after="0" w:line="240" w:lineRule="auto"/>
        <w:jc w:val="center"/>
        <w:rPr>
          <w:rFonts w:ascii="Garamond" w:hAnsi="Garamond"/>
          <w:b/>
          <w:sz w:val="24"/>
          <w:szCs w:val="24"/>
          <w:lang w:val="en-US"/>
        </w:rPr>
      </w:pPr>
      <w:proofErr w:type="spellStart"/>
      <w:r w:rsidRPr="00D71A4E">
        <w:rPr>
          <w:rFonts w:ascii="Garamond" w:hAnsi="Garamond" w:cs="Bookman Old Style"/>
          <w:b/>
          <w:sz w:val="24"/>
          <w:szCs w:val="24"/>
          <w:lang w:val="en-US"/>
        </w:rPr>
        <w:t>Lavoro</w:t>
      </w:r>
      <w:proofErr w:type="spellEnd"/>
      <w:r w:rsidRPr="00D71A4E">
        <w:rPr>
          <w:rFonts w:ascii="Garamond" w:hAnsi="Garamond" w:cs="Bookman Old Style"/>
          <w:b/>
          <w:sz w:val="24"/>
          <w:szCs w:val="24"/>
          <w:lang w:val="en-US"/>
        </w:rPr>
        <w:t xml:space="preserve"> </w:t>
      </w:r>
      <w:proofErr w:type="spellStart"/>
      <w:r w:rsidRPr="00D71A4E">
        <w:rPr>
          <w:rFonts w:ascii="Garamond" w:hAnsi="Garamond" w:cs="Bookman Old Style"/>
          <w:b/>
          <w:sz w:val="24"/>
          <w:szCs w:val="24"/>
          <w:lang w:val="en-US"/>
        </w:rPr>
        <w:t>straordinario</w:t>
      </w:r>
      <w:proofErr w:type="spellEnd"/>
      <w:r w:rsidRPr="00D71A4E">
        <w:rPr>
          <w:rFonts w:ascii="Garamond" w:hAnsi="Garamond" w:cs="Bookman Old Style"/>
          <w:b/>
          <w:sz w:val="24"/>
          <w:szCs w:val="24"/>
          <w:lang w:val="en-US"/>
        </w:rPr>
        <w:t xml:space="preserve"> (art. 7, comma 4, </w:t>
      </w:r>
      <w:proofErr w:type="spellStart"/>
      <w:r w:rsidRPr="00D71A4E">
        <w:rPr>
          <w:rFonts w:ascii="Garamond" w:hAnsi="Garamond" w:cs="Bookman Old Style"/>
          <w:b/>
          <w:sz w:val="24"/>
          <w:szCs w:val="24"/>
          <w:lang w:val="en-US"/>
        </w:rPr>
        <w:t>lett</w:t>
      </w:r>
      <w:proofErr w:type="spellEnd"/>
      <w:r w:rsidRPr="00D71A4E">
        <w:rPr>
          <w:rFonts w:ascii="Garamond" w:hAnsi="Garamond" w:cs="Bookman Old Style"/>
          <w:b/>
          <w:sz w:val="24"/>
          <w:szCs w:val="24"/>
          <w:lang w:val="en-US"/>
        </w:rPr>
        <w:t>. s, CCNL 2016-2018)</w:t>
      </w:r>
    </w:p>
    <w:p w:rsidR="00A65F32" w:rsidRPr="00D71A4E" w:rsidRDefault="00A65F32" w:rsidP="00D71A4E">
      <w:pPr>
        <w:spacing w:after="0" w:line="240" w:lineRule="auto"/>
        <w:rPr>
          <w:rFonts w:ascii="Garamond" w:hAnsi="Garamond"/>
          <w:b/>
          <w:sz w:val="24"/>
          <w:szCs w:val="24"/>
          <w:lang w:val="en-US"/>
        </w:rPr>
      </w:pPr>
    </w:p>
    <w:p w:rsidR="00A65F32" w:rsidRPr="00D71A4E" w:rsidRDefault="00A65F32" w:rsidP="00532E85">
      <w:pPr>
        <w:numPr>
          <w:ilvl w:val="0"/>
          <w:numId w:val="30"/>
        </w:numPr>
        <w:tabs>
          <w:tab w:val="clear" w:pos="0"/>
        </w:tabs>
        <w:suppressAutoHyphens/>
        <w:spacing w:after="0" w:line="240" w:lineRule="auto"/>
        <w:ind w:left="426" w:right="20" w:hanging="284"/>
        <w:jc w:val="both"/>
        <w:rPr>
          <w:rFonts w:ascii="Garamond" w:hAnsi="Garamond"/>
          <w:sz w:val="24"/>
          <w:szCs w:val="24"/>
        </w:rPr>
      </w:pPr>
      <w:r w:rsidRPr="00D71A4E">
        <w:rPr>
          <w:rFonts w:ascii="Garamond" w:hAnsi="Garamond" w:cs="Bookman Old Style"/>
          <w:sz w:val="24"/>
          <w:szCs w:val="24"/>
        </w:rPr>
        <w:t>Il limite massimo individuale di ore di lavoro straordinario di cui all’art. 14, c. 4, del CCNL dell’1.4.1999, è elevato a 200 per i dipendenti assegnati agli uffici di diretta assistenza agli organi istituzionali.</w:t>
      </w:r>
    </w:p>
    <w:p w:rsidR="00A65F32" w:rsidRPr="00D71A4E" w:rsidRDefault="00A65F32" w:rsidP="00D71A4E">
      <w:pPr>
        <w:spacing w:after="0" w:line="240" w:lineRule="auto"/>
        <w:rPr>
          <w:rFonts w:ascii="Garamond" w:hAnsi="Garamond"/>
          <w:sz w:val="24"/>
          <w:szCs w:val="24"/>
        </w:rPr>
      </w:pPr>
    </w:p>
    <w:p w:rsidR="00A65F32" w:rsidRPr="00D71A4E" w:rsidRDefault="00A65F32" w:rsidP="00D71A4E">
      <w:pPr>
        <w:spacing w:after="0" w:line="240" w:lineRule="auto"/>
        <w:jc w:val="center"/>
        <w:rPr>
          <w:rFonts w:ascii="Garamond" w:hAnsi="Garamond"/>
          <w:b/>
          <w:sz w:val="24"/>
          <w:szCs w:val="24"/>
        </w:rPr>
      </w:pPr>
      <w:r w:rsidRPr="00D71A4E">
        <w:rPr>
          <w:rFonts w:ascii="Garamond" w:hAnsi="Garamond" w:cs="Bookman Old Style"/>
          <w:b/>
          <w:sz w:val="24"/>
          <w:szCs w:val="24"/>
        </w:rPr>
        <w:t>Art. 1</w:t>
      </w:r>
      <w:r>
        <w:rPr>
          <w:rFonts w:ascii="Garamond" w:hAnsi="Garamond" w:cs="Bookman Old Style"/>
          <w:b/>
          <w:sz w:val="24"/>
          <w:szCs w:val="24"/>
        </w:rPr>
        <w:t>9</w:t>
      </w:r>
    </w:p>
    <w:p w:rsidR="00A65F32" w:rsidRPr="00D71A4E" w:rsidRDefault="00A65F32" w:rsidP="00D71A4E">
      <w:pPr>
        <w:spacing w:after="0" w:line="240" w:lineRule="auto"/>
        <w:jc w:val="center"/>
        <w:rPr>
          <w:rFonts w:ascii="Garamond" w:hAnsi="Garamond"/>
          <w:b/>
          <w:sz w:val="24"/>
          <w:szCs w:val="24"/>
        </w:rPr>
      </w:pPr>
      <w:r w:rsidRPr="00D71A4E">
        <w:rPr>
          <w:rFonts w:ascii="Garamond" w:hAnsi="Garamond" w:cs="Bookman Old Style"/>
          <w:b/>
          <w:sz w:val="24"/>
          <w:szCs w:val="24"/>
        </w:rPr>
        <w:t xml:space="preserve">Innovazioni tecnologiche e qualità del lavoro (art. 7, c. 4, </w:t>
      </w:r>
      <w:proofErr w:type="spellStart"/>
      <w:r w:rsidRPr="00D71A4E">
        <w:rPr>
          <w:rFonts w:ascii="Garamond" w:hAnsi="Garamond" w:cs="Bookman Old Style"/>
          <w:b/>
          <w:sz w:val="24"/>
          <w:szCs w:val="24"/>
        </w:rPr>
        <w:t>lett</w:t>
      </w:r>
      <w:proofErr w:type="spellEnd"/>
      <w:r w:rsidRPr="00D71A4E">
        <w:rPr>
          <w:rFonts w:ascii="Garamond" w:hAnsi="Garamond" w:cs="Bookman Old Style"/>
          <w:b/>
          <w:sz w:val="24"/>
          <w:szCs w:val="24"/>
        </w:rPr>
        <w:t>. t, CCNL 2016-2018)</w:t>
      </w:r>
    </w:p>
    <w:p w:rsidR="00A65F32" w:rsidRPr="00D71A4E" w:rsidRDefault="00A65F32" w:rsidP="00D71A4E">
      <w:pPr>
        <w:spacing w:after="0" w:line="240" w:lineRule="auto"/>
        <w:rPr>
          <w:rFonts w:ascii="Garamond" w:hAnsi="Garamond"/>
          <w:b/>
          <w:sz w:val="24"/>
          <w:szCs w:val="24"/>
        </w:rPr>
      </w:pPr>
    </w:p>
    <w:p w:rsidR="00A65F32" w:rsidRPr="00D71A4E" w:rsidRDefault="00A65F32" w:rsidP="00532E85">
      <w:pPr>
        <w:numPr>
          <w:ilvl w:val="0"/>
          <w:numId w:val="31"/>
        </w:numPr>
        <w:tabs>
          <w:tab w:val="clear" w:pos="0"/>
        </w:tabs>
        <w:suppressAutoHyphens/>
        <w:spacing w:after="0" w:line="240" w:lineRule="auto"/>
        <w:ind w:left="426" w:hanging="284"/>
        <w:jc w:val="both"/>
        <w:rPr>
          <w:rFonts w:ascii="Garamond" w:hAnsi="Garamond" w:cs="Bookman Old Style"/>
          <w:sz w:val="24"/>
          <w:szCs w:val="24"/>
        </w:rPr>
      </w:pPr>
      <w:r w:rsidRPr="00D71A4E">
        <w:rPr>
          <w:rFonts w:ascii="Garamond" w:hAnsi="Garamond" w:cs="Bookman Old Style"/>
          <w:sz w:val="24"/>
          <w:szCs w:val="24"/>
        </w:rPr>
        <w:t>Le parti prendono atto che l’innovazione tecnologica ha effetto sulla quantità e qualità dell’occupazione. Tale fattore assume rilievo organizzativo anche nella definizione degli obiettivi programmatici dell’Amministrazione in quanto in grado di migliorare e rendere più efficiente la qualità del sistema produttivo.</w:t>
      </w:r>
    </w:p>
    <w:p w:rsidR="00A65F32" w:rsidRPr="00D71A4E" w:rsidRDefault="00A65F32" w:rsidP="00532E85">
      <w:pPr>
        <w:numPr>
          <w:ilvl w:val="0"/>
          <w:numId w:val="31"/>
        </w:numPr>
        <w:tabs>
          <w:tab w:val="clear" w:pos="0"/>
        </w:tabs>
        <w:suppressAutoHyphens/>
        <w:spacing w:after="0" w:line="240" w:lineRule="auto"/>
        <w:ind w:left="426" w:hanging="284"/>
        <w:jc w:val="both"/>
        <w:rPr>
          <w:rFonts w:ascii="Garamond" w:hAnsi="Garamond" w:cs="Bookman Old Style"/>
          <w:sz w:val="24"/>
          <w:szCs w:val="24"/>
        </w:rPr>
      </w:pPr>
      <w:r w:rsidRPr="00D71A4E">
        <w:rPr>
          <w:rFonts w:ascii="Garamond" w:hAnsi="Garamond" w:cs="Bookman Old Style"/>
          <w:sz w:val="24"/>
          <w:szCs w:val="24"/>
        </w:rPr>
        <w:t>Ai fini di cui al precedente comma si favoriscono percorsi di formazione e riqualificazione per promuovere un nuovo approccio al lavoro e il miglioramento ed accrescimento delle competenze del personale.</w:t>
      </w:r>
    </w:p>
    <w:p w:rsidR="00A65F32" w:rsidRPr="00D71A4E" w:rsidRDefault="00A65F32" w:rsidP="00D71A4E">
      <w:pPr>
        <w:spacing w:after="0" w:line="240" w:lineRule="auto"/>
        <w:rPr>
          <w:rFonts w:ascii="Garamond" w:hAnsi="Garamond"/>
          <w:sz w:val="24"/>
          <w:szCs w:val="24"/>
        </w:rPr>
      </w:pPr>
    </w:p>
    <w:p w:rsidR="00A65F32" w:rsidRPr="00D71A4E" w:rsidRDefault="00A65F32" w:rsidP="00D71A4E">
      <w:pPr>
        <w:spacing w:after="0" w:line="240" w:lineRule="auto"/>
        <w:ind w:left="4440"/>
        <w:rPr>
          <w:rFonts w:ascii="Garamond" w:hAnsi="Garamond"/>
          <w:b/>
          <w:sz w:val="24"/>
          <w:szCs w:val="24"/>
        </w:rPr>
      </w:pPr>
      <w:r w:rsidRPr="00D71A4E">
        <w:rPr>
          <w:rFonts w:ascii="Garamond" w:hAnsi="Garamond" w:cs="Bookman Old Style"/>
          <w:b/>
          <w:sz w:val="24"/>
          <w:szCs w:val="24"/>
        </w:rPr>
        <w:t xml:space="preserve">Art. </w:t>
      </w:r>
      <w:r>
        <w:rPr>
          <w:rFonts w:ascii="Garamond" w:hAnsi="Garamond" w:cs="Bookman Old Style"/>
          <w:b/>
          <w:sz w:val="24"/>
          <w:szCs w:val="24"/>
        </w:rPr>
        <w:t>20</w:t>
      </w:r>
    </w:p>
    <w:p w:rsidR="00A65F32" w:rsidRDefault="00A65F32" w:rsidP="00532E85">
      <w:pPr>
        <w:spacing w:after="0" w:line="240" w:lineRule="auto"/>
        <w:ind w:left="140"/>
        <w:jc w:val="center"/>
        <w:rPr>
          <w:rFonts w:ascii="Garamond" w:hAnsi="Garamond" w:cs="Bookman Old Style"/>
          <w:b/>
          <w:sz w:val="24"/>
          <w:szCs w:val="24"/>
        </w:rPr>
      </w:pPr>
      <w:r w:rsidRPr="00D71A4E">
        <w:rPr>
          <w:rFonts w:ascii="Garamond" w:hAnsi="Garamond" w:cs="Bookman Old Style"/>
          <w:b/>
          <w:sz w:val="24"/>
          <w:szCs w:val="24"/>
        </w:rPr>
        <w:t>Incremento di risorse per retribuzione di posizione e risultato</w:t>
      </w:r>
    </w:p>
    <w:p w:rsidR="00A65F32" w:rsidRPr="006868CF" w:rsidRDefault="00A65F32" w:rsidP="00532E85">
      <w:pPr>
        <w:spacing w:after="0" w:line="240" w:lineRule="auto"/>
        <w:ind w:left="140"/>
        <w:jc w:val="center"/>
        <w:rPr>
          <w:rFonts w:ascii="Garamond" w:hAnsi="Garamond"/>
          <w:b/>
          <w:sz w:val="24"/>
          <w:szCs w:val="24"/>
          <w:lang w:val="en-GB"/>
        </w:rPr>
      </w:pPr>
      <w:r w:rsidRPr="006868CF">
        <w:rPr>
          <w:rFonts w:ascii="Garamond" w:hAnsi="Garamond" w:cs="Bookman Old Style"/>
          <w:b/>
          <w:sz w:val="24"/>
          <w:szCs w:val="24"/>
          <w:lang w:val="en-GB"/>
        </w:rPr>
        <w:t xml:space="preserve">(art. 7, comma 4, </w:t>
      </w:r>
      <w:proofErr w:type="spellStart"/>
      <w:r w:rsidRPr="006868CF">
        <w:rPr>
          <w:rFonts w:ascii="Garamond" w:hAnsi="Garamond" w:cs="Bookman Old Style"/>
          <w:b/>
          <w:sz w:val="24"/>
          <w:szCs w:val="24"/>
          <w:lang w:val="en-GB"/>
        </w:rPr>
        <w:t>lett</w:t>
      </w:r>
      <w:proofErr w:type="spellEnd"/>
      <w:r w:rsidRPr="006868CF">
        <w:rPr>
          <w:rFonts w:ascii="Garamond" w:hAnsi="Garamond" w:cs="Bookman Old Style"/>
          <w:b/>
          <w:sz w:val="24"/>
          <w:szCs w:val="24"/>
          <w:lang w:val="en-GB"/>
        </w:rPr>
        <w:t>. u, CCNL 2016-2018)</w:t>
      </w:r>
    </w:p>
    <w:p w:rsidR="00A65F32" w:rsidRPr="006868CF" w:rsidRDefault="00A65F32" w:rsidP="00D71A4E">
      <w:pPr>
        <w:spacing w:after="0" w:line="240" w:lineRule="auto"/>
        <w:rPr>
          <w:rFonts w:ascii="Garamond" w:hAnsi="Garamond"/>
          <w:b/>
          <w:sz w:val="24"/>
          <w:szCs w:val="24"/>
          <w:lang w:val="en-GB"/>
        </w:rPr>
      </w:pPr>
    </w:p>
    <w:p w:rsidR="00A65F32" w:rsidRPr="00532E85" w:rsidRDefault="00A65F32" w:rsidP="00532E85">
      <w:pPr>
        <w:pStyle w:val="Paragrafoelenco"/>
        <w:numPr>
          <w:ilvl w:val="0"/>
          <w:numId w:val="51"/>
        </w:numPr>
        <w:spacing w:after="0" w:line="240" w:lineRule="auto"/>
        <w:ind w:left="426" w:right="20"/>
        <w:jc w:val="both"/>
        <w:rPr>
          <w:rFonts w:ascii="Garamond" w:hAnsi="Garamond"/>
          <w:sz w:val="24"/>
          <w:szCs w:val="24"/>
        </w:rPr>
      </w:pPr>
      <w:r w:rsidRPr="00532E85">
        <w:rPr>
          <w:rFonts w:ascii="Garamond" w:hAnsi="Garamond" w:cs="Bookman Old Style"/>
          <w:sz w:val="24"/>
          <w:szCs w:val="24"/>
        </w:rPr>
        <w:t>Fino alla vigenza dell’articolo 23, comma 2, del decreto legislativo n. 75/2017, nel caso in cui un eventuale incremento delle risorse destinate alla retribuzione di posizione e di risultato delle posizioni organizzative determini una riduzione delle risorse del fondo risorse decentrate, le parti si riservano di assumere decisioni in merito mediante l’istituto della contrattazione integrativa.</w:t>
      </w:r>
    </w:p>
    <w:p w:rsidR="00A65F32" w:rsidRPr="00D71A4E" w:rsidRDefault="00A65F32" w:rsidP="00D71A4E">
      <w:pPr>
        <w:spacing w:after="0" w:line="240" w:lineRule="auto"/>
        <w:rPr>
          <w:rFonts w:ascii="Garamond" w:hAnsi="Garamond"/>
          <w:sz w:val="24"/>
          <w:szCs w:val="24"/>
        </w:rPr>
      </w:pPr>
    </w:p>
    <w:p w:rsidR="00A65F32" w:rsidRPr="00D71A4E" w:rsidRDefault="00A65F32" w:rsidP="00D71A4E">
      <w:pPr>
        <w:spacing w:after="0" w:line="240" w:lineRule="auto"/>
        <w:ind w:left="4440"/>
        <w:rPr>
          <w:rFonts w:ascii="Garamond" w:hAnsi="Garamond"/>
          <w:b/>
          <w:sz w:val="24"/>
          <w:szCs w:val="24"/>
        </w:rPr>
      </w:pPr>
      <w:r w:rsidRPr="00D71A4E">
        <w:rPr>
          <w:rFonts w:ascii="Garamond" w:hAnsi="Garamond" w:cs="Bookman Old Style"/>
          <w:b/>
          <w:sz w:val="24"/>
          <w:szCs w:val="24"/>
        </w:rPr>
        <w:t>Art. 2</w:t>
      </w:r>
      <w:r>
        <w:rPr>
          <w:rFonts w:ascii="Garamond" w:hAnsi="Garamond" w:cs="Bookman Old Style"/>
          <w:b/>
          <w:sz w:val="24"/>
          <w:szCs w:val="24"/>
        </w:rPr>
        <w:t>1</w:t>
      </w:r>
    </w:p>
    <w:p w:rsidR="00A65F32" w:rsidRDefault="00A65F32" w:rsidP="00532E85">
      <w:pPr>
        <w:spacing w:after="0" w:line="240" w:lineRule="auto"/>
        <w:ind w:left="140"/>
        <w:jc w:val="center"/>
        <w:rPr>
          <w:rFonts w:ascii="Garamond" w:hAnsi="Garamond" w:cs="Bookman Old Style"/>
          <w:b/>
          <w:sz w:val="24"/>
          <w:szCs w:val="24"/>
        </w:rPr>
      </w:pPr>
      <w:r w:rsidRPr="00D71A4E">
        <w:rPr>
          <w:rFonts w:ascii="Garamond" w:hAnsi="Garamond" w:cs="Bookman Old Style"/>
          <w:b/>
          <w:sz w:val="24"/>
          <w:szCs w:val="24"/>
        </w:rPr>
        <w:t>Criteri generali per la determinazione della retribuzione di risultato dei titolari di</w:t>
      </w:r>
      <w:r w:rsidRPr="00D71A4E">
        <w:rPr>
          <w:rFonts w:ascii="Garamond" w:hAnsi="Garamond"/>
          <w:b/>
          <w:sz w:val="24"/>
          <w:szCs w:val="24"/>
        </w:rPr>
        <w:t xml:space="preserve"> </w:t>
      </w:r>
      <w:r w:rsidRPr="00D71A4E">
        <w:rPr>
          <w:rFonts w:ascii="Garamond" w:hAnsi="Garamond" w:cs="Bookman Old Style"/>
          <w:b/>
          <w:sz w:val="24"/>
          <w:szCs w:val="24"/>
        </w:rPr>
        <w:t>P.O.</w:t>
      </w:r>
    </w:p>
    <w:p w:rsidR="00A65F32" w:rsidRPr="006868CF" w:rsidRDefault="00A65F32" w:rsidP="00532E85">
      <w:pPr>
        <w:spacing w:after="0" w:line="240" w:lineRule="auto"/>
        <w:ind w:left="140"/>
        <w:jc w:val="center"/>
        <w:rPr>
          <w:rFonts w:ascii="Garamond" w:hAnsi="Garamond"/>
          <w:b/>
          <w:sz w:val="24"/>
          <w:szCs w:val="24"/>
          <w:lang w:val="en-GB"/>
        </w:rPr>
      </w:pPr>
      <w:r w:rsidRPr="006868CF">
        <w:rPr>
          <w:rFonts w:ascii="Garamond" w:hAnsi="Garamond" w:cs="Bookman Old Style"/>
          <w:b/>
          <w:sz w:val="24"/>
          <w:szCs w:val="24"/>
          <w:lang w:val="en-GB"/>
        </w:rPr>
        <w:t xml:space="preserve">(art. 7, comma 4, </w:t>
      </w:r>
      <w:proofErr w:type="spellStart"/>
      <w:r w:rsidRPr="006868CF">
        <w:rPr>
          <w:rFonts w:ascii="Garamond" w:hAnsi="Garamond" w:cs="Bookman Old Style"/>
          <w:b/>
          <w:sz w:val="24"/>
          <w:szCs w:val="24"/>
          <w:lang w:val="en-GB"/>
        </w:rPr>
        <w:t>lett</w:t>
      </w:r>
      <w:proofErr w:type="spellEnd"/>
      <w:r w:rsidRPr="006868CF">
        <w:rPr>
          <w:rFonts w:ascii="Garamond" w:hAnsi="Garamond" w:cs="Bookman Old Style"/>
          <w:b/>
          <w:sz w:val="24"/>
          <w:szCs w:val="24"/>
          <w:lang w:val="en-GB"/>
        </w:rPr>
        <w:t>. v, CCNL 2016-2018)</w:t>
      </w:r>
    </w:p>
    <w:p w:rsidR="00A65F32" w:rsidRPr="006868CF" w:rsidRDefault="00A65F32" w:rsidP="00D71A4E">
      <w:pPr>
        <w:spacing w:after="0" w:line="240" w:lineRule="auto"/>
        <w:jc w:val="both"/>
        <w:rPr>
          <w:rFonts w:ascii="Garamond" w:hAnsi="Garamond"/>
          <w:b/>
          <w:sz w:val="24"/>
          <w:szCs w:val="24"/>
          <w:lang w:val="en-GB"/>
        </w:rPr>
      </w:pPr>
    </w:p>
    <w:p w:rsidR="00456B4A" w:rsidRDefault="00A65F32" w:rsidP="00456B4A">
      <w:pPr>
        <w:pStyle w:val="Paragrafoelenco"/>
        <w:numPr>
          <w:ilvl w:val="0"/>
          <w:numId w:val="54"/>
        </w:numPr>
        <w:tabs>
          <w:tab w:val="left" w:pos="298"/>
        </w:tabs>
        <w:suppressAutoHyphens/>
        <w:spacing w:after="0" w:line="240" w:lineRule="auto"/>
        <w:ind w:left="284" w:right="20"/>
        <w:jc w:val="both"/>
        <w:rPr>
          <w:rFonts w:ascii="Garamond" w:hAnsi="Garamond"/>
          <w:sz w:val="24"/>
          <w:szCs w:val="24"/>
        </w:rPr>
      </w:pPr>
      <w:r w:rsidRPr="00532E85">
        <w:rPr>
          <w:rFonts w:ascii="Garamond" w:hAnsi="Garamond" w:cs="Bookman Old Style"/>
          <w:sz w:val="24"/>
          <w:szCs w:val="24"/>
        </w:rPr>
        <w:t>La determinazione della retribuzione di risultato dei titolari di posizione organizzativa è correlata alle risultanze del sistema di misurazione e valutazione della performance, con particolare riferimento al grado di raggiungimento degli obiettivi programmati ed assegnati alle stesse P.O. (performance individuale).</w:t>
      </w:r>
      <w:bookmarkStart w:id="6" w:name="page18"/>
      <w:bookmarkEnd w:id="6"/>
    </w:p>
    <w:p w:rsidR="00456B4A" w:rsidRDefault="00A65F32" w:rsidP="00456B4A">
      <w:pPr>
        <w:pStyle w:val="Paragrafoelenco"/>
        <w:numPr>
          <w:ilvl w:val="0"/>
          <w:numId w:val="54"/>
        </w:numPr>
        <w:tabs>
          <w:tab w:val="left" w:pos="298"/>
        </w:tabs>
        <w:suppressAutoHyphens/>
        <w:spacing w:after="0" w:line="240" w:lineRule="auto"/>
        <w:ind w:left="284" w:right="20"/>
        <w:jc w:val="both"/>
        <w:rPr>
          <w:rFonts w:ascii="Garamond" w:hAnsi="Garamond"/>
          <w:sz w:val="24"/>
          <w:szCs w:val="24"/>
        </w:rPr>
      </w:pPr>
      <w:r w:rsidRPr="00456B4A">
        <w:rPr>
          <w:rFonts w:ascii="Garamond" w:hAnsi="Garamond" w:cs="Bookman Old Style"/>
          <w:sz w:val="24"/>
          <w:szCs w:val="24"/>
        </w:rPr>
        <w:t>La quantificazione della retribuzione di risultato individuale, nei limiti delle risorse a tal fine destinate, è direttamente proporzionale alla valutazione assegnata ai titolari di P.O. quale performance individuale, performance organizzativa e comportamento organizzativo. Una valutazione inferiore alla sufficienza, in base al sistema di misurazione e valutazione della performance vigente, non dà titolo alla corresponsione della retribuzione di risultato.</w:t>
      </w:r>
    </w:p>
    <w:p w:rsidR="00A65F32" w:rsidRPr="00456B4A" w:rsidRDefault="00A65F32" w:rsidP="00456B4A">
      <w:pPr>
        <w:pStyle w:val="Paragrafoelenco"/>
        <w:numPr>
          <w:ilvl w:val="0"/>
          <w:numId w:val="54"/>
        </w:numPr>
        <w:tabs>
          <w:tab w:val="left" w:pos="298"/>
        </w:tabs>
        <w:suppressAutoHyphens/>
        <w:spacing w:after="0" w:line="240" w:lineRule="auto"/>
        <w:ind w:left="284" w:right="20"/>
        <w:jc w:val="both"/>
        <w:rPr>
          <w:rFonts w:ascii="Garamond" w:hAnsi="Garamond"/>
          <w:sz w:val="24"/>
          <w:szCs w:val="24"/>
        </w:rPr>
      </w:pPr>
      <w:r w:rsidRPr="00456B4A">
        <w:rPr>
          <w:rFonts w:ascii="Garamond" w:hAnsi="Garamond" w:cs="Bookman Old Style"/>
          <w:sz w:val="24"/>
          <w:szCs w:val="24"/>
        </w:rPr>
        <w:t>Con apposito atto amministrativo sono regolamentate le modalità di attribuzione delle retribuzioni di risultato.</w:t>
      </w:r>
    </w:p>
    <w:p w:rsidR="00A65F32" w:rsidRDefault="00A65F32">
      <w:pPr>
        <w:spacing w:after="0" w:line="240" w:lineRule="auto"/>
        <w:rPr>
          <w:rFonts w:ascii="Garamond" w:hAnsi="Garamond" w:cs="Bookman Old Style"/>
          <w:sz w:val="24"/>
          <w:szCs w:val="24"/>
        </w:rPr>
      </w:pPr>
      <w:r>
        <w:rPr>
          <w:rFonts w:ascii="Garamond" w:hAnsi="Garamond" w:cs="Bookman Old Style"/>
          <w:sz w:val="24"/>
          <w:szCs w:val="24"/>
        </w:rPr>
        <w:br w:type="page"/>
      </w:r>
    </w:p>
    <w:p w:rsidR="00A65F32" w:rsidRPr="00D71A4E" w:rsidRDefault="00A65F32" w:rsidP="00D71A4E">
      <w:pPr>
        <w:spacing w:after="0" w:line="240" w:lineRule="auto"/>
        <w:ind w:right="-6"/>
        <w:jc w:val="center"/>
        <w:rPr>
          <w:rFonts w:ascii="Garamond" w:hAnsi="Garamond"/>
          <w:b/>
          <w:sz w:val="24"/>
          <w:szCs w:val="24"/>
        </w:rPr>
      </w:pPr>
      <w:bookmarkStart w:id="7" w:name="page19"/>
      <w:bookmarkEnd w:id="7"/>
      <w:r w:rsidRPr="00D71A4E">
        <w:rPr>
          <w:rFonts w:ascii="Garamond" w:hAnsi="Garamond" w:cs="Bookman Old Style"/>
          <w:b/>
          <w:sz w:val="24"/>
          <w:szCs w:val="24"/>
        </w:rPr>
        <w:t>TITOLO III - PERSONALE POLIZIA LOCALE</w:t>
      </w:r>
    </w:p>
    <w:p w:rsidR="00A65F32" w:rsidRPr="00D71A4E" w:rsidRDefault="00A65F32" w:rsidP="00D71A4E">
      <w:pPr>
        <w:spacing w:after="0" w:line="240" w:lineRule="auto"/>
        <w:rPr>
          <w:rFonts w:ascii="Garamond" w:hAnsi="Garamond"/>
          <w:b/>
          <w:sz w:val="24"/>
          <w:szCs w:val="24"/>
        </w:rPr>
      </w:pPr>
    </w:p>
    <w:p w:rsidR="00A65F32" w:rsidRPr="00D71A4E" w:rsidRDefault="00A65F32" w:rsidP="00D71A4E">
      <w:pPr>
        <w:spacing w:after="0" w:line="240" w:lineRule="auto"/>
        <w:rPr>
          <w:rFonts w:ascii="Garamond" w:hAnsi="Garamond"/>
          <w:b/>
          <w:sz w:val="24"/>
          <w:szCs w:val="24"/>
        </w:rPr>
      </w:pPr>
    </w:p>
    <w:p w:rsidR="00A65F32" w:rsidRPr="00D71A4E" w:rsidRDefault="00A65F32" w:rsidP="00D71A4E">
      <w:pPr>
        <w:spacing w:after="0" w:line="240" w:lineRule="auto"/>
        <w:ind w:right="13"/>
        <w:jc w:val="center"/>
        <w:rPr>
          <w:rFonts w:ascii="Garamond" w:hAnsi="Garamond"/>
          <w:b/>
          <w:sz w:val="24"/>
          <w:szCs w:val="24"/>
        </w:rPr>
      </w:pPr>
      <w:r w:rsidRPr="00D71A4E">
        <w:rPr>
          <w:rFonts w:ascii="Garamond" w:hAnsi="Garamond" w:cs="Bookman Old Style"/>
          <w:b/>
          <w:sz w:val="24"/>
          <w:szCs w:val="24"/>
        </w:rPr>
        <w:t>Art. 2</w:t>
      </w:r>
      <w:r>
        <w:rPr>
          <w:rFonts w:ascii="Garamond" w:hAnsi="Garamond" w:cs="Bookman Old Style"/>
          <w:b/>
          <w:sz w:val="24"/>
          <w:szCs w:val="24"/>
        </w:rPr>
        <w:t>3</w:t>
      </w:r>
    </w:p>
    <w:p w:rsidR="00A65F32" w:rsidRPr="00D71A4E" w:rsidRDefault="00A65F32" w:rsidP="00D71A4E">
      <w:pPr>
        <w:spacing w:after="0" w:line="240" w:lineRule="auto"/>
        <w:ind w:right="13"/>
        <w:jc w:val="center"/>
        <w:rPr>
          <w:rFonts w:ascii="Garamond" w:hAnsi="Garamond" w:cs="Bookman Old Style"/>
          <w:b/>
          <w:sz w:val="24"/>
          <w:szCs w:val="24"/>
        </w:rPr>
      </w:pPr>
      <w:r w:rsidRPr="00D71A4E">
        <w:rPr>
          <w:rFonts w:ascii="Garamond" w:hAnsi="Garamond" w:cs="Bookman Old Style"/>
          <w:b/>
          <w:sz w:val="24"/>
          <w:szCs w:val="24"/>
        </w:rPr>
        <w:t>Indennità di servizio esterno (art. 56-quinquies, CCNL 2016-2018)</w:t>
      </w:r>
    </w:p>
    <w:p w:rsidR="00A65F32" w:rsidRPr="00D71A4E" w:rsidRDefault="00A65F32" w:rsidP="00D71A4E">
      <w:pPr>
        <w:spacing w:after="0" w:line="240" w:lineRule="auto"/>
        <w:ind w:right="13"/>
        <w:jc w:val="center"/>
        <w:rPr>
          <w:rFonts w:ascii="Garamond" w:hAnsi="Garamond"/>
          <w:b/>
          <w:sz w:val="24"/>
          <w:szCs w:val="24"/>
        </w:rPr>
      </w:pPr>
    </w:p>
    <w:p w:rsidR="00A65F32" w:rsidRPr="00D71A4E" w:rsidRDefault="00A65F32" w:rsidP="00532E85">
      <w:pPr>
        <w:numPr>
          <w:ilvl w:val="0"/>
          <w:numId w:val="55"/>
        </w:numPr>
        <w:suppressAutoHyphens/>
        <w:spacing w:after="0" w:line="240" w:lineRule="auto"/>
        <w:ind w:left="426" w:right="20" w:hanging="284"/>
        <w:jc w:val="both"/>
        <w:rPr>
          <w:rFonts w:ascii="Garamond" w:hAnsi="Garamond" w:cs="Bookman Old Style"/>
          <w:sz w:val="24"/>
          <w:szCs w:val="24"/>
        </w:rPr>
      </w:pPr>
      <w:r w:rsidRPr="00D71A4E">
        <w:rPr>
          <w:rFonts w:ascii="Garamond" w:hAnsi="Garamond" w:cs="Bookman Old Style"/>
          <w:sz w:val="24"/>
          <w:szCs w:val="24"/>
        </w:rPr>
        <w:t>L’indennità compete al personale di Polizia locale che svolge</w:t>
      </w:r>
      <w:r w:rsidR="00456B4A">
        <w:rPr>
          <w:rFonts w:ascii="Garamond" w:hAnsi="Garamond" w:cs="Bookman Old Style"/>
          <w:sz w:val="24"/>
          <w:szCs w:val="24"/>
        </w:rPr>
        <w:t xml:space="preserve"> </w:t>
      </w:r>
      <w:r w:rsidRPr="00D71A4E">
        <w:rPr>
          <w:rFonts w:ascii="Garamond" w:hAnsi="Garamond" w:cs="Bookman Old Style"/>
          <w:sz w:val="24"/>
          <w:szCs w:val="24"/>
        </w:rPr>
        <w:t>servizi esterni di vigilanza. L’indennità è corrisposta per servizi resi “in via continuativa”.</w:t>
      </w:r>
    </w:p>
    <w:p w:rsidR="00A65F32" w:rsidRPr="00D71A4E" w:rsidRDefault="00A65F32" w:rsidP="00532E85">
      <w:pPr>
        <w:numPr>
          <w:ilvl w:val="0"/>
          <w:numId w:val="55"/>
        </w:numPr>
        <w:suppressAutoHyphens/>
        <w:spacing w:after="0" w:line="240" w:lineRule="auto"/>
        <w:ind w:left="426" w:right="20" w:hanging="284"/>
        <w:jc w:val="both"/>
        <w:rPr>
          <w:rFonts w:ascii="Garamond" w:hAnsi="Garamond" w:cs="Bookman Old Style"/>
          <w:sz w:val="24"/>
          <w:szCs w:val="24"/>
        </w:rPr>
      </w:pPr>
      <w:r w:rsidRPr="00D71A4E">
        <w:rPr>
          <w:rFonts w:ascii="Garamond" w:hAnsi="Garamond" w:cs="Bookman Old Style"/>
          <w:sz w:val="24"/>
          <w:szCs w:val="24"/>
        </w:rPr>
        <w:t xml:space="preserve">L’indennità è commisurata alle giornate di effettivo svolgimento </w:t>
      </w:r>
      <w:r w:rsidR="00456B4A">
        <w:rPr>
          <w:rFonts w:ascii="Garamond" w:hAnsi="Garamond" w:cs="Bookman Old Style"/>
          <w:sz w:val="24"/>
          <w:szCs w:val="24"/>
        </w:rPr>
        <w:t xml:space="preserve"> continuativo </w:t>
      </w:r>
      <w:r w:rsidRPr="00D71A4E">
        <w:rPr>
          <w:rFonts w:ascii="Garamond" w:hAnsi="Garamond" w:cs="Bookman Old Style"/>
          <w:sz w:val="24"/>
          <w:szCs w:val="24"/>
        </w:rPr>
        <w:t>del servizio esterno e compensa i rischi e i disagi connessi all’espletamento di tale servizio. Non è cumulabile con l’indennità di cui al 70-bis del Contratto.</w:t>
      </w:r>
    </w:p>
    <w:p w:rsidR="00A65F32" w:rsidRPr="00D71A4E" w:rsidRDefault="00A65F32" w:rsidP="00532E85">
      <w:pPr>
        <w:numPr>
          <w:ilvl w:val="0"/>
          <w:numId w:val="55"/>
        </w:numPr>
        <w:suppressAutoHyphens/>
        <w:spacing w:after="0" w:line="240" w:lineRule="auto"/>
        <w:ind w:left="426" w:right="20" w:hanging="284"/>
        <w:jc w:val="both"/>
        <w:rPr>
          <w:rFonts w:ascii="Garamond" w:hAnsi="Garamond" w:cs="Bookman Old Style"/>
          <w:sz w:val="24"/>
          <w:szCs w:val="24"/>
        </w:rPr>
      </w:pPr>
      <w:r w:rsidRPr="00D71A4E">
        <w:rPr>
          <w:rFonts w:ascii="Garamond" w:hAnsi="Garamond" w:cs="Bookman Old Style"/>
          <w:sz w:val="24"/>
          <w:szCs w:val="24"/>
          <w:highlight w:val="white"/>
        </w:rPr>
        <w:t>La misura dell’indennità, tra il minimo ed il massimo, è determinata annualmente nell’ambito della ripartizione delle risorse decentrate.</w:t>
      </w:r>
    </w:p>
    <w:p w:rsidR="00A65F32" w:rsidRPr="00D71A4E" w:rsidRDefault="00A65F32" w:rsidP="00D71A4E">
      <w:pPr>
        <w:spacing w:after="0" w:line="240" w:lineRule="auto"/>
        <w:rPr>
          <w:rFonts w:ascii="Garamond" w:hAnsi="Garamond"/>
          <w:sz w:val="24"/>
          <w:szCs w:val="24"/>
          <w:highlight w:val="white"/>
        </w:rPr>
      </w:pPr>
    </w:p>
    <w:p w:rsidR="00A65F32" w:rsidRPr="00D71A4E" w:rsidRDefault="00A65F32" w:rsidP="00D71A4E">
      <w:pPr>
        <w:spacing w:after="0" w:line="240" w:lineRule="auto"/>
        <w:ind w:right="13"/>
        <w:jc w:val="center"/>
        <w:rPr>
          <w:rFonts w:ascii="Garamond" w:hAnsi="Garamond"/>
          <w:b/>
          <w:sz w:val="24"/>
          <w:szCs w:val="24"/>
        </w:rPr>
      </w:pPr>
      <w:r w:rsidRPr="00D71A4E">
        <w:rPr>
          <w:rFonts w:ascii="Garamond" w:hAnsi="Garamond" w:cs="Bookman Old Style"/>
          <w:b/>
          <w:sz w:val="24"/>
          <w:szCs w:val="24"/>
        </w:rPr>
        <w:t>Art. 2</w:t>
      </w:r>
      <w:r>
        <w:rPr>
          <w:rFonts w:ascii="Garamond" w:hAnsi="Garamond" w:cs="Bookman Old Style"/>
          <w:b/>
          <w:sz w:val="24"/>
          <w:szCs w:val="24"/>
        </w:rPr>
        <w:t>4</w:t>
      </w:r>
    </w:p>
    <w:p w:rsidR="00A65F32" w:rsidRPr="00D71A4E" w:rsidRDefault="00A65F32" w:rsidP="00D71A4E">
      <w:pPr>
        <w:spacing w:after="0" w:line="240" w:lineRule="auto"/>
        <w:ind w:right="13"/>
        <w:jc w:val="center"/>
        <w:rPr>
          <w:rFonts w:ascii="Garamond" w:hAnsi="Garamond"/>
          <w:b/>
          <w:sz w:val="24"/>
          <w:szCs w:val="24"/>
        </w:rPr>
      </w:pPr>
      <w:r w:rsidRPr="00D71A4E">
        <w:rPr>
          <w:rFonts w:ascii="Garamond" w:hAnsi="Garamond" w:cs="Bookman Old Style"/>
          <w:b/>
          <w:sz w:val="24"/>
          <w:szCs w:val="24"/>
        </w:rPr>
        <w:t>Indennità di funzione (art. 56-sexies, CCNL  2016-2018)</w:t>
      </w:r>
    </w:p>
    <w:p w:rsidR="00A65F32" w:rsidRPr="00D71A4E" w:rsidRDefault="00A65F32" w:rsidP="00D71A4E">
      <w:pPr>
        <w:spacing w:after="0" w:line="240" w:lineRule="auto"/>
        <w:rPr>
          <w:rFonts w:ascii="Garamond" w:hAnsi="Garamond"/>
          <w:b/>
          <w:sz w:val="24"/>
          <w:szCs w:val="24"/>
        </w:rPr>
      </w:pPr>
    </w:p>
    <w:p w:rsidR="00A65F32" w:rsidRPr="00D71A4E" w:rsidRDefault="00A65F32" w:rsidP="00532E85">
      <w:pPr>
        <w:numPr>
          <w:ilvl w:val="0"/>
          <w:numId w:val="32"/>
        </w:numPr>
        <w:tabs>
          <w:tab w:val="clear" w:pos="0"/>
        </w:tabs>
        <w:suppressAutoHyphens/>
        <w:spacing w:after="0" w:line="240" w:lineRule="auto"/>
        <w:ind w:left="426" w:right="20" w:hanging="426"/>
        <w:jc w:val="both"/>
        <w:rPr>
          <w:rFonts w:ascii="Garamond" w:hAnsi="Garamond" w:cs="Bookman Old Style"/>
          <w:sz w:val="24"/>
          <w:szCs w:val="24"/>
        </w:rPr>
      </w:pPr>
      <w:r w:rsidRPr="00D71A4E">
        <w:rPr>
          <w:rFonts w:ascii="Garamond" w:hAnsi="Garamond" w:cs="Bookman Old Style"/>
          <w:sz w:val="24"/>
          <w:szCs w:val="24"/>
        </w:rPr>
        <w:t>Al personale di categoria C e D, non titolare di P.O., appartenente al servizio di Polizia locale può essere attribuita nei limiti delle risorse disponibili determinate in sede di ripartizione</w:t>
      </w:r>
      <w:r w:rsidRPr="00D71A4E">
        <w:rPr>
          <w:rFonts w:ascii="Garamond" w:hAnsi="Garamond"/>
          <w:sz w:val="24"/>
          <w:szCs w:val="24"/>
        </w:rPr>
        <w:t xml:space="preserve"> annuale </w:t>
      </w:r>
      <w:r w:rsidRPr="00D71A4E">
        <w:rPr>
          <w:rFonts w:ascii="Garamond" w:hAnsi="Garamond" w:cs="Bookman Old Style"/>
          <w:sz w:val="24"/>
          <w:szCs w:val="24"/>
        </w:rPr>
        <w:t>un’indennità di funzione per compensare l’esercizio di compiti di responsabilità.</w:t>
      </w:r>
    </w:p>
    <w:p w:rsidR="00A65F32" w:rsidRPr="00D71A4E" w:rsidRDefault="00A65F32" w:rsidP="00532E85">
      <w:pPr>
        <w:numPr>
          <w:ilvl w:val="0"/>
          <w:numId w:val="32"/>
        </w:numPr>
        <w:tabs>
          <w:tab w:val="clear" w:pos="0"/>
        </w:tabs>
        <w:suppressAutoHyphens/>
        <w:spacing w:after="0" w:line="240" w:lineRule="auto"/>
        <w:ind w:left="426" w:hanging="426"/>
        <w:jc w:val="both"/>
        <w:rPr>
          <w:rFonts w:ascii="Garamond" w:hAnsi="Garamond"/>
          <w:sz w:val="24"/>
          <w:szCs w:val="24"/>
        </w:rPr>
      </w:pPr>
      <w:r w:rsidRPr="00D71A4E">
        <w:rPr>
          <w:rFonts w:ascii="Garamond" w:hAnsi="Garamond" w:cs="Bookman Old Style"/>
          <w:sz w:val="24"/>
          <w:szCs w:val="24"/>
        </w:rPr>
        <w:t>A termini di contratto l’indennità è determinata sulla base:</w:t>
      </w:r>
    </w:p>
    <w:p w:rsidR="00A65F32" w:rsidRPr="00D71A4E" w:rsidRDefault="00A65F32" w:rsidP="00532E85">
      <w:pPr>
        <w:numPr>
          <w:ilvl w:val="0"/>
          <w:numId w:val="56"/>
        </w:numPr>
        <w:tabs>
          <w:tab w:val="left" w:pos="167"/>
        </w:tabs>
        <w:suppressAutoHyphens/>
        <w:spacing w:after="0" w:line="240" w:lineRule="auto"/>
        <w:jc w:val="both"/>
        <w:rPr>
          <w:rFonts w:ascii="Garamond" w:hAnsi="Garamond" w:cs="Bookman Old Style"/>
          <w:sz w:val="24"/>
          <w:szCs w:val="24"/>
        </w:rPr>
      </w:pPr>
      <w:r w:rsidRPr="00D71A4E">
        <w:rPr>
          <w:rFonts w:ascii="Garamond" w:hAnsi="Garamond" w:cs="Bookman Old Style"/>
          <w:sz w:val="24"/>
          <w:szCs w:val="24"/>
        </w:rPr>
        <w:t>del grado rivestito e delle connesse responsabilità;</w:t>
      </w:r>
    </w:p>
    <w:p w:rsidR="00A65F32" w:rsidRPr="00D71A4E" w:rsidRDefault="00A65F32" w:rsidP="00532E85">
      <w:pPr>
        <w:numPr>
          <w:ilvl w:val="0"/>
          <w:numId w:val="56"/>
        </w:numPr>
        <w:tabs>
          <w:tab w:val="left" w:pos="167"/>
        </w:tabs>
        <w:suppressAutoHyphens/>
        <w:spacing w:after="0" w:line="240" w:lineRule="auto"/>
        <w:jc w:val="both"/>
        <w:rPr>
          <w:rFonts w:ascii="Garamond" w:hAnsi="Garamond"/>
          <w:sz w:val="24"/>
          <w:szCs w:val="24"/>
        </w:rPr>
      </w:pPr>
      <w:r w:rsidRPr="00D71A4E">
        <w:rPr>
          <w:rFonts w:ascii="Garamond" w:hAnsi="Garamond" w:cs="Bookman Old Style"/>
          <w:sz w:val="24"/>
          <w:szCs w:val="24"/>
        </w:rPr>
        <w:t>delle peculiarità dimensionali, istituzionali, sociali e ambientali dell’Ente.</w:t>
      </w:r>
    </w:p>
    <w:p w:rsidR="00A65F32" w:rsidRPr="00D71A4E" w:rsidRDefault="00A65F32" w:rsidP="00D71A4E">
      <w:pPr>
        <w:spacing w:after="0" w:line="240" w:lineRule="auto"/>
        <w:rPr>
          <w:rFonts w:ascii="Garamond" w:hAnsi="Garamond"/>
          <w:sz w:val="24"/>
          <w:szCs w:val="24"/>
        </w:rPr>
      </w:pPr>
    </w:p>
    <w:p w:rsidR="00A65F32" w:rsidRPr="00D71A4E" w:rsidRDefault="00A65F32" w:rsidP="00D71A4E">
      <w:pPr>
        <w:spacing w:after="0" w:line="240" w:lineRule="auto"/>
        <w:ind w:right="13"/>
        <w:jc w:val="center"/>
        <w:rPr>
          <w:rFonts w:ascii="Garamond" w:hAnsi="Garamond"/>
          <w:b/>
          <w:sz w:val="24"/>
          <w:szCs w:val="24"/>
        </w:rPr>
      </w:pPr>
      <w:r w:rsidRPr="00D71A4E">
        <w:rPr>
          <w:rFonts w:ascii="Garamond" w:hAnsi="Garamond" w:cs="Bookman Old Style"/>
          <w:b/>
          <w:sz w:val="24"/>
          <w:szCs w:val="24"/>
        </w:rPr>
        <w:t>Art. 2</w:t>
      </w:r>
      <w:r>
        <w:rPr>
          <w:rFonts w:ascii="Garamond" w:hAnsi="Garamond" w:cs="Bookman Old Style"/>
          <w:b/>
          <w:sz w:val="24"/>
          <w:szCs w:val="24"/>
        </w:rPr>
        <w:t>5</w:t>
      </w:r>
    </w:p>
    <w:p w:rsidR="00A65F32" w:rsidRPr="00D71A4E" w:rsidRDefault="00A65F32" w:rsidP="00D71A4E">
      <w:pPr>
        <w:spacing w:after="0" w:line="240" w:lineRule="auto"/>
        <w:ind w:right="13"/>
        <w:jc w:val="center"/>
        <w:rPr>
          <w:rFonts w:ascii="Garamond" w:hAnsi="Garamond"/>
          <w:b/>
          <w:sz w:val="24"/>
          <w:szCs w:val="24"/>
        </w:rPr>
      </w:pPr>
      <w:r w:rsidRPr="00D71A4E">
        <w:rPr>
          <w:rFonts w:ascii="Garamond" w:hAnsi="Garamond" w:cs="Bookman Old Style"/>
          <w:b/>
          <w:sz w:val="24"/>
          <w:szCs w:val="24"/>
        </w:rPr>
        <w:t>Proventi delle violazioni al Codice della strada (art. 56-quater, CCNL 2016-2018)</w:t>
      </w:r>
    </w:p>
    <w:p w:rsidR="00A65F32" w:rsidRPr="00D71A4E" w:rsidRDefault="00A65F32" w:rsidP="00D71A4E">
      <w:pPr>
        <w:spacing w:after="0" w:line="240" w:lineRule="auto"/>
        <w:rPr>
          <w:rFonts w:ascii="Garamond" w:hAnsi="Garamond"/>
          <w:b/>
          <w:sz w:val="24"/>
          <w:szCs w:val="24"/>
        </w:rPr>
      </w:pPr>
    </w:p>
    <w:p w:rsidR="00A65F32" w:rsidRPr="00D71A4E" w:rsidRDefault="00A65F32" w:rsidP="00532E85">
      <w:pPr>
        <w:numPr>
          <w:ilvl w:val="0"/>
          <w:numId w:val="33"/>
        </w:numPr>
        <w:tabs>
          <w:tab w:val="clear" w:pos="0"/>
        </w:tabs>
        <w:suppressAutoHyphens/>
        <w:spacing w:after="0" w:line="240" w:lineRule="auto"/>
        <w:ind w:left="426" w:hanging="426"/>
        <w:jc w:val="both"/>
        <w:rPr>
          <w:rFonts w:ascii="Garamond" w:hAnsi="Garamond"/>
          <w:sz w:val="24"/>
          <w:szCs w:val="24"/>
        </w:rPr>
      </w:pPr>
      <w:r w:rsidRPr="00D71A4E">
        <w:rPr>
          <w:rFonts w:ascii="Garamond" w:hAnsi="Garamond" w:cs="Bookman Old Style"/>
          <w:sz w:val="24"/>
          <w:szCs w:val="24"/>
        </w:rPr>
        <w:t xml:space="preserve">Una quota dei proventi delle sanzioni amministrative pecuniarie per violazioni previste dal codice della strada, come determinata dall’Ente in base all’art. 208 del D. </w:t>
      </w:r>
      <w:proofErr w:type="spellStart"/>
      <w:r w:rsidRPr="00D71A4E">
        <w:rPr>
          <w:rFonts w:ascii="Garamond" w:hAnsi="Garamond" w:cs="Bookman Old Style"/>
          <w:sz w:val="24"/>
          <w:szCs w:val="24"/>
        </w:rPr>
        <w:t>Lgs</w:t>
      </w:r>
      <w:proofErr w:type="spellEnd"/>
      <w:r w:rsidRPr="00D71A4E">
        <w:rPr>
          <w:rFonts w:ascii="Garamond" w:hAnsi="Garamond" w:cs="Bookman Old Style"/>
          <w:sz w:val="24"/>
          <w:szCs w:val="24"/>
        </w:rPr>
        <w:t>. n. 285/1992, nel rispetto del limite stabilito dall’articolo 23, comma 2, del decreto legislativo n. 75/2017, è destinata al finanziamento di progetti di potenziamento dei servizi di controllo finalizzati alla sicurezza urbana e alla sicurezza stradale, nonché a progetti di potenziamento dei servizi notturni e di prevenzione delle violazioni di cui agli artt. 186, 186 bis e 187 dello stesso codice.</w:t>
      </w:r>
    </w:p>
    <w:p w:rsidR="00A65F32" w:rsidRPr="00D71A4E" w:rsidRDefault="00A65F32" w:rsidP="00532E85">
      <w:pPr>
        <w:numPr>
          <w:ilvl w:val="0"/>
          <w:numId w:val="34"/>
        </w:numPr>
        <w:tabs>
          <w:tab w:val="clear" w:pos="0"/>
        </w:tabs>
        <w:suppressAutoHyphens/>
        <w:spacing w:after="0" w:line="240" w:lineRule="auto"/>
        <w:ind w:left="426" w:hanging="426"/>
        <w:jc w:val="both"/>
        <w:rPr>
          <w:rFonts w:ascii="Garamond" w:hAnsi="Garamond" w:cs="Bookman Old Style"/>
          <w:sz w:val="24"/>
          <w:szCs w:val="24"/>
        </w:rPr>
      </w:pPr>
      <w:bookmarkStart w:id="8" w:name="page20"/>
      <w:bookmarkEnd w:id="8"/>
      <w:r w:rsidRPr="00D71A4E">
        <w:rPr>
          <w:rFonts w:ascii="Garamond" w:hAnsi="Garamond" w:cs="Bookman Old Style"/>
          <w:sz w:val="24"/>
          <w:szCs w:val="24"/>
        </w:rPr>
        <w:t xml:space="preserve">L’Ente stanzia le relative risorse a termini dell’art. 67, comma 3, </w:t>
      </w:r>
      <w:proofErr w:type="spellStart"/>
      <w:r w:rsidRPr="00D71A4E">
        <w:rPr>
          <w:rFonts w:ascii="Garamond" w:hAnsi="Garamond" w:cs="Bookman Old Style"/>
          <w:sz w:val="24"/>
          <w:szCs w:val="24"/>
        </w:rPr>
        <w:t>lett</w:t>
      </w:r>
      <w:proofErr w:type="spellEnd"/>
      <w:r w:rsidRPr="00D71A4E">
        <w:rPr>
          <w:rFonts w:ascii="Garamond" w:hAnsi="Garamond" w:cs="Bookman Old Style"/>
          <w:sz w:val="24"/>
          <w:szCs w:val="24"/>
        </w:rPr>
        <w:t xml:space="preserve">. i, e comma 5, </w:t>
      </w:r>
      <w:proofErr w:type="spellStart"/>
      <w:r w:rsidRPr="00D71A4E">
        <w:rPr>
          <w:rFonts w:ascii="Garamond" w:hAnsi="Garamond" w:cs="Bookman Old Style"/>
          <w:sz w:val="24"/>
          <w:szCs w:val="24"/>
        </w:rPr>
        <w:t>lett</w:t>
      </w:r>
      <w:proofErr w:type="spellEnd"/>
      <w:r w:rsidRPr="00D71A4E">
        <w:rPr>
          <w:rFonts w:ascii="Garamond" w:hAnsi="Garamond" w:cs="Bookman Old Style"/>
          <w:sz w:val="24"/>
          <w:szCs w:val="24"/>
        </w:rPr>
        <w:t>. b), CCNL  2016-2018.</w:t>
      </w:r>
    </w:p>
    <w:p w:rsidR="00A65F32" w:rsidRPr="00D71A4E" w:rsidRDefault="00A65F32" w:rsidP="00532E85">
      <w:pPr>
        <w:numPr>
          <w:ilvl w:val="0"/>
          <w:numId w:val="34"/>
        </w:numPr>
        <w:tabs>
          <w:tab w:val="clear" w:pos="0"/>
        </w:tabs>
        <w:suppressAutoHyphens/>
        <w:spacing w:after="0" w:line="240" w:lineRule="auto"/>
        <w:ind w:left="426" w:hanging="426"/>
        <w:jc w:val="both"/>
        <w:rPr>
          <w:rFonts w:ascii="Garamond" w:hAnsi="Garamond" w:cs="Bookman Old Style"/>
          <w:sz w:val="24"/>
          <w:szCs w:val="24"/>
        </w:rPr>
      </w:pPr>
      <w:r w:rsidRPr="00D71A4E">
        <w:rPr>
          <w:rFonts w:ascii="Garamond" w:hAnsi="Garamond" w:cs="Bookman Old Style"/>
          <w:sz w:val="24"/>
          <w:szCs w:val="24"/>
        </w:rPr>
        <w:t>L’Ente destina una quota dei proventi in esame per finalità previdenziali e assistenziali nell’ambito delle misure del welfare integrativo di cui all’art. 72 del CCNL 2016-2018.</w:t>
      </w:r>
    </w:p>
    <w:p w:rsidR="00A65F32" w:rsidRDefault="00A65F32">
      <w:pPr>
        <w:spacing w:after="0" w:line="240" w:lineRule="auto"/>
        <w:rPr>
          <w:rFonts w:ascii="Garamond" w:hAnsi="Garamond"/>
          <w:sz w:val="24"/>
          <w:szCs w:val="24"/>
        </w:rPr>
      </w:pPr>
      <w:r>
        <w:rPr>
          <w:rFonts w:ascii="Garamond" w:hAnsi="Garamond"/>
          <w:sz w:val="24"/>
          <w:szCs w:val="24"/>
        </w:rPr>
        <w:br w:type="page"/>
      </w:r>
    </w:p>
    <w:p w:rsidR="00A65F32" w:rsidRPr="00D71A4E" w:rsidRDefault="00A65F32" w:rsidP="00D71A4E">
      <w:pPr>
        <w:spacing w:after="0" w:line="240" w:lineRule="auto"/>
        <w:jc w:val="center"/>
        <w:rPr>
          <w:rFonts w:ascii="Garamond" w:hAnsi="Garamond"/>
          <w:b/>
          <w:sz w:val="24"/>
          <w:szCs w:val="24"/>
        </w:rPr>
      </w:pPr>
      <w:bookmarkStart w:id="9" w:name="page21"/>
      <w:bookmarkEnd w:id="9"/>
      <w:r w:rsidRPr="00D71A4E">
        <w:rPr>
          <w:rFonts w:ascii="Garamond" w:hAnsi="Garamond" w:cs="Bookman Old Style"/>
          <w:b/>
          <w:sz w:val="24"/>
          <w:szCs w:val="24"/>
        </w:rPr>
        <w:t>TITOLO IV - TRATTAMENTI ACCESSORI FISSATI PER LEGGE</w:t>
      </w:r>
    </w:p>
    <w:p w:rsidR="00A65F32" w:rsidRPr="00D71A4E" w:rsidRDefault="00A65F32" w:rsidP="00D71A4E">
      <w:pPr>
        <w:spacing w:after="0" w:line="240" w:lineRule="auto"/>
        <w:rPr>
          <w:rFonts w:ascii="Garamond" w:hAnsi="Garamond"/>
          <w:b/>
          <w:sz w:val="24"/>
          <w:szCs w:val="24"/>
        </w:rPr>
      </w:pPr>
    </w:p>
    <w:p w:rsidR="00A65F32" w:rsidRPr="00D71A4E" w:rsidRDefault="00A65F32" w:rsidP="00D71A4E">
      <w:pPr>
        <w:spacing w:after="0" w:line="240" w:lineRule="auto"/>
        <w:ind w:right="13"/>
        <w:jc w:val="center"/>
        <w:rPr>
          <w:rFonts w:ascii="Garamond" w:hAnsi="Garamond" w:cs="Bookman Old Style"/>
          <w:b/>
          <w:sz w:val="24"/>
          <w:szCs w:val="24"/>
        </w:rPr>
      </w:pPr>
      <w:r w:rsidRPr="00D71A4E">
        <w:rPr>
          <w:rFonts w:ascii="Garamond" w:hAnsi="Garamond" w:cs="Bookman Old Style"/>
          <w:b/>
          <w:sz w:val="24"/>
          <w:szCs w:val="24"/>
        </w:rPr>
        <w:t>Art. 2</w:t>
      </w:r>
      <w:r>
        <w:rPr>
          <w:rFonts w:ascii="Garamond" w:hAnsi="Garamond" w:cs="Bookman Old Style"/>
          <w:b/>
          <w:sz w:val="24"/>
          <w:szCs w:val="24"/>
        </w:rPr>
        <w:t>6</w:t>
      </w:r>
    </w:p>
    <w:p w:rsidR="00A65F32" w:rsidRPr="00D71A4E" w:rsidRDefault="00A65F32" w:rsidP="00D71A4E">
      <w:pPr>
        <w:spacing w:after="0" w:line="240" w:lineRule="auto"/>
        <w:jc w:val="center"/>
        <w:rPr>
          <w:rFonts w:ascii="Garamond" w:hAnsi="Garamond" w:cs="Bookman Old Style"/>
          <w:b/>
          <w:sz w:val="24"/>
          <w:szCs w:val="24"/>
        </w:rPr>
      </w:pPr>
      <w:r w:rsidRPr="00D71A4E">
        <w:rPr>
          <w:rFonts w:ascii="Garamond" w:hAnsi="Garamond" w:cs="Bookman Old Style"/>
          <w:b/>
          <w:sz w:val="24"/>
          <w:szCs w:val="24"/>
        </w:rPr>
        <w:t>Trattamenti accessori fissati per legge</w:t>
      </w:r>
    </w:p>
    <w:p w:rsidR="00456B4A" w:rsidRDefault="00456B4A" w:rsidP="00D71A4E">
      <w:pPr>
        <w:spacing w:after="0" w:line="240" w:lineRule="auto"/>
        <w:rPr>
          <w:rFonts w:ascii="Garamond" w:hAnsi="Garamond" w:cs="Bookman Old Style"/>
          <w:sz w:val="24"/>
          <w:szCs w:val="24"/>
        </w:rPr>
      </w:pPr>
    </w:p>
    <w:p w:rsidR="00A65F32" w:rsidRPr="00D71A4E" w:rsidRDefault="00A65F32" w:rsidP="00D71A4E">
      <w:pPr>
        <w:spacing w:after="0" w:line="240" w:lineRule="auto"/>
        <w:rPr>
          <w:rFonts w:ascii="Garamond" w:hAnsi="Garamond" w:cs="Bookman Old Style"/>
          <w:sz w:val="24"/>
          <w:szCs w:val="24"/>
        </w:rPr>
      </w:pPr>
      <w:r w:rsidRPr="00D71A4E">
        <w:rPr>
          <w:rFonts w:ascii="Garamond" w:hAnsi="Garamond" w:cs="Bookman Old Style"/>
          <w:sz w:val="24"/>
          <w:szCs w:val="24"/>
        </w:rPr>
        <w:t>1.</w:t>
      </w:r>
      <w:r w:rsidR="00456B4A">
        <w:rPr>
          <w:rFonts w:ascii="Garamond" w:hAnsi="Garamond" w:cs="Bookman Old Style"/>
          <w:sz w:val="24"/>
          <w:szCs w:val="24"/>
        </w:rPr>
        <w:t xml:space="preserve"> </w:t>
      </w:r>
      <w:r w:rsidRPr="00D71A4E">
        <w:rPr>
          <w:rFonts w:ascii="Garamond" w:hAnsi="Garamond" w:cs="Bookman Old Style"/>
          <w:sz w:val="24"/>
          <w:szCs w:val="24"/>
        </w:rPr>
        <w:t>Assumono rilievo i seguenti istituti:</w:t>
      </w:r>
    </w:p>
    <w:p w:rsidR="00A65F32" w:rsidRPr="00D71A4E" w:rsidRDefault="00A65F32" w:rsidP="00532E85">
      <w:pPr>
        <w:numPr>
          <w:ilvl w:val="0"/>
          <w:numId w:val="35"/>
        </w:numPr>
        <w:tabs>
          <w:tab w:val="left" w:pos="709"/>
        </w:tabs>
        <w:suppressAutoHyphens/>
        <w:spacing w:after="0" w:line="240" w:lineRule="auto"/>
        <w:ind w:left="720" w:hanging="367"/>
        <w:jc w:val="both"/>
        <w:rPr>
          <w:rFonts w:ascii="Garamond" w:hAnsi="Garamond" w:cs="Symbol"/>
          <w:sz w:val="24"/>
          <w:szCs w:val="24"/>
        </w:rPr>
      </w:pPr>
      <w:r w:rsidRPr="00D71A4E">
        <w:rPr>
          <w:rFonts w:ascii="Garamond" w:hAnsi="Garamond" w:cs="Bookman Old Style"/>
          <w:sz w:val="24"/>
          <w:szCs w:val="24"/>
        </w:rPr>
        <w:t xml:space="preserve">gli incentivi per l’attività di recupero dell’evasione fiscale relativa all’ICI (art. 3, comma 57, legge 23.12.1996, n. 662; art. 59, comma 1, </w:t>
      </w:r>
      <w:proofErr w:type="spellStart"/>
      <w:r w:rsidRPr="00D71A4E">
        <w:rPr>
          <w:rFonts w:ascii="Garamond" w:hAnsi="Garamond" w:cs="Bookman Old Style"/>
          <w:sz w:val="24"/>
          <w:szCs w:val="24"/>
        </w:rPr>
        <w:t>lett</w:t>
      </w:r>
      <w:proofErr w:type="spellEnd"/>
      <w:r w:rsidRPr="00D71A4E">
        <w:rPr>
          <w:rFonts w:ascii="Garamond" w:hAnsi="Garamond" w:cs="Bookman Old Style"/>
          <w:sz w:val="24"/>
          <w:szCs w:val="24"/>
        </w:rPr>
        <w:t xml:space="preserve">. p), D. </w:t>
      </w:r>
      <w:proofErr w:type="spellStart"/>
      <w:r w:rsidRPr="00D71A4E">
        <w:rPr>
          <w:rFonts w:ascii="Garamond" w:hAnsi="Garamond" w:cs="Bookman Old Style"/>
          <w:sz w:val="24"/>
          <w:szCs w:val="24"/>
        </w:rPr>
        <w:t>Lgs</w:t>
      </w:r>
      <w:proofErr w:type="spellEnd"/>
      <w:r w:rsidRPr="00D71A4E">
        <w:rPr>
          <w:rFonts w:ascii="Garamond" w:hAnsi="Garamond" w:cs="Bookman Old Style"/>
          <w:sz w:val="24"/>
          <w:szCs w:val="24"/>
        </w:rPr>
        <w:t>. 15.12.1997, n. 446);</w:t>
      </w:r>
    </w:p>
    <w:p w:rsidR="00A65F32" w:rsidRPr="00D71A4E" w:rsidRDefault="00A65F32" w:rsidP="00532E85">
      <w:pPr>
        <w:numPr>
          <w:ilvl w:val="0"/>
          <w:numId w:val="35"/>
        </w:numPr>
        <w:tabs>
          <w:tab w:val="left" w:pos="709"/>
        </w:tabs>
        <w:suppressAutoHyphens/>
        <w:spacing w:after="0" w:line="240" w:lineRule="auto"/>
        <w:ind w:left="720" w:hanging="367"/>
        <w:rPr>
          <w:rFonts w:ascii="Garamond" w:hAnsi="Garamond" w:cs="Bookman Old Style"/>
          <w:sz w:val="24"/>
          <w:szCs w:val="24"/>
        </w:rPr>
      </w:pPr>
      <w:r w:rsidRPr="00D71A4E">
        <w:rPr>
          <w:rFonts w:ascii="Garamond" w:hAnsi="Garamond" w:cs="Bookman Old Style"/>
          <w:sz w:val="24"/>
          <w:szCs w:val="24"/>
        </w:rPr>
        <w:t xml:space="preserve">gli incentivi per funzioni tecniche di cui all’art. 113 del D. </w:t>
      </w:r>
      <w:proofErr w:type="spellStart"/>
      <w:r w:rsidRPr="00D71A4E">
        <w:rPr>
          <w:rFonts w:ascii="Garamond" w:hAnsi="Garamond" w:cs="Bookman Old Style"/>
          <w:sz w:val="24"/>
          <w:szCs w:val="24"/>
        </w:rPr>
        <w:t>Lgs</w:t>
      </w:r>
      <w:proofErr w:type="spellEnd"/>
      <w:r w:rsidRPr="00D71A4E">
        <w:rPr>
          <w:rFonts w:ascii="Garamond" w:hAnsi="Garamond" w:cs="Bookman Old Style"/>
          <w:sz w:val="24"/>
          <w:szCs w:val="24"/>
        </w:rPr>
        <w:t>. n. 50/2016, nei limiti dettati dalla stessa norma e dal regolamento comunale;</w:t>
      </w:r>
    </w:p>
    <w:p w:rsidR="00A65F32" w:rsidRPr="00D71A4E" w:rsidRDefault="00A65F32" w:rsidP="00532E85">
      <w:pPr>
        <w:numPr>
          <w:ilvl w:val="0"/>
          <w:numId w:val="35"/>
        </w:numPr>
        <w:tabs>
          <w:tab w:val="left" w:pos="709"/>
        </w:tabs>
        <w:suppressAutoHyphens/>
        <w:spacing w:after="0" w:line="240" w:lineRule="auto"/>
        <w:ind w:left="720" w:hanging="367"/>
        <w:jc w:val="both"/>
        <w:rPr>
          <w:rFonts w:ascii="Garamond" w:hAnsi="Garamond" w:cs="Bookman Old Style"/>
          <w:sz w:val="24"/>
          <w:szCs w:val="24"/>
        </w:rPr>
      </w:pPr>
      <w:r w:rsidRPr="00D71A4E">
        <w:rPr>
          <w:rFonts w:ascii="Garamond" w:hAnsi="Garamond" w:cs="Bookman Old Style"/>
          <w:sz w:val="24"/>
          <w:szCs w:val="24"/>
        </w:rPr>
        <w:t>i compensi incentivanti connessi ai progetti per condono edilizio secondo le disposizioni dell’articolo 32, comma 40, del decreto legge n. 269 del 2003, convertito dalla legge n. 326 del 2003;</w:t>
      </w:r>
    </w:p>
    <w:p w:rsidR="00A65F32" w:rsidRPr="00D71A4E" w:rsidRDefault="00A65F32" w:rsidP="00532E85">
      <w:pPr>
        <w:numPr>
          <w:ilvl w:val="0"/>
          <w:numId w:val="35"/>
        </w:numPr>
        <w:tabs>
          <w:tab w:val="left" w:pos="709"/>
        </w:tabs>
        <w:suppressAutoHyphens/>
        <w:spacing w:after="0" w:line="240" w:lineRule="auto"/>
        <w:ind w:left="720" w:hanging="367"/>
        <w:rPr>
          <w:rFonts w:ascii="Garamond" w:hAnsi="Garamond" w:cs="Symbol"/>
          <w:sz w:val="24"/>
          <w:szCs w:val="24"/>
        </w:rPr>
      </w:pPr>
      <w:r w:rsidRPr="00D71A4E">
        <w:rPr>
          <w:rFonts w:ascii="Garamond" w:hAnsi="Garamond" w:cs="Bookman Old Style"/>
          <w:sz w:val="24"/>
          <w:szCs w:val="24"/>
        </w:rPr>
        <w:t>rilascio titoli abilitativi edilizi riguardanti l'attuazione del “Piano Casa" ai sensi della legge regionale n. 22/2009;</w:t>
      </w:r>
    </w:p>
    <w:p w:rsidR="00456B4A" w:rsidRDefault="00456B4A" w:rsidP="00D71A4E">
      <w:pPr>
        <w:spacing w:after="0" w:line="240" w:lineRule="auto"/>
        <w:rPr>
          <w:rFonts w:ascii="Garamond" w:hAnsi="Garamond" w:cs="Bookman Old Style"/>
          <w:sz w:val="24"/>
          <w:szCs w:val="24"/>
        </w:rPr>
      </w:pPr>
    </w:p>
    <w:p w:rsidR="00A65F32" w:rsidRPr="00D71A4E" w:rsidRDefault="00A65F32" w:rsidP="00D71A4E">
      <w:pPr>
        <w:spacing w:after="0" w:line="240" w:lineRule="auto"/>
        <w:rPr>
          <w:rFonts w:ascii="Garamond" w:hAnsi="Garamond"/>
          <w:sz w:val="24"/>
          <w:szCs w:val="24"/>
        </w:rPr>
      </w:pPr>
      <w:r w:rsidRPr="00D71A4E">
        <w:rPr>
          <w:rFonts w:ascii="Garamond" w:hAnsi="Garamond" w:cs="Bookman Old Style"/>
          <w:sz w:val="24"/>
          <w:szCs w:val="24"/>
        </w:rPr>
        <w:t>2.</w:t>
      </w:r>
      <w:r w:rsidR="00456B4A">
        <w:rPr>
          <w:rFonts w:ascii="Garamond" w:hAnsi="Garamond" w:cs="Bookman Old Style"/>
          <w:sz w:val="24"/>
          <w:szCs w:val="24"/>
        </w:rPr>
        <w:t xml:space="preserve"> </w:t>
      </w:r>
      <w:r w:rsidRPr="00D71A4E">
        <w:rPr>
          <w:rFonts w:ascii="Garamond" w:hAnsi="Garamond" w:cs="Bookman Old Style"/>
          <w:sz w:val="24"/>
          <w:szCs w:val="24"/>
        </w:rPr>
        <w:t xml:space="preserve">I relativi stanziamenti rientrano nel fondo per le risorse decentrate a termini dell’art. 67, comma 3, </w:t>
      </w:r>
      <w:proofErr w:type="spellStart"/>
      <w:r w:rsidRPr="00D71A4E">
        <w:rPr>
          <w:rFonts w:ascii="Garamond" w:hAnsi="Garamond" w:cs="Bookman Old Style"/>
          <w:sz w:val="24"/>
          <w:szCs w:val="24"/>
        </w:rPr>
        <w:t>lett.c</w:t>
      </w:r>
      <w:proofErr w:type="spellEnd"/>
      <w:r w:rsidRPr="00D71A4E">
        <w:rPr>
          <w:rFonts w:ascii="Garamond" w:hAnsi="Garamond" w:cs="Bookman Old Style"/>
          <w:sz w:val="24"/>
          <w:szCs w:val="24"/>
        </w:rPr>
        <w:t>, del CCNL 2016-2018.</w:t>
      </w:r>
    </w:p>
    <w:p w:rsidR="00A65F32" w:rsidRDefault="00A65F32" w:rsidP="004F35CB">
      <w:pPr>
        <w:spacing w:after="0" w:line="240" w:lineRule="auto"/>
        <w:jc w:val="center"/>
        <w:rPr>
          <w:rFonts w:ascii="Garamond" w:hAnsi="Garamond" w:cs="Bookman Old Style"/>
          <w:b/>
          <w:sz w:val="24"/>
          <w:szCs w:val="24"/>
        </w:rPr>
      </w:pPr>
      <w:r w:rsidRPr="00D71A4E">
        <w:rPr>
          <w:rFonts w:ascii="Garamond" w:hAnsi="Garamond" w:cs="Arial"/>
          <w:sz w:val="24"/>
          <w:szCs w:val="24"/>
        </w:rPr>
        <w:br w:type="page"/>
      </w:r>
      <w:r w:rsidRPr="00D71A4E">
        <w:rPr>
          <w:rFonts w:ascii="Garamond" w:hAnsi="Garamond" w:cs="Bookman Old Style"/>
          <w:b/>
          <w:sz w:val="24"/>
          <w:szCs w:val="24"/>
        </w:rPr>
        <w:lastRenderedPageBreak/>
        <w:t>ALLEGATO A - CRITERI SELEZIONE PROGRESSIONI NELLA CATEGORIA</w:t>
      </w:r>
    </w:p>
    <w:p w:rsidR="00A65F32" w:rsidRPr="00D71A4E" w:rsidRDefault="00A65F32" w:rsidP="004F35CB">
      <w:pPr>
        <w:spacing w:after="0" w:line="240" w:lineRule="auto"/>
        <w:rPr>
          <w:rFonts w:ascii="Garamond" w:hAnsi="Garamond"/>
          <w:b/>
          <w:sz w:val="24"/>
          <w:szCs w:val="24"/>
        </w:rPr>
      </w:pPr>
    </w:p>
    <w:p w:rsidR="00A65F32" w:rsidRDefault="00A65F32" w:rsidP="00EB1D78">
      <w:pPr>
        <w:pStyle w:val="Rientrocorpodeltesto"/>
        <w:suppressAutoHyphens/>
        <w:spacing w:after="0" w:line="240" w:lineRule="auto"/>
        <w:ind w:left="0"/>
        <w:jc w:val="both"/>
        <w:rPr>
          <w:rFonts w:ascii="Garamond" w:hAnsi="Garamond" w:cs="Arial"/>
          <w:sz w:val="24"/>
          <w:szCs w:val="24"/>
        </w:rPr>
      </w:pPr>
      <w:r w:rsidRPr="00D71A4E">
        <w:rPr>
          <w:rFonts w:ascii="Garamond" w:hAnsi="Garamond" w:cs="Arial"/>
          <w:sz w:val="24"/>
          <w:szCs w:val="24"/>
        </w:rPr>
        <w:t>Ai fini della formazione della graduatoria saranno adottati i seguenti criteri</w:t>
      </w:r>
      <w:r w:rsidR="00456B4A">
        <w:rPr>
          <w:rFonts w:ascii="Garamond" w:hAnsi="Garamond" w:cs="Arial"/>
          <w:sz w:val="24"/>
          <w:szCs w:val="24"/>
        </w:rPr>
        <w:t xml:space="preserve"> di valutazione </w:t>
      </w:r>
      <w:r w:rsidRPr="00D71A4E">
        <w:rPr>
          <w:rFonts w:ascii="Garamond" w:hAnsi="Garamond" w:cs="Arial"/>
          <w:sz w:val="24"/>
          <w:szCs w:val="24"/>
        </w:rPr>
        <w:t>, nel rispetto di quanto previsto dall’art. 16 CCNL 21/05/2018:</w:t>
      </w:r>
    </w:p>
    <w:p w:rsidR="00456B4A" w:rsidRPr="00D71A4E" w:rsidRDefault="00456B4A" w:rsidP="00EB1D78">
      <w:pPr>
        <w:pStyle w:val="Rientrocorpodeltesto"/>
        <w:suppressAutoHyphens/>
        <w:spacing w:after="0" w:line="240" w:lineRule="auto"/>
        <w:ind w:left="0"/>
        <w:jc w:val="both"/>
        <w:rPr>
          <w:rFonts w:ascii="Garamond" w:hAnsi="Garamond" w:cs="Arial"/>
          <w:sz w:val="24"/>
          <w:szCs w:val="24"/>
        </w:rPr>
      </w:pPr>
    </w:p>
    <w:p w:rsidR="00456B4A" w:rsidRPr="00456B4A" w:rsidRDefault="00A65F32" w:rsidP="00EB1D78">
      <w:pPr>
        <w:pStyle w:val="Rientrocorpodeltesto"/>
        <w:numPr>
          <w:ilvl w:val="0"/>
          <w:numId w:val="13"/>
        </w:numPr>
        <w:suppressAutoHyphens/>
        <w:spacing w:after="0" w:line="240" w:lineRule="auto"/>
        <w:jc w:val="both"/>
        <w:rPr>
          <w:rFonts w:ascii="Garamond" w:hAnsi="Garamond" w:cs="Arial"/>
          <w:sz w:val="24"/>
          <w:szCs w:val="24"/>
        </w:rPr>
      </w:pPr>
      <w:r w:rsidRPr="00D71A4E">
        <w:rPr>
          <w:rFonts w:ascii="Garamond" w:hAnsi="Garamond" w:cs="Arial"/>
          <w:sz w:val="24"/>
          <w:szCs w:val="24"/>
        </w:rPr>
        <w:t xml:space="preserve">media dei punteggi conseguiti nelle schede individuali di valutazione della performance relative all’ultimo triennio </w:t>
      </w:r>
      <w:r w:rsidRPr="00D71A4E">
        <w:rPr>
          <w:rFonts w:ascii="Garamond" w:hAnsi="Garamond"/>
          <w:sz w:val="24"/>
          <w:szCs w:val="24"/>
        </w:rPr>
        <w:t>antecedente l’anno di attivazione dell’istituto della progressione</w:t>
      </w:r>
      <w:r w:rsidR="00456B4A">
        <w:rPr>
          <w:rFonts w:ascii="Garamond" w:hAnsi="Garamond"/>
          <w:sz w:val="24"/>
          <w:szCs w:val="24"/>
        </w:rPr>
        <w:t>:</w:t>
      </w:r>
    </w:p>
    <w:p w:rsidR="00A65F32" w:rsidRPr="00D71A4E" w:rsidRDefault="00456B4A" w:rsidP="00456B4A">
      <w:pPr>
        <w:pStyle w:val="Rientrocorpodeltesto"/>
        <w:suppressAutoHyphens/>
        <w:spacing w:after="0" w:line="240" w:lineRule="auto"/>
        <w:ind w:left="1080"/>
        <w:jc w:val="both"/>
        <w:rPr>
          <w:rFonts w:ascii="Garamond" w:hAnsi="Garamond" w:cs="Arial"/>
          <w:sz w:val="24"/>
          <w:szCs w:val="24"/>
        </w:rPr>
      </w:pPr>
      <w:r>
        <w:rPr>
          <w:rFonts w:ascii="Garamond" w:hAnsi="Garamond"/>
          <w:sz w:val="24"/>
          <w:szCs w:val="24"/>
        </w:rPr>
        <w:t>50 % punteggio</w:t>
      </w:r>
    </w:p>
    <w:p w:rsidR="00A65F32" w:rsidRPr="00456B4A" w:rsidRDefault="00A65F32" w:rsidP="00EB1D78">
      <w:pPr>
        <w:pStyle w:val="Rientrocorpodeltesto"/>
        <w:numPr>
          <w:ilvl w:val="0"/>
          <w:numId w:val="13"/>
        </w:numPr>
        <w:suppressAutoHyphens/>
        <w:spacing w:after="0" w:line="240" w:lineRule="auto"/>
        <w:jc w:val="both"/>
        <w:rPr>
          <w:rFonts w:ascii="Garamond" w:hAnsi="Garamond" w:cs="Arial"/>
          <w:sz w:val="24"/>
          <w:szCs w:val="24"/>
        </w:rPr>
      </w:pPr>
      <w:r w:rsidRPr="00D71A4E">
        <w:rPr>
          <w:rFonts w:ascii="Garamond" w:hAnsi="Garamond" w:cs="Arial"/>
          <w:sz w:val="24"/>
          <w:szCs w:val="24"/>
        </w:rPr>
        <w:t xml:space="preserve">competenze acquisite e certificate a seguito di processi formativi – valutazione della formazione professionale data dalla partecipazione a corsi e attività di addestramento specifici dell’ultimo quinquennio </w:t>
      </w:r>
      <w:r w:rsidRPr="00D71A4E">
        <w:rPr>
          <w:rFonts w:ascii="Garamond" w:hAnsi="Garamond"/>
          <w:sz w:val="24"/>
          <w:szCs w:val="24"/>
        </w:rPr>
        <w:t>antecedente l’anno di attivazione dell’istituto della progressione</w:t>
      </w:r>
    </w:p>
    <w:p w:rsidR="00456B4A" w:rsidRPr="00D71A4E" w:rsidRDefault="00456B4A" w:rsidP="00456B4A">
      <w:pPr>
        <w:pStyle w:val="Rientrocorpodeltesto"/>
        <w:suppressAutoHyphens/>
        <w:spacing w:after="0" w:line="240" w:lineRule="auto"/>
        <w:ind w:left="1080"/>
        <w:jc w:val="both"/>
        <w:rPr>
          <w:rFonts w:ascii="Garamond" w:hAnsi="Garamond" w:cs="Arial"/>
          <w:sz w:val="24"/>
          <w:szCs w:val="24"/>
        </w:rPr>
      </w:pPr>
      <w:r>
        <w:rPr>
          <w:rFonts w:ascii="Garamond" w:hAnsi="Garamond"/>
          <w:sz w:val="24"/>
          <w:szCs w:val="24"/>
        </w:rPr>
        <w:t>20% punteggio</w:t>
      </w:r>
    </w:p>
    <w:p w:rsidR="00456B4A" w:rsidRDefault="00A65F32" w:rsidP="00EB1D78">
      <w:pPr>
        <w:pStyle w:val="Rientrocorpodeltesto"/>
        <w:numPr>
          <w:ilvl w:val="0"/>
          <w:numId w:val="13"/>
        </w:numPr>
        <w:suppressAutoHyphens/>
        <w:spacing w:after="0" w:line="240" w:lineRule="auto"/>
        <w:jc w:val="both"/>
        <w:rPr>
          <w:rFonts w:ascii="Garamond" w:hAnsi="Garamond" w:cs="Arial"/>
          <w:sz w:val="24"/>
          <w:szCs w:val="24"/>
        </w:rPr>
      </w:pPr>
      <w:r w:rsidRPr="00D71A4E">
        <w:rPr>
          <w:rFonts w:ascii="Garamond" w:hAnsi="Garamond" w:cs="Arial"/>
          <w:sz w:val="24"/>
          <w:szCs w:val="24"/>
        </w:rPr>
        <w:t>esperienza maturata nell’ambito professionale di riferimento – valutazione del diverso impegno e qualità delle prestazioni svolte: rapporti con l’utenza, grado di coinvolgimento nei processi lavorativi dell’ente, capacità di adattamento ai cambiamenti organizzativi</w:t>
      </w:r>
    </w:p>
    <w:p w:rsidR="00A65F32" w:rsidRPr="00D71A4E" w:rsidRDefault="00456B4A" w:rsidP="00456B4A">
      <w:pPr>
        <w:pStyle w:val="Rientrocorpodeltesto"/>
        <w:suppressAutoHyphens/>
        <w:spacing w:after="0" w:line="240" w:lineRule="auto"/>
        <w:ind w:left="1080"/>
        <w:jc w:val="both"/>
        <w:rPr>
          <w:rFonts w:ascii="Garamond" w:hAnsi="Garamond" w:cs="Arial"/>
          <w:sz w:val="24"/>
          <w:szCs w:val="24"/>
        </w:rPr>
      </w:pPr>
      <w:r>
        <w:rPr>
          <w:rFonts w:ascii="Garamond" w:hAnsi="Garamond" w:cs="Arial"/>
          <w:sz w:val="24"/>
          <w:szCs w:val="24"/>
        </w:rPr>
        <w:t>30%</w:t>
      </w:r>
    </w:p>
    <w:p w:rsidR="00A65F32" w:rsidRDefault="00A65F32" w:rsidP="00EB1D78">
      <w:pPr>
        <w:pStyle w:val="Corpotesto"/>
        <w:spacing w:after="0" w:line="240" w:lineRule="auto"/>
        <w:jc w:val="both"/>
        <w:rPr>
          <w:rFonts w:ascii="Garamond" w:hAnsi="Garamond"/>
          <w:sz w:val="24"/>
          <w:szCs w:val="24"/>
        </w:rPr>
      </w:pPr>
    </w:p>
    <w:p w:rsidR="00A65F32" w:rsidRPr="00EB1D78" w:rsidRDefault="00A65F32" w:rsidP="00EB1D78">
      <w:pPr>
        <w:pStyle w:val="Corpotesto"/>
        <w:spacing w:line="360" w:lineRule="auto"/>
        <w:ind w:right="112"/>
        <w:jc w:val="both"/>
        <w:rPr>
          <w:rFonts w:ascii="Garamond" w:hAnsi="Garamond" w:cs="Arial"/>
          <w:sz w:val="24"/>
          <w:szCs w:val="24"/>
        </w:rPr>
      </w:pPr>
    </w:p>
    <w:sectPr w:rsidR="00A65F32" w:rsidRPr="00EB1D78" w:rsidSect="004F35CB">
      <w:footerReference w:type="even" r:id="rId8"/>
      <w:footerReference w:type="default" r:id="rId9"/>
      <w:pgSz w:w="11900" w:h="16840"/>
      <w:pgMar w:top="284" w:right="1123" w:bottom="153" w:left="1021" w:header="0" w:footer="0" w:gutter="0"/>
      <w:cols w:space="0" w:equalWidth="0">
        <w:col w:w="9757"/>
      </w:cols>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CE6" w:rsidRDefault="00542CE6" w:rsidP="00916BAE">
      <w:pPr>
        <w:pStyle w:val="Paragrafoelenco"/>
      </w:pPr>
      <w:r>
        <w:separator/>
      </w:r>
    </w:p>
  </w:endnote>
  <w:endnote w:type="continuationSeparator" w:id="0">
    <w:p w:rsidR="00542CE6" w:rsidRDefault="00542CE6" w:rsidP="00916BAE">
      <w:pPr>
        <w:pStyle w:val="Paragrafoelenc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32" w:rsidRDefault="00A65F32" w:rsidP="0044298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65F32" w:rsidRDefault="00A65F32" w:rsidP="00A14A1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32" w:rsidRPr="0024602A" w:rsidRDefault="00A65F32" w:rsidP="0044298C">
    <w:pPr>
      <w:pStyle w:val="Pidipagina"/>
      <w:framePr w:wrap="around" w:vAnchor="text" w:hAnchor="margin" w:xAlign="right" w:y="1"/>
      <w:rPr>
        <w:rStyle w:val="Numeropagina"/>
        <w:rFonts w:ascii="Garamond" w:hAnsi="Garamond"/>
        <w:sz w:val="24"/>
        <w:szCs w:val="24"/>
      </w:rPr>
    </w:pPr>
    <w:r w:rsidRPr="0024602A">
      <w:rPr>
        <w:rStyle w:val="Numeropagina"/>
        <w:rFonts w:ascii="Garamond" w:hAnsi="Garamond"/>
        <w:sz w:val="24"/>
        <w:szCs w:val="24"/>
      </w:rPr>
      <w:fldChar w:fldCharType="begin"/>
    </w:r>
    <w:r w:rsidRPr="0024602A">
      <w:rPr>
        <w:rStyle w:val="Numeropagina"/>
        <w:rFonts w:ascii="Garamond" w:hAnsi="Garamond"/>
        <w:sz w:val="24"/>
        <w:szCs w:val="24"/>
      </w:rPr>
      <w:instrText xml:space="preserve">PAGE  </w:instrText>
    </w:r>
    <w:r w:rsidRPr="0024602A">
      <w:rPr>
        <w:rStyle w:val="Numeropagina"/>
        <w:rFonts w:ascii="Garamond" w:hAnsi="Garamond"/>
        <w:sz w:val="24"/>
        <w:szCs w:val="24"/>
      </w:rPr>
      <w:fldChar w:fldCharType="separate"/>
    </w:r>
    <w:r w:rsidR="00456B4A">
      <w:rPr>
        <w:rStyle w:val="Numeropagina"/>
        <w:rFonts w:ascii="Garamond" w:hAnsi="Garamond"/>
        <w:noProof/>
        <w:sz w:val="24"/>
        <w:szCs w:val="24"/>
      </w:rPr>
      <w:t>1</w:t>
    </w:r>
    <w:r w:rsidRPr="0024602A">
      <w:rPr>
        <w:rStyle w:val="Numeropagina"/>
        <w:rFonts w:ascii="Garamond" w:hAnsi="Garamond"/>
        <w:sz w:val="24"/>
        <w:szCs w:val="24"/>
      </w:rPr>
      <w:fldChar w:fldCharType="end"/>
    </w:r>
  </w:p>
  <w:p w:rsidR="00A65F32" w:rsidRDefault="00A65F32" w:rsidP="00A14A17">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CE6" w:rsidRDefault="00542CE6" w:rsidP="00916BAE">
      <w:pPr>
        <w:pStyle w:val="Paragrafoelenco"/>
      </w:pPr>
      <w:r>
        <w:separator/>
      </w:r>
    </w:p>
  </w:footnote>
  <w:footnote w:type="continuationSeparator" w:id="0">
    <w:p w:rsidR="00542CE6" w:rsidRDefault="00542CE6" w:rsidP="00916BAE">
      <w:pPr>
        <w:pStyle w:val="Paragrafoelenc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D14005E"/>
    <w:lvl w:ilvl="0">
      <w:start w:val="1"/>
      <w:numFmt w:val="decimal"/>
      <w:lvlText w:val="%1."/>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3"/>
    <w:multiLevelType w:val="singleLevel"/>
    <w:tmpl w:val="00000003"/>
    <w:name w:val="WW8Num16"/>
    <w:lvl w:ilvl="0">
      <w:start w:val="1"/>
      <w:numFmt w:val="decimal"/>
      <w:lvlText w:val="%1."/>
      <w:lvlJc w:val="left"/>
      <w:pPr>
        <w:tabs>
          <w:tab w:val="num" w:pos="720"/>
        </w:tabs>
        <w:ind w:left="720" w:hanging="360"/>
      </w:pPr>
      <w:rPr>
        <w:rFonts w:cs="Times New Roman"/>
        <w:sz w:val="23"/>
        <w:szCs w:val="23"/>
      </w:rPr>
    </w:lvl>
  </w:abstractNum>
  <w:abstractNum w:abstractNumId="2">
    <w:nsid w:val="00000004"/>
    <w:multiLevelType w:val="singleLevel"/>
    <w:tmpl w:val="00000004"/>
    <w:name w:val="WW8Num4"/>
    <w:lvl w:ilvl="0">
      <w:start w:val="1"/>
      <w:numFmt w:val="bullet"/>
      <w:lvlText w:val="-"/>
      <w:lvlJc w:val="left"/>
      <w:pPr>
        <w:tabs>
          <w:tab w:val="num" w:pos="0"/>
        </w:tabs>
      </w:pPr>
      <w:rPr>
        <w:rFonts w:ascii="Liberation Serif" w:hAnsi="Liberation Serif"/>
      </w:rPr>
    </w:lvl>
  </w:abstractNum>
  <w:abstractNum w:abstractNumId="3">
    <w:nsid w:val="00000005"/>
    <w:multiLevelType w:val="singleLevel"/>
    <w:tmpl w:val="00000005"/>
    <w:name w:val="WW8Num24"/>
    <w:lvl w:ilvl="0">
      <w:start w:val="1"/>
      <w:numFmt w:val="decimal"/>
      <w:lvlText w:val="%1."/>
      <w:lvlJc w:val="left"/>
      <w:pPr>
        <w:tabs>
          <w:tab w:val="num" w:pos="720"/>
        </w:tabs>
        <w:ind w:left="720" w:hanging="360"/>
      </w:pPr>
      <w:rPr>
        <w:rFonts w:cs="Times New Roman"/>
      </w:rPr>
    </w:lvl>
  </w:abstractNum>
  <w:abstractNum w:abstractNumId="4">
    <w:nsid w:val="00000006"/>
    <w:multiLevelType w:val="singleLevel"/>
    <w:tmpl w:val="00000006"/>
    <w:name w:val="WW8Num25"/>
    <w:lvl w:ilvl="0">
      <w:start w:val="1"/>
      <w:numFmt w:val="decimal"/>
      <w:lvlText w:val="%1."/>
      <w:lvlJc w:val="left"/>
      <w:pPr>
        <w:tabs>
          <w:tab w:val="num" w:pos="720"/>
        </w:tabs>
        <w:ind w:left="720" w:hanging="360"/>
      </w:pPr>
      <w:rPr>
        <w:rFonts w:cs="Times New Roman"/>
        <w:sz w:val="23"/>
        <w:szCs w:val="23"/>
      </w:rPr>
    </w:lvl>
  </w:abstractNum>
  <w:abstractNum w:abstractNumId="5">
    <w:nsid w:val="00000007"/>
    <w:multiLevelType w:val="singleLevel"/>
    <w:tmpl w:val="00000007"/>
    <w:name w:val="WW8Num7"/>
    <w:lvl w:ilvl="0">
      <w:start w:val="1"/>
      <w:numFmt w:val="decimal"/>
      <w:lvlText w:val="%1."/>
      <w:lvlJc w:val="left"/>
      <w:pPr>
        <w:tabs>
          <w:tab w:val="num" w:pos="0"/>
        </w:tabs>
      </w:pPr>
      <w:rPr>
        <w:rFonts w:ascii="Bookman Old Style" w:eastAsia="Times New Roman" w:hAnsi="Bookman Old Style" w:cs="Bookman Old Style"/>
        <w:sz w:val="22"/>
      </w:rPr>
    </w:lvl>
  </w:abstractNum>
  <w:abstractNum w:abstractNumId="6">
    <w:nsid w:val="0000000B"/>
    <w:multiLevelType w:val="singleLevel"/>
    <w:tmpl w:val="0000000B"/>
    <w:name w:val="WW8Num11"/>
    <w:lvl w:ilvl="0">
      <w:start w:val="1"/>
      <w:numFmt w:val="decimal"/>
      <w:lvlText w:val="%1."/>
      <w:lvlJc w:val="left"/>
      <w:pPr>
        <w:tabs>
          <w:tab w:val="num" w:pos="0"/>
        </w:tabs>
      </w:pPr>
      <w:rPr>
        <w:rFonts w:cs="Times New Roman"/>
      </w:rPr>
    </w:lvl>
  </w:abstractNum>
  <w:abstractNum w:abstractNumId="7">
    <w:nsid w:val="0000000F"/>
    <w:multiLevelType w:val="singleLevel"/>
    <w:tmpl w:val="0000000F"/>
    <w:name w:val="WW8Num15"/>
    <w:lvl w:ilvl="0">
      <w:start w:val="1"/>
      <w:numFmt w:val="bullet"/>
      <w:lvlText w:val="-"/>
      <w:lvlJc w:val="left"/>
      <w:pPr>
        <w:tabs>
          <w:tab w:val="num" w:pos="0"/>
        </w:tabs>
      </w:pPr>
      <w:rPr>
        <w:rFonts w:ascii="Liberation Serif" w:hAnsi="Liberation Serif"/>
        <w:sz w:val="22"/>
      </w:rPr>
    </w:lvl>
  </w:abstractNum>
  <w:abstractNum w:abstractNumId="8">
    <w:nsid w:val="00000010"/>
    <w:multiLevelType w:val="multilevel"/>
    <w:tmpl w:val="00000010"/>
    <w:lvl w:ilvl="0">
      <w:start w:val="1"/>
      <w:numFmt w:val="bullet"/>
      <w:lvlText w:val="-"/>
      <w:lvlJc w:val="left"/>
      <w:pPr>
        <w:tabs>
          <w:tab w:val="num" w:pos="0"/>
        </w:tabs>
      </w:pPr>
      <w:rPr>
        <w:rFonts w:ascii="Liberation Serif" w:hAnsi="Liberation Serif"/>
        <w:sz w:val="22"/>
      </w:rPr>
    </w:lvl>
    <w:lvl w:ilvl="1">
      <w:start w:val="1"/>
      <w:numFmt w:val="lowerLetter"/>
      <w:lvlText w:val="%2)"/>
      <w:lvlJc w:val="left"/>
      <w:pPr>
        <w:tabs>
          <w:tab w:val="num" w:pos="0"/>
        </w:tabs>
      </w:pPr>
      <w:rPr>
        <w:rFonts w:ascii="Bookman Old Style" w:eastAsia="Times New Roman" w:hAnsi="Bookman Old Style" w:cs="Bookman Old Style"/>
        <w:sz w:val="22"/>
      </w:rPr>
    </w:lvl>
    <w:lvl w:ilvl="2">
      <w:start w:val="1"/>
      <w:numFmt w:val="bullet"/>
      <w:lvlText w:val="←"/>
      <w:lvlJc w:val="left"/>
      <w:pPr>
        <w:tabs>
          <w:tab w:val="num" w:pos="0"/>
        </w:tabs>
      </w:pPr>
      <w:rPr>
        <w:rFonts w:ascii="Liberation Serif" w:hAnsi="Liberation Serif"/>
      </w:rPr>
    </w:lvl>
    <w:lvl w:ilvl="3">
      <w:start w:val="1"/>
      <w:numFmt w:val="bullet"/>
      <w:lvlText w:val="←"/>
      <w:lvlJc w:val="left"/>
      <w:pPr>
        <w:tabs>
          <w:tab w:val="num" w:pos="0"/>
        </w:tabs>
      </w:pPr>
      <w:rPr>
        <w:rFonts w:ascii="Liberation Serif" w:hAnsi="Liberation Serif"/>
      </w:rPr>
    </w:lvl>
    <w:lvl w:ilvl="4">
      <w:start w:val="1"/>
      <w:numFmt w:val="bullet"/>
      <w:lvlText w:val="←"/>
      <w:lvlJc w:val="left"/>
      <w:pPr>
        <w:tabs>
          <w:tab w:val="num" w:pos="0"/>
        </w:tabs>
      </w:pPr>
      <w:rPr>
        <w:rFonts w:ascii="Liberation Serif" w:hAnsi="Liberation Serif"/>
      </w:rPr>
    </w:lvl>
    <w:lvl w:ilvl="5">
      <w:start w:val="1"/>
      <w:numFmt w:val="bullet"/>
      <w:lvlText w:val="←"/>
      <w:lvlJc w:val="left"/>
      <w:pPr>
        <w:tabs>
          <w:tab w:val="num" w:pos="0"/>
        </w:tabs>
      </w:pPr>
      <w:rPr>
        <w:rFonts w:ascii="Liberation Serif" w:hAnsi="Liberation Serif"/>
      </w:rPr>
    </w:lvl>
    <w:lvl w:ilvl="6">
      <w:start w:val="1"/>
      <w:numFmt w:val="bullet"/>
      <w:lvlText w:val="←"/>
      <w:lvlJc w:val="left"/>
      <w:pPr>
        <w:tabs>
          <w:tab w:val="num" w:pos="0"/>
        </w:tabs>
      </w:pPr>
      <w:rPr>
        <w:rFonts w:ascii="Liberation Serif" w:hAnsi="Liberation Serif"/>
      </w:rPr>
    </w:lvl>
    <w:lvl w:ilvl="7">
      <w:start w:val="1"/>
      <w:numFmt w:val="bullet"/>
      <w:lvlText w:val="←"/>
      <w:lvlJc w:val="left"/>
      <w:pPr>
        <w:tabs>
          <w:tab w:val="num" w:pos="0"/>
        </w:tabs>
      </w:pPr>
      <w:rPr>
        <w:rFonts w:ascii="Liberation Serif" w:hAnsi="Liberation Serif"/>
      </w:rPr>
    </w:lvl>
    <w:lvl w:ilvl="8">
      <w:start w:val="1"/>
      <w:numFmt w:val="bullet"/>
      <w:lvlText w:val="←"/>
      <w:lvlJc w:val="left"/>
      <w:pPr>
        <w:tabs>
          <w:tab w:val="num" w:pos="0"/>
        </w:tabs>
      </w:pPr>
      <w:rPr>
        <w:rFonts w:ascii="Liberation Serif" w:hAnsi="Liberation Serif"/>
      </w:rPr>
    </w:lvl>
  </w:abstractNum>
  <w:abstractNum w:abstractNumId="9">
    <w:nsid w:val="00000011"/>
    <w:multiLevelType w:val="singleLevel"/>
    <w:tmpl w:val="00000011"/>
    <w:name w:val="WW8Num17"/>
    <w:lvl w:ilvl="0">
      <w:start w:val="1"/>
      <w:numFmt w:val="lowerLetter"/>
      <w:lvlText w:val="%1)"/>
      <w:lvlJc w:val="left"/>
      <w:pPr>
        <w:tabs>
          <w:tab w:val="num" w:pos="1276"/>
        </w:tabs>
        <w:ind w:left="1276"/>
      </w:pPr>
      <w:rPr>
        <w:rFonts w:ascii="Bookman Old Style" w:eastAsia="Times New Roman" w:hAnsi="Bookman Old Style" w:cs="Bookman Old Style"/>
        <w:sz w:val="22"/>
      </w:rPr>
    </w:lvl>
  </w:abstractNum>
  <w:abstractNum w:abstractNumId="10">
    <w:nsid w:val="00000012"/>
    <w:multiLevelType w:val="singleLevel"/>
    <w:tmpl w:val="00000012"/>
    <w:name w:val="WW8Num18"/>
    <w:lvl w:ilvl="0">
      <w:start w:val="1"/>
      <w:numFmt w:val="bullet"/>
      <w:lvlText w:val="-"/>
      <w:lvlJc w:val="left"/>
      <w:pPr>
        <w:tabs>
          <w:tab w:val="num" w:pos="0"/>
        </w:tabs>
      </w:pPr>
      <w:rPr>
        <w:rFonts w:ascii="Liberation Serif" w:hAnsi="Liberation Serif"/>
        <w:sz w:val="22"/>
      </w:rPr>
    </w:lvl>
  </w:abstractNum>
  <w:abstractNum w:abstractNumId="11">
    <w:nsid w:val="00000013"/>
    <w:multiLevelType w:val="singleLevel"/>
    <w:tmpl w:val="00000013"/>
    <w:name w:val="WW8Num19"/>
    <w:lvl w:ilvl="0">
      <w:start w:val="1"/>
      <w:numFmt w:val="lowerLetter"/>
      <w:lvlText w:val="%1)"/>
      <w:lvlJc w:val="left"/>
      <w:pPr>
        <w:tabs>
          <w:tab w:val="num" w:pos="0"/>
        </w:tabs>
      </w:pPr>
      <w:rPr>
        <w:rFonts w:ascii="Bookman Old Style" w:eastAsia="Times New Roman" w:hAnsi="Bookman Old Style" w:cs="Bookman Old Style"/>
        <w:sz w:val="22"/>
      </w:rPr>
    </w:lvl>
  </w:abstractNum>
  <w:abstractNum w:abstractNumId="12">
    <w:nsid w:val="00000015"/>
    <w:multiLevelType w:val="singleLevel"/>
    <w:tmpl w:val="00000015"/>
    <w:name w:val="WW8Num21"/>
    <w:lvl w:ilvl="0">
      <w:start w:val="1"/>
      <w:numFmt w:val="lowerLetter"/>
      <w:lvlText w:val="%1)"/>
      <w:lvlJc w:val="left"/>
      <w:pPr>
        <w:tabs>
          <w:tab w:val="num" w:pos="0"/>
        </w:tabs>
      </w:pPr>
      <w:rPr>
        <w:rFonts w:ascii="Bookman Old Style" w:eastAsia="Times New Roman" w:hAnsi="Bookman Old Style" w:cs="Bookman Old Style"/>
        <w:sz w:val="22"/>
      </w:rPr>
    </w:lvl>
  </w:abstractNum>
  <w:abstractNum w:abstractNumId="13">
    <w:nsid w:val="00000016"/>
    <w:multiLevelType w:val="singleLevel"/>
    <w:tmpl w:val="00000016"/>
    <w:name w:val="WW8Num22"/>
    <w:lvl w:ilvl="0">
      <w:start w:val="1"/>
      <w:numFmt w:val="decimal"/>
      <w:lvlText w:val="%1."/>
      <w:lvlJc w:val="left"/>
      <w:pPr>
        <w:tabs>
          <w:tab w:val="num" w:pos="0"/>
        </w:tabs>
      </w:pPr>
      <w:rPr>
        <w:rFonts w:cs="Times New Roman"/>
      </w:rPr>
    </w:lvl>
  </w:abstractNum>
  <w:abstractNum w:abstractNumId="14">
    <w:nsid w:val="00000017"/>
    <w:multiLevelType w:val="singleLevel"/>
    <w:tmpl w:val="00000017"/>
    <w:name w:val="WW8Num23"/>
    <w:lvl w:ilvl="0">
      <w:start w:val="1"/>
      <w:numFmt w:val="lowerLetter"/>
      <w:lvlText w:val="%1)"/>
      <w:lvlJc w:val="left"/>
      <w:pPr>
        <w:tabs>
          <w:tab w:val="num" w:pos="0"/>
        </w:tabs>
      </w:pPr>
      <w:rPr>
        <w:rFonts w:ascii="Bookman Old Style" w:eastAsia="Times New Roman" w:hAnsi="Bookman Old Style" w:cs="Bookman Old Style"/>
        <w:sz w:val="22"/>
      </w:rPr>
    </w:lvl>
  </w:abstractNum>
  <w:abstractNum w:abstractNumId="15">
    <w:nsid w:val="00000018"/>
    <w:multiLevelType w:val="multilevel"/>
    <w:tmpl w:val="00000018"/>
    <w:lvl w:ilvl="0">
      <w:start w:val="1"/>
      <w:numFmt w:val="decimal"/>
      <w:lvlText w:val="%1."/>
      <w:lvlJc w:val="left"/>
      <w:pPr>
        <w:tabs>
          <w:tab w:val="num" w:pos="0"/>
        </w:tabs>
      </w:pPr>
      <w:rPr>
        <w:rFonts w:cs="Times New Roman"/>
      </w:rPr>
    </w:lvl>
    <w:lvl w:ilvl="1">
      <w:start w:val="1"/>
      <w:numFmt w:val="bullet"/>
      <w:lvlText w:val="-"/>
      <w:lvlJc w:val="left"/>
      <w:pPr>
        <w:tabs>
          <w:tab w:val="num" w:pos="0"/>
        </w:tabs>
      </w:pPr>
      <w:rPr>
        <w:rFonts w:ascii="Liberation Serif" w:hAnsi="Liberation Serif"/>
        <w:sz w:val="22"/>
      </w:rPr>
    </w:lvl>
    <w:lvl w:ilvl="2">
      <w:start w:val="1"/>
      <w:numFmt w:val="bullet"/>
      <w:lvlText w:val="←"/>
      <w:lvlJc w:val="left"/>
      <w:pPr>
        <w:tabs>
          <w:tab w:val="num" w:pos="0"/>
        </w:tabs>
      </w:pPr>
      <w:rPr>
        <w:rFonts w:ascii="Liberation Serif" w:hAnsi="Liberation Serif"/>
      </w:rPr>
    </w:lvl>
    <w:lvl w:ilvl="3">
      <w:start w:val="1"/>
      <w:numFmt w:val="bullet"/>
      <w:lvlText w:val="←"/>
      <w:lvlJc w:val="left"/>
      <w:pPr>
        <w:tabs>
          <w:tab w:val="num" w:pos="0"/>
        </w:tabs>
      </w:pPr>
      <w:rPr>
        <w:rFonts w:ascii="Liberation Serif" w:hAnsi="Liberation Serif"/>
      </w:rPr>
    </w:lvl>
    <w:lvl w:ilvl="4">
      <w:start w:val="1"/>
      <w:numFmt w:val="bullet"/>
      <w:lvlText w:val="←"/>
      <w:lvlJc w:val="left"/>
      <w:pPr>
        <w:tabs>
          <w:tab w:val="num" w:pos="0"/>
        </w:tabs>
      </w:pPr>
      <w:rPr>
        <w:rFonts w:ascii="Liberation Serif" w:hAnsi="Liberation Serif"/>
      </w:rPr>
    </w:lvl>
    <w:lvl w:ilvl="5">
      <w:start w:val="1"/>
      <w:numFmt w:val="bullet"/>
      <w:lvlText w:val="←"/>
      <w:lvlJc w:val="left"/>
      <w:pPr>
        <w:tabs>
          <w:tab w:val="num" w:pos="0"/>
        </w:tabs>
      </w:pPr>
      <w:rPr>
        <w:rFonts w:ascii="Liberation Serif" w:hAnsi="Liberation Serif"/>
      </w:rPr>
    </w:lvl>
    <w:lvl w:ilvl="6">
      <w:start w:val="1"/>
      <w:numFmt w:val="bullet"/>
      <w:lvlText w:val="←"/>
      <w:lvlJc w:val="left"/>
      <w:pPr>
        <w:tabs>
          <w:tab w:val="num" w:pos="0"/>
        </w:tabs>
      </w:pPr>
      <w:rPr>
        <w:rFonts w:ascii="Liberation Serif" w:hAnsi="Liberation Serif"/>
      </w:rPr>
    </w:lvl>
    <w:lvl w:ilvl="7">
      <w:start w:val="1"/>
      <w:numFmt w:val="bullet"/>
      <w:lvlText w:val="←"/>
      <w:lvlJc w:val="left"/>
      <w:pPr>
        <w:tabs>
          <w:tab w:val="num" w:pos="0"/>
        </w:tabs>
      </w:pPr>
      <w:rPr>
        <w:rFonts w:ascii="Liberation Serif" w:hAnsi="Liberation Serif"/>
      </w:rPr>
    </w:lvl>
    <w:lvl w:ilvl="8">
      <w:start w:val="1"/>
      <w:numFmt w:val="bullet"/>
      <w:lvlText w:val="←"/>
      <w:lvlJc w:val="left"/>
      <w:pPr>
        <w:tabs>
          <w:tab w:val="num" w:pos="0"/>
        </w:tabs>
      </w:pPr>
      <w:rPr>
        <w:rFonts w:ascii="Liberation Serif" w:hAnsi="Liberation Serif"/>
      </w:rPr>
    </w:lvl>
  </w:abstractNum>
  <w:abstractNum w:abstractNumId="16">
    <w:nsid w:val="00000019"/>
    <w:multiLevelType w:val="singleLevel"/>
    <w:tmpl w:val="00000019"/>
    <w:lvl w:ilvl="0">
      <w:start w:val="1"/>
      <w:numFmt w:val="bullet"/>
      <w:lvlText w:val="-"/>
      <w:lvlJc w:val="left"/>
      <w:pPr>
        <w:tabs>
          <w:tab w:val="num" w:pos="0"/>
        </w:tabs>
      </w:pPr>
      <w:rPr>
        <w:rFonts w:ascii="Liberation Serif" w:hAnsi="Liberation Serif"/>
        <w:sz w:val="22"/>
      </w:rPr>
    </w:lvl>
  </w:abstractNum>
  <w:abstractNum w:abstractNumId="17">
    <w:nsid w:val="0000001A"/>
    <w:multiLevelType w:val="singleLevel"/>
    <w:tmpl w:val="0000001A"/>
    <w:name w:val="WW8Num26"/>
    <w:lvl w:ilvl="0">
      <w:start w:val="1"/>
      <w:numFmt w:val="decimal"/>
      <w:lvlText w:val="%1."/>
      <w:lvlJc w:val="left"/>
      <w:pPr>
        <w:tabs>
          <w:tab w:val="num" w:pos="180"/>
        </w:tabs>
      </w:pPr>
      <w:rPr>
        <w:rFonts w:ascii="Bookman Old Style" w:eastAsia="Times New Roman" w:hAnsi="Bookman Old Style" w:cs="Bookman Old Style"/>
        <w:sz w:val="22"/>
      </w:rPr>
    </w:lvl>
  </w:abstractNum>
  <w:abstractNum w:abstractNumId="18">
    <w:nsid w:val="0000001B"/>
    <w:multiLevelType w:val="singleLevel"/>
    <w:tmpl w:val="0000001B"/>
    <w:name w:val="WW8Num27"/>
    <w:lvl w:ilvl="0">
      <w:start w:val="1"/>
      <w:numFmt w:val="decimal"/>
      <w:lvlText w:val="%1."/>
      <w:lvlJc w:val="left"/>
      <w:pPr>
        <w:tabs>
          <w:tab w:val="num" w:pos="0"/>
        </w:tabs>
      </w:pPr>
      <w:rPr>
        <w:rFonts w:ascii="Bookman Old Style" w:eastAsia="Times New Roman" w:hAnsi="Bookman Old Style" w:cs="Bookman Old Style"/>
        <w:sz w:val="22"/>
      </w:rPr>
    </w:lvl>
  </w:abstractNum>
  <w:abstractNum w:abstractNumId="19">
    <w:nsid w:val="0000001D"/>
    <w:multiLevelType w:val="multilevel"/>
    <w:tmpl w:val="0000001D"/>
    <w:name w:val="WW8Num29"/>
    <w:lvl w:ilvl="0">
      <w:start w:val="1"/>
      <w:numFmt w:val="decimal"/>
      <w:lvlText w:val="%1."/>
      <w:lvlJc w:val="left"/>
      <w:pPr>
        <w:tabs>
          <w:tab w:val="num" w:pos="0"/>
        </w:tabs>
      </w:pPr>
      <w:rPr>
        <w:rFonts w:ascii="Bookman Old Style" w:eastAsia="Times New Roman" w:hAnsi="Bookman Old Style" w:cs="Bookman Old Style"/>
        <w:sz w:val="22"/>
      </w:rPr>
    </w:lvl>
    <w:lvl w:ilvl="1">
      <w:start w:val="1"/>
      <w:numFmt w:val="bullet"/>
      <w:lvlText w:val="-"/>
      <w:lvlJc w:val="left"/>
      <w:pPr>
        <w:tabs>
          <w:tab w:val="num" w:pos="0"/>
        </w:tabs>
      </w:pPr>
      <w:rPr>
        <w:rFonts w:ascii="Liberation Serif" w:hAnsi="Liberation Serif"/>
        <w:sz w:val="22"/>
      </w:rPr>
    </w:lvl>
    <w:lvl w:ilvl="2">
      <w:start w:val="1"/>
      <w:numFmt w:val="bullet"/>
      <w:lvlText w:val="←"/>
      <w:lvlJc w:val="left"/>
      <w:pPr>
        <w:tabs>
          <w:tab w:val="num" w:pos="0"/>
        </w:tabs>
      </w:pPr>
      <w:rPr>
        <w:rFonts w:ascii="Liberation Serif" w:hAnsi="Liberation Serif"/>
      </w:rPr>
    </w:lvl>
    <w:lvl w:ilvl="3">
      <w:start w:val="1"/>
      <w:numFmt w:val="bullet"/>
      <w:lvlText w:val="←"/>
      <w:lvlJc w:val="left"/>
      <w:pPr>
        <w:tabs>
          <w:tab w:val="num" w:pos="0"/>
        </w:tabs>
      </w:pPr>
      <w:rPr>
        <w:rFonts w:ascii="Liberation Serif" w:hAnsi="Liberation Serif"/>
      </w:rPr>
    </w:lvl>
    <w:lvl w:ilvl="4">
      <w:start w:val="1"/>
      <w:numFmt w:val="bullet"/>
      <w:lvlText w:val="←"/>
      <w:lvlJc w:val="left"/>
      <w:pPr>
        <w:tabs>
          <w:tab w:val="num" w:pos="0"/>
        </w:tabs>
      </w:pPr>
      <w:rPr>
        <w:rFonts w:ascii="Liberation Serif" w:hAnsi="Liberation Serif"/>
      </w:rPr>
    </w:lvl>
    <w:lvl w:ilvl="5">
      <w:start w:val="1"/>
      <w:numFmt w:val="bullet"/>
      <w:lvlText w:val="←"/>
      <w:lvlJc w:val="left"/>
      <w:pPr>
        <w:tabs>
          <w:tab w:val="num" w:pos="0"/>
        </w:tabs>
      </w:pPr>
      <w:rPr>
        <w:rFonts w:ascii="Liberation Serif" w:hAnsi="Liberation Serif"/>
      </w:rPr>
    </w:lvl>
    <w:lvl w:ilvl="6">
      <w:start w:val="1"/>
      <w:numFmt w:val="bullet"/>
      <w:lvlText w:val="←"/>
      <w:lvlJc w:val="left"/>
      <w:pPr>
        <w:tabs>
          <w:tab w:val="num" w:pos="0"/>
        </w:tabs>
      </w:pPr>
      <w:rPr>
        <w:rFonts w:ascii="Liberation Serif" w:hAnsi="Liberation Serif"/>
      </w:rPr>
    </w:lvl>
    <w:lvl w:ilvl="7">
      <w:start w:val="1"/>
      <w:numFmt w:val="bullet"/>
      <w:lvlText w:val="←"/>
      <w:lvlJc w:val="left"/>
      <w:pPr>
        <w:tabs>
          <w:tab w:val="num" w:pos="0"/>
        </w:tabs>
      </w:pPr>
      <w:rPr>
        <w:rFonts w:ascii="Liberation Serif" w:hAnsi="Liberation Serif"/>
      </w:rPr>
    </w:lvl>
    <w:lvl w:ilvl="8">
      <w:start w:val="1"/>
      <w:numFmt w:val="bullet"/>
      <w:lvlText w:val="←"/>
      <w:lvlJc w:val="left"/>
      <w:pPr>
        <w:tabs>
          <w:tab w:val="num" w:pos="0"/>
        </w:tabs>
      </w:pPr>
      <w:rPr>
        <w:rFonts w:ascii="Liberation Serif" w:hAnsi="Liberation Serif"/>
      </w:rPr>
    </w:lvl>
  </w:abstractNum>
  <w:abstractNum w:abstractNumId="20">
    <w:nsid w:val="0000001E"/>
    <w:multiLevelType w:val="singleLevel"/>
    <w:tmpl w:val="0000001E"/>
    <w:name w:val="WW8Num30"/>
    <w:lvl w:ilvl="0">
      <w:start w:val="1"/>
      <w:numFmt w:val="bullet"/>
      <w:lvlText w:val="-"/>
      <w:lvlJc w:val="left"/>
      <w:pPr>
        <w:tabs>
          <w:tab w:val="num" w:pos="0"/>
        </w:tabs>
      </w:pPr>
      <w:rPr>
        <w:rFonts w:ascii="Liberation Serif" w:hAnsi="Liberation Serif"/>
      </w:rPr>
    </w:lvl>
  </w:abstractNum>
  <w:abstractNum w:abstractNumId="21">
    <w:nsid w:val="0000001F"/>
    <w:multiLevelType w:val="singleLevel"/>
    <w:tmpl w:val="0000001F"/>
    <w:name w:val="WW8Num31"/>
    <w:lvl w:ilvl="0">
      <w:start w:val="1"/>
      <w:numFmt w:val="bullet"/>
      <w:lvlText w:val="-"/>
      <w:lvlJc w:val="left"/>
      <w:pPr>
        <w:tabs>
          <w:tab w:val="num" w:pos="0"/>
        </w:tabs>
      </w:pPr>
      <w:rPr>
        <w:rFonts w:ascii="Liberation Serif" w:hAnsi="Liberation Serif"/>
      </w:rPr>
    </w:lvl>
  </w:abstractNum>
  <w:abstractNum w:abstractNumId="22">
    <w:nsid w:val="00000020"/>
    <w:multiLevelType w:val="singleLevel"/>
    <w:tmpl w:val="00000020"/>
    <w:name w:val="WW8Num32"/>
    <w:lvl w:ilvl="0">
      <w:start w:val="1"/>
      <w:numFmt w:val="decimal"/>
      <w:lvlText w:val="%1."/>
      <w:lvlJc w:val="left"/>
      <w:pPr>
        <w:tabs>
          <w:tab w:val="num" w:pos="0"/>
        </w:tabs>
      </w:pPr>
      <w:rPr>
        <w:rFonts w:ascii="Bookman Old Style" w:eastAsia="Times New Roman" w:hAnsi="Bookman Old Style" w:cs="Bookman Old Style"/>
        <w:sz w:val="22"/>
      </w:rPr>
    </w:lvl>
  </w:abstractNum>
  <w:abstractNum w:abstractNumId="23">
    <w:nsid w:val="00000021"/>
    <w:multiLevelType w:val="singleLevel"/>
    <w:tmpl w:val="00000021"/>
    <w:name w:val="WW8Num33"/>
    <w:lvl w:ilvl="0">
      <w:start w:val="1"/>
      <w:numFmt w:val="decimal"/>
      <w:lvlText w:val="%1."/>
      <w:lvlJc w:val="left"/>
      <w:pPr>
        <w:tabs>
          <w:tab w:val="num" w:pos="0"/>
        </w:tabs>
      </w:pPr>
      <w:rPr>
        <w:rFonts w:ascii="Bookman Old Style" w:eastAsia="Times New Roman" w:hAnsi="Bookman Old Style" w:cs="Bookman Old Style"/>
        <w:sz w:val="22"/>
      </w:rPr>
    </w:lvl>
  </w:abstractNum>
  <w:abstractNum w:abstractNumId="24">
    <w:nsid w:val="00000022"/>
    <w:multiLevelType w:val="singleLevel"/>
    <w:tmpl w:val="00000022"/>
    <w:name w:val="WW8Num34"/>
    <w:lvl w:ilvl="0">
      <w:start w:val="1"/>
      <w:numFmt w:val="decimal"/>
      <w:lvlText w:val="%1."/>
      <w:lvlJc w:val="left"/>
      <w:pPr>
        <w:tabs>
          <w:tab w:val="num" w:pos="0"/>
        </w:tabs>
      </w:pPr>
      <w:rPr>
        <w:rFonts w:cs="Times New Roman"/>
      </w:rPr>
    </w:lvl>
  </w:abstractNum>
  <w:abstractNum w:abstractNumId="25">
    <w:nsid w:val="00000023"/>
    <w:multiLevelType w:val="singleLevel"/>
    <w:tmpl w:val="00000023"/>
    <w:name w:val="WW8Num35"/>
    <w:lvl w:ilvl="0">
      <w:start w:val="2"/>
      <w:numFmt w:val="decimal"/>
      <w:lvlText w:val="%1."/>
      <w:lvlJc w:val="left"/>
      <w:pPr>
        <w:tabs>
          <w:tab w:val="num" w:pos="0"/>
        </w:tabs>
      </w:pPr>
      <w:rPr>
        <w:rFonts w:ascii="Bookman Old Style" w:eastAsia="Times New Roman" w:hAnsi="Bookman Old Style" w:cs="Bookman Old Style"/>
        <w:sz w:val="22"/>
      </w:rPr>
    </w:lvl>
  </w:abstractNum>
  <w:abstractNum w:abstractNumId="26">
    <w:nsid w:val="00000025"/>
    <w:multiLevelType w:val="singleLevel"/>
    <w:tmpl w:val="00000025"/>
    <w:name w:val="WW8Num37"/>
    <w:lvl w:ilvl="0">
      <w:start w:val="1"/>
      <w:numFmt w:val="bullet"/>
      <w:lvlText w:val="-"/>
      <w:lvlJc w:val="left"/>
      <w:pPr>
        <w:tabs>
          <w:tab w:val="num" w:pos="0"/>
        </w:tabs>
      </w:pPr>
      <w:rPr>
        <w:rFonts w:ascii="Liberation Serif" w:hAnsi="Liberation Serif"/>
        <w:sz w:val="22"/>
      </w:rPr>
    </w:lvl>
  </w:abstractNum>
  <w:abstractNum w:abstractNumId="27">
    <w:nsid w:val="00000027"/>
    <w:multiLevelType w:val="singleLevel"/>
    <w:tmpl w:val="00000027"/>
    <w:name w:val="WW8Num39"/>
    <w:lvl w:ilvl="0">
      <w:start w:val="1"/>
      <w:numFmt w:val="decimal"/>
      <w:lvlText w:val="%1."/>
      <w:lvlJc w:val="left"/>
      <w:pPr>
        <w:tabs>
          <w:tab w:val="num" w:pos="0"/>
        </w:tabs>
      </w:pPr>
      <w:rPr>
        <w:rFonts w:cs="Times New Roman"/>
      </w:rPr>
    </w:lvl>
  </w:abstractNum>
  <w:abstractNum w:abstractNumId="28">
    <w:nsid w:val="00000028"/>
    <w:multiLevelType w:val="singleLevel"/>
    <w:tmpl w:val="00000028"/>
    <w:name w:val="WW8Num40"/>
    <w:lvl w:ilvl="0">
      <w:start w:val="1"/>
      <w:numFmt w:val="bullet"/>
      <w:lvlText w:val="-"/>
      <w:lvlJc w:val="left"/>
      <w:pPr>
        <w:tabs>
          <w:tab w:val="num" w:pos="0"/>
        </w:tabs>
      </w:pPr>
      <w:rPr>
        <w:rFonts w:ascii="Liberation Serif" w:hAnsi="Liberation Serif"/>
      </w:rPr>
    </w:lvl>
  </w:abstractNum>
  <w:abstractNum w:abstractNumId="29">
    <w:nsid w:val="00000029"/>
    <w:multiLevelType w:val="singleLevel"/>
    <w:tmpl w:val="00000029"/>
    <w:name w:val="WW8Num41"/>
    <w:lvl w:ilvl="0">
      <w:start w:val="1"/>
      <w:numFmt w:val="decimal"/>
      <w:lvlText w:val="%1."/>
      <w:lvlJc w:val="left"/>
      <w:pPr>
        <w:tabs>
          <w:tab w:val="num" w:pos="0"/>
        </w:tabs>
      </w:pPr>
      <w:rPr>
        <w:rFonts w:ascii="Bookman Old Style" w:eastAsia="Times New Roman" w:hAnsi="Bookman Old Style" w:cs="Bookman Old Style"/>
        <w:sz w:val="22"/>
      </w:rPr>
    </w:lvl>
  </w:abstractNum>
  <w:abstractNum w:abstractNumId="30">
    <w:nsid w:val="0000002A"/>
    <w:multiLevelType w:val="singleLevel"/>
    <w:tmpl w:val="0000002A"/>
    <w:name w:val="WW8Num42"/>
    <w:lvl w:ilvl="0">
      <w:start w:val="2"/>
      <w:numFmt w:val="decimal"/>
      <w:lvlText w:val="%1."/>
      <w:lvlJc w:val="left"/>
      <w:pPr>
        <w:tabs>
          <w:tab w:val="num" w:pos="0"/>
        </w:tabs>
      </w:pPr>
      <w:rPr>
        <w:rFonts w:ascii="Bookman Old Style" w:eastAsia="Times New Roman" w:hAnsi="Bookman Old Style" w:cs="Bookman Old Style"/>
        <w:sz w:val="22"/>
      </w:rPr>
    </w:lvl>
  </w:abstractNum>
  <w:abstractNum w:abstractNumId="31">
    <w:nsid w:val="0000002B"/>
    <w:multiLevelType w:val="singleLevel"/>
    <w:tmpl w:val="0000002B"/>
    <w:name w:val="WW8Num43"/>
    <w:lvl w:ilvl="0">
      <w:start w:val="1"/>
      <w:numFmt w:val="bullet"/>
      <w:lvlText w:val="•"/>
      <w:lvlJc w:val="left"/>
      <w:pPr>
        <w:tabs>
          <w:tab w:val="num" w:pos="0"/>
        </w:tabs>
      </w:pPr>
      <w:rPr>
        <w:rFonts w:ascii="Liberation Serif" w:hAnsi="Liberation Serif"/>
        <w:sz w:val="22"/>
      </w:rPr>
    </w:lvl>
  </w:abstractNum>
  <w:abstractNum w:abstractNumId="32">
    <w:nsid w:val="040324FB"/>
    <w:multiLevelType w:val="hybridMultilevel"/>
    <w:tmpl w:val="4C82684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07271979"/>
    <w:multiLevelType w:val="hybridMultilevel"/>
    <w:tmpl w:val="38DA868E"/>
    <w:lvl w:ilvl="0" w:tplc="49DE314A">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0A8956E3"/>
    <w:multiLevelType w:val="hybridMultilevel"/>
    <w:tmpl w:val="B5F646BA"/>
    <w:lvl w:ilvl="0" w:tplc="85E041DA">
      <w:start w:val="1"/>
      <w:numFmt w:val="decimal"/>
      <w:lvlText w:val="%1."/>
      <w:lvlJc w:val="left"/>
      <w:pPr>
        <w:ind w:left="720" w:hanging="360"/>
      </w:pPr>
      <w:rPr>
        <w:rFonts w:ascii="Bookman Old Style" w:eastAsia="Times New Roman" w:hAnsi="Bookman Old Style" w:cs="Bookman Old Style" w:hint="default"/>
        <w:color w:val="auto"/>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0D942799"/>
    <w:multiLevelType w:val="hybridMultilevel"/>
    <w:tmpl w:val="BD16A642"/>
    <w:lvl w:ilvl="0" w:tplc="0410000F">
      <w:start w:val="1"/>
      <w:numFmt w:val="decimal"/>
      <w:lvlText w:val="%1."/>
      <w:lvlJc w:val="left"/>
      <w:pPr>
        <w:ind w:left="727" w:hanging="360"/>
      </w:pPr>
      <w:rPr>
        <w:rFonts w:cs="Times New Roman"/>
      </w:rPr>
    </w:lvl>
    <w:lvl w:ilvl="1" w:tplc="04100019" w:tentative="1">
      <w:start w:val="1"/>
      <w:numFmt w:val="lowerLetter"/>
      <w:lvlText w:val="%2."/>
      <w:lvlJc w:val="left"/>
      <w:pPr>
        <w:ind w:left="1447" w:hanging="360"/>
      </w:pPr>
      <w:rPr>
        <w:rFonts w:cs="Times New Roman"/>
      </w:rPr>
    </w:lvl>
    <w:lvl w:ilvl="2" w:tplc="0410001B" w:tentative="1">
      <w:start w:val="1"/>
      <w:numFmt w:val="lowerRoman"/>
      <w:lvlText w:val="%3."/>
      <w:lvlJc w:val="right"/>
      <w:pPr>
        <w:ind w:left="2167" w:hanging="180"/>
      </w:pPr>
      <w:rPr>
        <w:rFonts w:cs="Times New Roman"/>
      </w:rPr>
    </w:lvl>
    <w:lvl w:ilvl="3" w:tplc="0410000F" w:tentative="1">
      <w:start w:val="1"/>
      <w:numFmt w:val="decimal"/>
      <w:lvlText w:val="%4."/>
      <w:lvlJc w:val="left"/>
      <w:pPr>
        <w:ind w:left="2887" w:hanging="360"/>
      </w:pPr>
      <w:rPr>
        <w:rFonts w:cs="Times New Roman"/>
      </w:rPr>
    </w:lvl>
    <w:lvl w:ilvl="4" w:tplc="04100019" w:tentative="1">
      <w:start w:val="1"/>
      <w:numFmt w:val="lowerLetter"/>
      <w:lvlText w:val="%5."/>
      <w:lvlJc w:val="left"/>
      <w:pPr>
        <w:ind w:left="3607" w:hanging="360"/>
      </w:pPr>
      <w:rPr>
        <w:rFonts w:cs="Times New Roman"/>
      </w:rPr>
    </w:lvl>
    <w:lvl w:ilvl="5" w:tplc="0410001B" w:tentative="1">
      <w:start w:val="1"/>
      <w:numFmt w:val="lowerRoman"/>
      <w:lvlText w:val="%6."/>
      <w:lvlJc w:val="right"/>
      <w:pPr>
        <w:ind w:left="4327" w:hanging="180"/>
      </w:pPr>
      <w:rPr>
        <w:rFonts w:cs="Times New Roman"/>
      </w:rPr>
    </w:lvl>
    <w:lvl w:ilvl="6" w:tplc="0410000F" w:tentative="1">
      <w:start w:val="1"/>
      <w:numFmt w:val="decimal"/>
      <w:lvlText w:val="%7."/>
      <w:lvlJc w:val="left"/>
      <w:pPr>
        <w:ind w:left="5047" w:hanging="360"/>
      </w:pPr>
      <w:rPr>
        <w:rFonts w:cs="Times New Roman"/>
      </w:rPr>
    </w:lvl>
    <w:lvl w:ilvl="7" w:tplc="04100019" w:tentative="1">
      <w:start w:val="1"/>
      <w:numFmt w:val="lowerLetter"/>
      <w:lvlText w:val="%8."/>
      <w:lvlJc w:val="left"/>
      <w:pPr>
        <w:ind w:left="5767" w:hanging="360"/>
      </w:pPr>
      <w:rPr>
        <w:rFonts w:cs="Times New Roman"/>
      </w:rPr>
    </w:lvl>
    <w:lvl w:ilvl="8" w:tplc="0410001B" w:tentative="1">
      <w:start w:val="1"/>
      <w:numFmt w:val="lowerRoman"/>
      <w:lvlText w:val="%9."/>
      <w:lvlJc w:val="right"/>
      <w:pPr>
        <w:ind w:left="6487" w:hanging="180"/>
      </w:pPr>
      <w:rPr>
        <w:rFonts w:cs="Times New Roman"/>
      </w:rPr>
    </w:lvl>
  </w:abstractNum>
  <w:abstractNum w:abstractNumId="36">
    <w:nsid w:val="0EC70FC6"/>
    <w:multiLevelType w:val="hybridMultilevel"/>
    <w:tmpl w:val="932CAB80"/>
    <w:lvl w:ilvl="0" w:tplc="C7F6AACE">
      <w:start w:val="1"/>
      <w:numFmt w:val="lowerLetter"/>
      <w:lvlText w:val="%1)"/>
      <w:lvlJc w:val="left"/>
      <w:pPr>
        <w:ind w:left="1080" w:hanging="360"/>
      </w:pPr>
      <w:rPr>
        <w:rFonts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nsid w:val="0F643326"/>
    <w:multiLevelType w:val="hybridMultilevel"/>
    <w:tmpl w:val="10A00CDC"/>
    <w:lvl w:ilvl="0" w:tplc="09E846BC">
      <w:start w:val="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21EE513B"/>
    <w:multiLevelType w:val="hybridMultilevel"/>
    <w:tmpl w:val="1CC873DA"/>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23E5495A"/>
    <w:multiLevelType w:val="hybridMultilevel"/>
    <w:tmpl w:val="844840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24C97C69"/>
    <w:multiLevelType w:val="hybridMultilevel"/>
    <w:tmpl w:val="5B56642A"/>
    <w:lvl w:ilvl="0" w:tplc="1B48F06E">
      <w:start w:val="4"/>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274D62DD"/>
    <w:multiLevelType w:val="hybridMultilevel"/>
    <w:tmpl w:val="23E450BC"/>
    <w:lvl w:ilvl="0" w:tplc="D39487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2C6856D6"/>
    <w:multiLevelType w:val="hybridMultilevel"/>
    <w:tmpl w:val="18C6DB24"/>
    <w:lvl w:ilvl="0" w:tplc="BF60609A">
      <w:start w:val="1"/>
      <w:numFmt w:val="bullet"/>
      <w:lvlText w:val=""/>
      <w:lvlJc w:val="left"/>
      <w:pPr>
        <w:ind w:left="360" w:hanging="360"/>
      </w:pPr>
      <w:rPr>
        <w:rFonts w:ascii="Symbol" w:hAnsi="Symbol" w:hint="default"/>
        <w:color w:val="auto"/>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3">
    <w:nsid w:val="2FDE0E76"/>
    <w:multiLevelType w:val="hybridMultilevel"/>
    <w:tmpl w:val="D05003D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nsid w:val="30ED220C"/>
    <w:multiLevelType w:val="hybridMultilevel"/>
    <w:tmpl w:val="C0A4D4F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31746BE1"/>
    <w:multiLevelType w:val="hybridMultilevel"/>
    <w:tmpl w:val="EFDC853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nsid w:val="33451C06"/>
    <w:multiLevelType w:val="multilevel"/>
    <w:tmpl w:val="B636BCA0"/>
    <w:lvl w:ilvl="0">
      <w:start w:val="1"/>
      <w:numFmt w:val="bullet"/>
      <w:lvlText w:val=""/>
      <w:lvlJc w:val="left"/>
      <w:pPr>
        <w:tabs>
          <w:tab w:val="num" w:pos="0"/>
        </w:tabs>
      </w:pPr>
      <w:rPr>
        <w:rFonts w:ascii="Symbol" w:hAnsi="Symbol" w:hint="default"/>
        <w:sz w:val="22"/>
      </w:rPr>
    </w:lvl>
    <w:lvl w:ilvl="1">
      <w:start w:val="1"/>
      <w:numFmt w:val="lowerLetter"/>
      <w:lvlText w:val="%2)"/>
      <w:lvlJc w:val="left"/>
      <w:pPr>
        <w:tabs>
          <w:tab w:val="num" w:pos="0"/>
        </w:tabs>
      </w:pPr>
      <w:rPr>
        <w:rFonts w:ascii="Bookman Old Style" w:eastAsia="Times New Roman" w:hAnsi="Bookman Old Style" w:cs="Bookman Old Style"/>
        <w:sz w:val="22"/>
      </w:rPr>
    </w:lvl>
    <w:lvl w:ilvl="2">
      <w:start w:val="1"/>
      <w:numFmt w:val="bullet"/>
      <w:lvlText w:val="←"/>
      <w:lvlJc w:val="left"/>
      <w:pPr>
        <w:tabs>
          <w:tab w:val="num" w:pos="0"/>
        </w:tabs>
      </w:pPr>
      <w:rPr>
        <w:rFonts w:ascii="Liberation Serif" w:hAnsi="Liberation Serif"/>
      </w:rPr>
    </w:lvl>
    <w:lvl w:ilvl="3">
      <w:start w:val="1"/>
      <w:numFmt w:val="bullet"/>
      <w:lvlText w:val="←"/>
      <w:lvlJc w:val="left"/>
      <w:pPr>
        <w:tabs>
          <w:tab w:val="num" w:pos="0"/>
        </w:tabs>
      </w:pPr>
      <w:rPr>
        <w:rFonts w:ascii="Liberation Serif" w:hAnsi="Liberation Serif"/>
      </w:rPr>
    </w:lvl>
    <w:lvl w:ilvl="4">
      <w:start w:val="1"/>
      <w:numFmt w:val="bullet"/>
      <w:lvlText w:val="←"/>
      <w:lvlJc w:val="left"/>
      <w:pPr>
        <w:tabs>
          <w:tab w:val="num" w:pos="0"/>
        </w:tabs>
      </w:pPr>
      <w:rPr>
        <w:rFonts w:ascii="Liberation Serif" w:hAnsi="Liberation Serif"/>
      </w:rPr>
    </w:lvl>
    <w:lvl w:ilvl="5">
      <w:start w:val="1"/>
      <w:numFmt w:val="bullet"/>
      <w:lvlText w:val="←"/>
      <w:lvlJc w:val="left"/>
      <w:pPr>
        <w:tabs>
          <w:tab w:val="num" w:pos="0"/>
        </w:tabs>
      </w:pPr>
      <w:rPr>
        <w:rFonts w:ascii="Liberation Serif" w:hAnsi="Liberation Serif"/>
      </w:rPr>
    </w:lvl>
    <w:lvl w:ilvl="6">
      <w:start w:val="1"/>
      <w:numFmt w:val="bullet"/>
      <w:lvlText w:val="←"/>
      <w:lvlJc w:val="left"/>
      <w:pPr>
        <w:tabs>
          <w:tab w:val="num" w:pos="0"/>
        </w:tabs>
      </w:pPr>
      <w:rPr>
        <w:rFonts w:ascii="Liberation Serif" w:hAnsi="Liberation Serif"/>
      </w:rPr>
    </w:lvl>
    <w:lvl w:ilvl="7">
      <w:start w:val="1"/>
      <w:numFmt w:val="bullet"/>
      <w:lvlText w:val="←"/>
      <w:lvlJc w:val="left"/>
      <w:pPr>
        <w:tabs>
          <w:tab w:val="num" w:pos="0"/>
        </w:tabs>
      </w:pPr>
      <w:rPr>
        <w:rFonts w:ascii="Liberation Serif" w:hAnsi="Liberation Serif"/>
      </w:rPr>
    </w:lvl>
    <w:lvl w:ilvl="8">
      <w:start w:val="1"/>
      <w:numFmt w:val="bullet"/>
      <w:lvlText w:val="←"/>
      <w:lvlJc w:val="left"/>
      <w:pPr>
        <w:tabs>
          <w:tab w:val="num" w:pos="0"/>
        </w:tabs>
      </w:pPr>
      <w:rPr>
        <w:rFonts w:ascii="Liberation Serif" w:hAnsi="Liberation Serif"/>
      </w:rPr>
    </w:lvl>
  </w:abstractNum>
  <w:abstractNum w:abstractNumId="47">
    <w:nsid w:val="36A21373"/>
    <w:multiLevelType w:val="hybridMultilevel"/>
    <w:tmpl w:val="A2485606"/>
    <w:lvl w:ilvl="0" w:tplc="0410000F">
      <w:start w:val="1"/>
      <w:numFmt w:val="decimal"/>
      <w:lvlText w:val="%1."/>
      <w:lvlJc w:val="left"/>
      <w:pPr>
        <w:ind w:left="1100" w:hanging="360"/>
      </w:pPr>
      <w:rPr>
        <w:rFonts w:cs="Times New Roman"/>
      </w:rPr>
    </w:lvl>
    <w:lvl w:ilvl="1" w:tplc="04100019" w:tentative="1">
      <w:start w:val="1"/>
      <w:numFmt w:val="lowerLetter"/>
      <w:lvlText w:val="%2."/>
      <w:lvlJc w:val="left"/>
      <w:pPr>
        <w:ind w:left="1820" w:hanging="360"/>
      </w:pPr>
      <w:rPr>
        <w:rFonts w:cs="Times New Roman"/>
      </w:rPr>
    </w:lvl>
    <w:lvl w:ilvl="2" w:tplc="0410001B" w:tentative="1">
      <w:start w:val="1"/>
      <w:numFmt w:val="lowerRoman"/>
      <w:lvlText w:val="%3."/>
      <w:lvlJc w:val="right"/>
      <w:pPr>
        <w:ind w:left="2540" w:hanging="180"/>
      </w:pPr>
      <w:rPr>
        <w:rFonts w:cs="Times New Roman"/>
      </w:rPr>
    </w:lvl>
    <w:lvl w:ilvl="3" w:tplc="0410000F" w:tentative="1">
      <w:start w:val="1"/>
      <w:numFmt w:val="decimal"/>
      <w:lvlText w:val="%4."/>
      <w:lvlJc w:val="left"/>
      <w:pPr>
        <w:ind w:left="3260" w:hanging="360"/>
      </w:pPr>
      <w:rPr>
        <w:rFonts w:cs="Times New Roman"/>
      </w:rPr>
    </w:lvl>
    <w:lvl w:ilvl="4" w:tplc="04100019" w:tentative="1">
      <w:start w:val="1"/>
      <w:numFmt w:val="lowerLetter"/>
      <w:lvlText w:val="%5."/>
      <w:lvlJc w:val="left"/>
      <w:pPr>
        <w:ind w:left="3980" w:hanging="360"/>
      </w:pPr>
      <w:rPr>
        <w:rFonts w:cs="Times New Roman"/>
      </w:rPr>
    </w:lvl>
    <w:lvl w:ilvl="5" w:tplc="0410001B" w:tentative="1">
      <w:start w:val="1"/>
      <w:numFmt w:val="lowerRoman"/>
      <w:lvlText w:val="%6."/>
      <w:lvlJc w:val="right"/>
      <w:pPr>
        <w:ind w:left="4700" w:hanging="180"/>
      </w:pPr>
      <w:rPr>
        <w:rFonts w:cs="Times New Roman"/>
      </w:rPr>
    </w:lvl>
    <w:lvl w:ilvl="6" w:tplc="0410000F" w:tentative="1">
      <w:start w:val="1"/>
      <w:numFmt w:val="decimal"/>
      <w:lvlText w:val="%7."/>
      <w:lvlJc w:val="left"/>
      <w:pPr>
        <w:ind w:left="5420" w:hanging="360"/>
      </w:pPr>
      <w:rPr>
        <w:rFonts w:cs="Times New Roman"/>
      </w:rPr>
    </w:lvl>
    <w:lvl w:ilvl="7" w:tplc="04100019" w:tentative="1">
      <w:start w:val="1"/>
      <w:numFmt w:val="lowerLetter"/>
      <w:lvlText w:val="%8."/>
      <w:lvlJc w:val="left"/>
      <w:pPr>
        <w:ind w:left="6140" w:hanging="360"/>
      </w:pPr>
      <w:rPr>
        <w:rFonts w:cs="Times New Roman"/>
      </w:rPr>
    </w:lvl>
    <w:lvl w:ilvl="8" w:tplc="0410001B" w:tentative="1">
      <w:start w:val="1"/>
      <w:numFmt w:val="lowerRoman"/>
      <w:lvlText w:val="%9."/>
      <w:lvlJc w:val="right"/>
      <w:pPr>
        <w:ind w:left="6860" w:hanging="180"/>
      </w:pPr>
      <w:rPr>
        <w:rFonts w:cs="Times New Roman"/>
      </w:rPr>
    </w:lvl>
  </w:abstractNum>
  <w:abstractNum w:abstractNumId="48">
    <w:nsid w:val="3AC43E55"/>
    <w:multiLevelType w:val="hybridMultilevel"/>
    <w:tmpl w:val="EE306658"/>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pStyle w:val="Titolo3"/>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9">
    <w:nsid w:val="3B893F18"/>
    <w:multiLevelType w:val="hybridMultilevel"/>
    <w:tmpl w:val="5C360886"/>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50">
    <w:nsid w:val="508A7705"/>
    <w:multiLevelType w:val="hybridMultilevel"/>
    <w:tmpl w:val="A28C80EE"/>
    <w:lvl w:ilvl="0" w:tplc="0410000F">
      <w:start w:val="1"/>
      <w:numFmt w:val="decimal"/>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51">
    <w:nsid w:val="53732CC7"/>
    <w:multiLevelType w:val="hybridMultilevel"/>
    <w:tmpl w:val="6412951C"/>
    <w:lvl w:ilvl="0" w:tplc="DCA89754">
      <w:start w:val="1"/>
      <w:numFmt w:val="decimal"/>
      <w:lvlText w:val="%1."/>
      <w:lvlJc w:val="left"/>
      <w:pPr>
        <w:ind w:left="380" w:hanging="360"/>
      </w:pPr>
      <w:rPr>
        <w:rFonts w:cs="Times New Roman" w:hint="default"/>
        <w:b w:val="0"/>
      </w:rPr>
    </w:lvl>
    <w:lvl w:ilvl="1" w:tplc="04100019" w:tentative="1">
      <w:start w:val="1"/>
      <w:numFmt w:val="lowerLetter"/>
      <w:lvlText w:val="%2."/>
      <w:lvlJc w:val="left"/>
      <w:pPr>
        <w:ind w:left="1100" w:hanging="360"/>
      </w:pPr>
      <w:rPr>
        <w:rFonts w:cs="Times New Roman"/>
      </w:rPr>
    </w:lvl>
    <w:lvl w:ilvl="2" w:tplc="0410001B" w:tentative="1">
      <w:start w:val="1"/>
      <w:numFmt w:val="lowerRoman"/>
      <w:lvlText w:val="%3."/>
      <w:lvlJc w:val="right"/>
      <w:pPr>
        <w:ind w:left="1820" w:hanging="180"/>
      </w:pPr>
      <w:rPr>
        <w:rFonts w:cs="Times New Roman"/>
      </w:rPr>
    </w:lvl>
    <w:lvl w:ilvl="3" w:tplc="0410000F" w:tentative="1">
      <w:start w:val="1"/>
      <w:numFmt w:val="decimal"/>
      <w:lvlText w:val="%4."/>
      <w:lvlJc w:val="left"/>
      <w:pPr>
        <w:ind w:left="2540" w:hanging="360"/>
      </w:pPr>
      <w:rPr>
        <w:rFonts w:cs="Times New Roman"/>
      </w:rPr>
    </w:lvl>
    <w:lvl w:ilvl="4" w:tplc="04100019" w:tentative="1">
      <w:start w:val="1"/>
      <w:numFmt w:val="lowerLetter"/>
      <w:lvlText w:val="%5."/>
      <w:lvlJc w:val="left"/>
      <w:pPr>
        <w:ind w:left="3260" w:hanging="360"/>
      </w:pPr>
      <w:rPr>
        <w:rFonts w:cs="Times New Roman"/>
      </w:rPr>
    </w:lvl>
    <w:lvl w:ilvl="5" w:tplc="0410001B" w:tentative="1">
      <w:start w:val="1"/>
      <w:numFmt w:val="lowerRoman"/>
      <w:lvlText w:val="%6."/>
      <w:lvlJc w:val="right"/>
      <w:pPr>
        <w:ind w:left="3980" w:hanging="180"/>
      </w:pPr>
      <w:rPr>
        <w:rFonts w:cs="Times New Roman"/>
      </w:rPr>
    </w:lvl>
    <w:lvl w:ilvl="6" w:tplc="0410000F" w:tentative="1">
      <w:start w:val="1"/>
      <w:numFmt w:val="decimal"/>
      <w:lvlText w:val="%7."/>
      <w:lvlJc w:val="left"/>
      <w:pPr>
        <w:ind w:left="4700" w:hanging="360"/>
      </w:pPr>
      <w:rPr>
        <w:rFonts w:cs="Times New Roman"/>
      </w:rPr>
    </w:lvl>
    <w:lvl w:ilvl="7" w:tplc="04100019" w:tentative="1">
      <w:start w:val="1"/>
      <w:numFmt w:val="lowerLetter"/>
      <w:lvlText w:val="%8."/>
      <w:lvlJc w:val="left"/>
      <w:pPr>
        <w:ind w:left="5420" w:hanging="360"/>
      </w:pPr>
      <w:rPr>
        <w:rFonts w:cs="Times New Roman"/>
      </w:rPr>
    </w:lvl>
    <w:lvl w:ilvl="8" w:tplc="0410001B" w:tentative="1">
      <w:start w:val="1"/>
      <w:numFmt w:val="lowerRoman"/>
      <w:lvlText w:val="%9."/>
      <w:lvlJc w:val="right"/>
      <w:pPr>
        <w:ind w:left="6140" w:hanging="180"/>
      </w:pPr>
      <w:rPr>
        <w:rFonts w:cs="Times New Roman"/>
      </w:rPr>
    </w:lvl>
  </w:abstractNum>
  <w:abstractNum w:abstractNumId="52">
    <w:nsid w:val="5547481A"/>
    <w:multiLevelType w:val="hybridMultilevel"/>
    <w:tmpl w:val="BF92E4F8"/>
    <w:lvl w:ilvl="0" w:tplc="0410000F">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3">
    <w:nsid w:val="57BE6B10"/>
    <w:multiLevelType w:val="hybridMultilevel"/>
    <w:tmpl w:val="396C321E"/>
    <w:lvl w:ilvl="0" w:tplc="BF60609A">
      <w:start w:val="1"/>
      <w:numFmt w:val="bullet"/>
      <w:lvlText w:val=""/>
      <w:lvlJc w:val="left"/>
      <w:pPr>
        <w:ind w:left="108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4">
    <w:nsid w:val="57F238B4"/>
    <w:multiLevelType w:val="hybridMultilevel"/>
    <w:tmpl w:val="4788B222"/>
    <w:lvl w:ilvl="0" w:tplc="0410000F">
      <w:start w:val="1"/>
      <w:numFmt w:val="decimal"/>
      <w:lvlText w:val="%1."/>
      <w:lvlJc w:val="left"/>
      <w:pPr>
        <w:ind w:left="727" w:hanging="360"/>
      </w:pPr>
      <w:rPr>
        <w:rFonts w:cs="Times New Roman"/>
      </w:rPr>
    </w:lvl>
    <w:lvl w:ilvl="1" w:tplc="04100019" w:tentative="1">
      <w:start w:val="1"/>
      <w:numFmt w:val="lowerLetter"/>
      <w:lvlText w:val="%2."/>
      <w:lvlJc w:val="left"/>
      <w:pPr>
        <w:ind w:left="1447" w:hanging="360"/>
      </w:pPr>
      <w:rPr>
        <w:rFonts w:cs="Times New Roman"/>
      </w:rPr>
    </w:lvl>
    <w:lvl w:ilvl="2" w:tplc="0410001B" w:tentative="1">
      <w:start w:val="1"/>
      <w:numFmt w:val="lowerRoman"/>
      <w:lvlText w:val="%3."/>
      <w:lvlJc w:val="right"/>
      <w:pPr>
        <w:ind w:left="2167" w:hanging="180"/>
      </w:pPr>
      <w:rPr>
        <w:rFonts w:cs="Times New Roman"/>
      </w:rPr>
    </w:lvl>
    <w:lvl w:ilvl="3" w:tplc="0410000F" w:tentative="1">
      <w:start w:val="1"/>
      <w:numFmt w:val="decimal"/>
      <w:lvlText w:val="%4."/>
      <w:lvlJc w:val="left"/>
      <w:pPr>
        <w:ind w:left="2887" w:hanging="360"/>
      </w:pPr>
      <w:rPr>
        <w:rFonts w:cs="Times New Roman"/>
      </w:rPr>
    </w:lvl>
    <w:lvl w:ilvl="4" w:tplc="04100019" w:tentative="1">
      <w:start w:val="1"/>
      <w:numFmt w:val="lowerLetter"/>
      <w:lvlText w:val="%5."/>
      <w:lvlJc w:val="left"/>
      <w:pPr>
        <w:ind w:left="3607" w:hanging="360"/>
      </w:pPr>
      <w:rPr>
        <w:rFonts w:cs="Times New Roman"/>
      </w:rPr>
    </w:lvl>
    <w:lvl w:ilvl="5" w:tplc="0410001B" w:tentative="1">
      <w:start w:val="1"/>
      <w:numFmt w:val="lowerRoman"/>
      <w:lvlText w:val="%6."/>
      <w:lvlJc w:val="right"/>
      <w:pPr>
        <w:ind w:left="4327" w:hanging="180"/>
      </w:pPr>
      <w:rPr>
        <w:rFonts w:cs="Times New Roman"/>
      </w:rPr>
    </w:lvl>
    <w:lvl w:ilvl="6" w:tplc="0410000F" w:tentative="1">
      <w:start w:val="1"/>
      <w:numFmt w:val="decimal"/>
      <w:lvlText w:val="%7."/>
      <w:lvlJc w:val="left"/>
      <w:pPr>
        <w:ind w:left="5047" w:hanging="360"/>
      </w:pPr>
      <w:rPr>
        <w:rFonts w:cs="Times New Roman"/>
      </w:rPr>
    </w:lvl>
    <w:lvl w:ilvl="7" w:tplc="04100019" w:tentative="1">
      <w:start w:val="1"/>
      <w:numFmt w:val="lowerLetter"/>
      <w:lvlText w:val="%8."/>
      <w:lvlJc w:val="left"/>
      <w:pPr>
        <w:ind w:left="5767" w:hanging="360"/>
      </w:pPr>
      <w:rPr>
        <w:rFonts w:cs="Times New Roman"/>
      </w:rPr>
    </w:lvl>
    <w:lvl w:ilvl="8" w:tplc="0410001B" w:tentative="1">
      <w:start w:val="1"/>
      <w:numFmt w:val="lowerRoman"/>
      <w:lvlText w:val="%9."/>
      <w:lvlJc w:val="right"/>
      <w:pPr>
        <w:ind w:left="6487" w:hanging="180"/>
      </w:pPr>
      <w:rPr>
        <w:rFonts w:cs="Times New Roman"/>
      </w:rPr>
    </w:lvl>
  </w:abstractNum>
  <w:abstractNum w:abstractNumId="55">
    <w:nsid w:val="616C3368"/>
    <w:multiLevelType w:val="hybridMultilevel"/>
    <w:tmpl w:val="CEFAF4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629C4600"/>
    <w:multiLevelType w:val="hybridMultilevel"/>
    <w:tmpl w:val="5DF4D908"/>
    <w:lvl w:ilvl="0" w:tplc="D394873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7">
    <w:nsid w:val="63D35C49"/>
    <w:multiLevelType w:val="hybridMultilevel"/>
    <w:tmpl w:val="330475B6"/>
    <w:styleLink w:val="Stileimportato19"/>
    <w:lvl w:ilvl="0" w:tplc="63FC3FCC">
      <w:start w:val="1"/>
      <w:numFmt w:val="decimal"/>
      <w:lvlText w:val="%1."/>
      <w:lvlJc w:val="left"/>
      <w:pPr>
        <w:tabs>
          <w:tab w:val="num" w:pos="8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08" w:hanging="536"/>
      </w:pPr>
      <w:rPr>
        <w:rFonts w:ascii="Arial" w:eastAsia="Times New Roman" w:hAnsi="Arial" w:cs="Arial"/>
        <w:b w:val="0"/>
        <w:bCs w:val="0"/>
        <w:i w:val="0"/>
        <w:iCs w:val="0"/>
        <w:caps w:val="0"/>
        <w:smallCaps w:val="0"/>
        <w:strike w:val="0"/>
        <w:dstrike w:val="0"/>
        <w:color w:val="000000"/>
        <w:spacing w:val="0"/>
        <w:w w:val="100"/>
        <w:kern w:val="0"/>
        <w:position w:val="0"/>
        <w:vertAlign w:val="baseline"/>
      </w:rPr>
    </w:lvl>
    <w:lvl w:ilvl="1" w:tplc="E20EBB4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585" w:hanging="505"/>
      </w:pPr>
      <w:rPr>
        <w:rFonts w:ascii="Arial" w:eastAsia="Times New Roman" w:hAnsi="Arial" w:cs="Arial"/>
        <w:b w:val="0"/>
        <w:bCs w:val="0"/>
        <w:i w:val="0"/>
        <w:iCs w:val="0"/>
        <w:caps w:val="0"/>
        <w:smallCaps w:val="0"/>
        <w:strike w:val="0"/>
        <w:dstrike w:val="0"/>
        <w:color w:val="000000"/>
        <w:spacing w:val="0"/>
        <w:w w:val="100"/>
        <w:kern w:val="0"/>
        <w:position w:val="0"/>
        <w:vertAlign w:val="baseline"/>
      </w:rPr>
    </w:lvl>
    <w:lvl w:ilvl="2" w:tplc="54469D08">
      <w:start w:val="1"/>
      <w:numFmt w:val="lowerRoman"/>
      <w:lvlText w:val="%3."/>
      <w:lvlJc w:val="left"/>
      <w:pPr>
        <w:tabs>
          <w:tab w:val="left" w:pos="708"/>
          <w:tab w:val="left" w:pos="1416"/>
          <w:tab w:val="num" w:pos="2134"/>
          <w:tab w:val="left" w:pos="2832"/>
          <w:tab w:val="left" w:pos="3540"/>
          <w:tab w:val="left" w:pos="4248"/>
          <w:tab w:val="left" w:pos="4956"/>
          <w:tab w:val="left" w:pos="5664"/>
          <w:tab w:val="left" w:pos="6372"/>
          <w:tab w:val="left" w:pos="7080"/>
          <w:tab w:val="left" w:pos="7788"/>
          <w:tab w:val="left" w:pos="8496"/>
          <w:tab w:val="left" w:pos="9204"/>
        </w:tabs>
        <w:ind w:left="2309" w:hanging="462"/>
      </w:pPr>
      <w:rPr>
        <w:rFonts w:ascii="Arial" w:eastAsia="Times New Roman" w:hAnsi="Arial" w:cs="Arial"/>
        <w:b w:val="0"/>
        <w:bCs w:val="0"/>
        <w:i w:val="0"/>
        <w:iCs w:val="0"/>
        <w:caps w:val="0"/>
        <w:smallCaps w:val="0"/>
        <w:strike w:val="0"/>
        <w:dstrike w:val="0"/>
        <w:color w:val="000000"/>
        <w:spacing w:val="0"/>
        <w:w w:val="100"/>
        <w:kern w:val="0"/>
        <w:position w:val="0"/>
        <w:vertAlign w:val="baseline"/>
      </w:rPr>
    </w:lvl>
    <w:lvl w:ilvl="3" w:tplc="AF0A8106">
      <w:start w:val="1"/>
      <w:numFmt w:val="decimal"/>
      <w:lvlText w:val="%4."/>
      <w:lvlJc w:val="left"/>
      <w:pPr>
        <w:tabs>
          <w:tab w:val="left" w:pos="708"/>
          <w:tab w:val="left" w:pos="1416"/>
          <w:tab w:val="left" w:pos="2124"/>
          <w:tab w:val="num" w:pos="2850"/>
          <w:tab w:val="left" w:pos="3540"/>
          <w:tab w:val="left" w:pos="4248"/>
          <w:tab w:val="left" w:pos="4956"/>
          <w:tab w:val="left" w:pos="5664"/>
          <w:tab w:val="left" w:pos="6372"/>
          <w:tab w:val="left" w:pos="7080"/>
          <w:tab w:val="left" w:pos="7788"/>
          <w:tab w:val="left" w:pos="8496"/>
          <w:tab w:val="left" w:pos="9204"/>
        </w:tabs>
        <w:ind w:left="3025" w:hanging="505"/>
      </w:pPr>
      <w:rPr>
        <w:rFonts w:ascii="Arial" w:eastAsia="Times New Roman" w:hAnsi="Arial" w:cs="Arial"/>
        <w:b w:val="0"/>
        <w:bCs w:val="0"/>
        <w:i w:val="0"/>
        <w:iCs w:val="0"/>
        <w:caps w:val="0"/>
        <w:smallCaps w:val="0"/>
        <w:strike w:val="0"/>
        <w:dstrike w:val="0"/>
        <w:color w:val="000000"/>
        <w:spacing w:val="0"/>
        <w:w w:val="100"/>
        <w:kern w:val="0"/>
        <w:position w:val="0"/>
        <w:vertAlign w:val="baseline"/>
      </w:rPr>
    </w:lvl>
    <w:lvl w:ilvl="4" w:tplc="28EEBE74">
      <w:start w:val="1"/>
      <w:numFmt w:val="lowerLetter"/>
      <w:lvlText w:val="%5."/>
      <w:lvlJc w:val="left"/>
      <w:pPr>
        <w:tabs>
          <w:tab w:val="left" w:pos="708"/>
          <w:tab w:val="left" w:pos="1416"/>
          <w:tab w:val="left" w:pos="2124"/>
          <w:tab w:val="left" w:pos="2832"/>
          <w:tab w:val="num" w:pos="3570"/>
          <w:tab w:val="left" w:pos="4248"/>
          <w:tab w:val="left" w:pos="4956"/>
          <w:tab w:val="left" w:pos="5664"/>
          <w:tab w:val="left" w:pos="6372"/>
          <w:tab w:val="left" w:pos="7080"/>
          <w:tab w:val="left" w:pos="7788"/>
          <w:tab w:val="left" w:pos="8496"/>
          <w:tab w:val="left" w:pos="9204"/>
        </w:tabs>
        <w:ind w:left="3745" w:hanging="505"/>
      </w:pPr>
      <w:rPr>
        <w:rFonts w:ascii="Arial" w:eastAsia="Times New Roman" w:hAnsi="Arial" w:cs="Arial"/>
        <w:b w:val="0"/>
        <w:bCs w:val="0"/>
        <w:i w:val="0"/>
        <w:iCs w:val="0"/>
        <w:caps w:val="0"/>
        <w:smallCaps w:val="0"/>
        <w:strike w:val="0"/>
        <w:dstrike w:val="0"/>
        <w:color w:val="000000"/>
        <w:spacing w:val="0"/>
        <w:w w:val="100"/>
        <w:kern w:val="0"/>
        <w:position w:val="0"/>
        <w:vertAlign w:val="baseline"/>
      </w:rPr>
    </w:lvl>
    <w:lvl w:ilvl="5" w:tplc="04ACB11C">
      <w:start w:val="1"/>
      <w:numFmt w:val="lowerRoman"/>
      <w:lvlText w:val="%6."/>
      <w:lvlJc w:val="left"/>
      <w:pPr>
        <w:tabs>
          <w:tab w:val="left" w:pos="708"/>
          <w:tab w:val="left" w:pos="1416"/>
          <w:tab w:val="left" w:pos="2124"/>
          <w:tab w:val="left" w:pos="2832"/>
          <w:tab w:val="left" w:pos="3540"/>
          <w:tab w:val="num" w:pos="4294"/>
          <w:tab w:val="left" w:pos="4956"/>
          <w:tab w:val="left" w:pos="5664"/>
          <w:tab w:val="left" w:pos="6372"/>
          <w:tab w:val="left" w:pos="7080"/>
          <w:tab w:val="left" w:pos="7788"/>
          <w:tab w:val="left" w:pos="8496"/>
          <w:tab w:val="left" w:pos="9204"/>
        </w:tabs>
        <w:ind w:left="4469" w:hanging="462"/>
      </w:pPr>
      <w:rPr>
        <w:rFonts w:ascii="Arial" w:eastAsia="Times New Roman" w:hAnsi="Arial" w:cs="Arial"/>
        <w:b w:val="0"/>
        <w:bCs w:val="0"/>
        <w:i w:val="0"/>
        <w:iCs w:val="0"/>
        <w:caps w:val="0"/>
        <w:smallCaps w:val="0"/>
        <w:strike w:val="0"/>
        <w:dstrike w:val="0"/>
        <w:color w:val="000000"/>
        <w:spacing w:val="0"/>
        <w:w w:val="100"/>
        <w:kern w:val="0"/>
        <w:position w:val="0"/>
        <w:vertAlign w:val="baseline"/>
      </w:rPr>
    </w:lvl>
    <w:lvl w:ilvl="6" w:tplc="F94A5888">
      <w:start w:val="1"/>
      <w:numFmt w:val="decimal"/>
      <w:lvlText w:val="%7."/>
      <w:lvlJc w:val="left"/>
      <w:pPr>
        <w:tabs>
          <w:tab w:val="left" w:pos="708"/>
          <w:tab w:val="left" w:pos="1416"/>
          <w:tab w:val="left" w:pos="2124"/>
          <w:tab w:val="left" w:pos="2832"/>
          <w:tab w:val="left" w:pos="3540"/>
          <w:tab w:val="left" w:pos="4248"/>
          <w:tab w:val="num" w:pos="5010"/>
          <w:tab w:val="left" w:pos="5664"/>
          <w:tab w:val="left" w:pos="6372"/>
          <w:tab w:val="left" w:pos="7080"/>
          <w:tab w:val="left" w:pos="7788"/>
          <w:tab w:val="left" w:pos="8496"/>
          <w:tab w:val="left" w:pos="9204"/>
        </w:tabs>
        <w:ind w:left="5185" w:hanging="505"/>
      </w:pPr>
      <w:rPr>
        <w:rFonts w:ascii="Arial" w:eastAsia="Times New Roman" w:hAnsi="Arial" w:cs="Arial"/>
        <w:b w:val="0"/>
        <w:bCs w:val="0"/>
        <w:i w:val="0"/>
        <w:iCs w:val="0"/>
        <w:caps w:val="0"/>
        <w:smallCaps w:val="0"/>
        <w:strike w:val="0"/>
        <w:dstrike w:val="0"/>
        <w:color w:val="000000"/>
        <w:spacing w:val="0"/>
        <w:w w:val="100"/>
        <w:kern w:val="0"/>
        <w:position w:val="0"/>
        <w:vertAlign w:val="baseline"/>
      </w:rPr>
    </w:lvl>
    <w:lvl w:ilvl="7" w:tplc="CCF0C04E">
      <w:start w:val="1"/>
      <w:numFmt w:val="lowerLetter"/>
      <w:lvlText w:val="%8."/>
      <w:lvlJc w:val="left"/>
      <w:pPr>
        <w:tabs>
          <w:tab w:val="left" w:pos="708"/>
          <w:tab w:val="left" w:pos="1416"/>
          <w:tab w:val="left" w:pos="2124"/>
          <w:tab w:val="left" w:pos="2832"/>
          <w:tab w:val="left" w:pos="3540"/>
          <w:tab w:val="left" w:pos="4248"/>
          <w:tab w:val="left" w:pos="4956"/>
          <w:tab w:val="num" w:pos="5730"/>
          <w:tab w:val="left" w:pos="6372"/>
          <w:tab w:val="left" w:pos="7080"/>
          <w:tab w:val="left" w:pos="7788"/>
          <w:tab w:val="left" w:pos="8496"/>
          <w:tab w:val="left" w:pos="9204"/>
        </w:tabs>
        <w:ind w:left="5905" w:hanging="505"/>
      </w:pPr>
      <w:rPr>
        <w:rFonts w:ascii="Arial" w:eastAsia="Times New Roman" w:hAnsi="Arial" w:cs="Arial"/>
        <w:b w:val="0"/>
        <w:bCs w:val="0"/>
        <w:i w:val="0"/>
        <w:iCs w:val="0"/>
        <w:caps w:val="0"/>
        <w:smallCaps w:val="0"/>
        <w:strike w:val="0"/>
        <w:dstrike w:val="0"/>
        <w:color w:val="000000"/>
        <w:spacing w:val="0"/>
        <w:w w:val="100"/>
        <w:kern w:val="0"/>
        <w:position w:val="0"/>
        <w:vertAlign w:val="baseline"/>
      </w:rPr>
    </w:lvl>
    <w:lvl w:ilvl="8" w:tplc="014C00C8">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454"/>
          <w:tab w:val="left" w:pos="7080"/>
          <w:tab w:val="left" w:pos="7788"/>
          <w:tab w:val="left" w:pos="8496"/>
          <w:tab w:val="left" w:pos="9204"/>
        </w:tabs>
        <w:ind w:left="6629" w:hanging="462"/>
      </w:pPr>
      <w:rPr>
        <w:rFonts w:ascii="Arial" w:eastAsia="Times New Roman" w:hAnsi="Arial" w:cs="Arial"/>
        <w:b w:val="0"/>
        <w:bCs w:val="0"/>
        <w:i w:val="0"/>
        <w:iCs w:val="0"/>
        <w:caps w:val="0"/>
        <w:smallCaps w:val="0"/>
        <w:strike w:val="0"/>
        <w:dstrike w:val="0"/>
        <w:color w:val="000000"/>
        <w:spacing w:val="0"/>
        <w:w w:val="100"/>
        <w:kern w:val="0"/>
        <w:position w:val="0"/>
        <w:vertAlign w:val="baseline"/>
      </w:rPr>
    </w:lvl>
  </w:abstractNum>
  <w:abstractNum w:abstractNumId="58">
    <w:nsid w:val="667A1105"/>
    <w:multiLevelType w:val="hybridMultilevel"/>
    <w:tmpl w:val="34D89FFE"/>
    <w:lvl w:ilvl="0" w:tplc="0BC83496">
      <w:start w:val="5"/>
      <w:numFmt w:val="decimal"/>
      <w:lvlText w:val="%1."/>
      <w:lvlJc w:val="left"/>
      <w:pPr>
        <w:ind w:left="110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9">
    <w:nsid w:val="673652EB"/>
    <w:multiLevelType w:val="hybridMultilevel"/>
    <w:tmpl w:val="B3A080B0"/>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60">
    <w:nsid w:val="698866D6"/>
    <w:multiLevelType w:val="hybridMultilevel"/>
    <w:tmpl w:val="E88E1BE4"/>
    <w:lvl w:ilvl="0" w:tplc="CA629DE0">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1">
    <w:nsid w:val="6A4523FE"/>
    <w:multiLevelType w:val="hybridMultilevel"/>
    <w:tmpl w:val="82A8F83E"/>
    <w:lvl w:ilvl="0" w:tplc="0ADAC600">
      <w:start w:val="1"/>
      <w:numFmt w:val="decimal"/>
      <w:lvlText w:val="%1."/>
      <w:lvlJc w:val="left"/>
      <w:pPr>
        <w:tabs>
          <w:tab w:val="num" w:pos="360"/>
        </w:tabs>
        <w:ind w:left="360" w:hanging="360"/>
      </w:pPr>
      <w:rPr>
        <w:rFonts w:cs="Times New Roman"/>
        <w:b w:val="0"/>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62">
    <w:nsid w:val="6B3B71BC"/>
    <w:multiLevelType w:val="hybridMultilevel"/>
    <w:tmpl w:val="18B65C9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3">
    <w:nsid w:val="71DB3138"/>
    <w:multiLevelType w:val="hybridMultilevel"/>
    <w:tmpl w:val="DAC2F610"/>
    <w:lvl w:ilvl="0" w:tplc="B2CCF0A0">
      <w:start w:val="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4">
    <w:nsid w:val="757F654E"/>
    <w:multiLevelType w:val="hybridMultilevel"/>
    <w:tmpl w:val="7F6A914E"/>
    <w:lvl w:ilvl="0" w:tplc="0410000B">
      <w:start w:val="1"/>
      <w:numFmt w:val="bullet"/>
      <w:lvlText w:val=""/>
      <w:lvlJc w:val="left"/>
      <w:pPr>
        <w:ind w:left="733" w:hanging="360"/>
      </w:pPr>
      <w:rPr>
        <w:rFonts w:ascii="Wingdings" w:hAnsi="Wingdings" w:hint="default"/>
      </w:rPr>
    </w:lvl>
    <w:lvl w:ilvl="1" w:tplc="04100003" w:tentative="1">
      <w:start w:val="1"/>
      <w:numFmt w:val="bullet"/>
      <w:lvlText w:val="o"/>
      <w:lvlJc w:val="left"/>
      <w:pPr>
        <w:ind w:left="1453" w:hanging="360"/>
      </w:pPr>
      <w:rPr>
        <w:rFonts w:ascii="Courier New" w:hAnsi="Courier New" w:hint="default"/>
      </w:rPr>
    </w:lvl>
    <w:lvl w:ilvl="2" w:tplc="04100005" w:tentative="1">
      <w:start w:val="1"/>
      <w:numFmt w:val="bullet"/>
      <w:lvlText w:val=""/>
      <w:lvlJc w:val="left"/>
      <w:pPr>
        <w:ind w:left="2173" w:hanging="360"/>
      </w:pPr>
      <w:rPr>
        <w:rFonts w:ascii="Wingdings" w:hAnsi="Wingdings" w:hint="default"/>
      </w:rPr>
    </w:lvl>
    <w:lvl w:ilvl="3" w:tplc="04100001" w:tentative="1">
      <w:start w:val="1"/>
      <w:numFmt w:val="bullet"/>
      <w:lvlText w:val=""/>
      <w:lvlJc w:val="left"/>
      <w:pPr>
        <w:ind w:left="2893" w:hanging="360"/>
      </w:pPr>
      <w:rPr>
        <w:rFonts w:ascii="Symbol" w:hAnsi="Symbol" w:hint="default"/>
      </w:rPr>
    </w:lvl>
    <w:lvl w:ilvl="4" w:tplc="04100003" w:tentative="1">
      <w:start w:val="1"/>
      <w:numFmt w:val="bullet"/>
      <w:lvlText w:val="o"/>
      <w:lvlJc w:val="left"/>
      <w:pPr>
        <w:ind w:left="3613" w:hanging="360"/>
      </w:pPr>
      <w:rPr>
        <w:rFonts w:ascii="Courier New" w:hAnsi="Courier New" w:hint="default"/>
      </w:rPr>
    </w:lvl>
    <w:lvl w:ilvl="5" w:tplc="04100005" w:tentative="1">
      <w:start w:val="1"/>
      <w:numFmt w:val="bullet"/>
      <w:lvlText w:val=""/>
      <w:lvlJc w:val="left"/>
      <w:pPr>
        <w:ind w:left="4333" w:hanging="360"/>
      </w:pPr>
      <w:rPr>
        <w:rFonts w:ascii="Wingdings" w:hAnsi="Wingdings" w:hint="default"/>
      </w:rPr>
    </w:lvl>
    <w:lvl w:ilvl="6" w:tplc="04100001" w:tentative="1">
      <w:start w:val="1"/>
      <w:numFmt w:val="bullet"/>
      <w:lvlText w:val=""/>
      <w:lvlJc w:val="left"/>
      <w:pPr>
        <w:ind w:left="5053" w:hanging="360"/>
      </w:pPr>
      <w:rPr>
        <w:rFonts w:ascii="Symbol" w:hAnsi="Symbol" w:hint="default"/>
      </w:rPr>
    </w:lvl>
    <w:lvl w:ilvl="7" w:tplc="04100003" w:tentative="1">
      <w:start w:val="1"/>
      <w:numFmt w:val="bullet"/>
      <w:lvlText w:val="o"/>
      <w:lvlJc w:val="left"/>
      <w:pPr>
        <w:ind w:left="5773" w:hanging="360"/>
      </w:pPr>
      <w:rPr>
        <w:rFonts w:ascii="Courier New" w:hAnsi="Courier New" w:hint="default"/>
      </w:rPr>
    </w:lvl>
    <w:lvl w:ilvl="8" w:tplc="04100005" w:tentative="1">
      <w:start w:val="1"/>
      <w:numFmt w:val="bullet"/>
      <w:lvlText w:val=""/>
      <w:lvlJc w:val="left"/>
      <w:pPr>
        <w:ind w:left="6493" w:hanging="360"/>
      </w:pPr>
      <w:rPr>
        <w:rFonts w:ascii="Wingdings" w:hAnsi="Wingdings" w:hint="default"/>
      </w:rPr>
    </w:lvl>
  </w:abstractNum>
  <w:abstractNum w:abstractNumId="65">
    <w:nsid w:val="78ED7497"/>
    <w:multiLevelType w:val="hybridMultilevel"/>
    <w:tmpl w:val="28A231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79661CF5"/>
    <w:multiLevelType w:val="hybridMultilevel"/>
    <w:tmpl w:val="1EC0F87E"/>
    <w:lvl w:ilvl="0" w:tplc="D394873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8"/>
  </w:num>
  <w:num w:numId="2">
    <w:abstractNumId w:val="55"/>
  </w:num>
  <w:num w:numId="3">
    <w:abstractNumId w:val="0"/>
  </w:num>
  <w:num w:numId="4">
    <w:abstractNumId w:val="42"/>
  </w:num>
  <w:num w:numId="5">
    <w:abstractNumId w:val="53"/>
  </w:num>
  <w:num w:numId="6">
    <w:abstractNumId w:val="66"/>
  </w:num>
  <w:num w:numId="7">
    <w:abstractNumId w:val="35"/>
  </w:num>
  <w:num w:numId="8">
    <w:abstractNumId w:val="54"/>
  </w:num>
  <w:num w:numId="9">
    <w:abstractNumId w:val="44"/>
  </w:num>
  <w:num w:numId="10">
    <w:abstractNumId w:val="56"/>
  </w:num>
  <w:num w:numId="11">
    <w:abstractNumId w:val="5"/>
  </w:num>
  <w:num w:numId="12">
    <w:abstractNumId w:val="34"/>
  </w:num>
  <w:num w:numId="13">
    <w:abstractNumId w:val="36"/>
  </w:num>
  <w:num w:numId="14">
    <w:abstractNumId w:val="6"/>
  </w:num>
  <w:num w:numId="15">
    <w:abstractNumId w:val="8"/>
  </w:num>
  <w:num w:numId="16">
    <w:abstractNumId w:val="9"/>
  </w:num>
  <w:num w:numId="17">
    <w:abstractNumId w:val="10"/>
  </w:num>
  <w:num w:numId="18">
    <w:abstractNumId w:val="11"/>
  </w:num>
  <w:num w:numId="19">
    <w:abstractNumId w:val="32"/>
  </w:num>
  <w:num w:numId="20">
    <w:abstractNumId w:val="51"/>
  </w:num>
  <w:num w:numId="21">
    <w:abstractNumId w:val="14"/>
  </w:num>
  <w:num w:numId="22">
    <w:abstractNumId w:val="57"/>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22"/>
  </w:num>
  <w:num w:numId="31">
    <w:abstractNumId w:val="23"/>
  </w:num>
  <w:num w:numId="32">
    <w:abstractNumId w:val="27"/>
  </w:num>
  <w:num w:numId="33">
    <w:abstractNumId w:val="29"/>
  </w:num>
  <w:num w:numId="34">
    <w:abstractNumId w:val="30"/>
  </w:num>
  <w:num w:numId="35">
    <w:abstractNumId w:val="31"/>
  </w:num>
  <w:num w:numId="36">
    <w:abstractNumId w:val="61"/>
  </w:num>
  <w:num w:numId="37">
    <w:abstractNumId w:val="45"/>
  </w:num>
  <w:num w:numId="38">
    <w:abstractNumId w:val="59"/>
  </w:num>
  <w:num w:numId="39">
    <w:abstractNumId w:val="40"/>
  </w:num>
  <w:num w:numId="40">
    <w:abstractNumId w:val="37"/>
  </w:num>
  <w:num w:numId="41">
    <w:abstractNumId w:val="64"/>
  </w:num>
  <w:num w:numId="42">
    <w:abstractNumId w:val="41"/>
  </w:num>
  <w:num w:numId="43">
    <w:abstractNumId w:val="46"/>
  </w:num>
  <w:num w:numId="44">
    <w:abstractNumId w:val="63"/>
  </w:num>
  <w:num w:numId="45">
    <w:abstractNumId w:val="60"/>
  </w:num>
  <w:num w:numId="46">
    <w:abstractNumId w:val="49"/>
  </w:num>
  <w:num w:numId="47">
    <w:abstractNumId w:val="33"/>
  </w:num>
  <w:num w:numId="48">
    <w:abstractNumId w:val="47"/>
  </w:num>
  <w:num w:numId="49">
    <w:abstractNumId w:val="58"/>
  </w:num>
  <w:num w:numId="50">
    <w:abstractNumId w:val="39"/>
  </w:num>
  <w:num w:numId="51">
    <w:abstractNumId w:val="50"/>
  </w:num>
  <w:num w:numId="52">
    <w:abstractNumId w:val="43"/>
  </w:num>
  <w:num w:numId="53">
    <w:abstractNumId w:val="38"/>
  </w:num>
  <w:num w:numId="54">
    <w:abstractNumId w:val="62"/>
  </w:num>
  <w:num w:numId="55">
    <w:abstractNumId w:val="52"/>
  </w:num>
  <w:num w:numId="56">
    <w:abstractNumId w:val="6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displayBackgroundShape/>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716"/>
    <w:rsid w:val="00003711"/>
    <w:rsid w:val="00010D06"/>
    <w:rsid w:val="000253A5"/>
    <w:rsid w:val="00026038"/>
    <w:rsid w:val="000264CF"/>
    <w:rsid w:val="00036253"/>
    <w:rsid w:val="0004372D"/>
    <w:rsid w:val="000473D7"/>
    <w:rsid w:val="00067679"/>
    <w:rsid w:val="00075C45"/>
    <w:rsid w:val="0007619A"/>
    <w:rsid w:val="0008106E"/>
    <w:rsid w:val="00082BC6"/>
    <w:rsid w:val="00085286"/>
    <w:rsid w:val="00096A87"/>
    <w:rsid w:val="000A4A6F"/>
    <w:rsid w:val="000A6C6F"/>
    <w:rsid w:val="000B6713"/>
    <w:rsid w:val="000C09F3"/>
    <w:rsid w:val="000D11E5"/>
    <w:rsid w:val="000D2B49"/>
    <w:rsid w:val="000E0688"/>
    <w:rsid w:val="000E349D"/>
    <w:rsid w:val="000E469D"/>
    <w:rsid w:val="000E5621"/>
    <w:rsid w:val="000E5703"/>
    <w:rsid w:val="000F169D"/>
    <w:rsid w:val="000F2BBA"/>
    <w:rsid w:val="000F7B2C"/>
    <w:rsid w:val="00103E9F"/>
    <w:rsid w:val="00104B79"/>
    <w:rsid w:val="001066F3"/>
    <w:rsid w:val="00106B22"/>
    <w:rsid w:val="00111B8C"/>
    <w:rsid w:val="001234E5"/>
    <w:rsid w:val="00127570"/>
    <w:rsid w:val="00142192"/>
    <w:rsid w:val="00144B1E"/>
    <w:rsid w:val="001533B6"/>
    <w:rsid w:val="0015732A"/>
    <w:rsid w:val="001602ED"/>
    <w:rsid w:val="00164930"/>
    <w:rsid w:val="001726E1"/>
    <w:rsid w:val="00172FE7"/>
    <w:rsid w:val="001746E2"/>
    <w:rsid w:val="00187DA1"/>
    <w:rsid w:val="00192C12"/>
    <w:rsid w:val="00197AD9"/>
    <w:rsid w:val="001C078B"/>
    <w:rsid w:val="001C4FE6"/>
    <w:rsid w:val="001C7E6D"/>
    <w:rsid w:val="001D1020"/>
    <w:rsid w:val="001D2194"/>
    <w:rsid w:val="002143E6"/>
    <w:rsid w:val="0024602A"/>
    <w:rsid w:val="00266DD8"/>
    <w:rsid w:val="0028405D"/>
    <w:rsid w:val="0028795C"/>
    <w:rsid w:val="00292241"/>
    <w:rsid w:val="002A7E06"/>
    <w:rsid w:val="002B45B1"/>
    <w:rsid w:val="002E5B46"/>
    <w:rsid w:val="002F40B2"/>
    <w:rsid w:val="00315E23"/>
    <w:rsid w:val="003204BF"/>
    <w:rsid w:val="0032427E"/>
    <w:rsid w:val="00330C0C"/>
    <w:rsid w:val="003342A0"/>
    <w:rsid w:val="0033741B"/>
    <w:rsid w:val="00343F26"/>
    <w:rsid w:val="00344DD4"/>
    <w:rsid w:val="00350507"/>
    <w:rsid w:val="003570B8"/>
    <w:rsid w:val="00366994"/>
    <w:rsid w:val="003759FA"/>
    <w:rsid w:val="00377638"/>
    <w:rsid w:val="0038247F"/>
    <w:rsid w:val="003874FD"/>
    <w:rsid w:val="00390DC2"/>
    <w:rsid w:val="00393D2D"/>
    <w:rsid w:val="003A7ED2"/>
    <w:rsid w:val="003C1EDF"/>
    <w:rsid w:val="003C29A7"/>
    <w:rsid w:val="003E4606"/>
    <w:rsid w:val="003E6ED9"/>
    <w:rsid w:val="003F1F83"/>
    <w:rsid w:val="00420716"/>
    <w:rsid w:val="0043227D"/>
    <w:rsid w:val="0044091A"/>
    <w:rsid w:val="00440E39"/>
    <w:rsid w:val="0044298C"/>
    <w:rsid w:val="00442AE3"/>
    <w:rsid w:val="00446C63"/>
    <w:rsid w:val="004518DF"/>
    <w:rsid w:val="00456B4A"/>
    <w:rsid w:val="004618CB"/>
    <w:rsid w:val="00464623"/>
    <w:rsid w:val="00470A9F"/>
    <w:rsid w:val="0048644D"/>
    <w:rsid w:val="0049237D"/>
    <w:rsid w:val="004942B9"/>
    <w:rsid w:val="004A10F1"/>
    <w:rsid w:val="004A3DB3"/>
    <w:rsid w:val="004D15C6"/>
    <w:rsid w:val="004E0CB5"/>
    <w:rsid w:val="004E1BA1"/>
    <w:rsid w:val="004E3C09"/>
    <w:rsid w:val="004E7DE0"/>
    <w:rsid w:val="004F35CB"/>
    <w:rsid w:val="00507F3F"/>
    <w:rsid w:val="00531042"/>
    <w:rsid w:val="00532E85"/>
    <w:rsid w:val="0053328F"/>
    <w:rsid w:val="00542CE6"/>
    <w:rsid w:val="00563B78"/>
    <w:rsid w:val="00580DF4"/>
    <w:rsid w:val="005810AC"/>
    <w:rsid w:val="00584E21"/>
    <w:rsid w:val="00587131"/>
    <w:rsid w:val="00590110"/>
    <w:rsid w:val="0059746E"/>
    <w:rsid w:val="005A214F"/>
    <w:rsid w:val="005B7292"/>
    <w:rsid w:val="005C64EC"/>
    <w:rsid w:val="005E19B4"/>
    <w:rsid w:val="005E3998"/>
    <w:rsid w:val="005E62D0"/>
    <w:rsid w:val="00613253"/>
    <w:rsid w:val="0063099E"/>
    <w:rsid w:val="00631680"/>
    <w:rsid w:val="00632489"/>
    <w:rsid w:val="0063378F"/>
    <w:rsid w:val="00634C60"/>
    <w:rsid w:val="00637C1C"/>
    <w:rsid w:val="00637F0E"/>
    <w:rsid w:val="00642F9F"/>
    <w:rsid w:val="00643C58"/>
    <w:rsid w:val="006471EA"/>
    <w:rsid w:val="006619C7"/>
    <w:rsid w:val="00664F8D"/>
    <w:rsid w:val="00666A45"/>
    <w:rsid w:val="00675F60"/>
    <w:rsid w:val="0067698A"/>
    <w:rsid w:val="006868CF"/>
    <w:rsid w:val="006975DD"/>
    <w:rsid w:val="006A06D0"/>
    <w:rsid w:val="006B51D4"/>
    <w:rsid w:val="006C7815"/>
    <w:rsid w:val="006E28E9"/>
    <w:rsid w:val="006E7E92"/>
    <w:rsid w:val="006F0DD6"/>
    <w:rsid w:val="006F132F"/>
    <w:rsid w:val="006F1AFD"/>
    <w:rsid w:val="007037B6"/>
    <w:rsid w:val="00723785"/>
    <w:rsid w:val="00730749"/>
    <w:rsid w:val="00752C96"/>
    <w:rsid w:val="00756A7D"/>
    <w:rsid w:val="00767451"/>
    <w:rsid w:val="00790A85"/>
    <w:rsid w:val="007A3E89"/>
    <w:rsid w:val="007B6DAA"/>
    <w:rsid w:val="007C2936"/>
    <w:rsid w:val="007D405D"/>
    <w:rsid w:val="007D6008"/>
    <w:rsid w:val="007E26A9"/>
    <w:rsid w:val="007F1319"/>
    <w:rsid w:val="007F1B1F"/>
    <w:rsid w:val="008018B6"/>
    <w:rsid w:val="00803BD4"/>
    <w:rsid w:val="00805CFD"/>
    <w:rsid w:val="008101B5"/>
    <w:rsid w:val="00823F31"/>
    <w:rsid w:val="0083379A"/>
    <w:rsid w:val="008376C8"/>
    <w:rsid w:val="00841C80"/>
    <w:rsid w:val="008430ED"/>
    <w:rsid w:val="0084311B"/>
    <w:rsid w:val="008449D8"/>
    <w:rsid w:val="00850A0B"/>
    <w:rsid w:val="00854304"/>
    <w:rsid w:val="0085431B"/>
    <w:rsid w:val="008758D7"/>
    <w:rsid w:val="00883372"/>
    <w:rsid w:val="00896E06"/>
    <w:rsid w:val="008A43CB"/>
    <w:rsid w:val="008A47AE"/>
    <w:rsid w:val="008B4BEE"/>
    <w:rsid w:val="008C0A2A"/>
    <w:rsid w:val="008C188A"/>
    <w:rsid w:val="008C457F"/>
    <w:rsid w:val="008C75C0"/>
    <w:rsid w:val="008D179D"/>
    <w:rsid w:val="008D24A2"/>
    <w:rsid w:val="008E1EBE"/>
    <w:rsid w:val="008E4364"/>
    <w:rsid w:val="008F0BB3"/>
    <w:rsid w:val="008F154C"/>
    <w:rsid w:val="008F599C"/>
    <w:rsid w:val="009012D4"/>
    <w:rsid w:val="00916602"/>
    <w:rsid w:val="00916BAE"/>
    <w:rsid w:val="0092495E"/>
    <w:rsid w:val="00946D7C"/>
    <w:rsid w:val="00952D80"/>
    <w:rsid w:val="00961A11"/>
    <w:rsid w:val="00975953"/>
    <w:rsid w:val="00976917"/>
    <w:rsid w:val="00977D4A"/>
    <w:rsid w:val="009831BF"/>
    <w:rsid w:val="009A564C"/>
    <w:rsid w:val="009B7904"/>
    <w:rsid w:val="009D4BBA"/>
    <w:rsid w:val="009E30FA"/>
    <w:rsid w:val="00A00641"/>
    <w:rsid w:val="00A01955"/>
    <w:rsid w:val="00A0370C"/>
    <w:rsid w:val="00A03FF9"/>
    <w:rsid w:val="00A114AC"/>
    <w:rsid w:val="00A13CE1"/>
    <w:rsid w:val="00A14A17"/>
    <w:rsid w:val="00A312B4"/>
    <w:rsid w:val="00A31C06"/>
    <w:rsid w:val="00A337F6"/>
    <w:rsid w:val="00A65F32"/>
    <w:rsid w:val="00A72A06"/>
    <w:rsid w:val="00A72FFD"/>
    <w:rsid w:val="00A80BD5"/>
    <w:rsid w:val="00A82DF9"/>
    <w:rsid w:val="00A85304"/>
    <w:rsid w:val="00AB2E8F"/>
    <w:rsid w:val="00AB3999"/>
    <w:rsid w:val="00AB6284"/>
    <w:rsid w:val="00AC1CCF"/>
    <w:rsid w:val="00AC6509"/>
    <w:rsid w:val="00AC74E3"/>
    <w:rsid w:val="00AD48A2"/>
    <w:rsid w:val="00AF3FDC"/>
    <w:rsid w:val="00AF4541"/>
    <w:rsid w:val="00AF7873"/>
    <w:rsid w:val="00B118E5"/>
    <w:rsid w:val="00B1292D"/>
    <w:rsid w:val="00B20701"/>
    <w:rsid w:val="00B22E84"/>
    <w:rsid w:val="00B2346E"/>
    <w:rsid w:val="00B2364F"/>
    <w:rsid w:val="00B57831"/>
    <w:rsid w:val="00B76145"/>
    <w:rsid w:val="00B913A7"/>
    <w:rsid w:val="00B9372C"/>
    <w:rsid w:val="00B949BB"/>
    <w:rsid w:val="00B952E7"/>
    <w:rsid w:val="00BB31F9"/>
    <w:rsid w:val="00BC31D1"/>
    <w:rsid w:val="00BC687F"/>
    <w:rsid w:val="00BD1431"/>
    <w:rsid w:val="00BE16C8"/>
    <w:rsid w:val="00BE430D"/>
    <w:rsid w:val="00BE5ED7"/>
    <w:rsid w:val="00C03A67"/>
    <w:rsid w:val="00C23EC7"/>
    <w:rsid w:val="00C32F53"/>
    <w:rsid w:val="00C335BD"/>
    <w:rsid w:val="00C33784"/>
    <w:rsid w:val="00C36981"/>
    <w:rsid w:val="00C511EC"/>
    <w:rsid w:val="00C535E5"/>
    <w:rsid w:val="00C550E3"/>
    <w:rsid w:val="00C625B4"/>
    <w:rsid w:val="00C675AA"/>
    <w:rsid w:val="00C957E4"/>
    <w:rsid w:val="00C95A92"/>
    <w:rsid w:val="00CA3C1E"/>
    <w:rsid w:val="00CB3E6F"/>
    <w:rsid w:val="00CB79A9"/>
    <w:rsid w:val="00CB7FE5"/>
    <w:rsid w:val="00CE0E9E"/>
    <w:rsid w:val="00CF4293"/>
    <w:rsid w:val="00D14001"/>
    <w:rsid w:val="00D1534A"/>
    <w:rsid w:val="00D21750"/>
    <w:rsid w:val="00D379CA"/>
    <w:rsid w:val="00D42675"/>
    <w:rsid w:val="00D45C9B"/>
    <w:rsid w:val="00D60274"/>
    <w:rsid w:val="00D71A4E"/>
    <w:rsid w:val="00D857BF"/>
    <w:rsid w:val="00D90073"/>
    <w:rsid w:val="00DC0A7B"/>
    <w:rsid w:val="00DE6CBD"/>
    <w:rsid w:val="00DF127C"/>
    <w:rsid w:val="00DF59D7"/>
    <w:rsid w:val="00E030F1"/>
    <w:rsid w:val="00E053B8"/>
    <w:rsid w:val="00E05E16"/>
    <w:rsid w:val="00E14006"/>
    <w:rsid w:val="00E303AA"/>
    <w:rsid w:val="00E47B72"/>
    <w:rsid w:val="00E65AC7"/>
    <w:rsid w:val="00E701BF"/>
    <w:rsid w:val="00E8476B"/>
    <w:rsid w:val="00EB0542"/>
    <w:rsid w:val="00EB1D78"/>
    <w:rsid w:val="00EB2D67"/>
    <w:rsid w:val="00ED1128"/>
    <w:rsid w:val="00EE260C"/>
    <w:rsid w:val="00F037AA"/>
    <w:rsid w:val="00F16767"/>
    <w:rsid w:val="00F259C3"/>
    <w:rsid w:val="00F308DF"/>
    <w:rsid w:val="00F4554D"/>
    <w:rsid w:val="00F532BE"/>
    <w:rsid w:val="00F61577"/>
    <w:rsid w:val="00F63D64"/>
    <w:rsid w:val="00F67A2C"/>
    <w:rsid w:val="00F757C6"/>
    <w:rsid w:val="00F82725"/>
    <w:rsid w:val="00F82D79"/>
    <w:rsid w:val="00F84D66"/>
    <w:rsid w:val="00F868DC"/>
    <w:rsid w:val="00F86A90"/>
    <w:rsid w:val="00F92EF6"/>
    <w:rsid w:val="00F96FEE"/>
    <w:rsid w:val="00FA42EE"/>
    <w:rsid w:val="00FB38AA"/>
    <w:rsid w:val="00FC1677"/>
    <w:rsid w:val="00FC3C3C"/>
    <w:rsid w:val="00FE22B3"/>
    <w:rsid w:val="00FE71BE"/>
    <w:rsid w:val="00FF358B"/>
    <w:rsid w:val="00FF37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370C"/>
    <w:pPr>
      <w:spacing w:after="160" w:line="259" w:lineRule="auto"/>
    </w:pPr>
    <w:rPr>
      <w:sz w:val="22"/>
      <w:szCs w:val="22"/>
      <w:lang w:eastAsia="en-US"/>
    </w:rPr>
  </w:style>
  <w:style w:type="paragraph" w:styleId="Titolo1">
    <w:name w:val="heading 1"/>
    <w:basedOn w:val="Normale"/>
    <w:next w:val="Normale"/>
    <w:link w:val="Titolo1Carattere"/>
    <w:uiPriority w:val="99"/>
    <w:qFormat/>
    <w:locked/>
    <w:rsid w:val="00470A9F"/>
    <w:pPr>
      <w:keepNext/>
      <w:keepLines/>
      <w:spacing w:before="480" w:after="0"/>
      <w:outlineLvl w:val="0"/>
    </w:pPr>
    <w:rPr>
      <w:rFonts w:ascii="Cambria" w:eastAsia="Times New Roman" w:hAnsi="Cambria"/>
      <w:b/>
      <w:bCs/>
      <w:color w:val="365F91"/>
      <w:sz w:val="28"/>
      <w:szCs w:val="28"/>
    </w:rPr>
  </w:style>
  <w:style w:type="paragraph" w:styleId="Titolo3">
    <w:name w:val="heading 3"/>
    <w:basedOn w:val="Normale"/>
    <w:next w:val="Normale"/>
    <w:link w:val="Titolo3Carattere"/>
    <w:uiPriority w:val="99"/>
    <w:qFormat/>
    <w:locked/>
    <w:rsid w:val="000C09F3"/>
    <w:pPr>
      <w:keepNext/>
      <w:numPr>
        <w:ilvl w:val="2"/>
        <w:numId w:val="1"/>
      </w:numPr>
      <w:suppressAutoHyphens/>
      <w:spacing w:before="240" w:after="60" w:line="240" w:lineRule="auto"/>
      <w:jc w:val="both"/>
      <w:outlineLvl w:val="2"/>
    </w:pPr>
    <w:rPr>
      <w:rFonts w:ascii="Cambria" w:eastAsia="Times New Roman" w:hAnsi="Cambria" w:cs="Cambria"/>
      <w:b/>
      <w:bCs/>
      <w:sz w:val="26"/>
      <w:szCs w:val="26"/>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70A9F"/>
    <w:rPr>
      <w:rFonts w:ascii="Cambria" w:hAnsi="Cambria" w:cs="Times New Roman"/>
      <w:b/>
      <w:bCs/>
      <w:color w:val="365F91"/>
      <w:sz w:val="28"/>
      <w:szCs w:val="28"/>
      <w:lang w:eastAsia="en-US"/>
    </w:rPr>
  </w:style>
  <w:style w:type="character" w:customStyle="1" w:styleId="Titolo3Carattere">
    <w:name w:val="Titolo 3 Carattere"/>
    <w:link w:val="Titolo3"/>
    <w:uiPriority w:val="99"/>
    <w:locked/>
    <w:rsid w:val="000C09F3"/>
    <w:rPr>
      <w:rFonts w:ascii="Cambria" w:hAnsi="Cambria" w:cs="Cambria"/>
      <w:b/>
      <w:bCs/>
      <w:sz w:val="26"/>
      <w:szCs w:val="26"/>
      <w:lang w:eastAsia="zh-CN"/>
    </w:rPr>
  </w:style>
  <w:style w:type="paragraph" w:styleId="Paragrafoelenco">
    <w:name w:val="List Paragraph"/>
    <w:basedOn w:val="Normale"/>
    <w:uiPriority w:val="99"/>
    <w:qFormat/>
    <w:rsid w:val="00946D7C"/>
    <w:pPr>
      <w:ind w:left="720"/>
      <w:contextualSpacing/>
    </w:pPr>
  </w:style>
  <w:style w:type="table" w:styleId="Grigliatabella">
    <w:name w:val="Table Grid"/>
    <w:basedOn w:val="Tabellanormale"/>
    <w:uiPriority w:val="99"/>
    <w:locked/>
    <w:rsid w:val="00144B1E"/>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acolori1">
    <w:name w:val="Table Colorful 1"/>
    <w:basedOn w:val="Tabellanormale"/>
    <w:uiPriority w:val="99"/>
    <w:rsid w:val="00144B1E"/>
    <w:pPr>
      <w:spacing w:after="160" w:line="259" w:lineRule="auto"/>
    </w:pPr>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ellaclassica2">
    <w:name w:val="Table Classic 2"/>
    <w:basedOn w:val="Tabellanormale"/>
    <w:uiPriority w:val="99"/>
    <w:rsid w:val="00144B1E"/>
    <w:pPr>
      <w:spacing w:after="160" w:line="259" w:lineRule="auto"/>
    </w:pPr>
    <w:rPr>
      <w:rFonts w:eastAsia="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ellacolonne2">
    <w:name w:val="Table Columns 2"/>
    <w:basedOn w:val="Tabellanormale"/>
    <w:uiPriority w:val="99"/>
    <w:rsid w:val="00144B1E"/>
    <w:pPr>
      <w:spacing w:after="160" w:line="259" w:lineRule="auto"/>
    </w:pPr>
    <w:rPr>
      <w:rFonts w:eastAsia="Times New Roman"/>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styleId="Rientrocorpodeltesto2">
    <w:name w:val="Body Text Indent 2"/>
    <w:basedOn w:val="Normale"/>
    <w:link w:val="Rientrocorpodeltesto2Carattere"/>
    <w:uiPriority w:val="99"/>
    <w:rsid w:val="00916BAE"/>
    <w:pPr>
      <w:spacing w:after="0" w:line="240" w:lineRule="auto"/>
      <w:ind w:left="1134" w:hanging="1134"/>
      <w:jc w:val="both"/>
    </w:pPr>
    <w:rPr>
      <w:sz w:val="20"/>
      <w:szCs w:val="20"/>
    </w:rPr>
  </w:style>
  <w:style w:type="character" w:customStyle="1" w:styleId="Rientrocorpodeltesto2Carattere">
    <w:name w:val="Rientro corpo del testo 2 Carattere"/>
    <w:link w:val="Rientrocorpodeltesto2"/>
    <w:uiPriority w:val="99"/>
    <w:semiHidden/>
    <w:locked/>
    <w:rsid w:val="00FC3C3C"/>
    <w:rPr>
      <w:rFonts w:cs="Times New Roman"/>
      <w:lang w:eastAsia="en-US"/>
    </w:rPr>
  </w:style>
  <w:style w:type="paragraph" w:styleId="Testonotaapidipagina">
    <w:name w:val="footnote text"/>
    <w:basedOn w:val="Normale"/>
    <w:link w:val="TestonotaapidipaginaCarattere"/>
    <w:uiPriority w:val="99"/>
    <w:semiHidden/>
    <w:rsid w:val="00916BAE"/>
    <w:rPr>
      <w:sz w:val="20"/>
      <w:szCs w:val="20"/>
    </w:rPr>
  </w:style>
  <w:style w:type="character" w:customStyle="1" w:styleId="TestonotaapidipaginaCarattere">
    <w:name w:val="Testo nota a piè di pagina Carattere"/>
    <w:link w:val="Testonotaapidipagina"/>
    <w:uiPriority w:val="99"/>
    <w:semiHidden/>
    <w:locked/>
    <w:rsid w:val="00FC3C3C"/>
    <w:rPr>
      <w:rFonts w:cs="Times New Roman"/>
      <w:sz w:val="20"/>
      <w:lang w:eastAsia="en-US"/>
    </w:rPr>
  </w:style>
  <w:style w:type="character" w:styleId="Rimandonotaapidipagina">
    <w:name w:val="footnote reference"/>
    <w:uiPriority w:val="99"/>
    <w:semiHidden/>
    <w:rsid w:val="00916BAE"/>
    <w:rPr>
      <w:rFonts w:cs="Times New Roman"/>
      <w:vertAlign w:val="superscript"/>
    </w:rPr>
  </w:style>
  <w:style w:type="paragraph" w:customStyle="1" w:styleId="Default">
    <w:name w:val="Default"/>
    <w:uiPriority w:val="99"/>
    <w:rsid w:val="00D21750"/>
    <w:pPr>
      <w:widowControl w:val="0"/>
      <w:autoSpaceDE w:val="0"/>
      <w:autoSpaceDN w:val="0"/>
      <w:adjustRightInd w:val="0"/>
    </w:pPr>
    <w:rPr>
      <w:rFonts w:ascii="HiddenHorzOCl" w:hAnsi="HiddenHorzOCl" w:cs="HiddenHorzOCl"/>
      <w:color w:val="000000"/>
      <w:sz w:val="24"/>
      <w:szCs w:val="24"/>
    </w:rPr>
  </w:style>
  <w:style w:type="paragraph" w:styleId="Pidipagina">
    <w:name w:val="footer"/>
    <w:basedOn w:val="Normale"/>
    <w:link w:val="PidipaginaCarattere"/>
    <w:uiPriority w:val="99"/>
    <w:rsid w:val="00A14A17"/>
    <w:pPr>
      <w:tabs>
        <w:tab w:val="center" w:pos="4819"/>
        <w:tab w:val="right" w:pos="9638"/>
      </w:tabs>
    </w:pPr>
    <w:rPr>
      <w:sz w:val="20"/>
      <w:szCs w:val="20"/>
    </w:rPr>
  </w:style>
  <w:style w:type="character" w:customStyle="1" w:styleId="PidipaginaCarattere">
    <w:name w:val="Piè di pagina Carattere"/>
    <w:link w:val="Pidipagina"/>
    <w:uiPriority w:val="99"/>
    <w:semiHidden/>
    <w:locked/>
    <w:rsid w:val="00D42675"/>
    <w:rPr>
      <w:rFonts w:cs="Times New Roman"/>
      <w:lang w:eastAsia="en-US"/>
    </w:rPr>
  </w:style>
  <w:style w:type="character" w:styleId="Numeropagina">
    <w:name w:val="page number"/>
    <w:uiPriority w:val="99"/>
    <w:rsid w:val="00A14A17"/>
    <w:rPr>
      <w:rFonts w:cs="Times New Roman"/>
    </w:rPr>
  </w:style>
  <w:style w:type="paragraph" w:styleId="Intestazione">
    <w:name w:val="header"/>
    <w:basedOn w:val="Normale"/>
    <w:link w:val="IntestazioneCarattere"/>
    <w:uiPriority w:val="99"/>
    <w:rsid w:val="0024602A"/>
    <w:pPr>
      <w:tabs>
        <w:tab w:val="center" w:pos="4819"/>
        <w:tab w:val="right" w:pos="9638"/>
      </w:tabs>
    </w:pPr>
    <w:rPr>
      <w:sz w:val="20"/>
      <w:szCs w:val="20"/>
    </w:rPr>
  </w:style>
  <w:style w:type="character" w:customStyle="1" w:styleId="IntestazioneCarattere">
    <w:name w:val="Intestazione Carattere"/>
    <w:link w:val="Intestazione"/>
    <w:uiPriority w:val="99"/>
    <w:semiHidden/>
    <w:locked/>
    <w:rsid w:val="00D42675"/>
    <w:rPr>
      <w:rFonts w:cs="Times New Roman"/>
      <w:lang w:eastAsia="en-US"/>
    </w:rPr>
  </w:style>
  <w:style w:type="paragraph" w:styleId="Testofumetto">
    <w:name w:val="Balloon Text"/>
    <w:basedOn w:val="Normale"/>
    <w:link w:val="TestofumettoCarattere"/>
    <w:uiPriority w:val="99"/>
    <w:semiHidden/>
    <w:rsid w:val="005C64E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5C64EC"/>
    <w:rPr>
      <w:rFonts w:ascii="Tahoma" w:hAnsi="Tahoma" w:cs="Tahoma"/>
      <w:sz w:val="16"/>
      <w:szCs w:val="16"/>
      <w:lang w:eastAsia="en-US"/>
    </w:rPr>
  </w:style>
  <w:style w:type="paragraph" w:styleId="Corpodeltesto2">
    <w:name w:val="Body Text 2"/>
    <w:basedOn w:val="Normale"/>
    <w:link w:val="Corpodeltesto2Carattere"/>
    <w:uiPriority w:val="99"/>
    <w:semiHidden/>
    <w:rsid w:val="000C09F3"/>
    <w:pPr>
      <w:spacing w:after="120" w:line="480" w:lineRule="auto"/>
    </w:pPr>
  </w:style>
  <w:style w:type="character" w:customStyle="1" w:styleId="Corpodeltesto2Carattere">
    <w:name w:val="Corpo del testo 2 Carattere"/>
    <w:link w:val="Corpodeltesto2"/>
    <w:uiPriority w:val="99"/>
    <w:semiHidden/>
    <w:locked/>
    <w:rsid w:val="000C09F3"/>
    <w:rPr>
      <w:rFonts w:cs="Times New Roman"/>
      <w:lang w:eastAsia="en-US"/>
    </w:rPr>
  </w:style>
  <w:style w:type="paragraph" w:styleId="Rientrocorpodeltesto">
    <w:name w:val="Body Text Indent"/>
    <w:basedOn w:val="Normale"/>
    <w:link w:val="RientrocorpodeltestoCarattere"/>
    <w:uiPriority w:val="99"/>
    <w:semiHidden/>
    <w:rsid w:val="000C09F3"/>
    <w:pPr>
      <w:spacing w:after="120"/>
      <w:ind w:left="283"/>
    </w:pPr>
  </w:style>
  <w:style w:type="character" w:customStyle="1" w:styleId="RientrocorpodeltestoCarattere">
    <w:name w:val="Rientro corpo del testo Carattere"/>
    <w:link w:val="Rientrocorpodeltesto"/>
    <w:uiPriority w:val="99"/>
    <w:semiHidden/>
    <w:locked/>
    <w:rsid w:val="000C09F3"/>
    <w:rPr>
      <w:rFonts w:cs="Times New Roman"/>
      <w:lang w:eastAsia="en-US"/>
    </w:rPr>
  </w:style>
  <w:style w:type="paragraph" w:styleId="Corpotesto">
    <w:name w:val="Body Text"/>
    <w:basedOn w:val="Normale"/>
    <w:link w:val="CorpotestoCarattere"/>
    <w:uiPriority w:val="99"/>
    <w:semiHidden/>
    <w:rsid w:val="00803BD4"/>
    <w:pPr>
      <w:spacing w:after="120"/>
    </w:pPr>
  </w:style>
  <w:style w:type="character" w:customStyle="1" w:styleId="CorpotestoCarattere">
    <w:name w:val="Corpo testo Carattere"/>
    <w:link w:val="Corpotesto"/>
    <w:uiPriority w:val="99"/>
    <w:semiHidden/>
    <w:locked/>
    <w:rsid w:val="00803BD4"/>
    <w:rPr>
      <w:rFonts w:cs="Times New Roman"/>
      <w:lang w:eastAsia="en-US"/>
    </w:rPr>
  </w:style>
  <w:style w:type="table" w:customStyle="1" w:styleId="TableNormal1">
    <w:name w:val="Table Normal1"/>
    <w:uiPriority w:val="99"/>
    <w:semiHidden/>
    <w:rsid w:val="00803BD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99"/>
    <w:rsid w:val="00803BD4"/>
    <w:pPr>
      <w:widowControl w:val="0"/>
      <w:autoSpaceDE w:val="0"/>
      <w:autoSpaceDN w:val="0"/>
      <w:spacing w:after="0" w:line="240" w:lineRule="auto"/>
      <w:ind w:left="107"/>
    </w:pPr>
    <w:rPr>
      <w:rFonts w:ascii="Times New Roman" w:eastAsia="Times New Roman" w:hAnsi="Times New Roman"/>
      <w:lang w:val="en-US"/>
    </w:rPr>
  </w:style>
  <w:style w:type="paragraph" w:customStyle="1" w:styleId="Didefault">
    <w:name w:val="Di default"/>
    <w:uiPriority w:val="99"/>
    <w:rsid w:val="001C7E6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Arial Unicode MS"/>
      <w:color w:val="000000"/>
      <w:sz w:val="22"/>
      <w:szCs w:val="22"/>
    </w:rPr>
  </w:style>
  <w:style w:type="numbering" w:customStyle="1" w:styleId="Stileimportato19">
    <w:name w:val="Stile importato 19"/>
    <w:rsid w:val="00600BF3"/>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370C"/>
    <w:pPr>
      <w:spacing w:after="160" w:line="259" w:lineRule="auto"/>
    </w:pPr>
    <w:rPr>
      <w:sz w:val="22"/>
      <w:szCs w:val="22"/>
      <w:lang w:eastAsia="en-US"/>
    </w:rPr>
  </w:style>
  <w:style w:type="paragraph" w:styleId="Titolo1">
    <w:name w:val="heading 1"/>
    <w:basedOn w:val="Normale"/>
    <w:next w:val="Normale"/>
    <w:link w:val="Titolo1Carattere"/>
    <w:uiPriority w:val="99"/>
    <w:qFormat/>
    <w:locked/>
    <w:rsid w:val="00470A9F"/>
    <w:pPr>
      <w:keepNext/>
      <w:keepLines/>
      <w:spacing w:before="480" w:after="0"/>
      <w:outlineLvl w:val="0"/>
    </w:pPr>
    <w:rPr>
      <w:rFonts w:ascii="Cambria" w:eastAsia="Times New Roman" w:hAnsi="Cambria"/>
      <w:b/>
      <w:bCs/>
      <w:color w:val="365F91"/>
      <w:sz w:val="28"/>
      <w:szCs w:val="28"/>
    </w:rPr>
  </w:style>
  <w:style w:type="paragraph" w:styleId="Titolo3">
    <w:name w:val="heading 3"/>
    <w:basedOn w:val="Normale"/>
    <w:next w:val="Normale"/>
    <w:link w:val="Titolo3Carattere"/>
    <w:uiPriority w:val="99"/>
    <w:qFormat/>
    <w:locked/>
    <w:rsid w:val="000C09F3"/>
    <w:pPr>
      <w:keepNext/>
      <w:numPr>
        <w:ilvl w:val="2"/>
        <w:numId w:val="1"/>
      </w:numPr>
      <w:suppressAutoHyphens/>
      <w:spacing w:before="240" w:after="60" w:line="240" w:lineRule="auto"/>
      <w:jc w:val="both"/>
      <w:outlineLvl w:val="2"/>
    </w:pPr>
    <w:rPr>
      <w:rFonts w:ascii="Cambria" w:eastAsia="Times New Roman" w:hAnsi="Cambria" w:cs="Cambria"/>
      <w:b/>
      <w:bCs/>
      <w:sz w:val="26"/>
      <w:szCs w:val="26"/>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70A9F"/>
    <w:rPr>
      <w:rFonts w:ascii="Cambria" w:hAnsi="Cambria" w:cs="Times New Roman"/>
      <w:b/>
      <w:bCs/>
      <w:color w:val="365F91"/>
      <w:sz w:val="28"/>
      <w:szCs w:val="28"/>
      <w:lang w:eastAsia="en-US"/>
    </w:rPr>
  </w:style>
  <w:style w:type="character" w:customStyle="1" w:styleId="Titolo3Carattere">
    <w:name w:val="Titolo 3 Carattere"/>
    <w:link w:val="Titolo3"/>
    <w:uiPriority w:val="99"/>
    <w:locked/>
    <w:rsid w:val="000C09F3"/>
    <w:rPr>
      <w:rFonts w:ascii="Cambria" w:hAnsi="Cambria" w:cs="Cambria"/>
      <w:b/>
      <w:bCs/>
      <w:sz w:val="26"/>
      <w:szCs w:val="26"/>
      <w:lang w:eastAsia="zh-CN"/>
    </w:rPr>
  </w:style>
  <w:style w:type="paragraph" w:styleId="Paragrafoelenco">
    <w:name w:val="List Paragraph"/>
    <w:basedOn w:val="Normale"/>
    <w:uiPriority w:val="99"/>
    <w:qFormat/>
    <w:rsid w:val="00946D7C"/>
    <w:pPr>
      <w:ind w:left="720"/>
      <w:contextualSpacing/>
    </w:pPr>
  </w:style>
  <w:style w:type="table" w:styleId="Grigliatabella">
    <w:name w:val="Table Grid"/>
    <w:basedOn w:val="Tabellanormale"/>
    <w:uiPriority w:val="99"/>
    <w:locked/>
    <w:rsid w:val="00144B1E"/>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acolori1">
    <w:name w:val="Table Colorful 1"/>
    <w:basedOn w:val="Tabellanormale"/>
    <w:uiPriority w:val="99"/>
    <w:rsid w:val="00144B1E"/>
    <w:pPr>
      <w:spacing w:after="160" w:line="259" w:lineRule="auto"/>
    </w:pPr>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ellaclassica2">
    <w:name w:val="Table Classic 2"/>
    <w:basedOn w:val="Tabellanormale"/>
    <w:uiPriority w:val="99"/>
    <w:rsid w:val="00144B1E"/>
    <w:pPr>
      <w:spacing w:after="160" w:line="259" w:lineRule="auto"/>
    </w:pPr>
    <w:rPr>
      <w:rFonts w:eastAsia="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ellacolonne2">
    <w:name w:val="Table Columns 2"/>
    <w:basedOn w:val="Tabellanormale"/>
    <w:uiPriority w:val="99"/>
    <w:rsid w:val="00144B1E"/>
    <w:pPr>
      <w:spacing w:after="160" w:line="259" w:lineRule="auto"/>
    </w:pPr>
    <w:rPr>
      <w:rFonts w:eastAsia="Times New Roman"/>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styleId="Rientrocorpodeltesto2">
    <w:name w:val="Body Text Indent 2"/>
    <w:basedOn w:val="Normale"/>
    <w:link w:val="Rientrocorpodeltesto2Carattere"/>
    <w:uiPriority w:val="99"/>
    <w:rsid w:val="00916BAE"/>
    <w:pPr>
      <w:spacing w:after="0" w:line="240" w:lineRule="auto"/>
      <w:ind w:left="1134" w:hanging="1134"/>
      <w:jc w:val="both"/>
    </w:pPr>
    <w:rPr>
      <w:sz w:val="20"/>
      <w:szCs w:val="20"/>
    </w:rPr>
  </w:style>
  <w:style w:type="character" w:customStyle="1" w:styleId="Rientrocorpodeltesto2Carattere">
    <w:name w:val="Rientro corpo del testo 2 Carattere"/>
    <w:link w:val="Rientrocorpodeltesto2"/>
    <w:uiPriority w:val="99"/>
    <w:semiHidden/>
    <w:locked/>
    <w:rsid w:val="00FC3C3C"/>
    <w:rPr>
      <w:rFonts w:cs="Times New Roman"/>
      <w:lang w:eastAsia="en-US"/>
    </w:rPr>
  </w:style>
  <w:style w:type="paragraph" w:styleId="Testonotaapidipagina">
    <w:name w:val="footnote text"/>
    <w:basedOn w:val="Normale"/>
    <w:link w:val="TestonotaapidipaginaCarattere"/>
    <w:uiPriority w:val="99"/>
    <w:semiHidden/>
    <w:rsid w:val="00916BAE"/>
    <w:rPr>
      <w:sz w:val="20"/>
      <w:szCs w:val="20"/>
    </w:rPr>
  </w:style>
  <w:style w:type="character" w:customStyle="1" w:styleId="TestonotaapidipaginaCarattere">
    <w:name w:val="Testo nota a piè di pagina Carattere"/>
    <w:link w:val="Testonotaapidipagina"/>
    <w:uiPriority w:val="99"/>
    <w:semiHidden/>
    <w:locked/>
    <w:rsid w:val="00FC3C3C"/>
    <w:rPr>
      <w:rFonts w:cs="Times New Roman"/>
      <w:sz w:val="20"/>
      <w:lang w:eastAsia="en-US"/>
    </w:rPr>
  </w:style>
  <w:style w:type="character" w:styleId="Rimandonotaapidipagina">
    <w:name w:val="footnote reference"/>
    <w:uiPriority w:val="99"/>
    <w:semiHidden/>
    <w:rsid w:val="00916BAE"/>
    <w:rPr>
      <w:rFonts w:cs="Times New Roman"/>
      <w:vertAlign w:val="superscript"/>
    </w:rPr>
  </w:style>
  <w:style w:type="paragraph" w:customStyle="1" w:styleId="Default">
    <w:name w:val="Default"/>
    <w:uiPriority w:val="99"/>
    <w:rsid w:val="00D21750"/>
    <w:pPr>
      <w:widowControl w:val="0"/>
      <w:autoSpaceDE w:val="0"/>
      <w:autoSpaceDN w:val="0"/>
      <w:adjustRightInd w:val="0"/>
    </w:pPr>
    <w:rPr>
      <w:rFonts w:ascii="HiddenHorzOCl" w:hAnsi="HiddenHorzOCl" w:cs="HiddenHorzOCl"/>
      <w:color w:val="000000"/>
      <w:sz w:val="24"/>
      <w:szCs w:val="24"/>
    </w:rPr>
  </w:style>
  <w:style w:type="paragraph" w:styleId="Pidipagina">
    <w:name w:val="footer"/>
    <w:basedOn w:val="Normale"/>
    <w:link w:val="PidipaginaCarattere"/>
    <w:uiPriority w:val="99"/>
    <w:rsid w:val="00A14A17"/>
    <w:pPr>
      <w:tabs>
        <w:tab w:val="center" w:pos="4819"/>
        <w:tab w:val="right" w:pos="9638"/>
      </w:tabs>
    </w:pPr>
    <w:rPr>
      <w:sz w:val="20"/>
      <w:szCs w:val="20"/>
    </w:rPr>
  </w:style>
  <w:style w:type="character" w:customStyle="1" w:styleId="PidipaginaCarattere">
    <w:name w:val="Piè di pagina Carattere"/>
    <w:link w:val="Pidipagina"/>
    <w:uiPriority w:val="99"/>
    <w:semiHidden/>
    <w:locked/>
    <w:rsid w:val="00D42675"/>
    <w:rPr>
      <w:rFonts w:cs="Times New Roman"/>
      <w:lang w:eastAsia="en-US"/>
    </w:rPr>
  </w:style>
  <w:style w:type="character" w:styleId="Numeropagina">
    <w:name w:val="page number"/>
    <w:uiPriority w:val="99"/>
    <w:rsid w:val="00A14A17"/>
    <w:rPr>
      <w:rFonts w:cs="Times New Roman"/>
    </w:rPr>
  </w:style>
  <w:style w:type="paragraph" w:styleId="Intestazione">
    <w:name w:val="header"/>
    <w:basedOn w:val="Normale"/>
    <w:link w:val="IntestazioneCarattere"/>
    <w:uiPriority w:val="99"/>
    <w:rsid w:val="0024602A"/>
    <w:pPr>
      <w:tabs>
        <w:tab w:val="center" w:pos="4819"/>
        <w:tab w:val="right" w:pos="9638"/>
      </w:tabs>
    </w:pPr>
    <w:rPr>
      <w:sz w:val="20"/>
      <w:szCs w:val="20"/>
    </w:rPr>
  </w:style>
  <w:style w:type="character" w:customStyle="1" w:styleId="IntestazioneCarattere">
    <w:name w:val="Intestazione Carattere"/>
    <w:link w:val="Intestazione"/>
    <w:uiPriority w:val="99"/>
    <w:semiHidden/>
    <w:locked/>
    <w:rsid w:val="00D42675"/>
    <w:rPr>
      <w:rFonts w:cs="Times New Roman"/>
      <w:lang w:eastAsia="en-US"/>
    </w:rPr>
  </w:style>
  <w:style w:type="paragraph" w:styleId="Testofumetto">
    <w:name w:val="Balloon Text"/>
    <w:basedOn w:val="Normale"/>
    <w:link w:val="TestofumettoCarattere"/>
    <w:uiPriority w:val="99"/>
    <w:semiHidden/>
    <w:rsid w:val="005C64E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5C64EC"/>
    <w:rPr>
      <w:rFonts w:ascii="Tahoma" w:hAnsi="Tahoma" w:cs="Tahoma"/>
      <w:sz w:val="16"/>
      <w:szCs w:val="16"/>
      <w:lang w:eastAsia="en-US"/>
    </w:rPr>
  </w:style>
  <w:style w:type="paragraph" w:styleId="Corpodeltesto2">
    <w:name w:val="Body Text 2"/>
    <w:basedOn w:val="Normale"/>
    <w:link w:val="Corpodeltesto2Carattere"/>
    <w:uiPriority w:val="99"/>
    <w:semiHidden/>
    <w:rsid w:val="000C09F3"/>
    <w:pPr>
      <w:spacing w:after="120" w:line="480" w:lineRule="auto"/>
    </w:pPr>
  </w:style>
  <w:style w:type="character" w:customStyle="1" w:styleId="Corpodeltesto2Carattere">
    <w:name w:val="Corpo del testo 2 Carattere"/>
    <w:link w:val="Corpodeltesto2"/>
    <w:uiPriority w:val="99"/>
    <w:semiHidden/>
    <w:locked/>
    <w:rsid w:val="000C09F3"/>
    <w:rPr>
      <w:rFonts w:cs="Times New Roman"/>
      <w:lang w:eastAsia="en-US"/>
    </w:rPr>
  </w:style>
  <w:style w:type="paragraph" w:styleId="Rientrocorpodeltesto">
    <w:name w:val="Body Text Indent"/>
    <w:basedOn w:val="Normale"/>
    <w:link w:val="RientrocorpodeltestoCarattere"/>
    <w:uiPriority w:val="99"/>
    <w:semiHidden/>
    <w:rsid w:val="000C09F3"/>
    <w:pPr>
      <w:spacing w:after="120"/>
      <w:ind w:left="283"/>
    </w:pPr>
  </w:style>
  <w:style w:type="character" w:customStyle="1" w:styleId="RientrocorpodeltestoCarattere">
    <w:name w:val="Rientro corpo del testo Carattere"/>
    <w:link w:val="Rientrocorpodeltesto"/>
    <w:uiPriority w:val="99"/>
    <w:semiHidden/>
    <w:locked/>
    <w:rsid w:val="000C09F3"/>
    <w:rPr>
      <w:rFonts w:cs="Times New Roman"/>
      <w:lang w:eastAsia="en-US"/>
    </w:rPr>
  </w:style>
  <w:style w:type="paragraph" w:styleId="Corpotesto">
    <w:name w:val="Body Text"/>
    <w:basedOn w:val="Normale"/>
    <w:link w:val="CorpotestoCarattere"/>
    <w:uiPriority w:val="99"/>
    <w:semiHidden/>
    <w:rsid w:val="00803BD4"/>
    <w:pPr>
      <w:spacing w:after="120"/>
    </w:pPr>
  </w:style>
  <w:style w:type="character" w:customStyle="1" w:styleId="CorpotestoCarattere">
    <w:name w:val="Corpo testo Carattere"/>
    <w:link w:val="Corpotesto"/>
    <w:uiPriority w:val="99"/>
    <w:semiHidden/>
    <w:locked/>
    <w:rsid w:val="00803BD4"/>
    <w:rPr>
      <w:rFonts w:cs="Times New Roman"/>
      <w:lang w:eastAsia="en-US"/>
    </w:rPr>
  </w:style>
  <w:style w:type="table" w:customStyle="1" w:styleId="TableNormal1">
    <w:name w:val="Table Normal1"/>
    <w:uiPriority w:val="99"/>
    <w:semiHidden/>
    <w:rsid w:val="00803BD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99"/>
    <w:rsid w:val="00803BD4"/>
    <w:pPr>
      <w:widowControl w:val="0"/>
      <w:autoSpaceDE w:val="0"/>
      <w:autoSpaceDN w:val="0"/>
      <w:spacing w:after="0" w:line="240" w:lineRule="auto"/>
      <w:ind w:left="107"/>
    </w:pPr>
    <w:rPr>
      <w:rFonts w:ascii="Times New Roman" w:eastAsia="Times New Roman" w:hAnsi="Times New Roman"/>
      <w:lang w:val="en-US"/>
    </w:rPr>
  </w:style>
  <w:style w:type="paragraph" w:customStyle="1" w:styleId="Didefault">
    <w:name w:val="Di default"/>
    <w:uiPriority w:val="99"/>
    <w:rsid w:val="001C7E6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Arial Unicode MS"/>
      <w:color w:val="000000"/>
      <w:sz w:val="22"/>
      <w:szCs w:val="22"/>
    </w:rPr>
  </w:style>
  <w:style w:type="numbering" w:customStyle="1" w:styleId="Stileimportato19">
    <w:name w:val="Stile importato 19"/>
    <w:rsid w:val="00600BF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4196</Words>
  <Characters>23923</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CONTRATTO COLLETTIVO INTEGRATIVO</vt:lpstr>
    </vt:vector>
  </TitlesOfParts>
  <Company>MTM</Company>
  <LinksUpToDate>false</LinksUpToDate>
  <CharactersWithSpaces>28063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COLLETTIVO INTEGRATIVO</dc:title>
  <dc:creator>susy</dc:creator>
  <cp:lastModifiedBy>Protocollo</cp:lastModifiedBy>
  <cp:revision>2</cp:revision>
  <cp:lastPrinted>2019-09-23T08:53:00Z</cp:lastPrinted>
  <dcterms:created xsi:type="dcterms:W3CDTF">2019-12-09T16:57:00Z</dcterms:created>
  <dcterms:modified xsi:type="dcterms:W3CDTF">2019-12-09T16:57:00Z</dcterms:modified>
</cp:coreProperties>
</file>