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AF" w:rsidRPr="00B30229" w:rsidRDefault="00532EE2" w:rsidP="00CD7823">
      <w:pPr>
        <w:pStyle w:val="Titolo"/>
        <w:tabs>
          <w:tab w:val="left" w:pos="952"/>
        </w:tabs>
        <w:outlineLvl w:val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26670</wp:posOffset>
            </wp:positionV>
            <wp:extent cx="648970" cy="921385"/>
            <wp:effectExtent l="19050" t="0" r="0" b="0"/>
            <wp:wrapNone/>
            <wp:docPr id="2" name="Immagine 2" descr="stem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3FAF" w:rsidRPr="00B30229">
        <w:t xml:space="preserve">COMUNE </w:t>
      </w:r>
      <w:proofErr w:type="spellStart"/>
      <w:r w:rsidR="006A3FAF" w:rsidRPr="00B30229">
        <w:t>DI</w:t>
      </w:r>
      <w:proofErr w:type="spellEnd"/>
      <w:r w:rsidR="006A3FAF" w:rsidRPr="00B30229">
        <w:t xml:space="preserve"> TOSSICIA</w:t>
      </w:r>
    </w:p>
    <w:p w:rsidR="006A3FAF" w:rsidRPr="00B30229" w:rsidRDefault="006A3FAF">
      <w:pPr>
        <w:pStyle w:val="Sottotitolo"/>
        <w:tabs>
          <w:tab w:val="left" w:pos="952"/>
        </w:tabs>
        <w:rPr>
          <w:sz w:val="32"/>
          <w:szCs w:val="32"/>
        </w:rPr>
      </w:pPr>
      <w:r w:rsidRPr="00B30229">
        <w:rPr>
          <w:sz w:val="32"/>
          <w:szCs w:val="32"/>
        </w:rPr>
        <w:t>Provincia di Teramo</w:t>
      </w:r>
    </w:p>
    <w:p w:rsidR="00303C29" w:rsidRPr="00054527" w:rsidRDefault="00B30229" w:rsidP="00B30229">
      <w:pPr>
        <w:tabs>
          <w:tab w:val="left" w:pos="2440"/>
        </w:tabs>
        <w:ind w:right="333"/>
        <w:jc w:val="center"/>
        <w:rPr>
          <w:i/>
          <w:sz w:val="24"/>
          <w:szCs w:val="24"/>
          <w:lang w:val="en-US"/>
        </w:rPr>
      </w:pPr>
      <w:r w:rsidRPr="00054527">
        <w:rPr>
          <w:i/>
          <w:sz w:val="24"/>
          <w:szCs w:val="24"/>
          <w:lang w:val="en-US"/>
        </w:rPr>
        <w:t>CAP  64049 -C.F. 80000370678 –P.I. 00235690674</w:t>
      </w:r>
    </w:p>
    <w:p w:rsidR="00B30229" w:rsidRPr="00054527" w:rsidRDefault="00B30229" w:rsidP="00B30229">
      <w:pPr>
        <w:tabs>
          <w:tab w:val="left" w:pos="2440"/>
        </w:tabs>
        <w:ind w:right="333"/>
        <w:jc w:val="center"/>
        <w:rPr>
          <w:i/>
          <w:sz w:val="24"/>
          <w:szCs w:val="24"/>
          <w:lang w:val="en-US"/>
        </w:rPr>
      </w:pPr>
      <w:r w:rsidRPr="00054527">
        <w:rPr>
          <w:i/>
          <w:sz w:val="24"/>
          <w:szCs w:val="24"/>
          <w:lang w:val="en-US"/>
        </w:rPr>
        <w:t>C.C.P. 10741643;  Tel. 0861</w:t>
      </w:r>
      <w:r w:rsidR="007A5FD0" w:rsidRPr="00054527">
        <w:rPr>
          <w:i/>
          <w:sz w:val="24"/>
          <w:szCs w:val="24"/>
          <w:lang w:val="en-US"/>
        </w:rPr>
        <w:t>/</w:t>
      </w:r>
      <w:r w:rsidRPr="00054527">
        <w:rPr>
          <w:i/>
          <w:sz w:val="24"/>
          <w:szCs w:val="24"/>
          <w:lang w:val="en-US"/>
        </w:rPr>
        <w:t>6980</w:t>
      </w:r>
      <w:r w:rsidR="007A5FD0" w:rsidRPr="00054527">
        <w:rPr>
          <w:i/>
          <w:sz w:val="24"/>
          <w:szCs w:val="24"/>
          <w:lang w:val="en-US"/>
        </w:rPr>
        <w:t>33</w:t>
      </w:r>
      <w:r w:rsidRPr="00054527">
        <w:rPr>
          <w:i/>
          <w:sz w:val="24"/>
          <w:szCs w:val="24"/>
          <w:lang w:val="en-US"/>
        </w:rPr>
        <w:t xml:space="preserve"> – </w:t>
      </w:r>
      <w:r w:rsidR="007A5FD0" w:rsidRPr="00054527">
        <w:rPr>
          <w:i/>
          <w:sz w:val="24"/>
          <w:szCs w:val="24"/>
          <w:lang w:val="en-US"/>
        </w:rPr>
        <w:t>14</w:t>
      </w:r>
      <w:r w:rsidRPr="00054527">
        <w:rPr>
          <w:i/>
          <w:sz w:val="24"/>
          <w:szCs w:val="24"/>
          <w:lang w:val="en-US"/>
        </w:rPr>
        <w:t xml:space="preserve">; </w:t>
      </w:r>
      <w:r w:rsidR="007A5FD0" w:rsidRPr="00054527">
        <w:rPr>
          <w:i/>
          <w:sz w:val="24"/>
          <w:szCs w:val="24"/>
          <w:lang w:val="en-US"/>
        </w:rPr>
        <w:t xml:space="preserve"> </w:t>
      </w:r>
      <w:r w:rsidRPr="00054527">
        <w:rPr>
          <w:i/>
          <w:sz w:val="24"/>
          <w:szCs w:val="24"/>
          <w:lang w:val="en-US"/>
        </w:rPr>
        <w:t>fax 0861/698170</w:t>
      </w:r>
    </w:p>
    <w:p w:rsidR="00C008C9" w:rsidRPr="00BA487F" w:rsidRDefault="00426C0D" w:rsidP="00CD7823">
      <w:pPr>
        <w:pBdr>
          <w:bottom w:val="single" w:sz="6" w:space="1" w:color="auto"/>
        </w:pBdr>
        <w:tabs>
          <w:tab w:val="left" w:pos="2440"/>
        </w:tabs>
        <w:ind w:right="333"/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Ufficio </w:t>
      </w:r>
      <w:r w:rsidR="00BD1C04">
        <w:rPr>
          <w:b/>
          <w:i/>
          <w:sz w:val="28"/>
          <w:szCs w:val="28"/>
        </w:rPr>
        <w:t>Tecnico Settore Lavori Pubblici</w:t>
      </w:r>
      <w:r w:rsidR="003D10DF">
        <w:rPr>
          <w:b/>
          <w:i/>
          <w:sz w:val="28"/>
          <w:szCs w:val="28"/>
        </w:rPr>
        <w:t xml:space="preserve"> e Protezione Civile</w:t>
      </w:r>
    </w:p>
    <w:p w:rsidR="00611522" w:rsidRDefault="00611522" w:rsidP="00851FE2">
      <w:pPr>
        <w:rPr>
          <w:sz w:val="24"/>
          <w:szCs w:val="24"/>
        </w:rPr>
      </w:pPr>
    </w:p>
    <w:p w:rsidR="00150728" w:rsidRDefault="00150728" w:rsidP="00851FE2">
      <w:pPr>
        <w:rPr>
          <w:sz w:val="24"/>
          <w:szCs w:val="24"/>
        </w:rPr>
      </w:pPr>
      <w:r>
        <w:rPr>
          <w:sz w:val="24"/>
          <w:szCs w:val="24"/>
        </w:rPr>
        <w:t>Ordinanza n.</w:t>
      </w:r>
      <w:r w:rsidR="00136E6D">
        <w:rPr>
          <w:sz w:val="24"/>
          <w:szCs w:val="24"/>
        </w:rPr>
        <w:t xml:space="preserve"> </w:t>
      </w:r>
      <w:r w:rsidR="00C3106B">
        <w:rPr>
          <w:sz w:val="24"/>
          <w:szCs w:val="24"/>
        </w:rPr>
        <w:t xml:space="preserve"> </w:t>
      </w:r>
      <w:r w:rsidR="00DD105E">
        <w:rPr>
          <w:sz w:val="24"/>
          <w:szCs w:val="24"/>
        </w:rPr>
        <w:t>59</w:t>
      </w:r>
      <w:r>
        <w:rPr>
          <w:sz w:val="24"/>
          <w:szCs w:val="24"/>
        </w:rPr>
        <w:t xml:space="preserve"> del   </w:t>
      </w:r>
      <w:r w:rsidR="009105F7">
        <w:rPr>
          <w:sz w:val="24"/>
          <w:szCs w:val="24"/>
        </w:rPr>
        <w:t>23</w:t>
      </w:r>
      <w:r w:rsidR="00753351">
        <w:rPr>
          <w:sz w:val="24"/>
          <w:szCs w:val="24"/>
        </w:rPr>
        <w:t>/0</w:t>
      </w:r>
      <w:r w:rsidR="009105F7">
        <w:rPr>
          <w:sz w:val="24"/>
          <w:szCs w:val="24"/>
        </w:rPr>
        <w:t>5</w:t>
      </w:r>
      <w:r w:rsidR="00753351">
        <w:rPr>
          <w:sz w:val="24"/>
          <w:szCs w:val="24"/>
        </w:rPr>
        <w:t>/2018</w:t>
      </w:r>
    </w:p>
    <w:p w:rsidR="008E121C" w:rsidRDefault="008E121C" w:rsidP="00FB5CA5">
      <w:pPr>
        <w:jc w:val="center"/>
        <w:rPr>
          <w:sz w:val="22"/>
          <w:szCs w:val="22"/>
        </w:rPr>
      </w:pPr>
    </w:p>
    <w:p w:rsidR="00150728" w:rsidRDefault="00150728" w:rsidP="00FB5CA5">
      <w:pPr>
        <w:jc w:val="center"/>
        <w:rPr>
          <w:sz w:val="22"/>
          <w:szCs w:val="22"/>
        </w:rPr>
      </w:pPr>
      <w:r w:rsidRPr="00136E6D">
        <w:rPr>
          <w:sz w:val="22"/>
          <w:szCs w:val="22"/>
        </w:rPr>
        <w:t>IL SINDACO</w:t>
      </w:r>
    </w:p>
    <w:p w:rsidR="008E121C" w:rsidRDefault="008E121C" w:rsidP="000C667D">
      <w:pPr>
        <w:rPr>
          <w:sz w:val="22"/>
          <w:szCs w:val="22"/>
        </w:rPr>
      </w:pPr>
    </w:p>
    <w:p w:rsidR="000C667D" w:rsidRPr="00136E6D" w:rsidRDefault="000C667D" w:rsidP="000C667D">
      <w:pPr>
        <w:rPr>
          <w:sz w:val="22"/>
          <w:szCs w:val="22"/>
        </w:rPr>
      </w:pPr>
    </w:p>
    <w:p w:rsidR="00C3106B" w:rsidRDefault="009748C7" w:rsidP="00C31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PREMESSO che </w:t>
      </w:r>
      <w:r w:rsidRPr="00136E6D">
        <w:rPr>
          <w:sz w:val="22"/>
          <w:szCs w:val="22"/>
        </w:rPr>
        <w:t xml:space="preserve">in data </w:t>
      </w:r>
      <w:r>
        <w:rPr>
          <w:sz w:val="22"/>
          <w:szCs w:val="22"/>
        </w:rPr>
        <w:t xml:space="preserve">30/10/2016 alle ore 7,40 circa  </w:t>
      </w:r>
      <w:r w:rsidRPr="00136E6D">
        <w:rPr>
          <w:sz w:val="22"/>
          <w:szCs w:val="22"/>
        </w:rPr>
        <w:t xml:space="preserve">,un </w:t>
      </w:r>
      <w:r>
        <w:rPr>
          <w:sz w:val="22"/>
          <w:szCs w:val="22"/>
        </w:rPr>
        <w:t xml:space="preserve">terremoto di magnitudo 6,50 scala Richter e successive scosse di forte intensità, con epicentro strumentale localizzato nel comune di Norcia in provincia di Perugia, ha interessato  anche la provincia di Teramo causando </w:t>
      </w:r>
      <w:r w:rsidRPr="00136E6D">
        <w:rPr>
          <w:sz w:val="22"/>
          <w:szCs w:val="22"/>
        </w:rPr>
        <w:t>danni alle abitazioni ed alle strutture pubbliche e pro</w:t>
      </w:r>
      <w:r>
        <w:rPr>
          <w:sz w:val="22"/>
          <w:szCs w:val="22"/>
        </w:rPr>
        <w:t>duttive del Comune di Tossicia;</w:t>
      </w:r>
    </w:p>
    <w:p w:rsidR="00C3106B" w:rsidRPr="00136E6D" w:rsidRDefault="00C3106B" w:rsidP="00C3106B">
      <w:pPr>
        <w:jc w:val="both"/>
        <w:rPr>
          <w:sz w:val="22"/>
          <w:szCs w:val="22"/>
        </w:rPr>
      </w:pPr>
      <w:r w:rsidRPr="00136E6D">
        <w:rPr>
          <w:sz w:val="22"/>
          <w:szCs w:val="22"/>
        </w:rPr>
        <w:t>CONSIDERATO che la situazione è tale da aver causato la dichiarazione di</w:t>
      </w:r>
      <w:r>
        <w:rPr>
          <w:sz w:val="22"/>
          <w:szCs w:val="22"/>
        </w:rPr>
        <w:t xml:space="preserve"> stato di </w:t>
      </w:r>
      <w:r w:rsidRPr="00136E6D">
        <w:rPr>
          <w:sz w:val="22"/>
          <w:szCs w:val="22"/>
        </w:rPr>
        <w:t xml:space="preserve"> emergenza e l’emanazione di ordinanza ex art.5 della </w:t>
      </w:r>
      <w:r>
        <w:rPr>
          <w:sz w:val="22"/>
          <w:szCs w:val="22"/>
        </w:rPr>
        <w:t xml:space="preserve">Legge </w:t>
      </w:r>
      <w:r w:rsidRPr="00136E6D">
        <w:rPr>
          <w:sz w:val="22"/>
          <w:szCs w:val="22"/>
        </w:rPr>
        <w:t>225/92;</w:t>
      </w:r>
    </w:p>
    <w:p w:rsidR="00225C6A" w:rsidRDefault="00225C6A" w:rsidP="00225C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VISTO il sopralluogo della Squadra della Protezione Civile FAST n. SF  </w:t>
      </w:r>
      <w:r w:rsidR="00E551B9">
        <w:rPr>
          <w:sz w:val="22"/>
          <w:szCs w:val="22"/>
        </w:rPr>
        <w:t>80</w:t>
      </w:r>
      <w:r w:rsidR="003C7005">
        <w:rPr>
          <w:sz w:val="22"/>
          <w:szCs w:val="22"/>
        </w:rPr>
        <w:t>7</w:t>
      </w:r>
      <w:r w:rsidR="00BF4D39">
        <w:rPr>
          <w:sz w:val="22"/>
          <w:szCs w:val="22"/>
        </w:rPr>
        <w:t xml:space="preserve"> DEL</w:t>
      </w:r>
      <w:r w:rsidR="003C7005">
        <w:rPr>
          <w:sz w:val="22"/>
          <w:szCs w:val="22"/>
        </w:rPr>
        <w:t xml:space="preserve"> </w:t>
      </w:r>
      <w:r w:rsidR="00E551B9">
        <w:rPr>
          <w:sz w:val="22"/>
          <w:szCs w:val="22"/>
        </w:rPr>
        <w:t>1</w:t>
      </w:r>
      <w:r w:rsidR="009105F7">
        <w:rPr>
          <w:sz w:val="22"/>
          <w:szCs w:val="22"/>
        </w:rPr>
        <w:t>5</w:t>
      </w:r>
      <w:r w:rsidR="00012AA7">
        <w:rPr>
          <w:sz w:val="22"/>
          <w:szCs w:val="22"/>
        </w:rPr>
        <w:t>/12/2016</w:t>
      </w:r>
      <w:r w:rsidR="005A392A">
        <w:rPr>
          <w:sz w:val="22"/>
          <w:szCs w:val="22"/>
        </w:rPr>
        <w:t>,</w:t>
      </w:r>
      <w:r w:rsidR="00D652AE">
        <w:rPr>
          <w:sz w:val="22"/>
          <w:szCs w:val="22"/>
        </w:rPr>
        <w:t xml:space="preserve"> da cui era </w:t>
      </w:r>
      <w:r>
        <w:rPr>
          <w:sz w:val="22"/>
          <w:szCs w:val="22"/>
        </w:rPr>
        <w:t>emerso che il fabbricato</w:t>
      </w:r>
      <w:r w:rsidR="00B92D56">
        <w:rPr>
          <w:sz w:val="22"/>
          <w:szCs w:val="22"/>
        </w:rPr>
        <w:t xml:space="preserve"> ubicato in </w:t>
      </w:r>
      <w:proofErr w:type="spellStart"/>
      <w:r w:rsidR="003C7005">
        <w:rPr>
          <w:sz w:val="22"/>
          <w:szCs w:val="22"/>
        </w:rPr>
        <w:t>Fraz</w:t>
      </w:r>
      <w:proofErr w:type="spellEnd"/>
      <w:r w:rsidR="003C7005">
        <w:rPr>
          <w:sz w:val="22"/>
          <w:szCs w:val="22"/>
        </w:rPr>
        <w:t xml:space="preserve">. </w:t>
      </w:r>
      <w:r w:rsidR="009105F7">
        <w:rPr>
          <w:sz w:val="22"/>
          <w:szCs w:val="22"/>
        </w:rPr>
        <w:t xml:space="preserve">PETRIGNANO </w:t>
      </w:r>
      <w:r w:rsidR="00B92D56">
        <w:rPr>
          <w:sz w:val="22"/>
          <w:szCs w:val="22"/>
        </w:rPr>
        <w:t>cen</w:t>
      </w:r>
      <w:r w:rsidR="00DB599E">
        <w:rPr>
          <w:sz w:val="22"/>
          <w:szCs w:val="22"/>
        </w:rPr>
        <w:t xml:space="preserve">sito al foglio </w:t>
      </w:r>
      <w:r w:rsidR="009105F7">
        <w:rPr>
          <w:sz w:val="22"/>
          <w:szCs w:val="22"/>
        </w:rPr>
        <w:t>1</w:t>
      </w:r>
      <w:r w:rsidR="002C3286">
        <w:rPr>
          <w:sz w:val="22"/>
          <w:szCs w:val="22"/>
        </w:rPr>
        <w:t xml:space="preserve"> </w:t>
      </w:r>
      <w:r w:rsidR="009105F7">
        <w:rPr>
          <w:sz w:val="22"/>
          <w:szCs w:val="22"/>
        </w:rPr>
        <w:t>part. 94 sub 4</w:t>
      </w:r>
      <w:r w:rsidR="00B6340A">
        <w:rPr>
          <w:sz w:val="22"/>
          <w:szCs w:val="22"/>
        </w:rPr>
        <w:t xml:space="preserve"> </w:t>
      </w:r>
      <w:r w:rsidR="00BF4D39">
        <w:rPr>
          <w:sz w:val="22"/>
          <w:szCs w:val="22"/>
        </w:rPr>
        <w:t xml:space="preserve"> </w:t>
      </w:r>
      <w:r w:rsidR="002115E2">
        <w:rPr>
          <w:sz w:val="22"/>
          <w:szCs w:val="22"/>
        </w:rPr>
        <w:t xml:space="preserve">di proprietà </w:t>
      </w:r>
      <w:r w:rsidR="003815F7">
        <w:rPr>
          <w:sz w:val="22"/>
          <w:szCs w:val="22"/>
        </w:rPr>
        <w:t xml:space="preserve"> di</w:t>
      </w:r>
      <w:r w:rsidR="00012AA7">
        <w:rPr>
          <w:sz w:val="22"/>
          <w:szCs w:val="22"/>
        </w:rPr>
        <w:t xml:space="preserve">  </w:t>
      </w:r>
      <w:proofErr w:type="spellStart"/>
      <w:r w:rsidR="009105F7">
        <w:rPr>
          <w:sz w:val="22"/>
          <w:szCs w:val="22"/>
        </w:rPr>
        <w:t>Ardizzi</w:t>
      </w:r>
      <w:proofErr w:type="spellEnd"/>
      <w:r w:rsidR="009105F7">
        <w:rPr>
          <w:sz w:val="22"/>
          <w:szCs w:val="22"/>
        </w:rPr>
        <w:t xml:space="preserve"> Domenico </w:t>
      </w:r>
      <w:r>
        <w:rPr>
          <w:sz w:val="22"/>
          <w:szCs w:val="22"/>
        </w:rPr>
        <w:t>risulta</w:t>
      </w:r>
      <w:r w:rsidR="00D652AE">
        <w:rPr>
          <w:sz w:val="22"/>
          <w:szCs w:val="22"/>
        </w:rPr>
        <w:t>va</w:t>
      </w:r>
      <w:r>
        <w:rPr>
          <w:sz w:val="22"/>
          <w:szCs w:val="22"/>
        </w:rPr>
        <w:t xml:space="preserve"> presentare lesioni strutturali tali da renderlo NON UTILIZZABILE;</w:t>
      </w:r>
    </w:p>
    <w:p w:rsidR="008E5C0C" w:rsidRDefault="00974212" w:rsidP="00C3106B">
      <w:pPr>
        <w:jc w:val="both"/>
        <w:rPr>
          <w:sz w:val="22"/>
          <w:szCs w:val="22"/>
        </w:rPr>
      </w:pPr>
      <w:r>
        <w:rPr>
          <w:sz w:val="22"/>
          <w:szCs w:val="22"/>
        </w:rPr>
        <w:t>VISTA l’ordinanza n</w:t>
      </w:r>
      <w:r w:rsidR="00E8300E">
        <w:rPr>
          <w:sz w:val="22"/>
          <w:szCs w:val="22"/>
        </w:rPr>
        <w:t xml:space="preserve">. </w:t>
      </w:r>
      <w:r w:rsidR="009105F7">
        <w:rPr>
          <w:sz w:val="22"/>
          <w:szCs w:val="22"/>
        </w:rPr>
        <w:t xml:space="preserve">292 </w:t>
      </w:r>
      <w:r w:rsidR="008735C7">
        <w:rPr>
          <w:sz w:val="22"/>
          <w:szCs w:val="22"/>
        </w:rPr>
        <w:t xml:space="preserve">del </w:t>
      </w:r>
      <w:r w:rsidR="009105F7">
        <w:rPr>
          <w:sz w:val="22"/>
          <w:szCs w:val="22"/>
        </w:rPr>
        <w:t>15</w:t>
      </w:r>
      <w:r w:rsidR="00012AA7">
        <w:rPr>
          <w:sz w:val="22"/>
          <w:szCs w:val="22"/>
        </w:rPr>
        <w:t xml:space="preserve">/12/2016 </w:t>
      </w:r>
      <w:r>
        <w:rPr>
          <w:sz w:val="22"/>
          <w:szCs w:val="22"/>
        </w:rPr>
        <w:t>con cui si dichiarava l’INUTILIZZAB</w:t>
      </w:r>
      <w:r w:rsidR="00B241B9">
        <w:rPr>
          <w:sz w:val="22"/>
          <w:szCs w:val="22"/>
        </w:rPr>
        <w:t xml:space="preserve">ILITA’ del fabbricato ubicato </w:t>
      </w:r>
      <w:r w:rsidR="00012AA7">
        <w:rPr>
          <w:sz w:val="22"/>
          <w:szCs w:val="22"/>
        </w:rPr>
        <w:t>in</w:t>
      </w:r>
      <w:r w:rsidR="008E5C0C" w:rsidRPr="008E5C0C">
        <w:rPr>
          <w:sz w:val="22"/>
          <w:szCs w:val="22"/>
        </w:rPr>
        <w:t xml:space="preserve"> </w:t>
      </w:r>
      <w:proofErr w:type="spellStart"/>
      <w:r w:rsidR="009105F7">
        <w:rPr>
          <w:sz w:val="22"/>
          <w:szCs w:val="22"/>
        </w:rPr>
        <w:t>Petrignano</w:t>
      </w:r>
      <w:proofErr w:type="spellEnd"/>
      <w:r w:rsidR="009105F7">
        <w:rPr>
          <w:sz w:val="22"/>
          <w:szCs w:val="22"/>
        </w:rPr>
        <w:t xml:space="preserve"> </w:t>
      </w:r>
      <w:r w:rsidR="008E5C0C">
        <w:rPr>
          <w:sz w:val="22"/>
          <w:szCs w:val="22"/>
        </w:rPr>
        <w:t xml:space="preserve">censito al foglio 1  particella </w:t>
      </w:r>
      <w:r w:rsidR="009105F7">
        <w:rPr>
          <w:sz w:val="22"/>
          <w:szCs w:val="22"/>
        </w:rPr>
        <w:t>94 sub 4</w:t>
      </w:r>
      <w:r w:rsidR="00E551B9">
        <w:rPr>
          <w:sz w:val="22"/>
          <w:szCs w:val="22"/>
        </w:rPr>
        <w:t xml:space="preserve"> </w:t>
      </w:r>
      <w:r w:rsidR="008E5C0C">
        <w:rPr>
          <w:sz w:val="22"/>
          <w:szCs w:val="22"/>
        </w:rPr>
        <w:t xml:space="preserve">di proprietà  di  </w:t>
      </w:r>
      <w:proofErr w:type="spellStart"/>
      <w:r w:rsidR="009105F7">
        <w:rPr>
          <w:sz w:val="22"/>
          <w:szCs w:val="22"/>
        </w:rPr>
        <w:t>Ardizzi</w:t>
      </w:r>
      <w:proofErr w:type="spellEnd"/>
      <w:r w:rsidR="009105F7">
        <w:rPr>
          <w:sz w:val="22"/>
          <w:szCs w:val="22"/>
        </w:rPr>
        <w:t xml:space="preserve"> Domenico;</w:t>
      </w:r>
    </w:p>
    <w:p w:rsidR="00974212" w:rsidRDefault="00012AA7" w:rsidP="00C31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652AE">
        <w:rPr>
          <w:sz w:val="22"/>
          <w:szCs w:val="22"/>
        </w:rPr>
        <w:t>VISTO l’esito di i</w:t>
      </w:r>
      <w:r w:rsidR="00974212">
        <w:rPr>
          <w:sz w:val="22"/>
          <w:szCs w:val="22"/>
        </w:rPr>
        <w:t>nagibilità assegnato a seguito di perizia giurata,redatta ai sensi dell’art. 1</w:t>
      </w:r>
      <w:r w:rsidR="000C667D">
        <w:rPr>
          <w:sz w:val="22"/>
          <w:szCs w:val="22"/>
        </w:rPr>
        <w:t xml:space="preserve">, comma 3 dell’Ordinanza del Commissario Straordinario della Ricostruzione n.10 del 19/12/2016 pubblicata in G.U. n. 298 del 22 dicembre 2016 e </w:t>
      </w:r>
      <w:proofErr w:type="spellStart"/>
      <w:r w:rsidR="000C667D">
        <w:rPr>
          <w:sz w:val="22"/>
          <w:szCs w:val="22"/>
        </w:rPr>
        <w:t>s.m.i.</w:t>
      </w:r>
      <w:proofErr w:type="spellEnd"/>
      <w:r w:rsidR="000C667D">
        <w:rPr>
          <w:sz w:val="22"/>
          <w:szCs w:val="22"/>
        </w:rPr>
        <w:t xml:space="preserve">, </w:t>
      </w:r>
      <w:proofErr w:type="spellStart"/>
      <w:r w:rsidR="000C667D">
        <w:rPr>
          <w:sz w:val="22"/>
          <w:szCs w:val="22"/>
        </w:rPr>
        <w:t>prot</w:t>
      </w:r>
      <w:proofErr w:type="spellEnd"/>
      <w:r w:rsidR="000C667D">
        <w:rPr>
          <w:sz w:val="22"/>
          <w:szCs w:val="22"/>
        </w:rPr>
        <w:t xml:space="preserve">. USR n. </w:t>
      </w:r>
      <w:r w:rsidR="009105F7">
        <w:rPr>
          <w:sz w:val="22"/>
          <w:szCs w:val="22"/>
        </w:rPr>
        <w:t>0108881/18 del 16/04/2018</w:t>
      </w:r>
      <w:r w:rsidR="00D652AE">
        <w:rPr>
          <w:sz w:val="22"/>
          <w:szCs w:val="22"/>
        </w:rPr>
        <w:t xml:space="preserve"> ed acquisito tramite il portale di interscambio perizie giurate dell’USR2016</w:t>
      </w:r>
      <w:r w:rsidR="000C667D">
        <w:rPr>
          <w:sz w:val="22"/>
          <w:szCs w:val="22"/>
        </w:rPr>
        <w:t>;</w:t>
      </w:r>
    </w:p>
    <w:p w:rsidR="00B241B9" w:rsidRDefault="000C667D" w:rsidP="00C3106B">
      <w:pPr>
        <w:jc w:val="both"/>
        <w:rPr>
          <w:sz w:val="22"/>
          <w:szCs w:val="22"/>
        </w:rPr>
      </w:pPr>
      <w:r>
        <w:rPr>
          <w:sz w:val="22"/>
          <w:szCs w:val="22"/>
        </w:rPr>
        <w:t>VISTA la perizia giurata a firma del tecnico incaricato,</w:t>
      </w:r>
      <w:proofErr w:type="spellStart"/>
      <w:r w:rsidR="002C3286">
        <w:rPr>
          <w:sz w:val="22"/>
          <w:szCs w:val="22"/>
        </w:rPr>
        <w:t>Ing.</w:t>
      </w:r>
      <w:r w:rsidR="009105F7">
        <w:rPr>
          <w:sz w:val="22"/>
          <w:szCs w:val="22"/>
        </w:rPr>
        <w:t>Stefano</w:t>
      </w:r>
      <w:proofErr w:type="spellEnd"/>
      <w:r w:rsidR="009105F7">
        <w:rPr>
          <w:sz w:val="22"/>
          <w:szCs w:val="22"/>
        </w:rPr>
        <w:t xml:space="preserve"> </w:t>
      </w:r>
      <w:proofErr w:type="spellStart"/>
      <w:r w:rsidR="009105F7">
        <w:rPr>
          <w:sz w:val="22"/>
          <w:szCs w:val="22"/>
        </w:rPr>
        <w:t>Sacchini</w:t>
      </w:r>
      <w:proofErr w:type="spellEnd"/>
      <w:r>
        <w:rPr>
          <w:sz w:val="22"/>
          <w:szCs w:val="22"/>
        </w:rPr>
        <w:t xml:space="preserve">, </w:t>
      </w:r>
      <w:r w:rsidR="009105F7">
        <w:rPr>
          <w:sz w:val="22"/>
          <w:szCs w:val="22"/>
        </w:rPr>
        <w:t xml:space="preserve">con </w:t>
      </w:r>
      <w:r>
        <w:rPr>
          <w:sz w:val="22"/>
          <w:szCs w:val="22"/>
        </w:rPr>
        <w:t xml:space="preserve">scheda </w:t>
      </w:r>
      <w:proofErr w:type="spellStart"/>
      <w:r>
        <w:rPr>
          <w:sz w:val="22"/>
          <w:szCs w:val="22"/>
        </w:rPr>
        <w:t>AeDes</w:t>
      </w:r>
      <w:proofErr w:type="spellEnd"/>
      <w:r>
        <w:rPr>
          <w:sz w:val="22"/>
          <w:szCs w:val="22"/>
        </w:rPr>
        <w:t xml:space="preserve"> </w:t>
      </w:r>
      <w:r w:rsidR="009105F7">
        <w:rPr>
          <w:sz w:val="22"/>
          <w:szCs w:val="22"/>
        </w:rPr>
        <w:t xml:space="preserve">del 28/03/2018 </w:t>
      </w:r>
      <w:r w:rsidR="00E830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da cui </w:t>
      </w:r>
      <w:r w:rsidR="00BF4D39">
        <w:rPr>
          <w:sz w:val="22"/>
          <w:szCs w:val="22"/>
        </w:rPr>
        <w:t>è emerso che il fabbricato</w:t>
      </w:r>
      <w:r>
        <w:rPr>
          <w:sz w:val="22"/>
          <w:szCs w:val="22"/>
        </w:rPr>
        <w:t>, ubicato</w:t>
      </w:r>
      <w:r w:rsidR="00012AA7">
        <w:rPr>
          <w:sz w:val="22"/>
          <w:szCs w:val="22"/>
        </w:rPr>
        <w:t xml:space="preserve"> in </w:t>
      </w:r>
      <w:proofErr w:type="spellStart"/>
      <w:r w:rsidR="008E5C0C">
        <w:rPr>
          <w:sz w:val="22"/>
          <w:szCs w:val="22"/>
        </w:rPr>
        <w:t>Fraz</w:t>
      </w:r>
      <w:proofErr w:type="spellEnd"/>
      <w:r w:rsidR="008E5C0C">
        <w:rPr>
          <w:sz w:val="22"/>
          <w:szCs w:val="22"/>
        </w:rPr>
        <w:t xml:space="preserve">. </w:t>
      </w:r>
      <w:proofErr w:type="spellStart"/>
      <w:r w:rsidR="009105F7">
        <w:rPr>
          <w:sz w:val="22"/>
          <w:szCs w:val="22"/>
        </w:rPr>
        <w:t>Petrignano</w:t>
      </w:r>
      <w:proofErr w:type="spellEnd"/>
      <w:r w:rsidR="009105F7">
        <w:rPr>
          <w:sz w:val="22"/>
          <w:szCs w:val="22"/>
        </w:rPr>
        <w:t xml:space="preserve"> </w:t>
      </w:r>
      <w:r w:rsidR="008E5C0C">
        <w:rPr>
          <w:sz w:val="22"/>
          <w:szCs w:val="22"/>
        </w:rPr>
        <w:t xml:space="preserve">censito al foglio 1  particella </w:t>
      </w:r>
      <w:r w:rsidR="009105F7">
        <w:rPr>
          <w:sz w:val="22"/>
          <w:szCs w:val="22"/>
        </w:rPr>
        <w:t>9</w:t>
      </w:r>
      <w:r w:rsidR="00E551B9">
        <w:rPr>
          <w:sz w:val="22"/>
          <w:szCs w:val="22"/>
        </w:rPr>
        <w:t xml:space="preserve">4 </w:t>
      </w:r>
      <w:r w:rsidR="009105F7">
        <w:rPr>
          <w:sz w:val="22"/>
          <w:szCs w:val="22"/>
        </w:rPr>
        <w:t xml:space="preserve"> sub 4 </w:t>
      </w:r>
      <w:r w:rsidR="008E5C0C">
        <w:rPr>
          <w:sz w:val="22"/>
          <w:szCs w:val="22"/>
        </w:rPr>
        <w:t xml:space="preserve">di proprietà  di  </w:t>
      </w:r>
      <w:proofErr w:type="spellStart"/>
      <w:r w:rsidR="009105F7">
        <w:rPr>
          <w:sz w:val="22"/>
          <w:szCs w:val="22"/>
        </w:rPr>
        <w:t>Ardizzi</w:t>
      </w:r>
      <w:proofErr w:type="spellEnd"/>
      <w:r w:rsidR="009105F7">
        <w:rPr>
          <w:sz w:val="22"/>
          <w:szCs w:val="22"/>
        </w:rPr>
        <w:t xml:space="preserve"> Domenico </w:t>
      </w:r>
      <w:r w:rsidR="002115E2">
        <w:rPr>
          <w:sz w:val="22"/>
          <w:szCs w:val="22"/>
        </w:rPr>
        <w:t>r</w:t>
      </w:r>
      <w:r w:rsidR="0001620B" w:rsidRPr="0001620B">
        <w:rPr>
          <w:sz w:val="22"/>
          <w:szCs w:val="22"/>
        </w:rPr>
        <w:t>isulta</w:t>
      </w:r>
      <w:r w:rsidR="0001620B">
        <w:rPr>
          <w:b/>
          <w:sz w:val="22"/>
          <w:szCs w:val="22"/>
        </w:rPr>
        <w:t xml:space="preserve"> </w:t>
      </w:r>
      <w:r w:rsidR="0001620B" w:rsidRPr="0001620B">
        <w:rPr>
          <w:sz w:val="22"/>
          <w:szCs w:val="22"/>
        </w:rPr>
        <w:t>essere</w:t>
      </w:r>
      <w:r w:rsidR="008735C7">
        <w:rPr>
          <w:b/>
          <w:sz w:val="22"/>
          <w:szCs w:val="22"/>
        </w:rPr>
        <w:t xml:space="preserve"> </w:t>
      </w:r>
      <w:r w:rsidR="00BF4D39">
        <w:rPr>
          <w:b/>
          <w:sz w:val="22"/>
          <w:szCs w:val="22"/>
        </w:rPr>
        <w:t xml:space="preserve"> T</w:t>
      </w:r>
      <w:r w:rsidR="00E551B9">
        <w:rPr>
          <w:b/>
          <w:sz w:val="22"/>
          <w:szCs w:val="22"/>
        </w:rPr>
        <w:t>emporaneament</w:t>
      </w:r>
      <w:r w:rsidR="00BF4D39">
        <w:rPr>
          <w:b/>
          <w:sz w:val="22"/>
          <w:szCs w:val="22"/>
        </w:rPr>
        <w:t xml:space="preserve">e </w:t>
      </w:r>
      <w:proofErr w:type="spellStart"/>
      <w:r w:rsidR="008735C7">
        <w:rPr>
          <w:b/>
          <w:sz w:val="22"/>
          <w:szCs w:val="22"/>
        </w:rPr>
        <w:t>inagibile-esito</w:t>
      </w:r>
      <w:proofErr w:type="spellEnd"/>
      <w:r w:rsidR="00E551B9">
        <w:rPr>
          <w:b/>
          <w:sz w:val="22"/>
          <w:szCs w:val="22"/>
        </w:rPr>
        <w:t xml:space="preserve"> B</w:t>
      </w:r>
      <w:r w:rsidR="003815F7">
        <w:rPr>
          <w:b/>
          <w:sz w:val="22"/>
          <w:szCs w:val="22"/>
        </w:rPr>
        <w:t xml:space="preserve"> </w:t>
      </w:r>
      <w:r w:rsidR="00B241B9">
        <w:rPr>
          <w:sz w:val="22"/>
          <w:szCs w:val="22"/>
        </w:rPr>
        <w:t>;</w:t>
      </w:r>
    </w:p>
    <w:p w:rsidR="000C667D" w:rsidRDefault="004D6CD4" w:rsidP="00C3106B">
      <w:pPr>
        <w:jc w:val="both"/>
        <w:rPr>
          <w:sz w:val="22"/>
          <w:szCs w:val="22"/>
        </w:rPr>
      </w:pPr>
      <w:r w:rsidRPr="000C667D">
        <w:rPr>
          <w:sz w:val="22"/>
          <w:szCs w:val="22"/>
        </w:rPr>
        <w:t>RI</w:t>
      </w:r>
      <w:r w:rsidR="00FB5CA5" w:rsidRPr="000C667D">
        <w:rPr>
          <w:sz w:val="22"/>
          <w:szCs w:val="22"/>
        </w:rPr>
        <w:t>TENUTO</w:t>
      </w:r>
      <w:r w:rsidR="000C667D">
        <w:rPr>
          <w:sz w:val="22"/>
          <w:szCs w:val="22"/>
        </w:rPr>
        <w:t xml:space="preserve"> di dover confermare il divieto di utilizzo del fabbricato</w:t>
      </w:r>
      <w:r w:rsidR="00150728" w:rsidRPr="000C667D">
        <w:rPr>
          <w:sz w:val="22"/>
          <w:szCs w:val="22"/>
        </w:rPr>
        <w:t xml:space="preserve">, a seguito di quanto sopra , </w:t>
      </w:r>
      <w:r w:rsidR="000C667D">
        <w:rPr>
          <w:sz w:val="22"/>
          <w:szCs w:val="22"/>
        </w:rPr>
        <w:t xml:space="preserve"> a chiunque a qualunque titolo occupi l’alloggio in questione;</w:t>
      </w:r>
    </w:p>
    <w:p w:rsidR="000C667D" w:rsidRDefault="00FB5CA5" w:rsidP="000C667D">
      <w:pPr>
        <w:jc w:val="both"/>
        <w:rPr>
          <w:sz w:val="22"/>
          <w:szCs w:val="22"/>
        </w:rPr>
      </w:pPr>
      <w:r w:rsidRPr="00136E6D">
        <w:rPr>
          <w:sz w:val="22"/>
          <w:szCs w:val="22"/>
        </w:rPr>
        <w:t>VISTO</w:t>
      </w:r>
      <w:r w:rsidR="00150728" w:rsidRPr="00136E6D">
        <w:rPr>
          <w:sz w:val="22"/>
          <w:szCs w:val="22"/>
        </w:rPr>
        <w:t xml:space="preserve"> l’art.50 del decreto legislativo 18.08.2000 n. 267;</w:t>
      </w:r>
    </w:p>
    <w:p w:rsidR="000C667D" w:rsidRDefault="000C667D" w:rsidP="000C667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73BE8" w:rsidRDefault="00E73BE8" w:rsidP="00E73BE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ORDINA</w:t>
      </w:r>
    </w:p>
    <w:p w:rsidR="00E73BE8" w:rsidRDefault="00E73BE8" w:rsidP="00E73BE8">
      <w:pPr>
        <w:jc w:val="center"/>
        <w:rPr>
          <w:b/>
          <w:sz w:val="22"/>
          <w:szCs w:val="22"/>
        </w:rPr>
      </w:pPr>
    </w:p>
    <w:p w:rsidR="00E5384C" w:rsidRPr="00012AA7" w:rsidRDefault="0001620B" w:rsidP="00C31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 w:rsidR="00CB2D01">
        <w:rPr>
          <w:sz w:val="22"/>
          <w:szCs w:val="22"/>
        </w:rPr>
        <w:t xml:space="preserve">divieto di utilizzo </w:t>
      </w:r>
      <w:r w:rsidR="003815F7">
        <w:rPr>
          <w:sz w:val="22"/>
          <w:szCs w:val="22"/>
        </w:rPr>
        <w:t>del</w:t>
      </w:r>
      <w:r w:rsidR="00CB2D01">
        <w:rPr>
          <w:sz w:val="22"/>
          <w:szCs w:val="22"/>
        </w:rPr>
        <w:t xml:space="preserve"> </w:t>
      </w:r>
      <w:r w:rsidR="00AB0290">
        <w:rPr>
          <w:sz w:val="22"/>
          <w:szCs w:val="22"/>
        </w:rPr>
        <w:t xml:space="preserve"> </w:t>
      </w:r>
      <w:r w:rsidR="000C667D">
        <w:rPr>
          <w:sz w:val="22"/>
          <w:szCs w:val="22"/>
        </w:rPr>
        <w:t>fabbricato</w:t>
      </w:r>
      <w:r w:rsidR="008E5C0C">
        <w:rPr>
          <w:sz w:val="22"/>
          <w:szCs w:val="22"/>
        </w:rPr>
        <w:t xml:space="preserve"> ubicato in</w:t>
      </w:r>
      <w:r w:rsidR="00012AA7" w:rsidRPr="00012AA7">
        <w:rPr>
          <w:sz w:val="22"/>
          <w:szCs w:val="22"/>
        </w:rPr>
        <w:t xml:space="preserve"> </w:t>
      </w:r>
      <w:proofErr w:type="spellStart"/>
      <w:r w:rsidR="008E5C0C">
        <w:rPr>
          <w:sz w:val="22"/>
          <w:szCs w:val="22"/>
        </w:rPr>
        <w:t>Fraz</w:t>
      </w:r>
      <w:proofErr w:type="spellEnd"/>
      <w:r w:rsidR="008E5C0C">
        <w:rPr>
          <w:sz w:val="22"/>
          <w:szCs w:val="22"/>
        </w:rPr>
        <w:t xml:space="preserve">. </w:t>
      </w:r>
      <w:proofErr w:type="spellStart"/>
      <w:r w:rsidR="009105F7">
        <w:rPr>
          <w:sz w:val="22"/>
          <w:szCs w:val="22"/>
        </w:rPr>
        <w:t>Petrignano</w:t>
      </w:r>
      <w:proofErr w:type="spellEnd"/>
      <w:r w:rsidR="009105F7">
        <w:rPr>
          <w:sz w:val="22"/>
          <w:szCs w:val="22"/>
        </w:rPr>
        <w:t xml:space="preserve"> censito al foglio 1</w:t>
      </w:r>
      <w:r w:rsidR="008E5C0C">
        <w:rPr>
          <w:sz w:val="22"/>
          <w:szCs w:val="22"/>
        </w:rPr>
        <w:t xml:space="preserve">  particella </w:t>
      </w:r>
      <w:r w:rsidR="009105F7">
        <w:rPr>
          <w:sz w:val="22"/>
          <w:szCs w:val="22"/>
        </w:rPr>
        <w:t>9</w:t>
      </w:r>
      <w:r w:rsidR="00E551B9">
        <w:rPr>
          <w:sz w:val="22"/>
          <w:szCs w:val="22"/>
        </w:rPr>
        <w:t>4</w:t>
      </w:r>
      <w:r w:rsidR="009105F7">
        <w:rPr>
          <w:sz w:val="22"/>
          <w:szCs w:val="22"/>
        </w:rPr>
        <w:t xml:space="preserve"> sub 4 </w:t>
      </w:r>
      <w:r w:rsidR="00E551B9">
        <w:rPr>
          <w:sz w:val="22"/>
          <w:szCs w:val="22"/>
        </w:rPr>
        <w:t xml:space="preserve"> </w:t>
      </w:r>
      <w:r w:rsidR="008E5C0C">
        <w:rPr>
          <w:sz w:val="22"/>
          <w:szCs w:val="22"/>
        </w:rPr>
        <w:t xml:space="preserve">di proprietà  di  </w:t>
      </w:r>
      <w:proofErr w:type="spellStart"/>
      <w:r w:rsidR="009105F7">
        <w:rPr>
          <w:sz w:val="22"/>
          <w:szCs w:val="22"/>
        </w:rPr>
        <w:t>Ardizzi</w:t>
      </w:r>
      <w:proofErr w:type="spellEnd"/>
      <w:r w:rsidR="009105F7">
        <w:rPr>
          <w:sz w:val="22"/>
          <w:szCs w:val="22"/>
        </w:rPr>
        <w:t xml:space="preserve"> Domenico </w:t>
      </w:r>
      <w:r w:rsidR="002C3286">
        <w:rPr>
          <w:sz w:val="22"/>
          <w:szCs w:val="22"/>
        </w:rPr>
        <w:t xml:space="preserve">in </w:t>
      </w:r>
      <w:r w:rsidR="00BF4D39">
        <w:rPr>
          <w:sz w:val="22"/>
          <w:szCs w:val="22"/>
        </w:rPr>
        <w:t xml:space="preserve">quanto </w:t>
      </w:r>
      <w:r w:rsidR="00BF4D39" w:rsidRPr="00BF4D39">
        <w:rPr>
          <w:b/>
          <w:sz w:val="22"/>
          <w:szCs w:val="22"/>
        </w:rPr>
        <w:t>Te</w:t>
      </w:r>
      <w:r w:rsidR="00E551B9">
        <w:rPr>
          <w:b/>
          <w:sz w:val="22"/>
          <w:szCs w:val="22"/>
        </w:rPr>
        <w:t>mporaneamente</w:t>
      </w:r>
      <w:r w:rsidR="003E02CC">
        <w:rPr>
          <w:sz w:val="22"/>
          <w:szCs w:val="22"/>
        </w:rPr>
        <w:t xml:space="preserve"> </w:t>
      </w:r>
      <w:proofErr w:type="spellStart"/>
      <w:r w:rsidR="00CB2D01">
        <w:rPr>
          <w:b/>
          <w:sz w:val="22"/>
          <w:szCs w:val="22"/>
        </w:rPr>
        <w:t>inagibile-Esito</w:t>
      </w:r>
      <w:proofErr w:type="spellEnd"/>
      <w:r w:rsidR="00BF4D39">
        <w:rPr>
          <w:b/>
          <w:sz w:val="22"/>
          <w:szCs w:val="22"/>
        </w:rPr>
        <w:t xml:space="preserve"> </w:t>
      </w:r>
      <w:r w:rsidR="00E551B9">
        <w:rPr>
          <w:b/>
          <w:sz w:val="22"/>
          <w:szCs w:val="22"/>
        </w:rPr>
        <w:t>B</w:t>
      </w:r>
      <w:r w:rsidR="00DB599E">
        <w:rPr>
          <w:sz w:val="22"/>
          <w:szCs w:val="22"/>
        </w:rPr>
        <w:t xml:space="preserve">, a chiunque a qualunque titolo sino </w:t>
      </w:r>
      <w:r w:rsidR="00E73BE8">
        <w:rPr>
          <w:sz w:val="22"/>
          <w:szCs w:val="22"/>
        </w:rPr>
        <w:t xml:space="preserve">al perdurare delle condizioni rilevate; </w:t>
      </w:r>
    </w:p>
    <w:p w:rsidR="00E73BE8" w:rsidRDefault="00E73BE8" w:rsidP="00C3106B">
      <w:pPr>
        <w:jc w:val="both"/>
        <w:rPr>
          <w:sz w:val="22"/>
          <w:szCs w:val="22"/>
        </w:rPr>
      </w:pPr>
    </w:p>
    <w:p w:rsidR="00C87784" w:rsidRDefault="00E73BE8" w:rsidP="00A4442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DISPONE</w:t>
      </w:r>
    </w:p>
    <w:p w:rsidR="00E73BE8" w:rsidRDefault="00E73BE8" w:rsidP="00A44429">
      <w:pPr>
        <w:jc w:val="center"/>
        <w:rPr>
          <w:b/>
          <w:sz w:val="22"/>
          <w:szCs w:val="22"/>
        </w:rPr>
      </w:pPr>
    </w:p>
    <w:p w:rsidR="00E73BE8" w:rsidRDefault="00E73BE8" w:rsidP="00E73BE8">
      <w:pPr>
        <w:rPr>
          <w:sz w:val="22"/>
          <w:szCs w:val="22"/>
        </w:rPr>
      </w:pPr>
      <w:r>
        <w:rPr>
          <w:sz w:val="22"/>
          <w:szCs w:val="22"/>
        </w:rPr>
        <w:t>Che copia della presente ordinanza sia notificata agli interessati, nonché al comando di P.M., all’ufficio Tecnico del Comune, al COR, all’USR Abruzzo e per conoscenza alla Prefettura di Teramo ciascuno per le proprie competenze;</w:t>
      </w:r>
    </w:p>
    <w:p w:rsidR="00E73BE8" w:rsidRDefault="00E73BE8" w:rsidP="00E73BE8">
      <w:pPr>
        <w:rPr>
          <w:sz w:val="22"/>
          <w:szCs w:val="22"/>
        </w:rPr>
      </w:pPr>
    </w:p>
    <w:p w:rsidR="00E73BE8" w:rsidRDefault="00E73BE8" w:rsidP="00E73BE8">
      <w:pPr>
        <w:rPr>
          <w:sz w:val="22"/>
          <w:szCs w:val="22"/>
        </w:rPr>
      </w:pPr>
    </w:p>
    <w:p w:rsidR="00E73BE8" w:rsidRDefault="00E73BE8" w:rsidP="00E73BE8">
      <w:pPr>
        <w:rPr>
          <w:sz w:val="22"/>
          <w:szCs w:val="22"/>
        </w:rPr>
      </w:pPr>
    </w:p>
    <w:p w:rsidR="00E73BE8" w:rsidRDefault="00E73BE8" w:rsidP="00E73BE8">
      <w:pPr>
        <w:rPr>
          <w:sz w:val="22"/>
          <w:szCs w:val="22"/>
        </w:rPr>
      </w:pPr>
    </w:p>
    <w:p w:rsidR="00E73BE8" w:rsidRDefault="00E73BE8" w:rsidP="00E73BE8">
      <w:pPr>
        <w:rPr>
          <w:sz w:val="22"/>
          <w:szCs w:val="22"/>
        </w:rPr>
      </w:pPr>
    </w:p>
    <w:p w:rsidR="00E73BE8" w:rsidRDefault="00E73BE8" w:rsidP="00E73BE8">
      <w:pPr>
        <w:rPr>
          <w:sz w:val="22"/>
          <w:szCs w:val="22"/>
        </w:rPr>
      </w:pPr>
    </w:p>
    <w:p w:rsidR="00E73BE8" w:rsidRDefault="00E73BE8" w:rsidP="00E73BE8">
      <w:pPr>
        <w:rPr>
          <w:sz w:val="22"/>
          <w:szCs w:val="22"/>
        </w:rPr>
      </w:pPr>
    </w:p>
    <w:p w:rsidR="00E73BE8" w:rsidRDefault="00E73BE8" w:rsidP="00E73BE8">
      <w:pPr>
        <w:rPr>
          <w:sz w:val="22"/>
          <w:szCs w:val="22"/>
        </w:rPr>
      </w:pPr>
    </w:p>
    <w:p w:rsidR="00E73BE8" w:rsidRDefault="00E73BE8" w:rsidP="00E73BE8">
      <w:pPr>
        <w:rPr>
          <w:sz w:val="22"/>
          <w:szCs w:val="22"/>
        </w:rPr>
      </w:pPr>
    </w:p>
    <w:p w:rsidR="00E73BE8" w:rsidRPr="00E73BE8" w:rsidRDefault="00E73BE8" w:rsidP="00E73BE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RENDE NOTO</w:t>
      </w:r>
    </w:p>
    <w:p w:rsidR="00F87B29" w:rsidRPr="00136E6D" w:rsidRDefault="00A44429" w:rsidP="00C31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a norma dell’art.6 della L.07/08/1990 n. 241 il responsabile del procedimento è </w:t>
      </w:r>
      <w:r w:rsidR="002F331D">
        <w:rPr>
          <w:sz w:val="22"/>
          <w:szCs w:val="22"/>
        </w:rPr>
        <w:t xml:space="preserve">l’Ing. </w:t>
      </w:r>
      <w:proofErr w:type="spellStart"/>
      <w:r w:rsidR="002F331D">
        <w:rPr>
          <w:sz w:val="22"/>
          <w:szCs w:val="22"/>
        </w:rPr>
        <w:t>Magiste</w:t>
      </w:r>
      <w:proofErr w:type="spellEnd"/>
      <w:r w:rsidR="002F331D">
        <w:rPr>
          <w:sz w:val="22"/>
          <w:szCs w:val="22"/>
        </w:rPr>
        <w:t xml:space="preserve"> </w:t>
      </w:r>
      <w:proofErr w:type="spellStart"/>
      <w:r w:rsidR="002F331D">
        <w:rPr>
          <w:sz w:val="22"/>
          <w:szCs w:val="22"/>
        </w:rPr>
        <w:t>Trosini</w:t>
      </w:r>
      <w:proofErr w:type="spellEnd"/>
      <w:r w:rsidR="002F331D">
        <w:rPr>
          <w:sz w:val="22"/>
          <w:szCs w:val="22"/>
        </w:rPr>
        <w:t xml:space="preserve"> </w:t>
      </w:r>
      <w:r w:rsidR="00F87B29" w:rsidRPr="00136E6D">
        <w:rPr>
          <w:sz w:val="22"/>
          <w:szCs w:val="22"/>
        </w:rPr>
        <w:t>dell’</w:t>
      </w:r>
      <w:r w:rsidR="00FB5CA5" w:rsidRPr="00136E6D">
        <w:rPr>
          <w:sz w:val="22"/>
          <w:szCs w:val="22"/>
        </w:rPr>
        <w:t>U</w:t>
      </w:r>
      <w:r w:rsidR="00F87B29" w:rsidRPr="00136E6D">
        <w:rPr>
          <w:sz w:val="22"/>
          <w:szCs w:val="22"/>
        </w:rPr>
        <w:t xml:space="preserve">fficio </w:t>
      </w:r>
      <w:r w:rsidR="00FB5CA5" w:rsidRPr="00136E6D">
        <w:rPr>
          <w:sz w:val="22"/>
          <w:szCs w:val="22"/>
        </w:rPr>
        <w:t>T</w:t>
      </w:r>
      <w:r w:rsidR="00F87B29" w:rsidRPr="00136E6D">
        <w:rPr>
          <w:sz w:val="22"/>
          <w:szCs w:val="22"/>
        </w:rPr>
        <w:t xml:space="preserve">ecnico </w:t>
      </w:r>
      <w:r w:rsidR="00FB5CA5" w:rsidRPr="00136E6D">
        <w:rPr>
          <w:sz w:val="22"/>
          <w:szCs w:val="22"/>
        </w:rPr>
        <w:t>C</w:t>
      </w:r>
      <w:r w:rsidR="00F87B29" w:rsidRPr="00136E6D">
        <w:rPr>
          <w:sz w:val="22"/>
          <w:szCs w:val="22"/>
        </w:rPr>
        <w:t>omunale.</w:t>
      </w:r>
    </w:p>
    <w:p w:rsidR="00F87B29" w:rsidRDefault="00F87B29" w:rsidP="00C3106B">
      <w:pPr>
        <w:jc w:val="both"/>
        <w:rPr>
          <w:sz w:val="22"/>
          <w:szCs w:val="22"/>
        </w:rPr>
      </w:pPr>
      <w:r w:rsidRPr="00136E6D">
        <w:rPr>
          <w:sz w:val="22"/>
          <w:szCs w:val="22"/>
        </w:rPr>
        <w:t xml:space="preserve">Il Comando di </w:t>
      </w:r>
      <w:r w:rsidR="00FB5CA5" w:rsidRPr="00136E6D">
        <w:rPr>
          <w:sz w:val="22"/>
          <w:szCs w:val="22"/>
        </w:rPr>
        <w:t>P</w:t>
      </w:r>
      <w:r w:rsidR="002F331D">
        <w:rPr>
          <w:sz w:val="22"/>
          <w:szCs w:val="22"/>
        </w:rPr>
        <w:t>olizia Munici</w:t>
      </w:r>
      <w:r w:rsidRPr="00136E6D">
        <w:rPr>
          <w:sz w:val="22"/>
          <w:szCs w:val="22"/>
        </w:rPr>
        <w:t>p</w:t>
      </w:r>
      <w:r w:rsidR="002F331D">
        <w:rPr>
          <w:sz w:val="22"/>
          <w:szCs w:val="22"/>
        </w:rPr>
        <w:t>a</w:t>
      </w:r>
      <w:r w:rsidRPr="00136E6D">
        <w:rPr>
          <w:sz w:val="22"/>
          <w:szCs w:val="22"/>
        </w:rPr>
        <w:t>le è incaricato della notificazione e della esecuzione della presente ordinanza.</w:t>
      </w:r>
    </w:p>
    <w:p w:rsidR="00C3106B" w:rsidRDefault="00C3106B" w:rsidP="00C3106B">
      <w:pPr>
        <w:jc w:val="both"/>
        <w:rPr>
          <w:sz w:val="22"/>
          <w:szCs w:val="22"/>
        </w:rPr>
      </w:pPr>
      <w:r>
        <w:rPr>
          <w:sz w:val="22"/>
          <w:szCs w:val="22"/>
        </w:rPr>
        <w:t>Contro la presente ordinanza sono ammissibili:</w:t>
      </w:r>
    </w:p>
    <w:p w:rsidR="00A44429" w:rsidRDefault="00C3106B" w:rsidP="008E121C">
      <w:pPr>
        <w:jc w:val="both"/>
        <w:rPr>
          <w:sz w:val="22"/>
          <w:szCs w:val="22"/>
        </w:rPr>
      </w:pPr>
      <w:r>
        <w:rPr>
          <w:sz w:val="22"/>
          <w:szCs w:val="22"/>
        </w:rPr>
        <w:t>Ricorso al TAR della Regione Abruzzo entro 60gg. ovvero ricorso straordinario al Capo dello Stato entro 120gg. tutti decorrenti dalla data di notificazione o della piena conosc</w:t>
      </w:r>
      <w:r w:rsidR="008E121C">
        <w:rPr>
          <w:sz w:val="22"/>
          <w:szCs w:val="22"/>
        </w:rPr>
        <w:t>enza del presente provvedimento.</w:t>
      </w:r>
    </w:p>
    <w:p w:rsidR="00E5384C" w:rsidRPr="00136E6D" w:rsidRDefault="002F331D" w:rsidP="00D3348E">
      <w:pPr>
        <w:tabs>
          <w:tab w:val="left" w:pos="423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DA3D5D" w:rsidRPr="00E5384C">
        <w:rPr>
          <w:b/>
          <w:sz w:val="22"/>
          <w:szCs w:val="22"/>
        </w:rPr>
        <w:t xml:space="preserve">  </w:t>
      </w:r>
      <w:r w:rsidR="00532EE2">
        <w:rPr>
          <w:b/>
          <w:noProof/>
          <w:sz w:val="22"/>
          <w:szCs w:val="22"/>
        </w:rPr>
        <w:drawing>
          <wp:inline distT="0" distB="0" distL="0" distR="0">
            <wp:extent cx="2209800" cy="990600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B29" w:rsidRPr="00D56F9E" w:rsidRDefault="00F87B29" w:rsidP="00851FE2">
      <w:pPr>
        <w:rPr>
          <w:sz w:val="24"/>
          <w:szCs w:val="24"/>
        </w:rPr>
      </w:pPr>
    </w:p>
    <w:sectPr w:rsidR="00F87B29" w:rsidRPr="00D56F9E" w:rsidSect="00805F58">
      <w:pgSz w:w="12240" w:h="15840"/>
      <w:pgMar w:top="709" w:right="1134" w:bottom="1276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07292"/>
    <w:multiLevelType w:val="hybridMultilevel"/>
    <w:tmpl w:val="5198A0CA"/>
    <w:lvl w:ilvl="0" w:tplc="B174600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38C05451"/>
    <w:multiLevelType w:val="hybridMultilevel"/>
    <w:tmpl w:val="FA30C6D4"/>
    <w:lvl w:ilvl="0" w:tplc="AE9ACEEE">
      <w:start w:val="3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03C29"/>
    <w:rsid w:val="000049A3"/>
    <w:rsid w:val="00012AA7"/>
    <w:rsid w:val="0001620B"/>
    <w:rsid w:val="00025DC0"/>
    <w:rsid w:val="00030FD5"/>
    <w:rsid w:val="0003412B"/>
    <w:rsid w:val="00054527"/>
    <w:rsid w:val="00056E37"/>
    <w:rsid w:val="000B6B37"/>
    <w:rsid w:val="000C667D"/>
    <w:rsid w:val="000D6A62"/>
    <w:rsid w:val="000F471C"/>
    <w:rsid w:val="0010195D"/>
    <w:rsid w:val="00104409"/>
    <w:rsid w:val="00106DFD"/>
    <w:rsid w:val="00123639"/>
    <w:rsid w:val="00131DC2"/>
    <w:rsid w:val="00133FAB"/>
    <w:rsid w:val="00136E6D"/>
    <w:rsid w:val="00150728"/>
    <w:rsid w:val="00153E29"/>
    <w:rsid w:val="001562AC"/>
    <w:rsid w:val="001805C6"/>
    <w:rsid w:val="00183344"/>
    <w:rsid w:val="001C5A14"/>
    <w:rsid w:val="001E2345"/>
    <w:rsid w:val="00204C47"/>
    <w:rsid w:val="0020672A"/>
    <w:rsid w:val="002115E2"/>
    <w:rsid w:val="00225C6A"/>
    <w:rsid w:val="00231B35"/>
    <w:rsid w:val="0025547C"/>
    <w:rsid w:val="0029729A"/>
    <w:rsid w:val="002A7A4E"/>
    <w:rsid w:val="002C0FD3"/>
    <w:rsid w:val="002C3286"/>
    <w:rsid w:val="002C3B27"/>
    <w:rsid w:val="002C40D9"/>
    <w:rsid w:val="002D02EF"/>
    <w:rsid w:val="002E6CBE"/>
    <w:rsid w:val="002F331D"/>
    <w:rsid w:val="002F7C92"/>
    <w:rsid w:val="00303B33"/>
    <w:rsid w:val="00303C29"/>
    <w:rsid w:val="00316714"/>
    <w:rsid w:val="0032083F"/>
    <w:rsid w:val="00374200"/>
    <w:rsid w:val="003815F7"/>
    <w:rsid w:val="0039206F"/>
    <w:rsid w:val="00393D76"/>
    <w:rsid w:val="00396D81"/>
    <w:rsid w:val="00396F9F"/>
    <w:rsid w:val="003A0A88"/>
    <w:rsid w:val="003A2C28"/>
    <w:rsid w:val="003A714E"/>
    <w:rsid w:val="003A7A78"/>
    <w:rsid w:val="003A7CBE"/>
    <w:rsid w:val="003B5E7D"/>
    <w:rsid w:val="003C65C5"/>
    <w:rsid w:val="003C7005"/>
    <w:rsid w:val="003D10DF"/>
    <w:rsid w:val="003E02CC"/>
    <w:rsid w:val="004247AF"/>
    <w:rsid w:val="00426C0D"/>
    <w:rsid w:val="004348E7"/>
    <w:rsid w:val="004365AA"/>
    <w:rsid w:val="00452FB2"/>
    <w:rsid w:val="00475ADB"/>
    <w:rsid w:val="004D6CD4"/>
    <w:rsid w:val="004D6FCC"/>
    <w:rsid w:val="0051705B"/>
    <w:rsid w:val="00521E43"/>
    <w:rsid w:val="00524AA4"/>
    <w:rsid w:val="00532EE2"/>
    <w:rsid w:val="005442B0"/>
    <w:rsid w:val="005469DC"/>
    <w:rsid w:val="005557AF"/>
    <w:rsid w:val="00561364"/>
    <w:rsid w:val="00585138"/>
    <w:rsid w:val="005A392A"/>
    <w:rsid w:val="005B63B1"/>
    <w:rsid w:val="005B690D"/>
    <w:rsid w:val="005D0C5B"/>
    <w:rsid w:val="005D670F"/>
    <w:rsid w:val="005F4ACB"/>
    <w:rsid w:val="005F6950"/>
    <w:rsid w:val="00607758"/>
    <w:rsid w:val="00610311"/>
    <w:rsid w:val="00611522"/>
    <w:rsid w:val="00623737"/>
    <w:rsid w:val="00650FCC"/>
    <w:rsid w:val="00657BC6"/>
    <w:rsid w:val="00664304"/>
    <w:rsid w:val="00677599"/>
    <w:rsid w:val="00682F3E"/>
    <w:rsid w:val="006862C0"/>
    <w:rsid w:val="00686321"/>
    <w:rsid w:val="006A2682"/>
    <w:rsid w:val="006A3FAF"/>
    <w:rsid w:val="006D4662"/>
    <w:rsid w:val="006E09EF"/>
    <w:rsid w:val="006E2B3B"/>
    <w:rsid w:val="006E2DDB"/>
    <w:rsid w:val="007207F5"/>
    <w:rsid w:val="00734E93"/>
    <w:rsid w:val="00736926"/>
    <w:rsid w:val="00753351"/>
    <w:rsid w:val="0075594A"/>
    <w:rsid w:val="00783A7A"/>
    <w:rsid w:val="007937E6"/>
    <w:rsid w:val="007A5FD0"/>
    <w:rsid w:val="007B33E1"/>
    <w:rsid w:val="007B7D5D"/>
    <w:rsid w:val="007C02AC"/>
    <w:rsid w:val="00805F58"/>
    <w:rsid w:val="0081346C"/>
    <w:rsid w:val="0081347D"/>
    <w:rsid w:val="008202F6"/>
    <w:rsid w:val="008245ED"/>
    <w:rsid w:val="00845752"/>
    <w:rsid w:val="00851FE2"/>
    <w:rsid w:val="008552ED"/>
    <w:rsid w:val="00860324"/>
    <w:rsid w:val="00863063"/>
    <w:rsid w:val="008735C7"/>
    <w:rsid w:val="00881B4A"/>
    <w:rsid w:val="008A3489"/>
    <w:rsid w:val="008B2DA3"/>
    <w:rsid w:val="008C1A2C"/>
    <w:rsid w:val="008D3ECC"/>
    <w:rsid w:val="008D776E"/>
    <w:rsid w:val="008E121C"/>
    <w:rsid w:val="008E3FD2"/>
    <w:rsid w:val="008E5C0C"/>
    <w:rsid w:val="008F6B97"/>
    <w:rsid w:val="009105F7"/>
    <w:rsid w:val="00913E9C"/>
    <w:rsid w:val="009701EE"/>
    <w:rsid w:val="00974212"/>
    <w:rsid w:val="009748C7"/>
    <w:rsid w:val="009A05D6"/>
    <w:rsid w:val="009B21A8"/>
    <w:rsid w:val="009C5382"/>
    <w:rsid w:val="009C7567"/>
    <w:rsid w:val="009E0A32"/>
    <w:rsid w:val="009F077A"/>
    <w:rsid w:val="009F30FB"/>
    <w:rsid w:val="009F7767"/>
    <w:rsid w:val="009F7F84"/>
    <w:rsid w:val="00A134C9"/>
    <w:rsid w:val="00A13551"/>
    <w:rsid w:val="00A37F9B"/>
    <w:rsid w:val="00A44429"/>
    <w:rsid w:val="00A72E90"/>
    <w:rsid w:val="00AA67D5"/>
    <w:rsid w:val="00AA7349"/>
    <w:rsid w:val="00AB0290"/>
    <w:rsid w:val="00AB37E3"/>
    <w:rsid w:val="00AC2A6A"/>
    <w:rsid w:val="00AD7EDF"/>
    <w:rsid w:val="00AF2733"/>
    <w:rsid w:val="00B152EC"/>
    <w:rsid w:val="00B241B9"/>
    <w:rsid w:val="00B30229"/>
    <w:rsid w:val="00B32182"/>
    <w:rsid w:val="00B32736"/>
    <w:rsid w:val="00B35685"/>
    <w:rsid w:val="00B377C0"/>
    <w:rsid w:val="00B43B90"/>
    <w:rsid w:val="00B51B27"/>
    <w:rsid w:val="00B577A5"/>
    <w:rsid w:val="00B6340A"/>
    <w:rsid w:val="00B6450D"/>
    <w:rsid w:val="00B70086"/>
    <w:rsid w:val="00B769B5"/>
    <w:rsid w:val="00B84677"/>
    <w:rsid w:val="00B92D56"/>
    <w:rsid w:val="00BA487F"/>
    <w:rsid w:val="00BB3F51"/>
    <w:rsid w:val="00BC2B69"/>
    <w:rsid w:val="00BD1C04"/>
    <w:rsid w:val="00BD6809"/>
    <w:rsid w:val="00BF4D39"/>
    <w:rsid w:val="00C008C9"/>
    <w:rsid w:val="00C2019D"/>
    <w:rsid w:val="00C22C1B"/>
    <w:rsid w:val="00C3106B"/>
    <w:rsid w:val="00C37F3A"/>
    <w:rsid w:val="00C57B8B"/>
    <w:rsid w:val="00C80B3B"/>
    <w:rsid w:val="00C851B0"/>
    <w:rsid w:val="00C87784"/>
    <w:rsid w:val="00C91B0C"/>
    <w:rsid w:val="00CA17DE"/>
    <w:rsid w:val="00CA3074"/>
    <w:rsid w:val="00CB2D01"/>
    <w:rsid w:val="00CB3678"/>
    <w:rsid w:val="00CC30ED"/>
    <w:rsid w:val="00CD7823"/>
    <w:rsid w:val="00CF73BF"/>
    <w:rsid w:val="00D3162A"/>
    <w:rsid w:val="00D3348E"/>
    <w:rsid w:val="00D34E69"/>
    <w:rsid w:val="00D350A1"/>
    <w:rsid w:val="00D35613"/>
    <w:rsid w:val="00D50CEB"/>
    <w:rsid w:val="00D510E9"/>
    <w:rsid w:val="00D56F9E"/>
    <w:rsid w:val="00D621F6"/>
    <w:rsid w:val="00D63CA7"/>
    <w:rsid w:val="00D652AE"/>
    <w:rsid w:val="00D77FDF"/>
    <w:rsid w:val="00DA158C"/>
    <w:rsid w:val="00DA210C"/>
    <w:rsid w:val="00DA3D5D"/>
    <w:rsid w:val="00DA4A6A"/>
    <w:rsid w:val="00DB599E"/>
    <w:rsid w:val="00DD105E"/>
    <w:rsid w:val="00DD23EB"/>
    <w:rsid w:val="00E046AA"/>
    <w:rsid w:val="00E0474C"/>
    <w:rsid w:val="00E23D69"/>
    <w:rsid w:val="00E27920"/>
    <w:rsid w:val="00E5384C"/>
    <w:rsid w:val="00E551B9"/>
    <w:rsid w:val="00E73BE8"/>
    <w:rsid w:val="00E8300E"/>
    <w:rsid w:val="00EA5EE5"/>
    <w:rsid w:val="00EB642D"/>
    <w:rsid w:val="00EF0BB6"/>
    <w:rsid w:val="00F00A21"/>
    <w:rsid w:val="00F01C82"/>
    <w:rsid w:val="00F16F00"/>
    <w:rsid w:val="00F23B3F"/>
    <w:rsid w:val="00F65B21"/>
    <w:rsid w:val="00F723EE"/>
    <w:rsid w:val="00F80C89"/>
    <w:rsid w:val="00F87B29"/>
    <w:rsid w:val="00FA2F0A"/>
    <w:rsid w:val="00FA4E7F"/>
    <w:rsid w:val="00FB4C18"/>
    <w:rsid w:val="00FB5CA5"/>
    <w:rsid w:val="00FB6E8D"/>
    <w:rsid w:val="00FC264D"/>
    <w:rsid w:val="00FC72DC"/>
    <w:rsid w:val="00FD2578"/>
    <w:rsid w:val="00FD5101"/>
    <w:rsid w:val="00FD5137"/>
    <w:rsid w:val="00FE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21E43"/>
  </w:style>
  <w:style w:type="paragraph" w:styleId="Titolo1">
    <w:name w:val="heading 1"/>
    <w:basedOn w:val="Normale"/>
    <w:next w:val="Normale"/>
    <w:qFormat/>
    <w:rsid w:val="00521E43"/>
    <w:pPr>
      <w:keepNext/>
      <w:tabs>
        <w:tab w:val="left" w:pos="880"/>
        <w:tab w:val="left" w:pos="3360"/>
      </w:tabs>
      <w:autoSpaceDE w:val="0"/>
      <w:autoSpaceDN w:val="0"/>
      <w:adjustRightInd w:val="0"/>
      <w:spacing w:line="420" w:lineRule="exact"/>
      <w:ind w:left="3312" w:hanging="2448"/>
      <w:jc w:val="center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rsid w:val="00521E43"/>
    <w:pPr>
      <w:keepNext/>
      <w:tabs>
        <w:tab w:val="left" w:pos="0"/>
        <w:tab w:val="left" w:pos="720"/>
      </w:tabs>
      <w:autoSpaceDE w:val="0"/>
      <w:autoSpaceDN w:val="0"/>
      <w:adjustRightInd w:val="0"/>
      <w:ind w:hanging="13"/>
      <w:jc w:val="center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qFormat/>
    <w:rsid w:val="00521E43"/>
    <w:pPr>
      <w:keepNext/>
      <w:jc w:val="center"/>
      <w:outlineLvl w:val="2"/>
    </w:pPr>
    <w:rPr>
      <w:b/>
      <w:bCs/>
      <w:i/>
      <w:sz w:val="32"/>
      <w:lang w:val="en-GB"/>
    </w:rPr>
  </w:style>
  <w:style w:type="paragraph" w:styleId="Titolo4">
    <w:name w:val="heading 4"/>
    <w:basedOn w:val="Normale"/>
    <w:next w:val="Normale"/>
    <w:qFormat/>
    <w:rsid w:val="00521E43"/>
    <w:pPr>
      <w:keepNext/>
      <w:tabs>
        <w:tab w:val="left" w:pos="1480"/>
        <w:tab w:val="left" w:pos="4040"/>
      </w:tabs>
      <w:autoSpaceDE w:val="0"/>
      <w:autoSpaceDN w:val="0"/>
      <w:adjustRightInd w:val="0"/>
      <w:ind w:left="567"/>
      <w:outlineLvl w:val="3"/>
    </w:pPr>
    <w:rPr>
      <w:b/>
      <w:bCs/>
      <w:sz w:val="24"/>
      <w:szCs w:val="22"/>
    </w:rPr>
  </w:style>
  <w:style w:type="paragraph" w:styleId="Titolo5">
    <w:name w:val="heading 5"/>
    <w:basedOn w:val="Normale"/>
    <w:next w:val="Normale"/>
    <w:qFormat/>
    <w:rsid w:val="00521E43"/>
    <w:pPr>
      <w:keepNext/>
      <w:ind w:left="567"/>
      <w:jc w:val="center"/>
      <w:outlineLvl w:val="4"/>
    </w:pPr>
    <w:rPr>
      <w:b/>
      <w:bCs/>
      <w:sz w:val="24"/>
      <w:u w:val="single"/>
    </w:rPr>
  </w:style>
  <w:style w:type="paragraph" w:styleId="Titolo6">
    <w:name w:val="heading 6"/>
    <w:basedOn w:val="Normale"/>
    <w:next w:val="Normale"/>
    <w:qFormat/>
    <w:rsid w:val="00521E43"/>
    <w:pPr>
      <w:keepNext/>
      <w:jc w:val="center"/>
      <w:outlineLvl w:val="5"/>
    </w:pPr>
    <w:rPr>
      <w:b/>
      <w:bCs/>
      <w:i/>
      <w:sz w:val="36"/>
    </w:rPr>
  </w:style>
  <w:style w:type="paragraph" w:styleId="Titolo7">
    <w:name w:val="heading 7"/>
    <w:basedOn w:val="Normale"/>
    <w:next w:val="Normale"/>
    <w:qFormat/>
    <w:rsid w:val="00521E43"/>
    <w:pPr>
      <w:keepNext/>
      <w:jc w:val="center"/>
      <w:outlineLvl w:val="6"/>
    </w:pPr>
    <w:rPr>
      <w:b/>
      <w:bCs/>
      <w:iCs/>
      <w:sz w:val="32"/>
    </w:rPr>
  </w:style>
  <w:style w:type="paragraph" w:styleId="Titolo8">
    <w:name w:val="heading 8"/>
    <w:basedOn w:val="Normale"/>
    <w:next w:val="Normale"/>
    <w:qFormat/>
    <w:rsid w:val="00521E43"/>
    <w:pPr>
      <w:keepNext/>
      <w:jc w:val="both"/>
      <w:outlineLvl w:val="7"/>
    </w:pPr>
    <w:rPr>
      <w:b/>
      <w:bCs/>
      <w:iCs/>
      <w:sz w:val="24"/>
    </w:rPr>
  </w:style>
  <w:style w:type="paragraph" w:styleId="Titolo9">
    <w:name w:val="heading 9"/>
    <w:basedOn w:val="Normale"/>
    <w:next w:val="Normale"/>
    <w:qFormat/>
    <w:rsid w:val="00521E43"/>
    <w:pPr>
      <w:keepNext/>
      <w:ind w:left="5529"/>
      <w:jc w:val="both"/>
      <w:outlineLvl w:val="8"/>
    </w:pPr>
    <w:rPr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521E43"/>
    <w:pPr>
      <w:tabs>
        <w:tab w:val="left" w:pos="720"/>
      </w:tabs>
      <w:autoSpaceDE w:val="0"/>
      <w:autoSpaceDN w:val="0"/>
      <w:adjustRightInd w:val="0"/>
      <w:jc w:val="center"/>
    </w:pPr>
    <w:rPr>
      <w:b/>
      <w:bCs/>
      <w:sz w:val="52"/>
      <w:szCs w:val="52"/>
    </w:rPr>
  </w:style>
  <w:style w:type="paragraph" w:styleId="Sottotitolo">
    <w:name w:val="Subtitle"/>
    <w:basedOn w:val="Normale"/>
    <w:qFormat/>
    <w:rsid w:val="00521E43"/>
    <w:pPr>
      <w:tabs>
        <w:tab w:val="left" w:pos="1480"/>
        <w:tab w:val="left" w:pos="4040"/>
      </w:tabs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paragraph" w:styleId="Rientrocorpodeltesto">
    <w:name w:val="Body Text Indent"/>
    <w:basedOn w:val="Normale"/>
    <w:rsid w:val="00521E43"/>
    <w:pPr>
      <w:tabs>
        <w:tab w:val="left" w:pos="0"/>
      </w:tabs>
      <w:autoSpaceDE w:val="0"/>
      <w:autoSpaceDN w:val="0"/>
      <w:adjustRightInd w:val="0"/>
      <w:spacing w:line="420" w:lineRule="exact"/>
      <w:ind w:left="780"/>
    </w:pPr>
    <w:rPr>
      <w:sz w:val="22"/>
      <w:szCs w:val="22"/>
    </w:rPr>
  </w:style>
  <w:style w:type="paragraph" w:styleId="Corpodeltesto">
    <w:name w:val="Body Text"/>
    <w:basedOn w:val="Normale"/>
    <w:rsid w:val="00521E43"/>
    <w:pPr>
      <w:tabs>
        <w:tab w:val="left" w:pos="0"/>
      </w:tabs>
      <w:autoSpaceDE w:val="0"/>
      <w:autoSpaceDN w:val="0"/>
      <w:adjustRightInd w:val="0"/>
      <w:spacing w:line="420" w:lineRule="exact"/>
    </w:pPr>
    <w:rPr>
      <w:sz w:val="24"/>
      <w:szCs w:val="24"/>
    </w:rPr>
  </w:style>
  <w:style w:type="paragraph" w:styleId="Rientrocorpodeltesto2">
    <w:name w:val="Body Text Indent 2"/>
    <w:basedOn w:val="Normale"/>
    <w:rsid w:val="00521E43"/>
    <w:pPr>
      <w:ind w:left="567"/>
      <w:jc w:val="both"/>
    </w:pPr>
    <w:rPr>
      <w:sz w:val="24"/>
    </w:rPr>
  </w:style>
  <w:style w:type="paragraph" w:styleId="Corpodeltesto2">
    <w:name w:val="Body Text 2"/>
    <w:basedOn w:val="Normale"/>
    <w:rsid w:val="00521E43"/>
    <w:pPr>
      <w:jc w:val="both"/>
    </w:pPr>
    <w:rPr>
      <w:iCs/>
      <w:sz w:val="24"/>
    </w:rPr>
  </w:style>
  <w:style w:type="paragraph" w:styleId="Corpodeltesto3">
    <w:name w:val="Body Text 3"/>
    <w:basedOn w:val="Normale"/>
    <w:rsid w:val="00521E43"/>
    <w:pPr>
      <w:tabs>
        <w:tab w:val="left" w:pos="2440"/>
      </w:tabs>
      <w:ind w:right="49"/>
      <w:jc w:val="both"/>
    </w:pPr>
    <w:rPr>
      <w:sz w:val="24"/>
      <w:szCs w:val="24"/>
    </w:rPr>
  </w:style>
  <w:style w:type="paragraph" w:customStyle="1" w:styleId="bollo">
    <w:name w:val="bollo"/>
    <w:rsid w:val="00521E43"/>
    <w:pPr>
      <w:widowControl w:val="0"/>
      <w:spacing w:line="479" w:lineRule="atLeast"/>
      <w:jc w:val="both"/>
    </w:pPr>
    <w:rPr>
      <w:rFonts w:ascii="Book Antiqua" w:hAnsi="Book Antiqua"/>
      <w:noProof/>
      <w:sz w:val="28"/>
    </w:rPr>
  </w:style>
  <w:style w:type="paragraph" w:styleId="Rientrocorpodeltesto3">
    <w:name w:val="Body Text Indent 3"/>
    <w:basedOn w:val="Normale"/>
    <w:rsid w:val="00521E43"/>
    <w:pPr>
      <w:spacing w:after="120"/>
      <w:ind w:left="708" w:hanging="420"/>
      <w:jc w:val="both"/>
    </w:pPr>
    <w:rPr>
      <w:rFonts w:ascii="Arial" w:hAnsi="Arial" w:cs="Arial"/>
      <w:szCs w:val="18"/>
    </w:rPr>
  </w:style>
  <w:style w:type="paragraph" w:styleId="Testonotadichiusura">
    <w:name w:val="endnote text"/>
    <w:basedOn w:val="Normale"/>
    <w:semiHidden/>
    <w:rsid w:val="00521E43"/>
  </w:style>
  <w:style w:type="paragraph" w:customStyle="1" w:styleId="Rientrocorpodeltesto31">
    <w:name w:val="Rientro corpo del testo 31"/>
    <w:basedOn w:val="Normale"/>
    <w:rsid w:val="00521E43"/>
    <w:pPr>
      <w:ind w:left="426"/>
      <w:jc w:val="both"/>
    </w:pPr>
    <w:rPr>
      <w:sz w:val="24"/>
    </w:rPr>
  </w:style>
  <w:style w:type="paragraph" w:customStyle="1" w:styleId="regolamento">
    <w:name w:val="regolamento"/>
    <w:basedOn w:val="Normale"/>
    <w:rsid w:val="00521E43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Cs w:val="24"/>
    </w:rPr>
  </w:style>
  <w:style w:type="paragraph" w:customStyle="1" w:styleId="regolamento2">
    <w:name w:val="regolamento_2"/>
    <w:basedOn w:val="regolamento"/>
    <w:next w:val="regolamento"/>
    <w:rsid w:val="00521E43"/>
    <w:pPr>
      <w:ind w:left="568"/>
    </w:pPr>
  </w:style>
  <w:style w:type="paragraph" w:styleId="Testodelblocco">
    <w:name w:val="Block Text"/>
    <w:basedOn w:val="Normale"/>
    <w:rsid w:val="00521E43"/>
    <w:pPr>
      <w:tabs>
        <w:tab w:val="right" w:pos="9214"/>
      </w:tabs>
      <w:ind w:left="567" w:right="2" w:hanging="284"/>
      <w:jc w:val="both"/>
    </w:pPr>
    <w:rPr>
      <w:rFonts w:ascii="Arial" w:hAnsi="Arial" w:cs="Arial"/>
      <w:sz w:val="18"/>
      <w:szCs w:val="18"/>
    </w:rPr>
  </w:style>
  <w:style w:type="paragraph" w:styleId="Testofumetto">
    <w:name w:val="Balloon Text"/>
    <w:basedOn w:val="Normale"/>
    <w:semiHidden/>
    <w:rsid w:val="0075594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B70086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NormaleWeb">
    <w:name w:val="Normal (Web)"/>
    <w:basedOn w:val="Normale"/>
    <w:rsid w:val="00BA487F"/>
    <w:pPr>
      <w:spacing w:before="100" w:beforeAutospacing="1" w:after="100" w:afterAutospacing="1"/>
    </w:pPr>
    <w:rPr>
      <w:sz w:val="24"/>
      <w:szCs w:val="24"/>
    </w:rPr>
  </w:style>
  <w:style w:type="paragraph" w:styleId="Mappadocumento">
    <w:name w:val="Document Map"/>
    <w:basedOn w:val="Normale"/>
    <w:semiHidden/>
    <w:rsid w:val="00CD7823"/>
    <w:pPr>
      <w:shd w:val="clear" w:color="auto" w:fill="000080"/>
    </w:pPr>
    <w:rPr>
      <w:rFonts w:ascii="Tahoma" w:hAnsi="Tahoma" w:cs="Tahoma"/>
    </w:rPr>
  </w:style>
  <w:style w:type="paragraph" w:customStyle="1" w:styleId="Corpotesto">
    <w:name w:val="Corpo testo"/>
    <w:basedOn w:val="Normale"/>
    <w:rsid w:val="00153E29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4"/>
    </w:rPr>
  </w:style>
  <w:style w:type="character" w:styleId="Collegamentoipertestuale">
    <w:name w:val="Hyperlink"/>
    <w:basedOn w:val="Carpredefinitoparagrafo"/>
    <w:rsid w:val="00D56F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AB2B0-12F1-45B6-B4DD-88092737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~;L COMUNE  DI  TOSSICIA</vt:lpstr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~;L COMUNE  DI  TOSSICIA</dc:title>
  <dc:creator>FIRMA UFFICIO</dc:creator>
  <cp:lastModifiedBy>federica.silvino</cp:lastModifiedBy>
  <cp:revision>2</cp:revision>
  <cp:lastPrinted>2016-12-20T09:38:00Z</cp:lastPrinted>
  <dcterms:created xsi:type="dcterms:W3CDTF">2018-05-23T13:51:00Z</dcterms:created>
  <dcterms:modified xsi:type="dcterms:W3CDTF">2018-05-23T13:51:00Z</dcterms:modified>
</cp:coreProperties>
</file>