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481" w:rsidRPr="004E0173" w:rsidRDefault="00520E0E" w:rsidP="006D030C">
      <w:pPr>
        <w:spacing w:after="0"/>
        <w:jc w:val="center"/>
        <w:rPr>
          <w:b/>
        </w:rPr>
      </w:pPr>
      <w:r w:rsidRPr="004E0173">
        <w:rPr>
          <w:b/>
        </w:rPr>
        <w:t>DISCIPLINARE DI INCARICO</w:t>
      </w:r>
      <w:r w:rsidR="002F6A7B" w:rsidRPr="004E0173">
        <w:rPr>
          <w:b/>
        </w:rPr>
        <w:t xml:space="preserve"> </w:t>
      </w:r>
      <w:r w:rsidR="00C131FA" w:rsidRPr="004E0173">
        <w:rPr>
          <w:b/>
        </w:rPr>
        <w:t>PER LO STUDIO DI MICROZONAZIONE SISMICA DI LIVELLO 3</w:t>
      </w:r>
    </w:p>
    <w:p w:rsidR="00C131FA" w:rsidRPr="004E0173" w:rsidRDefault="00C131FA" w:rsidP="00024481">
      <w:pPr>
        <w:spacing w:after="0"/>
        <w:jc w:val="center"/>
        <w:rPr>
          <w:b/>
        </w:rPr>
      </w:pPr>
      <w:r w:rsidRPr="004E0173">
        <w:rPr>
          <w:b/>
        </w:rPr>
        <w:t xml:space="preserve">DEL COMUNE DI </w:t>
      </w:r>
      <w:r w:rsidR="00390839">
        <w:rPr>
          <w:b/>
        </w:rPr>
        <w:t>TOSSICIA</w:t>
      </w:r>
      <w:r w:rsidR="00B41F15" w:rsidRPr="004E0173">
        <w:rPr>
          <w:b/>
        </w:rPr>
        <w:t xml:space="preserve"> (TIPOLOGIA DI AFFIDAMENTO B)</w:t>
      </w:r>
    </w:p>
    <w:p w:rsidR="00C131FA" w:rsidRPr="004E0173" w:rsidRDefault="00024481" w:rsidP="00872B8A">
      <w:pPr>
        <w:spacing w:before="120" w:after="0"/>
        <w:jc w:val="both"/>
        <w:rPr>
          <w:b/>
        </w:rPr>
      </w:pPr>
      <w:r w:rsidRPr="004E0173">
        <w:rPr>
          <w:b/>
        </w:rPr>
        <w:t>Premessa</w:t>
      </w:r>
    </w:p>
    <w:p w:rsidR="00C131FA" w:rsidRPr="004E0173" w:rsidRDefault="003D6B91" w:rsidP="004D4C5D">
      <w:pPr>
        <w:spacing w:after="0"/>
        <w:jc w:val="both"/>
      </w:pPr>
      <w:r w:rsidRPr="004E0173">
        <w:t xml:space="preserve">Il presente </w:t>
      </w:r>
      <w:r w:rsidR="00717D7C" w:rsidRPr="004E0173">
        <w:t>disciplinare</w:t>
      </w:r>
      <w:r w:rsidR="000C48B5" w:rsidRPr="004E0173">
        <w:t xml:space="preserve"> </w:t>
      </w:r>
      <w:r w:rsidR="006461B1" w:rsidRPr="004E0173">
        <w:t>definisce</w:t>
      </w:r>
      <w:r w:rsidR="000C48B5" w:rsidRPr="004E0173">
        <w:t xml:space="preserve"> l’oggetto e le caratteristiche </w:t>
      </w:r>
      <w:r w:rsidR="006461B1" w:rsidRPr="004E0173">
        <w:t>dei servizi affidati</w:t>
      </w:r>
      <w:r w:rsidR="000C48B5" w:rsidRPr="004E0173">
        <w:t xml:space="preserve"> per lo “STUDIO DI MICROZONAZIONE SISMICA DI LIVELLO 3 NELLE AREE DEL TERRITORIO COMUNALE DI……………….” (di seguito indicato come “</w:t>
      </w:r>
      <w:r w:rsidR="0061299E" w:rsidRPr="004E0173">
        <w:t>servizi</w:t>
      </w:r>
      <w:r w:rsidR="000C48B5" w:rsidRPr="004E0173">
        <w:t>”)</w:t>
      </w:r>
      <w:r w:rsidR="007A76AE" w:rsidRPr="004E0173">
        <w:t>,</w:t>
      </w:r>
      <w:r w:rsidR="00C131FA" w:rsidRPr="004E0173">
        <w:t xml:space="preserve"> </w:t>
      </w:r>
      <w:r w:rsidR="00B50A7A" w:rsidRPr="004E0173">
        <w:t>come previsto dall’art. 1 del Decreto Legge n. 8 del 9 febbraio 2017</w:t>
      </w:r>
      <w:r w:rsidR="00CB04FD" w:rsidRPr="004E0173">
        <w:t>, convertito con modificazioni dalla Legge 7 aprile 2017, n. 45</w:t>
      </w:r>
      <w:r w:rsidR="00C131FA" w:rsidRPr="004E0173">
        <w:t>.</w:t>
      </w:r>
    </w:p>
    <w:p w:rsidR="00872B8A" w:rsidRPr="004E0173" w:rsidRDefault="00872B8A" w:rsidP="004D4C5D">
      <w:pPr>
        <w:spacing w:after="0"/>
        <w:jc w:val="both"/>
      </w:pPr>
      <w:r w:rsidRPr="004E0173">
        <w:t xml:space="preserve">Il presente disciplinare </w:t>
      </w:r>
      <w:r w:rsidR="003D5867" w:rsidRPr="004E0173">
        <w:t>si applica</w:t>
      </w:r>
      <w:r w:rsidRPr="004E0173">
        <w:t xml:space="preserve"> al Comune di</w:t>
      </w:r>
      <w:r w:rsidR="004844A6" w:rsidRPr="004E0173">
        <w:t>…………………………</w:t>
      </w:r>
      <w:r w:rsidR="003D5867" w:rsidRPr="004E0173">
        <w:t xml:space="preserve"> </w:t>
      </w:r>
      <w:r w:rsidRPr="004E0173">
        <w:t>e a tutti gli altri Comuni di cui</w:t>
      </w:r>
      <w:r w:rsidR="00B41F15" w:rsidRPr="004E0173">
        <w:t xml:space="preserve"> al gruppo b)</w:t>
      </w:r>
      <w:r w:rsidRPr="004E0173">
        <w:t xml:space="preserve"> </w:t>
      </w:r>
      <w:r w:rsidR="00B41F15" w:rsidRPr="004E0173">
        <w:t xml:space="preserve">dell’Allegato 3, </w:t>
      </w:r>
      <w:r w:rsidR="00210E34" w:rsidRPr="004E0173">
        <w:t xml:space="preserve">Ordinanza del Commissario straordinario n. </w:t>
      </w:r>
      <w:r w:rsidR="00B41F15" w:rsidRPr="004E0173">
        <w:t>24</w:t>
      </w:r>
      <w:r w:rsidR="00210E34" w:rsidRPr="004E0173">
        <w:t xml:space="preserve"> registrata </w:t>
      </w:r>
      <w:r w:rsidR="00B41F15" w:rsidRPr="004E0173">
        <w:t>il</w:t>
      </w:r>
      <w:r w:rsidR="00210E34" w:rsidRPr="004E0173">
        <w:t xml:space="preserve"> </w:t>
      </w:r>
      <w:r w:rsidR="00B41F15" w:rsidRPr="004E0173">
        <w:t>15</w:t>
      </w:r>
      <w:r w:rsidR="00210E34" w:rsidRPr="004E0173">
        <w:t>/</w:t>
      </w:r>
      <w:r w:rsidR="00B41F15" w:rsidRPr="004E0173">
        <w:t>05</w:t>
      </w:r>
      <w:r w:rsidR="00210E34" w:rsidRPr="004E0173">
        <w:t>/</w:t>
      </w:r>
      <w:r w:rsidR="00B41F15" w:rsidRPr="004E0173">
        <w:t>2017</w:t>
      </w:r>
      <w:r w:rsidR="00210E34" w:rsidRPr="004E0173">
        <w:t xml:space="preserve"> al n. </w:t>
      </w:r>
      <w:r w:rsidR="00B41F15" w:rsidRPr="004E0173">
        <w:t>1065</w:t>
      </w:r>
      <w:r w:rsidR="00210E34" w:rsidRPr="004E0173">
        <w:t>.</w:t>
      </w:r>
    </w:p>
    <w:p w:rsidR="00C131FA" w:rsidRPr="004E0173" w:rsidRDefault="00C131FA" w:rsidP="00C131FA">
      <w:pPr>
        <w:spacing w:after="0"/>
        <w:jc w:val="both"/>
      </w:pPr>
      <w:r w:rsidRPr="004E0173">
        <w:t xml:space="preserve">L’Amministrazione Comunale </w:t>
      </w:r>
      <w:r w:rsidR="00CC17F8" w:rsidRPr="004E0173">
        <w:t xml:space="preserve">(di seguito anche </w:t>
      </w:r>
      <w:r w:rsidR="00314F3F" w:rsidRPr="004E0173">
        <w:t>ente attuatore</w:t>
      </w:r>
      <w:r w:rsidR="00CC17F8" w:rsidRPr="004E0173">
        <w:t xml:space="preserve">) </w:t>
      </w:r>
      <w:r w:rsidRPr="004E0173">
        <w:t xml:space="preserve">intende affidare un </w:t>
      </w:r>
      <w:r w:rsidR="001528F2" w:rsidRPr="004E0173">
        <w:t xml:space="preserve">incarico specialistico per la redazione dello studio di Microzonazione Sismica </w:t>
      </w:r>
      <w:r w:rsidR="002B7583" w:rsidRPr="004E0173">
        <w:t xml:space="preserve">(MS) </w:t>
      </w:r>
      <w:r w:rsidR="001528F2" w:rsidRPr="004E0173">
        <w:t>di livello 3 sul territorio comunale</w:t>
      </w:r>
      <w:r w:rsidR="00607E79" w:rsidRPr="004E0173">
        <w:t xml:space="preserve"> </w:t>
      </w:r>
      <w:r w:rsidR="00E9015F" w:rsidRPr="004E0173">
        <w:t>ad esperti, iscritti nell'elenco speciale, di particolare e comprovata specializzazione in materia di prevenzione sismica e adeguata esperienza professionale nell'elaborazione di studi di microzonazione sismica</w:t>
      </w:r>
      <w:r w:rsidR="00AA1697" w:rsidRPr="004E0173">
        <w:t xml:space="preserve"> </w:t>
      </w:r>
      <w:r w:rsidR="00E9015F" w:rsidRPr="004E0173">
        <w:t>nel seguito denominato “affidatario”</w:t>
      </w:r>
      <w:r w:rsidR="00A84343" w:rsidRPr="004E0173">
        <w:t xml:space="preserve"> (art. 5 dell’Ordinanza del Commissario straordinario n. 24 registrata il 15/05/2017 al n. 1065)</w:t>
      </w:r>
      <w:r w:rsidR="00E9015F" w:rsidRPr="004E0173">
        <w:t>. L’affidatario</w:t>
      </w:r>
      <w:r w:rsidRPr="004E0173">
        <w:t xml:space="preserve"> si impegna ad assumere il servizio affidato dal Comune accettando espressamente e senza riserve le norme e le specifiche riportate nel presente </w:t>
      </w:r>
      <w:r w:rsidR="00912E57" w:rsidRPr="004E0173">
        <w:t>disciplinare</w:t>
      </w:r>
      <w:r w:rsidRPr="004E0173">
        <w:t>.</w:t>
      </w:r>
      <w:r w:rsidR="001528F2" w:rsidRPr="004E0173">
        <w:t xml:space="preserve"> In particolare, lo studio dovrà essere realizzato dall’</w:t>
      </w:r>
      <w:r w:rsidR="00310A66" w:rsidRPr="004E0173">
        <w:t>affidatario</w:t>
      </w:r>
      <w:r w:rsidR="001528F2" w:rsidRPr="004E0173">
        <w:t xml:space="preserve"> secondo gli Indirizzi e Criteri per la Microzonazione Sismica (ICMS, 2008 e </w:t>
      </w:r>
      <w:r w:rsidR="006D030C" w:rsidRPr="004E0173">
        <w:t>successivi aggiornamenti</w:t>
      </w:r>
      <w:r w:rsidR="001528F2" w:rsidRPr="004E0173">
        <w:t xml:space="preserve">) e prodotto secondo gli </w:t>
      </w:r>
      <w:r w:rsidR="006D030C" w:rsidRPr="004E0173">
        <w:t>S</w:t>
      </w:r>
      <w:r w:rsidR="001528F2" w:rsidRPr="004E0173">
        <w:t xml:space="preserve">tandard di rappresentazione e archiviazione informatica degli studi di MS (Standard </w:t>
      </w:r>
      <w:r w:rsidR="003A5FDE" w:rsidRPr="004E0173">
        <w:t xml:space="preserve">Versione </w:t>
      </w:r>
      <w:r w:rsidR="001528F2" w:rsidRPr="004E0173">
        <w:t>4.0</w:t>
      </w:r>
      <w:r w:rsidR="003A5FDE" w:rsidRPr="004E0173">
        <w:t>b</w:t>
      </w:r>
      <w:r w:rsidR="001528F2" w:rsidRPr="004E0173">
        <w:t>).</w:t>
      </w:r>
    </w:p>
    <w:p w:rsidR="00461258" w:rsidRPr="004E0173" w:rsidRDefault="00461258" w:rsidP="00461258">
      <w:pPr>
        <w:spacing w:after="0"/>
        <w:jc w:val="both"/>
      </w:pPr>
      <w:r w:rsidRPr="004E0173">
        <w:t xml:space="preserve">Lo studio di MS di livello 3 è finalizzato a quantificare la pericolosità sismica locale delle microzone, con particolare riferimento alle aree stabili, alle aree stabili suscettibili di amplificazione e alle aree instabili, e alla redazione </w:t>
      </w:r>
      <w:r w:rsidR="004E0123" w:rsidRPr="004E0173">
        <w:t xml:space="preserve">delle Carte </w:t>
      </w:r>
      <w:r w:rsidRPr="004E0173">
        <w:t xml:space="preserve">di </w:t>
      </w:r>
      <w:r w:rsidR="004E0123" w:rsidRPr="004E0173">
        <w:t xml:space="preserve">microzonazione sismica </w:t>
      </w:r>
      <w:r w:rsidRPr="004E0173">
        <w:t>di livello 3 alla scala 1:5.000.</w:t>
      </w:r>
    </w:p>
    <w:p w:rsidR="00461258" w:rsidRPr="004E0173" w:rsidRDefault="00461258" w:rsidP="00461258">
      <w:pPr>
        <w:spacing w:after="0"/>
        <w:jc w:val="both"/>
      </w:pPr>
      <w:r w:rsidRPr="004E0173">
        <w:t>Lo studio di MS di livello 3 sarà realizzato mediante analisi di risposta sismica locale monodimensionale (1D) e</w:t>
      </w:r>
      <w:r w:rsidR="009144F1" w:rsidRPr="004E0173">
        <w:t>/o</w:t>
      </w:r>
      <w:r w:rsidRPr="004E0173">
        <w:t xml:space="preserve"> bidimensionale (2D)</w:t>
      </w:r>
      <w:r w:rsidR="007A76AE" w:rsidRPr="004E0173">
        <w:t>,</w:t>
      </w:r>
      <w:r w:rsidRPr="004E0173">
        <w:t xml:space="preserve"> effettuate su verticali </w:t>
      </w:r>
      <w:r w:rsidR="007A76AE" w:rsidRPr="004E0173">
        <w:t xml:space="preserve">e sezioni </w:t>
      </w:r>
      <w:r w:rsidRPr="004E0173">
        <w:t xml:space="preserve">rappresentative, in numero adeguato per poter caratterizzare le tipologie </w:t>
      </w:r>
      <w:r w:rsidR="00347F41" w:rsidRPr="004E0173">
        <w:t xml:space="preserve">di microzona individuate nella </w:t>
      </w:r>
      <w:r w:rsidRPr="004E0173">
        <w:t xml:space="preserve">Carta delle microzone omogenee in prospettiva sismica (MOPS). I risultati delle analisi numeriche </w:t>
      </w:r>
      <w:r w:rsidR="00B00358" w:rsidRPr="004E0173">
        <w:t>saranno restituiti in termini di accelerogrammi calcolati in superficie ed</w:t>
      </w:r>
      <w:r w:rsidRPr="004E0173">
        <w:t xml:space="preserve"> elaborati in termini di fattori di amplificazione </w:t>
      </w:r>
      <w:r w:rsidR="00347F41" w:rsidRPr="004E0173">
        <w:t>in pseudo</w:t>
      </w:r>
      <w:r w:rsidR="00F467A9" w:rsidRPr="004E0173">
        <w:t>-</w:t>
      </w:r>
      <w:r w:rsidR="00347F41" w:rsidRPr="004E0173">
        <w:t xml:space="preserve">accelerazione </w:t>
      </w:r>
      <w:r w:rsidRPr="004E0173">
        <w:t xml:space="preserve">calcolati per prefissati intervalli di periodi, nonché di </w:t>
      </w:r>
      <w:r w:rsidR="00D933F2" w:rsidRPr="004E0173">
        <w:t xml:space="preserve">spettri di risposta </w:t>
      </w:r>
      <w:r w:rsidR="0044425B" w:rsidRPr="004E0173">
        <w:t>in accelerazione</w:t>
      </w:r>
      <w:r w:rsidR="00D933F2" w:rsidRPr="004E0173">
        <w:t xml:space="preserve"> al 5% di smorzamento</w:t>
      </w:r>
      <w:r w:rsidRPr="004E0173">
        <w:t>.</w:t>
      </w:r>
    </w:p>
    <w:p w:rsidR="00461258" w:rsidRPr="004E0173" w:rsidRDefault="00461258" w:rsidP="00461258">
      <w:pPr>
        <w:spacing w:after="0"/>
        <w:jc w:val="both"/>
      </w:pPr>
      <w:r w:rsidRPr="004E0173">
        <w:t xml:space="preserve">L’insieme delle attività finalizzate alla realizzazione dello studio di MS di livello 3 saranno </w:t>
      </w:r>
      <w:r w:rsidR="006461B1" w:rsidRPr="004E0173">
        <w:t>eseguite</w:t>
      </w:r>
      <w:r w:rsidRPr="004E0173">
        <w:t xml:space="preserve"> dall’</w:t>
      </w:r>
      <w:r w:rsidR="006B0691" w:rsidRPr="004E0173">
        <w:t>affidatario</w:t>
      </w:r>
      <w:r w:rsidRPr="004E0173">
        <w:t xml:space="preserve"> in coordinamento con il </w:t>
      </w:r>
      <w:r w:rsidR="006461B1" w:rsidRPr="004E0173">
        <w:t>Centro per la Microzonazione Sismica e le sue applicazioni (di seguito CentroMS) del CNR</w:t>
      </w:r>
      <w:r w:rsidRPr="004E0173">
        <w:t xml:space="preserve">, che avrà funzioni di </w:t>
      </w:r>
      <w:r w:rsidR="00137052" w:rsidRPr="004E0173">
        <w:t xml:space="preserve">supporto, </w:t>
      </w:r>
      <w:r w:rsidRPr="004E0173">
        <w:t>elaborazione e verifica dei risultati.</w:t>
      </w:r>
    </w:p>
    <w:p w:rsidR="0054551E" w:rsidRPr="004E0173" w:rsidRDefault="0054551E" w:rsidP="0054551E">
      <w:pPr>
        <w:spacing w:after="0"/>
        <w:jc w:val="both"/>
      </w:pPr>
      <w:r w:rsidRPr="004E0173">
        <w:t>Il CentroMS svolge, per conto del Commissario per la ricostruzione, attività di supporto tecnico-scientifico finalizzata alla predisposizione di criteri e al coordinamento degli studi di MS</w:t>
      </w:r>
      <w:r w:rsidR="00F33DA3" w:rsidRPr="004E0173">
        <w:t>, secondo quanto previsto dal Decreto Legge n. 8 del 9 febbraio 2017</w:t>
      </w:r>
      <w:r w:rsidR="004E0123" w:rsidRPr="004E0173">
        <w:t xml:space="preserve"> (</w:t>
      </w:r>
      <w:r w:rsidR="004E0123" w:rsidRPr="004E0173">
        <w:rPr>
          <w:i/>
        </w:rPr>
        <w:t>Nuovi interventi urgenti in favore delle popolazioni colpite dagli eventi sismici del 2016 e del 2017</w:t>
      </w:r>
      <w:r w:rsidR="004E0123" w:rsidRPr="004E0173">
        <w:t xml:space="preserve">) convertito, con modificazioni, dalla Legge 7 aprile </w:t>
      </w:r>
      <w:r w:rsidR="00A84343" w:rsidRPr="004E0173">
        <w:t>2</w:t>
      </w:r>
      <w:r w:rsidR="004E0123" w:rsidRPr="004E0173">
        <w:t>017, n. 45.</w:t>
      </w:r>
    </w:p>
    <w:p w:rsidR="0054551E" w:rsidRPr="004E0173" w:rsidRDefault="0054551E" w:rsidP="0054551E">
      <w:pPr>
        <w:spacing w:after="0"/>
        <w:jc w:val="both"/>
      </w:pPr>
      <w:r w:rsidRPr="004E0173">
        <w:t>L’</w:t>
      </w:r>
      <w:r w:rsidR="006B0691" w:rsidRPr="004E0173">
        <w:t>affidatario</w:t>
      </w:r>
      <w:r w:rsidRPr="004E0173">
        <w:t xml:space="preserve"> dovrà pertanto raccordarsi con il personale </w:t>
      </w:r>
      <w:r w:rsidR="009144F1" w:rsidRPr="004E0173">
        <w:t xml:space="preserve">designato </w:t>
      </w:r>
      <w:r w:rsidRPr="004E0173">
        <w:t>d</w:t>
      </w:r>
      <w:r w:rsidR="009144F1" w:rsidRPr="004E0173">
        <w:t>a</w:t>
      </w:r>
      <w:r w:rsidRPr="004E0173">
        <w:t xml:space="preserve">l CentroMS per definire il piano delle indagini e per ottenere supporto tecnico-scientifico durante le varie fasi di realizzazione del servizio. Il CentroMS definirà </w:t>
      </w:r>
      <w:r w:rsidR="009144F1" w:rsidRPr="004E0173">
        <w:t>le attività di formazione</w:t>
      </w:r>
      <w:r w:rsidRPr="004E0173">
        <w:t>, fornirà dati ed elaborazioni</w:t>
      </w:r>
      <w:r w:rsidR="005D7916" w:rsidRPr="004E0173">
        <w:t>,</w:t>
      </w:r>
      <w:r w:rsidRPr="004E0173">
        <w:t xml:space="preserve"> </w:t>
      </w:r>
      <w:r w:rsidR="009144F1" w:rsidRPr="004E0173">
        <w:t xml:space="preserve">coordinando </w:t>
      </w:r>
      <w:r w:rsidRPr="004E0173">
        <w:t xml:space="preserve">lo svolgimento delle attività </w:t>
      </w:r>
      <w:r w:rsidR="009144F1" w:rsidRPr="004E0173">
        <w:t xml:space="preserve">nell’ambito dei </w:t>
      </w:r>
      <w:r w:rsidR="00E26449" w:rsidRPr="004E0173">
        <w:t xml:space="preserve">raggruppamenti di </w:t>
      </w:r>
      <w:r w:rsidR="009D7849" w:rsidRPr="004E0173">
        <w:t>C</w:t>
      </w:r>
      <w:r w:rsidR="00E26449" w:rsidRPr="004E0173">
        <w:t>omuni</w:t>
      </w:r>
      <w:r w:rsidRPr="004E0173">
        <w:t>.</w:t>
      </w:r>
    </w:p>
    <w:p w:rsidR="00C131FA" w:rsidRPr="004E0173" w:rsidRDefault="00C131FA" w:rsidP="00C131FA">
      <w:pPr>
        <w:spacing w:after="0"/>
        <w:jc w:val="both"/>
      </w:pPr>
    </w:p>
    <w:p w:rsidR="00C131FA" w:rsidRPr="004E0173" w:rsidRDefault="00445AB7" w:rsidP="00C131FA">
      <w:pPr>
        <w:spacing w:after="0"/>
        <w:jc w:val="both"/>
        <w:rPr>
          <w:b/>
        </w:rPr>
      </w:pPr>
      <w:r w:rsidRPr="004E0173">
        <w:rPr>
          <w:b/>
        </w:rPr>
        <w:t xml:space="preserve">Articolo </w:t>
      </w:r>
      <w:r w:rsidR="00C131FA" w:rsidRPr="004E0173">
        <w:rPr>
          <w:b/>
        </w:rPr>
        <w:t>1. Oggetto dell’incarico</w:t>
      </w:r>
    </w:p>
    <w:p w:rsidR="0061299E" w:rsidRPr="004E0173" w:rsidRDefault="0061299E" w:rsidP="00C131FA">
      <w:pPr>
        <w:spacing w:after="0"/>
        <w:jc w:val="both"/>
      </w:pPr>
      <w:r w:rsidRPr="004E0173">
        <w:t>Il</w:t>
      </w:r>
      <w:r w:rsidR="00C131FA" w:rsidRPr="004E0173">
        <w:t xml:space="preserve"> presente </w:t>
      </w:r>
      <w:r w:rsidR="00AC3B5E" w:rsidRPr="004E0173">
        <w:t xml:space="preserve">disciplinare </w:t>
      </w:r>
      <w:r w:rsidR="002F6A7B" w:rsidRPr="004E0173">
        <w:t>h</w:t>
      </w:r>
      <w:r w:rsidRPr="004E0173">
        <w:t>a per oggetto i seguenti servizi relativi allo studio di MS di livello 3 del Comune di ………………………..:</w:t>
      </w:r>
    </w:p>
    <w:p w:rsidR="0061299E" w:rsidRPr="004E0173" w:rsidRDefault="0061299E" w:rsidP="00C131FA">
      <w:pPr>
        <w:spacing w:after="0"/>
        <w:jc w:val="both"/>
      </w:pPr>
      <w:r w:rsidRPr="004E0173">
        <w:t>- e</w:t>
      </w:r>
      <w:r w:rsidR="00C131FA" w:rsidRPr="004E0173">
        <w:t xml:space="preserve">secuzione di indagini </w:t>
      </w:r>
      <w:r w:rsidR="006461B1" w:rsidRPr="004E0173">
        <w:t xml:space="preserve">geologiche, </w:t>
      </w:r>
      <w:r w:rsidR="00C131FA" w:rsidRPr="004E0173">
        <w:t>geognostic</w:t>
      </w:r>
      <w:r w:rsidR="00E70892" w:rsidRPr="004E0173">
        <w:t>he, geotecniche e geofisiche</w:t>
      </w:r>
      <w:r w:rsidRPr="004E0173">
        <w:t>;</w:t>
      </w:r>
    </w:p>
    <w:p w:rsidR="00137052" w:rsidRPr="004E0173" w:rsidRDefault="00137052" w:rsidP="00C131FA">
      <w:pPr>
        <w:spacing w:after="0"/>
        <w:jc w:val="both"/>
      </w:pPr>
      <w:r w:rsidRPr="004E0173">
        <w:t>- elaborazioni numeriche di dati;</w:t>
      </w:r>
    </w:p>
    <w:p w:rsidR="00C131FA" w:rsidRPr="004E0173" w:rsidRDefault="0061299E" w:rsidP="00C131FA">
      <w:pPr>
        <w:spacing w:after="0"/>
        <w:jc w:val="both"/>
      </w:pPr>
      <w:r w:rsidRPr="004E0173">
        <w:t xml:space="preserve">- predisposizione di specifici </w:t>
      </w:r>
      <w:r w:rsidR="00E70892" w:rsidRPr="004E0173">
        <w:t>elaborati</w:t>
      </w:r>
      <w:r w:rsidR="002F6A7B" w:rsidRPr="004E0173">
        <w:t>.</w:t>
      </w:r>
    </w:p>
    <w:p w:rsidR="0061299E" w:rsidRPr="004E0173" w:rsidRDefault="005567C9" w:rsidP="00C131FA">
      <w:pPr>
        <w:spacing w:after="0"/>
        <w:jc w:val="both"/>
      </w:pPr>
      <w:r w:rsidRPr="004E0173">
        <w:t>L</w:t>
      </w:r>
      <w:r w:rsidR="0065520E" w:rsidRPr="004E0173">
        <w:t xml:space="preserve">e </w:t>
      </w:r>
      <w:r w:rsidRPr="004E0173">
        <w:t>are</w:t>
      </w:r>
      <w:r w:rsidR="0065520E" w:rsidRPr="004E0173">
        <w:t>e</w:t>
      </w:r>
      <w:r w:rsidRPr="004E0173">
        <w:t xml:space="preserve"> comunal</w:t>
      </w:r>
      <w:r w:rsidR="0065520E" w:rsidRPr="004E0173">
        <w:t>i</w:t>
      </w:r>
      <w:r w:rsidRPr="004E0173">
        <w:t xml:space="preserve"> oggetto del servizio </w:t>
      </w:r>
      <w:r w:rsidR="00E63BED" w:rsidRPr="004E0173">
        <w:t>saranno consegnate all'affidatario da parte dell'ente attuatore</w:t>
      </w:r>
      <w:r w:rsidRPr="004E0173">
        <w:t>.</w:t>
      </w:r>
    </w:p>
    <w:p w:rsidR="0061299E" w:rsidRPr="004E0173" w:rsidRDefault="0061299E" w:rsidP="0061299E">
      <w:pPr>
        <w:spacing w:after="0"/>
        <w:jc w:val="both"/>
      </w:pPr>
      <w:r w:rsidRPr="004E0173">
        <w:t xml:space="preserve">Le indagini e gli elaborati di seguito </w:t>
      </w:r>
      <w:r w:rsidR="00CD0348" w:rsidRPr="004E0173">
        <w:t>descritti</w:t>
      </w:r>
      <w:r w:rsidRPr="004E0173">
        <w:t xml:space="preserve"> costituiscono il quantitativo minimo richiesto perché lo studio sia ritenuto adeguato.</w:t>
      </w:r>
    </w:p>
    <w:p w:rsidR="00A75B75" w:rsidRPr="004E0173" w:rsidRDefault="00A75B75" w:rsidP="009B3A29">
      <w:pPr>
        <w:pStyle w:val="Corpodeltesto"/>
        <w:spacing w:before="0" w:line="259" w:lineRule="auto"/>
        <w:ind w:firstLine="0"/>
        <w:rPr>
          <w:rFonts w:eastAsiaTheme="minorHAnsi"/>
        </w:rPr>
      </w:pPr>
      <w:r w:rsidRPr="004E0173">
        <w:rPr>
          <w:rFonts w:eastAsiaTheme="minorHAnsi"/>
        </w:rPr>
        <w:lastRenderedPageBreak/>
        <w:t>Il Comune si riserva di esercitare, nella fase di esecuzione del contratto, la facoltà di chiedere una variazione in aumento o in diminuzione delle prestazioni, fino a concorrenza del 10% del prezzo complessivo previsto dal contratto che l’esecutore è tenuto ad eseguire, previa sottoscrizione di un atto di sottomissione, agli stessi patti, prezzi e condizioni del contratto originario ai sensi dell’articolo 106 del d.lgs. n. 50/2016.</w:t>
      </w:r>
    </w:p>
    <w:p w:rsidR="002F0BFF" w:rsidRPr="004E0173" w:rsidRDefault="002F0BFF" w:rsidP="0061299E">
      <w:pPr>
        <w:spacing w:after="0"/>
        <w:jc w:val="both"/>
      </w:pPr>
    </w:p>
    <w:p w:rsidR="00A61887" w:rsidRPr="004E0173" w:rsidRDefault="00445AB7" w:rsidP="00A75B75">
      <w:pPr>
        <w:spacing w:after="0"/>
        <w:jc w:val="both"/>
        <w:rPr>
          <w:b/>
        </w:rPr>
      </w:pPr>
      <w:r w:rsidRPr="004E0173">
        <w:rPr>
          <w:b/>
        </w:rPr>
        <w:t xml:space="preserve">Articolo </w:t>
      </w:r>
      <w:r w:rsidR="00A61887" w:rsidRPr="004E0173">
        <w:rPr>
          <w:b/>
        </w:rPr>
        <w:t xml:space="preserve">2. Attività </w:t>
      </w:r>
    </w:p>
    <w:p w:rsidR="00A61887" w:rsidRPr="004E0173" w:rsidRDefault="00A61887" w:rsidP="00A61887">
      <w:pPr>
        <w:spacing w:after="0"/>
        <w:jc w:val="both"/>
      </w:pPr>
      <w:r w:rsidRPr="004E0173">
        <w:t>Il servizio prevede la realizzazione delle seguenti attività:</w:t>
      </w:r>
    </w:p>
    <w:p w:rsidR="00A61887" w:rsidRPr="004E0173" w:rsidRDefault="00A61887" w:rsidP="00872B8A">
      <w:pPr>
        <w:spacing w:after="0"/>
        <w:ind w:left="284" w:hanging="284"/>
        <w:jc w:val="both"/>
      </w:pPr>
      <w:r w:rsidRPr="004E0173">
        <w:t>1.</w:t>
      </w:r>
      <w:r w:rsidRPr="004E0173">
        <w:tab/>
        <w:t>raccolta ed elaborazione dei dati pregressi (col supporto del Comune, è richiesto il reperimento di dati presso Enti pubblici e privati quali almeno il Comune stesso, la Provincia,</w:t>
      </w:r>
      <w:r w:rsidR="00DC28D3" w:rsidRPr="004E0173">
        <w:t xml:space="preserve"> la Regione,</w:t>
      </w:r>
      <w:r w:rsidRPr="004E0173">
        <w:t xml:space="preserve"> l’ANAS, le FF.SS.);</w:t>
      </w:r>
    </w:p>
    <w:p w:rsidR="00A61887" w:rsidRPr="004E0173" w:rsidRDefault="00E5478C" w:rsidP="00872B8A">
      <w:pPr>
        <w:spacing w:after="0"/>
        <w:ind w:left="284" w:hanging="284"/>
        <w:jc w:val="both"/>
      </w:pPr>
      <w:r w:rsidRPr="004E0173">
        <w:t>2</w:t>
      </w:r>
      <w:r w:rsidR="00A61887" w:rsidRPr="004E0173">
        <w:t>.</w:t>
      </w:r>
      <w:r w:rsidR="00A61887" w:rsidRPr="004E0173">
        <w:tab/>
        <w:t>definizione del piano di indagini integrative;</w:t>
      </w:r>
    </w:p>
    <w:p w:rsidR="00A61887" w:rsidRPr="004E0173" w:rsidRDefault="00E5478C" w:rsidP="00872B8A">
      <w:pPr>
        <w:spacing w:after="0"/>
        <w:ind w:left="284" w:hanging="284"/>
        <w:jc w:val="both"/>
      </w:pPr>
      <w:r w:rsidRPr="004E0173">
        <w:t>3</w:t>
      </w:r>
      <w:r w:rsidR="00A61887" w:rsidRPr="004E0173">
        <w:t>.</w:t>
      </w:r>
      <w:r w:rsidR="00A61887" w:rsidRPr="004E0173">
        <w:tab/>
      </w:r>
      <w:r w:rsidR="00510144" w:rsidRPr="004E0173">
        <w:t xml:space="preserve">integrazione dei </w:t>
      </w:r>
      <w:r w:rsidR="00A61887" w:rsidRPr="004E0173">
        <w:t>rilievi geologi</w:t>
      </w:r>
      <w:r w:rsidRPr="004E0173">
        <w:t>co</w:t>
      </w:r>
      <w:r w:rsidR="00510144" w:rsidRPr="004E0173">
        <w:t>-</w:t>
      </w:r>
      <w:r w:rsidR="00A61887" w:rsidRPr="004E0173">
        <w:t>tecnici di dettaglio;</w:t>
      </w:r>
    </w:p>
    <w:p w:rsidR="00A61887" w:rsidRPr="004E0173" w:rsidRDefault="00E5478C" w:rsidP="00872B8A">
      <w:pPr>
        <w:spacing w:after="0"/>
        <w:ind w:left="284" w:hanging="284"/>
        <w:jc w:val="both"/>
      </w:pPr>
      <w:r w:rsidRPr="004E0173">
        <w:t>4</w:t>
      </w:r>
      <w:r w:rsidR="00A61887" w:rsidRPr="004E0173">
        <w:t>.</w:t>
      </w:r>
      <w:r w:rsidR="00A61887" w:rsidRPr="004E0173">
        <w:tab/>
        <w:t>esecuzione delle indagini integrative;</w:t>
      </w:r>
    </w:p>
    <w:p w:rsidR="00A61887" w:rsidRPr="004E0173" w:rsidRDefault="00E5478C" w:rsidP="00872B8A">
      <w:pPr>
        <w:spacing w:after="0"/>
        <w:ind w:left="284" w:hanging="284"/>
        <w:jc w:val="both"/>
      </w:pPr>
      <w:r w:rsidRPr="004E0173">
        <w:t>5</w:t>
      </w:r>
      <w:r w:rsidR="00A61887" w:rsidRPr="004E0173">
        <w:t>.</w:t>
      </w:r>
      <w:r w:rsidR="00A61887" w:rsidRPr="004E0173">
        <w:tab/>
        <w:t>archiviazione dei dati</w:t>
      </w:r>
      <w:r w:rsidR="00B03B65" w:rsidRPr="004E0173">
        <w:t xml:space="preserve"> e dei metadati</w:t>
      </w:r>
      <w:r w:rsidR="00A61887" w:rsidRPr="004E0173">
        <w:t>;</w:t>
      </w:r>
    </w:p>
    <w:p w:rsidR="00A61887" w:rsidRPr="004E0173" w:rsidRDefault="00E5478C" w:rsidP="00872B8A">
      <w:pPr>
        <w:spacing w:after="0"/>
        <w:ind w:left="284" w:hanging="284"/>
        <w:jc w:val="both"/>
      </w:pPr>
      <w:r w:rsidRPr="004E0173">
        <w:t>6</w:t>
      </w:r>
      <w:r w:rsidR="00A61887" w:rsidRPr="004E0173">
        <w:t>.</w:t>
      </w:r>
      <w:r w:rsidR="00A61887" w:rsidRPr="004E0173">
        <w:tab/>
        <w:t>realizzazione della Carta delle frequenze naturali dei terreni;</w:t>
      </w:r>
    </w:p>
    <w:p w:rsidR="00A61887" w:rsidRPr="004E0173" w:rsidRDefault="00E5478C" w:rsidP="00872B8A">
      <w:pPr>
        <w:spacing w:after="0"/>
        <w:ind w:left="284" w:hanging="284"/>
        <w:jc w:val="both"/>
      </w:pPr>
      <w:r w:rsidRPr="004E0173">
        <w:t>7</w:t>
      </w:r>
      <w:r w:rsidR="00A61887" w:rsidRPr="004E0173">
        <w:t>.</w:t>
      </w:r>
      <w:r w:rsidR="00A61887" w:rsidRPr="004E0173">
        <w:tab/>
      </w:r>
      <w:r w:rsidR="00510144" w:rsidRPr="004E0173">
        <w:t xml:space="preserve">revisione </w:t>
      </w:r>
      <w:r w:rsidR="00A61887" w:rsidRPr="004E0173">
        <w:t>della Carta geologico-tecnica (CGT) corredata dalle sezioni geologico-tecniche;</w:t>
      </w:r>
    </w:p>
    <w:p w:rsidR="00D345F3" w:rsidRPr="004E0173" w:rsidRDefault="00D345F3" w:rsidP="00872B8A">
      <w:pPr>
        <w:spacing w:after="0"/>
        <w:ind w:left="284" w:hanging="284"/>
        <w:jc w:val="both"/>
      </w:pPr>
      <w:r w:rsidRPr="004E0173">
        <w:t>8.</w:t>
      </w:r>
      <w:r w:rsidRPr="004E0173">
        <w:tab/>
        <w:t>definizione del modello di sottosuolo finalizzato allo studio di MS;</w:t>
      </w:r>
    </w:p>
    <w:p w:rsidR="00A61887" w:rsidRPr="004E0173" w:rsidRDefault="00D345F3" w:rsidP="00872B8A">
      <w:pPr>
        <w:spacing w:after="0"/>
        <w:ind w:left="284" w:hanging="284"/>
        <w:jc w:val="both"/>
      </w:pPr>
      <w:r w:rsidRPr="004E0173">
        <w:t>9</w:t>
      </w:r>
      <w:r w:rsidR="00A61887" w:rsidRPr="004E0173">
        <w:t>.</w:t>
      </w:r>
      <w:r w:rsidR="00A61887" w:rsidRPr="004E0173">
        <w:tab/>
      </w:r>
      <w:r w:rsidR="00510144" w:rsidRPr="004E0173">
        <w:t xml:space="preserve">revisione </w:t>
      </w:r>
      <w:r w:rsidR="00A61887" w:rsidRPr="004E0173">
        <w:t>della Carta delle microzone omogenee in prospettiva sismica (MOPS);</w:t>
      </w:r>
    </w:p>
    <w:p w:rsidR="00137052" w:rsidRPr="004E0173" w:rsidRDefault="00137052" w:rsidP="00872B8A">
      <w:pPr>
        <w:spacing w:after="0"/>
        <w:ind w:left="284" w:hanging="284"/>
        <w:jc w:val="both"/>
      </w:pPr>
      <w:r w:rsidRPr="004E0173">
        <w:t>10.</w:t>
      </w:r>
      <w:r w:rsidRPr="004E0173">
        <w:tab/>
        <w:t>esecuzione di analisi numeriche monodimensionali (1D) di risposta sismica locale</w:t>
      </w:r>
      <w:r w:rsidR="000505B4" w:rsidRPr="004E0173">
        <w:t>;</w:t>
      </w:r>
    </w:p>
    <w:p w:rsidR="00A61887" w:rsidRPr="004E0173" w:rsidRDefault="00137052" w:rsidP="00872B8A">
      <w:pPr>
        <w:spacing w:after="0"/>
        <w:ind w:left="284" w:hanging="284"/>
        <w:jc w:val="both"/>
      </w:pPr>
      <w:r w:rsidRPr="004E0173">
        <w:t>11</w:t>
      </w:r>
      <w:r w:rsidR="00A61887" w:rsidRPr="004E0173">
        <w:t>.</w:t>
      </w:r>
      <w:r w:rsidR="00A61887" w:rsidRPr="004E0173">
        <w:tab/>
        <w:t xml:space="preserve">realizzazione </w:t>
      </w:r>
      <w:r w:rsidR="00C166B8" w:rsidRPr="004E0173">
        <w:t xml:space="preserve">delle Carte </w:t>
      </w:r>
      <w:r w:rsidR="00A61887" w:rsidRPr="004E0173">
        <w:t>di microzonazione sismica di livello 3, con indicazione dei fattori di amplificazione e degli spettri di risposta in accelerazione;</w:t>
      </w:r>
    </w:p>
    <w:p w:rsidR="00A61887" w:rsidRPr="004E0173" w:rsidRDefault="00137052" w:rsidP="00872B8A">
      <w:pPr>
        <w:spacing w:after="0"/>
        <w:ind w:left="284" w:hanging="284"/>
        <w:jc w:val="both"/>
      </w:pPr>
      <w:r w:rsidRPr="004E0173">
        <w:t>12</w:t>
      </w:r>
      <w:r w:rsidR="00A61887" w:rsidRPr="004E0173">
        <w:t>.</w:t>
      </w:r>
      <w:r w:rsidR="00A61887" w:rsidRPr="004E0173">
        <w:tab/>
        <w:t xml:space="preserve">redazione della </w:t>
      </w:r>
      <w:r w:rsidRPr="004E0173">
        <w:t xml:space="preserve">Relazione </w:t>
      </w:r>
      <w:r w:rsidR="00A61887" w:rsidRPr="004E0173">
        <w:t>illustrativa.</w:t>
      </w:r>
    </w:p>
    <w:p w:rsidR="00A61887" w:rsidRPr="004E0173" w:rsidRDefault="00A61887" w:rsidP="00A61887">
      <w:pPr>
        <w:spacing w:after="0"/>
        <w:jc w:val="both"/>
      </w:pPr>
    </w:p>
    <w:p w:rsidR="00A61887" w:rsidRPr="004E0173" w:rsidRDefault="00445AB7" w:rsidP="00A75B75">
      <w:pPr>
        <w:spacing w:after="0"/>
        <w:jc w:val="both"/>
        <w:rPr>
          <w:b/>
        </w:rPr>
      </w:pPr>
      <w:r w:rsidRPr="004E0173">
        <w:rPr>
          <w:b/>
        </w:rPr>
        <w:t xml:space="preserve">Articolo </w:t>
      </w:r>
      <w:r w:rsidR="00A61887" w:rsidRPr="004E0173">
        <w:rPr>
          <w:b/>
        </w:rPr>
        <w:t xml:space="preserve">3. </w:t>
      </w:r>
      <w:r w:rsidR="002F0BFF" w:rsidRPr="004E0173">
        <w:rPr>
          <w:b/>
        </w:rPr>
        <w:t>Piano delle indagini</w:t>
      </w:r>
    </w:p>
    <w:p w:rsidR="00496A0D" w:rsidRPr="004E0173" w:rsidRDefault="00496A0D" w:rsidP="00F61EEA">
      <w:pPr>
        <w:spacing w:after="0"/>
        <w:jc w:val="both"/>
      </w:pPr>
      <w:r w:rsidRPr="004E0173">
        <w:t>In</w:t>
      </w:r>
      <w:r w:rsidR="00A61887" w:rsidRPr="004E0173">
        <w:t xml:space="preserve"> tabella </w:t>
      </w:r>
      <w:r w:rsidRPr="004E0173">
        <w:t xml:space="preserve">1 </w:t>
      </w:r>
      <w:r w:rsidR="00A61887" w:rsidRPr="004E0173">
        <w:t>viene riportato l'elenco delle tipologie di indagini funzionali alla realizzazione di uno studio di MS di livello 3. L’</w:t>
      </w:r>
      <w:r w:rsidR="007C4AFA" w:rsidRPr="004E0173">
        <w:t>affidatario</w:t>
      </w:r>
      <w:r w:rsidR="00A61887" w:rsidRPr="004E0173">
        <w:t xml:space="preserve"> definirà</w:t>
      </w:r>
      <w:r w:rsidR="00137052" w:rsidRPr="004E0173">
        <w:t>,</w:t>
      </w:r>
      <w:r w:rsidR="00A61887" w:rsidRPr="004E0173">
        <w:t xml:space="preserve"> nel piano delle indagini</w:t>
      </w:r>
      <w:r w:rsidR="00137052" w:rsidRPr="004E0173">
        <w:t>,</w:t>
      </w:r>
      <w:r w:rsidR="00A61887" w:rsidRPr="004E0173">
        <w:t xml:space="preserve"> la tipologia e il numero delle indagini minime necessarie per la realizzazione dello studio, selezionandole dall’elenco </w:t>
      </w:r>
      <w:r w:rsidR="007C4AFA" w:rsidRPr="004E0173">
        <w:t xml:space="preserve">sotto </w:t>
      </w:r>
      <w:r w:rsidR="00A61887" w:rsidRPr="004E0173">
        <w:t xml:space="preserve">riportato. Tale piano verrà presentato entro </w:t>
      </w:r>
      <w:r w:rsidRPr="004E0173">
        <w:t>30</w:t>
      </w:r>
      <w:r w:rsidR="00A61887" w:rsidRPr="004E0173">
        <w:t xml:space="preserve"> giorni </w:t>
      </w:r>
      <w:r w:rsidR="004A3909" w:rsidRPr="004E0173">
        <w:t>dalla firma del presente disciplinare</w:t>
      </w:r>
      <w:r w:rsidR="00137052" w:rsidRPr="004E0173">
        <w:t xml:space="preserve"> </w:t>
      </w:r>
      <w:r w:rsidR="00A61887" w:rsidRPr="004E0173">
        <w:t>al CentroMS</w:t>
      </w:r>
      <w:r w:rsidRPr="004E0173">
        <w:t xml:space="preserve"> (vedi articolo </w:t>
      </w:r>
      <w:r w:rsidR="00314F3F" w:rsidRPr="004E0173">
        <w:t>9</w:t>
      </w:r>
      <w:r w:rsidRPr="004E0173">
        <w:t>)</w:t>
      </w:r>
      <w:r w:rsidR="00A61887" w:rsidRPr="004E0173">
        <w:t xml:space="preserve">, il quale entro i successivi </w:t>
      </w:r>
      <w:r w:rsidRPr="004E0173">
        <w:t>10</w:t>
      </w:r>
      <w:r w:rsidR="00A61887" w:rsidRPr="004E0173">
        <w:t xml:space="preserve"> giorni, in collaborazione con l’</w:t>
      </w:r>
      <w:r w:rsidR="006B0691" w:rsidRPr="004E0173">
        <w:t>affidatario</w:t>
      </w:r>
      <w:r w:rsidR="00A61887" w:rsidRPr="004E0173">
        <w:t xml:space="preserve">, </w:t>
      </w:r>
      <w:r w:rsidR="00CF67B4" w:rsidRPr="004E0173">
        <w:t>definirà</w:t>
      </w:r>
      <w:r w:rsidR="00A61887" w:rsidRPr="004E0173">
        <w:t xml:space="preserve"> l’ubicazione definitiva delle indagini da effettuare</w:t>
      </w:r>
      <w:r w:rsidR="00CF67B4" w:rsidRPr="004E0173">
        <w:t>, rilasciando il benestare</w:t>
      </w:r>
      <w:r w:rsidR="00A61887" w:rsidRPr="004E0173">
        <w:t>.</w:t>
      </w:r>
    </w:p>
    <w:p w:rsidR="002F0BFF" w:rsidRPr="004E0173" w:rsidRDefault="002F0BFF" w:rsidP="002F0BFF">
      <w:pPr>
        <w:spacing w:after="0"/>
        <w:jc w:val="both"/>
      </w:pPr>
      <w:r w:rsidRPr="004E0173">
        <w:t xml:space="preserve">Le indagini saranno ubicate in funzione dei seguenti criteri: </w:t>
      </w:r>
    </w:p>
    <w:p w:rsidR="002F0BFF" w:rsidRPr="004E0173" w:rsidRDefault="002F0BFF" w:rsidP="002F0BFF">
      <w:pPr>
        <w:spacing w:after="0"/>
        <w:jc w:val="both"/>
      </w:pPr>
      <w:r w:rsidRPr="004E0173">
        <w:t xml:space="preserve">1) distribuzione dei dati pregressi; </w:t>
      </w:r>
    </w:p>
    <w:p w:rsidR="002F0BFF" w:rsidRPr="004E0173" w:rsidRDefault="002F0BFF" w:rsidP="002F0BFF">
      <w:pPr>
        <w:spacing w:after="0"/>
        <w:jc w:val="both"/>
      </w:pPr>
      <w:r w:rsidRPr="004E0173">
        <w:t xml:space="preserve">2) livello </w:t>
      </w:r>
      <w:r w:rsidR="00D12C1B" w:rsidRPr="004E0173">
        <w:t xml:space="preserve">presunto </w:t>
      </w:r>
      <w:r w:rsidRPr="004E0173">
        <w:t>di pericolosità relativa</w:t>
      </w:r>
      <w:r w:rsidR="005D7916" w:rsidRPr="004E0173">
        <w:t>,</w:t>
      </w:r>
      <w:r w:rsidRPr="004E0173">
        <w:t xml:space="preserve"> eventualmente evidenziato nella carta </w:t>
      </w:r>
      <w:r w:rsidR="00137052" w:rsidRPr="004E0173">
        <w:t>delle MOPS o nella carta di MS di livello 2</w:t>
      </w:r>
      <w:r w:rsidRPr="004E0173">
        <w:t>;</w:t>
      </w:r>
    </w:p>
    <w:p w:rsidR="002F0BFF" w:rsidRPr="004E0173" w:rsidRDefault="002F0BFF" w:rsidP="002F0BFF">
      <w:pPr>
        <w:spacing w:after="0"/>
        <w:jc w:val="both"/>
      </w:pPr>
      <w:r w:rsidRPr="004E0173">
        <w:t xml:space="preserve">3) tracce delle sezioni rappresentative che correderanno la nuova carta geologico-tecnica. </w:t>
      </w:r>
    </w:p>
    <w:p w:rsidR="00A61887" w:rsidRPr="004E0173" w:rsidRDefault="00A61887" w:rsidP="00A61887">
      <w:pPr>
        <w:spacing w:after="0"/>
        <w:jc w:val="both"/>
      </w:pPr>
      <w:r w:rsidRPr="004E0173">
        <w:t xml:space="preserve">Per le specifiche tecniche sulle indagini, si rimanda alle schede tecniche riportate nel volume 2 di Indirizzi e Criteri </w:t>
      </w:r>
      <w:r w:rsidR="006D030C" w:rsidRPr="004E0173">
        <w:t xml:space="preserve">per la Microzonazione Sismica </w:t>
      </w:r>
      <w:r w:rsidRPr="004E0173">
        <w:t>(</w:t>
      </w:r>
      <w:r w:rsidR="006D030C" w:rsidRPr="004E0173">
        <w:t>IC</w:t>
      </w:r>
      <w:r w:rsidRPr="004E0173">
        <w:t>MS, 2008) e successivi aggiornamenti</w:t>
      </w:r>
      <w:r w:rsidR="009B5B49" w:rsidRPr="004E0173">
        <w:t>,</w:t>
      </w:r>
      <w:r w:rsidRPr="004E0173">
        <w:t xml:space="preserve"> elencati </w:t>
      </w:r>
      <w:r w:rsidR="002F0BFF" w:rsidRPr="004E0173">
        <w:t>nell’articolo</w:t>
      </w:r>
      <w:r w:rsidRPr="004E0173">
        <w:t xml:space="preserve"> </w:t>
      </w:r>
      <w:r w:rsidR="00314F3F" w:rsidRPr="004E0173">
        <w:t>13</w:t>
      </w:r>
      <w:r w:rsidRPr="004E0173">
        <w:t>.</w:t>
      </w:r>
    </w:p>
    <w:p w:rsidR="00A61887" w:rsidRPr="004E0173" w:rsidRDefault="00A61887" w:rsidP="00A61887">
      <w:pPr>
        <w:spacing w:after="0"/>
        <w:jc w:val="both"/>
      </w:pPr>
      <w:r w:rsidRPr="004E0173">
        <w:t>Nel caso in cui si verifichi l'impossibilità di esecuzione di alcune indagini</w:t>
      </w:r>
      <w:r w:rsidR="00CF67B4" w:rsidRPr="004E0173">
        <w:t>,</w:t>
      </w:r>
      <w:r w:rsidRPr="004E0173">
        <w:t xml:space="preserve"> oppure non fosse possibile realizzare le quantità indicate, </w:t>
      </w:r>
      <w:r w:rsidR="006D030C" w:rsidRPr="004E0173">
        <w:t>l’</w:t>
      </w:r>
      <w:r w:rsidR="00310A66" w:rsidRPr="004E0173">
        <w:t>affidatario</w:t>
      </w:r>
      <w:r w:rsidR="00CF67B4" w:rsidRPr="004E0173">
        <w:t xml:space="preserve"> comunicherà, motivandolo, numero e tipologia delle indagini non espletabili e proposta di indagini sostitutive,</w:t>
      </w:r>
      <w:r w:rsidRPr="004E0173">
        <w:t xml:space="preserve"> concord</w:t>
      </w:r>
      <w:r w:rsidR="00CF67B4" w:rsidRPr="004E0173">
        <w:t>ando</w:t>
      </w:r>
      <w:r w:rsidRPr="004E0173">
        <w:t xml:space="preserve"> con il CentroMS numero e tipologia di indagini da realizzare in sostituzione.</w:t>
      </w:r>
    </w:p>
    <w:p w:rsidR="00806A32" w:rsidRPr="004E0173" w:rsidRDefault="00806A32" w:rsidP="00A61887">
      <w:pPr>
        <w:spacing w:after="0"/>
        <w:jc w:val="both"/>
      </w:pPr>
      <w:r w:rsidRPr="004E0173">
        <w:t xml:space="preserve">Ogni microzona cartografata nella </w:t>
      </w:r>
      <w:r w:rsidR="00C679A0" w:rsidRPr="004E0173">
        <w:t xml:space="preserve">Carta </w:t>
      </w:r>
      <w:r w:rsidRPr="004E0173">
        <w:t>delle MOPS</w:t>
      </w:r>
      <w:r w:rsidR="00C679A0" w:rsidRPr="004E0173">
        <w:t>, nelle aree in cui è previsto l’approfondimento di livello 3,</w:t>
      </w:r>
      <w:r w:rsidRPr="004E0173">
        <w:t xml:space="preserve"> dovrà essere caratterizzata attraverso un numero adeguato di misure di microtremore (tecnica HVSR) e almeno un profilo di Vs, possibilmente esteso fino al substrato di riferimento</w:t>
      </w:r>
      <w:r w:rsidR="005B43EF" w:rsidRPr="004E0173">
        <w:t xml:space="preserve"> per le modellazioni numeriche</w:t>
      </w:r>
      <w:r w:rsidRPr="004E0173">
        <w:t>.</w:t>
      </w:r>
    </w:p>
    <w:p w:rsidR="00A61887" w:rsidRPr="004E0173" w:rsidRDefault="00A61887" w:rsidP="00A61887">
      <w:pPr>
        <w:spacing w:after="0"/>
        <w:jc w:val="both"/>
      </w:pPr>
      <w:r w:rsidRPr="004E0173">
        <w:t>Con l’obiettivo di caratterizzare il numero massimo di litotipi, lungo almeno una delle sezioni geologico-tecniche dovrà essere realizzato almeno n. 1 sondaggio</w:t>
      </w:r>
      <w:r w:rsidR="00657E67" w:rsidRPr="004E0173">
        <w:t xml:space="preserve"> a carotaggio continuo </w:t>
      </w:r>
      <w:r w:rsidR="00AF6D12" w:rsidRPr="004E0173">
        <w:t xml:space="preserve">(per una lunghezza complessiva di almeno 35 metri), </w:t>
      </w:r>
      <w:r w:rsidR="00657E67" w:rsidRPr="004E0173">
        <w:t>con prelievo di campioni indisturbati</w:t>
      </w:r>
      <w:r w:rsidR="00C21797" w:rsidRPr="004E0173">
        <w:t>, esecuzione di prove in sito (almeno prove SPT, quando possibile)</w:t>
      </w:r>
      <w:r w:rsidR="00657E67" w:rsidRPr="004E0173">
        <w:t xml:space="preserve"> e</w:t>
      </w:r>
      <w:r w:rsidRPr="004E0173">
        <w:t xml:space="preserve"> attrezzato per prova </w:t>
      </w:r>
      <w:r w:rsidR="00EA417B" w:rsidRPr="004E0173">
        <w:t>D</w:t>
      </w:r>
      <w:r w:rsidRPr="004E0173">
        <w:t>own-</w:t>
      </w:r>
      <w:r w:rsidR="00EA417B" w:rsidRPr="004E0173">
        <w:t>H</w:t>
      </w:r>
      <w:r w:rsidRPr="004E0173">
        <w:t xml:space="preserve">ole (DH). </w:t>
      </w:r>
    </w:p>
    <w:p w:rsidR="00A61887" w:rsidRPr="004E0173" w:rsidRDefault="00350F8B" w:rsidP="00A61887">
      <w:pPr>
        <w:spacing w:after="0"/>
        <w:jc w:val="both"/>
      </w:pPr>
      <w:r w:rsidRPr="004E0173">
        <w:lastRenderedPageBreak/>
        <w:t>Per ogni indagine realizzata l’affidatario dovrà produrre, oltre all’elaborazione della prova, anche i file originali dell’acquisizione.</w:t>
      </w:r>
    </w:p>
    <w:p w:rsidR="00C552C8" w:rsidRPr="004E0173" w:rsidRDefault="00C679A0" w:rsidP="00A61887">
      <w:pPr>
        <w:spacing w:after="0"/>
        <w:jc w:val="both"/>
      </w:pPr>
      <w:r w:rsidRPr="004E0173">
        <w:t>L’affidatario è tenuto ad ottemperare a quanto previsto dalla legge 464/1984, riguardo alla comunicazione inizio indagini da inoltrare ad ISPRA.</w:t>
      </w:r>
    </w:p>
    <w:p w:rsidR="00350F8B" w:rsidRPr="004E0173" w:rsidRDefault="00350F8B" w:rsidP="00A61887">
      <w:pPr>
        <w:spacing w:after="0"/>
        <w:jc w:val="both"/>
      </w:pPr>
    </w:p>
    <w:p w:rsidR="00A61887" w:rsidRPr="004E0173" w:rsidRDefault="00445AB7" w:rsidP="00A75B75">
      <w:pPr>
        <w:spacing w:after="0"/>
        <w:jc w:val="both"/>
        <w:rPr>
          <w:b/>
        </w:rPr>
      </w:pPr>
      <w:r w:rsidRPr="004E0173">
        <w:rPr>
          <w:b/>
        </w:rPr>
        <w:t xml:space="preserve">Articolo </w:t>
      </w:r>
      <w:r w:rsidR="00A61887" w:rsidRPr="004E0173">
        <w:rPr>
          <w:b/>
        </w:rPr>
        <w:t>4</w:t>
      </w:r>
      <w:r w:rsidRPr="004E0173">
        <w:rPr>
          <w:b/>
        </w:rPr>
        <w:t>.</w:t>
      </w:r>
      <w:r w:rsidR="00A61887" w:rsidRPr="004E0173">
        <w:rPr>
          <w:b/>
        </w:rPr>
        <w:t xml:space="preserve"> Indagini migliorative</w:t>
      </w:r>
    </w:p>
    <w:p w:rsidR="00A61887" w:rsidRPr="004E0173" w:rsidRDefault="00A61887" w:rsidP="00A61887">
      <w:pPr>
        <w:spacing w:after="0"/>
        <w:jc w:val="both"/>
      </w:pPr>
      <w:r w:rsidRPr="004E0173">
        <w:t xml:space="preserve">Per ciò che concerne le </w:t>
      </w:r>
      <w:r w:rsidR="002F0BFF" w:rsidRPr="004E0173">
        <w:t xml:space="preserve">eventuali </w:t>
      </w:r>
      <w:r w:rsidRPr="004E0173">
        <w:t xml:space="preserve">indagini migliorative, la tipologia e il numero saranno </w:t>
      </w:r>
      <w:r w:rsidR="002F0BFF" w:rsidRPr="004E0173">
        <w:t xml:space="preserve">proposte </w:t>
      </w:r>
      <w:r w:rsidR="00AF6D12" w:rsidRPr="004E0173">
        <w:t xml:space="preserve">dall’affidatario </w:t>
      </w:r>
      <w:r w:rsidR="002F0BFF" w:rsidRPr="004E0173">
        <w:t>e concordate con</w:t>
      </w:r>
      <w:r w:rsidRPr="004E0173">
        <w:t xml:space="preserve"> il CentroMS.</w:t>
      </w:r>
    </w:p>
    <w:p w:rsidR="00C552C8" w:rsidRPr="004E0173" w:rsidRDefault="00C552C8" w:rsidP="00A61887">
      <w:pPr>
        <w:spacing w:after="0"/>
        <w:jc w:val="both"/>
      </w:pPr>
    </w:p>
    <w:p w:rsidR="00C552C8" w:rsidRPr="004E0173" w:rsidRDefault="00C552C8" w:rsidP="00A61887">
      <w:pPr>
        <w:spacing w:after="0"/>
        <w:jc w:val="both"/>
      </w:pPr>
      <w:r w:rsidRPr="004E0173">
        <w:rPr>
          <w:b/>
        </w:rPr>
        <w:t>Tabella 1.</w:t>
      </w:r>
      <w:r w:rsidRPr="004E0173">
        <w:t xml:space="preserve"> Elenco e tipologia delle indagini</w:t>
      </w:r>
      <w:r w:rsidR="00C574FB" w:rsidRPr="004E0173">
        <w:t xml:space="preserve"> funzionali alla realizzazione di uno studio di MS di livello 3.</w:t>
      </w:r>
    </w:p>
    <w:tbl>
      <w:tblPr>
        <w:tblW w:w="9639" w:type="dxa"/>
        <w:tblInd w:w="-6" w:type="dxa"/>
        <w:tblLayout w:type="fixed"/>
        <w:tblCellMar>
          <w:left w:w="0" w:type="dxa"/>
          <w:right w:w="0" w:type="dxa"/>
        </w:tblCellMar>
        <w:tblLook w:val="01E0"/>
      </w:tblPr>
      <w:tblGrid>
        <w:gridCol w:w="426"/>
        <w:gridCol w:w="9213"/>
      </w:tblGrid>
      <w:tr w:rsidR="00C574FB" w:rsidRPr="004E0173" w:rsidTr="00F61EEA">
        <w:trPr>
          <w:trHeight w:hRule="exact" w:val="326"/>
          <w:tblHeader/>
        </w:trPr>
        <w:tc>
          <w:tcPr>
            <w:tcW w:w="426" w:type="dxa"/>
            <w:tcBorders>
              <w:top w:val="single" w:sz="5" w:space="0" w:color="000000"/>
              <w:left w:val="single" w:sz="5" w:space="0" w:color="000000"/>
              <w:bottom w:val="single" w:sz="5" w:space="0" w:color="000000"/>
              <w:right w:val="single" w:sz="5" w:space="0" w:color="000000"/>
            </w:tcBorders>
          </w:tcPr>
          <w:p w:rsidR="00C574FB" w:rsidRPr="004E0173" w:rsidRDefault="00C574FB" w:rsidP="00DE40B2">
            <w:pPr>
              <w:spacing w:after="0" w:line="240" w:lineRule="auto"/>
            </w:pPr>
          </w:p>
        </w:tc>
        <w:tc>
          <w:tcPr>
            <w:tcW w:w="9213" w:type="dxa"/>
            <w:tcBorders>
              <w:top w:val="single" w:sz="5" w:space="0" w:color="000000"/>
              <w:left w:val="single" w:sz="5" w:space="0" w:color="000000"/>
              <w:bottom w:val="single" w:sz="5" w:space="0" w:color="000000"/>
              <w:right w:val="single" w:sz="5" w:space="0" w:color="000000"/>
            </w:tcBorders>
          </w:tcPr>
          <w:p w:rsidR="00C574FB" w:rsidRPr="004E0173" w:rsidRDefault="00C574FB">
            <w:pPr>
              <w:spacing w:after="0" w:line="240" w:lineRule="auto"/>
              <w:ind w:left="64"/>
            </w:pPr>
            <w:r w:rsidRPr="004E0173">
              <w:rPr>
                <w:b/>
              </w:rPr>
              <w:t xml:space="preserve">Tipologie di indagine </w:t>
            </w:r>
          </w:p>
        </w:tc>
      </w:tr>
      <w:tr w:rsidR="00C574FB" w:rsidRPr="004E0173" w:rsidTr="00F61EEA">
        <w:trPr>
          <w:trHeight w:hRule="exact" w:val="278"/>
        </w:trPr>
        <w:tc>
          <w:tcPr>
            <w:tcW w:w="426" w:type="dxa"/>
            <w:tcBorders>
              <w:top w:val="single" w:sz="5" w:space="0" w:color="000000"/>
              <w:left w:val="single" w:sz="5" w:space="0" w:color="000000"/>
              <w:bottom w:val="nil"/>
              <w:right w:val="single" w:sz="5" w:space="0" w:color="000000"/>
            </w:tcBorders>
          </w:tcPr>
          <w:p w:rsidR="00C574FB" w:rsidRPr="004E0173" w:rsidRDefault="00C574FB" w:rsidP="00DE40B2">
            <w:pPr>
              <w:spacing w:after="0" w:line="240" w:lineRule="auto"/>
              <w:ind w:left="64"/>
            </w:pPr>
            <w:r w:rsidRPr="004E0173">
              <w:rPr>
                <w:b/>
              </w:rPr>
              <w:t>a.</w:t>
            </w:r>
          </w:p>
        </w:tc>
        <w:tc>
          <w:tcPr>
            <w:tcW w:w="9213" w:type="dxa"/>
            <w:tcBorders>
              <w:top w:val="single" w:sz="5" w:space="0" w:color="000000"/>
              <w:left w:val="single" w:sz="5" w:space="0" w:color="000000"/>
              <w:bottom w:val="nil"/>
              <w:right w:val="single" w:sz="5" w:space="0" w:color="000000"/>
            </w:tcBorders>
          </w:tcPr>
          <w:p w:rsidR="00C574FB" w:rsidRPr="004E0173" w:rsidRDefault="00C574FB" w:rsidP="00DE40B2">
            <w:pPr>
              <w:spacing w:after="0" w:line="240" w:lineRule="auto"/>
              <w:ind w:left="64"/>
            </w:pPr>
            <w:r w:rsidRPr="004E0173">
              <w:rPr>
                <w:b/>
              </w:rPr>
              <w:t>Indagini geognostiche</w:t>
            </w:r>
          </w:p>
        </w:tc>
      </w:tr>
      <w:tr w:rsidR="00C574FB" w:rsidRPr="004E0173" w:rsidTr="00F61EEA">
        <w:trPr>
          <w:trHeight w:hRule="exact" w:val="242"/>
        </w:trPr>
        <w:tc>
          <w:tcPr>
            <w:tcW w:w="426" w:type="dxa"/>
            <w:tcBorders>
              <w:top w:val="nil"/>
              <w:left w:val="single" w:sz="5" w:space="0" w:color="000000"/>
              <w:bottom w:val="nil"/>
              <w:right w:val="single" w:sz="5" w:space="0" w:color="000000"/>
            </w:tcBorders>
          </w:tcPr>
          <w:p w:rsidR="00C574FB" w:rsidRPr="004E0173" w:rsidRDefault="00C574FB" w:rsidP="00DE40B2">
            <w:pPr>
              <w:spacing w:after="0" w:line="240" w:lineRule="auto"/>
            </w:pPr>
          </w:p>
        </w:tc>
        <w:tc>
          <w:tcPr>
            <w:tcW w:w="9213" w:type="dxa"/>
            <w:tcBorders>
              <w:top w:val="nil"/>
              <w:left w:val="single" w:sz="5" w:space="0" w:color="000000"/>
              <w:bottom w:val="nil"/>
              <w:right w:val="single" w:sz="5" w:space="0" w:color="000000"/>
            </w:tcBorders>
          </w:tcPr>
          <w:p w:rsidR="00C574FB" w:rsidRPr="004E0173" w:rsidRDefault="00C574FB" w:rsidP="00DE40B2">
            <w:pPr>
              <w:spacing w:after="0" w:line="240" w:lineRule="auto"/>
              <w:ind w:left="64"/>
            </w:pPr>
            <w:r w:rsidRPr="004E0173">
              <w:t>S</w:t>
            </w:r>
            <w:r w:rsidRPr="004E0173">
              <w:rPr>
                <w:spacing w:val="-1"/>
              </w:rPr>
              <w:t>o</w:t>
            </w:r>
            <w:r w:rsidRPr="004E0173">
              <w:rPr>
                <w:spacing w:val="1"/>
              </w:rPr>
              <w:t>nd</w:t>
            </w:r>
            <w:r w:rsidRPr="004E0173">
              <w:rPr>
                <w:spacing w:val="-1"/>
              </w:rPr>
              <w:t>ag</w:t>
            </w:r>
            <w:r w:rsidRPr="004E0173">
              <w:rPr>
                <w:spacing w:val="1"/>
              </w:rPr>
              <w:t>g</w:t>
            </w:r>
            <w:r w:rsidRPr="004E0173">
              <w:t>i a c</w:t>
            </w:r>
            <w:r w:rsidRPr="004E0173">
              <w:rPr>
                <w:spacing w:val="-1"/>
              </w:rPr>
              <w:t>ar</w:t>
            </w:r>
            <w:r w:rsidRPr="004E0173">
              <w:rPr>
                <w:spacing w:val="1"/>
              </w:rPr>
              <w:t>o</w:t>
            </w:r>
            <w:r w:rsidRPr="004E0173">
              <w:rPr>
                <w:spacing w:val="-1"/>
              </w:rPr>
              <w:t>t</w:t>
            </w:r>
            <w:r w:rsidRPr="004E0173">
              <w:t>a</w:t>
            </w:r>
            <w:r w:rsidRPr="004E0173">
              <w:rPr>
                <w:spacing w:val="-1"/>
              </w:rPr>
              <w:t>g</w:t>
            </w:r>
            <w:r w:rsidRPr="004E0173">
              <w:rPr>
                <w:spacing w:val="1"/>
              </w:rPr>
              <w:t>g</w:t>
            </w:r>
            <w:r w:rsidRPr="004E0173">
              <w:rPr>
                <w:spacing w:val="-1"/>
              </w:rPr>
              <w:t>i</w:t>
            </w:r>
            <w:r w:rsidRPr="004E0173">
              <w:t>o</w:t>
            </w:r>
            <w:r w:rsidRPr="004E0173">
              <w:rPr>
                <w:spacing w:val="1"/>
              </w:rPr>
              <w:t xml:space="preserve"> </w:t>
            </w:r>
            <w:r w:rsidRPr="004E0173">
              <w:rPr>
                <w:spacing w:val="-1"/>
              </w:rPr>
              <w:t>co</w:t>
            </w:r>
            <w:r w:rsidRPr="004E0173">
              <w:rPr>
                <w:spacing w:val="1"/>
              </w:rPr>
              <w:t>n</w:t>
            </w:r>
            <w:r w:rsidRPr="004E0173">
              <w:rPr>
                <w:spacing w:val="-1"/>
              </w:rPr>
              <w:t>tin</w:t>
            </w:r>
            <w:r w:rsidRPr="004E0173">
              <w:rPr>
                <w:spacing w:val="1"/>
              </w:rPr>
              <w:t>u</w:t>
            </w:r>
            <w:r w:rsidRPr="004E0173">
              <w:t xml:space="preserve">o </w:t>
            </w:r>
            <w:r w:rsidRPr="004E0173">
              <w:rPr>
                <w:spacing w:val="-1"/>
              </w:rPr>
              <w:t>(</w:t>
            </w:r>
            <w:r w:rsidRPr="004E0173">
              <w:rPr>
                <w:spacing w:val="1"/>
              </w:rPr>
              <w:t>p</w:t>
            </w:r>
            <w:r w:rsidRPr="004E0173">
              <w:t>re</w:t>
            </w:r>
            <w:r w:rsidRPr="004E0173">
              <w:rPr>
                <w:spacing w:val="-1"/>
              </w:rPr>
              <w:t>li</w:t>
            </w:r>
            <w:r w:rsidRPr="004E0173">
              <w:t>e</w:t>
            </w:r>
            <w:r w:rsidRPr="004E0173">
              <w:rPr>
                <w:spacing w:val="-1"/>
              </w:rPr>
              <w:t>v</w:t>
            </w:r>
            <w:r w:rsidRPr="004E0173">
              <w:t xml:space="preserve">o </w:t>
            </w:r>
            <w:r w:rsidRPr="004E0173">
              <w:rPr>
                <w:spacing w:val="1"/>
              </w:rPr>
              <w:t>d</w:t>
            </w:r>
            <w:r w:rsidRPr="004E0173">
              <w:t>i</w:t>
            </w:r>
            <w:r w:rsidRPr="004E0173">
              <w:rPr>
                <w:spacing w:val="-2"/>
              </w:rPr>
              <w:t xml:space="preserve"> </w:t>
            </w:r>
            <w:r w:rsidRPr="004E0173">
              <w:t>c</w:t>
            </w:r>
            <w:r w:rsidRPr="004E0173">
              <w:rPr>
                <w:spacing w:val="1"/>
              </w:rPr>
              <w:t>a</w:t>
            </w:r>
            <w:r w:rsidRPr="004E0173">
              <w:rPr>
                <w:spacing w:val="-2"/>
              </w:rPr>
              <w:t>m</w:t>
            </w:r>
            <w:r w:rsidRPr="004E0173">
              <w:rPr>
                <w:spacing w:val="1"/>
              </w:rPr>
              <w:t>p</w:t>
            </w:r>
            <w:r w:rsidRPr="004E0173">
              <w:rPr>
                <w:spacing w:val="-1"/>
              </w:rPr>
              <w:t>i</w:t>
            </w:r>
            <w:r w:rsidRPr="004E0173">
              <w:rPr>
                <w:spacing w:val="1"/>
              </w:rPr>
              <w:t>on</w:t>
            </w:r>
            <w:r w:rsidRPr="004E0173">
              <w:rPr>
                <w:spacing w:val="-1"/>
              </w:rPr>
              <w:t>i</w:t>
            </w:r>
            <w:r w:rsidRPr="004E0173">
              <w:t>,</w:t>
            </w:r>
            <w:r w:rsidRPr="004E0173">
              <w:rPr>
                <w:spacing w:val="1"/>
              </w:rPr>
              <w:t xml:space="preserve"> </w:t>
            </w:r>
            <w:r w:rsidRPr="004E0173">
              <w:rPr>
                <w:spacing w:val="-2"/>
              </w:rPr>
              <w:t>i</w:t>
            </w:r>
            <w:r w:rsidRPr="004E0173">
              <w:rPr>
                <w:spacing w:val="1"/>
              </w:rPr>
              <w:t>n</w:t>
            </w:r>
            <w:r w:rsidRPr="004E0173">
              <w:t>s</w:t>
            </w:r>
            <w:r w:rsidRPr="004E0173">
              <w:rPr>
                <w:spacing w:val="-1"/>
              </w:rPr>
              <w:t>tall</w:t>
            </w:r>
            <w:r w:rsidRPr="004E0173">
              <w:t>az</w:t>
            </w:r>
            <w:r w:rsidRPr="004E0173">
              <w:rPr>
                <w:spacing w:val="-1"/>
              </w:rPr>
              <w:t>i</w:t>
            </w:r>
            <w:r w:rsidRPr="004E0173">
              <w:rPr>
                <w:spacing w:val="1"/>
              </w:rPr>
              <w:t>on</w:t>
            </w:r>
            <w:r w:rsidRPr="004E0173">
              <w:t>e</w:t>
            </w:r>
            <w:r w:rsidRPr="004E0173">
              <w:rPr>
                <w:spacing w:val="-1"/>
              </w:rPr>
              <w:t xml:space="preserve"> </w:t>
            </w:r>
            <w:r w:rsidRPr="004E0173">
              <w:rPr>
                <w:spacing w:val="1"/>
              </w:rPr>
              <w:t>d</w:t>
            </w:r>
            <w:r w:rsidRPr="004E0173">
              <w:t xml:space="preserve">i </w:t>
            </w:r>
            <w:r w:rsidRPr="004E0173">
              <w:rPr>
                <w:spacing w:val="1"/>
              </w:rPr>
              <w:t>p</w:t>
            </w:r>
            <w:r w:rsidRPr="004E0173">
              <w:rPr>
                <w:spacing w:val="-1"/>
              </w:rPr>
              <w:t>i</w:t>
            </w:r>
            <w:r w:rsidRPr="004E0173">
              <w:t>e</w:t>
            </w:r>
            <w:r w:rsidRPr="004E0173">
              <w:rPr>
                <w:spacing w:val="-1"/>
              </w:rPr>
              <w:t>z</w:t>
            </w:r>
            <w:r w:rsidRPr="004E0173">
              <w:rPr>
                <w:spacing w:val="1"/>
              </w:rPr>
              <w:t>o</w:t>
            </w:r>
            <w:r w:rsidRPr="004E0173">
              <w:rPr>
                <w:spacing w:val="-2"/>
              </w:rPr>
              <w:t>m</w:t>
            </w:r>
            <w:r w:rsidRPr="004E0173">
              <w:t>e</w:t>
            </w:r>
            <w:r w:rsidRPr="004E0173">
              <w:rPr>
                <w:spacing w:val="-1"/>
              </w:rPr>
              <w:t>t</w:t>
            </w:r>
            <w:r w:rsidRPr="004E0173">
              <w:t>r</w:t>
            </w:r>
            <w:r w:rsidRPr="004E0173">
              <w:rPr>
                <w:spacing w:val="-1"/>
              </w:rPr>
              <w:t>i</w:t>
            </w:r>
            <w:r w:rsidRPr="004E0173">
              <w:t>)</w:t>
            </w:r>
            <w:r w:rsidRPr="004E0173">
              <w:rPr>
                <w:spacing w:val="1"/>
              </w:rPr>
              <w:t xml:space="preserve"> </w:t>
            </w:r>
            <w:r w:rsidRPr="004E0173">
              <w:t>ecc.)</w:t>
            </w:r>
          </w:p>
          <w:p w:rsidR="00C574FB" w:rsidRPr="004E0173" w:rsidRDefault="00C574FB" w:rsidP="00DE40B2">
            <w:pPr>
              <w:spacing w:after="0" w:line="240" w:lineRule="auto"/>
              <w:ind w:left="64"/>
            </w:pPr>
            <w:r w:rsidRPr="004E0173">
              <w:t>Pr</w:t>
            </w:r>
            <w:r w:rsidRPr="004E0173">
              <w:rPr>
                <w:spacing w:val="-1"/>
              </w:rPr>
              <w:t>o</w:t>
            </w:r>
            <w:r w:rsidRPr="004E0173">
              <w:rPr>
                <w:spacing w:val="1"/>
              </w:rPr>
              <w:t>v</w:t>
            </w:r>
            <w:r w:rsidRPr="004E0173">
              <w:t>e</w:t>
            </w:r>
            <w:r w:rsidRPr="004E0173">
              <w:rPr>
                <w:spacing w:val="-1"/>
              </w:rPr>
              <w:t xml:space="preserve"> </w:t>
            </w:r>
            <w:r w:rsidRPr="004E0173">
              <w:rPr>
                <w:spacing w:val="1"/>
              </w:rPr>
              <w:t>p</w:t>
            </w:r>
            <w:r w:rsidRPr="004E0173">
              <w:rPr>
                <w:spacing w:val="-1"/>
              </w:rPr>
              <w:t>e</w:t>
            </w:r>
            <w:r w:rsidRPr="004E0173">
              <w:rPr>
                <w:spacing w:val="1"/>
              </w:rPr>
              <w:t>n</w:t>
            </w:r>
            <w:r w:rsidRPr="004E0173">
              <w:t>e</w:t>
            </w:r>
            <w:r w:rsidRPr="004E0173">
              <w:rPr>
                <w:spacing w:val="-1"/>
              </w:rPr>
              <w:t>trom</w:t>
            </w:r>
            <w:r w:rsidRPr="004E0173">
              <w:t>e</w:t>
            </w:r>
            <w:r w:rsidRPr="004E0173">
              <w:rPr>
                <w:spacing w:val="-1"/>
              </w:rPr>
              <w:t>t</w:t>
            </w:r>
            <w:r w:rsidRPr="004E0173">
              <w:t>r</w:t>
            </w:r>
            <w:r w:rsidRPr="004E0173">
              <w:rPr>
                <w:spacing w:val="-1"/>
              </w:rPr>
              <w:t>i</w:t>
            </w:r>
            <w:r w:rsidRPr="004E0173">
              <w:t>c</w:t>
            </w:r>
            <w:r w:rsidRPr="004E0173">
              <w:rPr>
                <w:spacing w:val="1"/>
              </w:rPr>
              <w:t>h</w:t>
            </w:r>
            <w:r w:rsidRPr="004E0173">
              <w:t>e s</w:t>
            </w:r>
            <w:r w:rsidRPr="004E0173">
              <w:rPr>
                <w:spacing w:val="-1"/>
              </w:rPr>
              <w:t>t</w:t>
            </w:r>
            <w:r w:rsidRPr="004E0173">
              <w:t>a</w:t>
            </w:r>
            <w:r w:rsidRPr="004E0173">
              <w:rPr>
                <w:spacing w:val="-1"/>
              </w:rPr>
              <w:t>ti</w:t>
            </w:r>
            <w:r w:rsidRPr="004E0173">
              <w:t>c</w:t>
            </w:r>
            <w:r w:rsidRPr="004E0173">
              <w:rPr>
                <w:spacing w:val="1"/>
              </w:rPr>
              <w:t>h</w:t>
            </w:r>
            <w:r w:rsidRPr="004E0173">
              <w:t>e</w:t>
            </w:r>
            <w:r w:rsidRPr="004E0173">
              <w:rPr>
                <w:spacing w:val="-1"/>
              </w:rPr>
              <w:t xml:space="preserve"> </w:t>
            </w:r>
            <w:r w:rsidRPr="004E0173">
              <w:t>(CPT,</w:t>
            </w:r>
            <w:r w:rsidRPr="004E0173">
              <w:rPr>
                <w:spacing w:val="-1"/>
              </w:rPr>
              <w:t xml:space="preserve"> </w:t>
            </w:r>
            <w:r w:rsidRPr="004E0173">
              <w:t>CP</w:t>
            </w:r>
            <w:r w:rsidRPr="004E0173">
              <w:rPr>
                <w:spacing w:val="-1"/>
              </w:rPr>
              <w:t>T</w:t>
            </w:r>
            <w:r w:rsidRPr="004E0173">
              <w:t>E,</w:t>
            </w:r>
            <w:r w:rsidRPr="004E0173">
              <w:rPr>
                <w:spacing w:val="1"/>
              </w:rPr>
              <w:t xml:space="preserve"> </w:t>
            </w:r>
            <w:r w:rsidRPr="004E0173">
              <w:t>CP</w:t>
            </w:r>
            <w:r w:rsidRPr="004E0173">
              <w:rPr>
                <w:spacing w:val="-1"/>
              </w:rPr>
              <w:t>T</w:t>
            </w:r>
            <w:r w:rsidRPr="004E0173">
              <w:t>U)</w:t>
            </w:r>
          </w:p>
        </w:tc>
      </w:tr>
      <w:tr w:rsidR="00C574FB" w:rsidRPr="004E0173" w:rsidTr="00F61EEA">
        <w:trPr>
          <w:trHeight w:hRule="exact" w:val="230"/>
        </w:trPr>
        <w:tc>
          <w:tcPr>
            <w:tcW w:w="426" w:type="dxa"/>
            <w:tcBorders>
              <w:top w:val="nil"/>
              <w:left w:val="single" w:sz="5" w:space="0" w:color="000000"/>
              <w:bottom w:val="nil"/>
              <w:right w:val="single" w:sz="5" w:space="0" w:color="000000"/>
            </w:tcBorders>
          </w:tcPr>
          <w:p w:rsidR="00C574FB" w:rsidRPr="004E0173" w:rsidRDefault="00C574FB" w:rsidP="00DE40B2">
            <w:pPr>
              <w:spacing w:after="0" w:line="240" w:lineRule="auto"/>
            </w:pPr>
          </w:p>
        </w:tc>
        <w:tc>
          <w:tcPr>
            <w:tcW w:w="9213" w:type="dxa"/>
            <w:tcBorders>
              <w:top w:val="nil"/>
              <w:left w:val="single" w:sz="5" w:space="0" w:color="000000"/>
              <w:bottom w:val="nil"/>
              <w:right w:val="single" w:sz="5" w:space="0" w:color="000000"/>
            </w:tcBorders>
          </w:tcPr>
          <w:p w:rsidR="00C574FB" w:rsidRPr="004E0173" w:rsidRDefault="00C574FB" w:rsidP="00DE40B2">
            <w:pPr>
              <w:spacing w:after="0" w:line="240" w:lineRule="auto"/>
              <w:ind w:left="64"/>
            </w:pPr>
            <w:r w:rsidRPr="004E0173">
              <w:t>Pr</w:t>
            </w:r>
            <w:r w:rsidRPr="004E0173">
              <w:rPr>
                <w:spacing w:val="-1"/>
              </w:rPr>
              <w:t>o</w:t>
            </w:r>
            <w:r w:rsidRPr="004E0173">
              <w:rPr>
                <w:spacing w:val="1"/>
              </w:rPr>
              <w:t>v</w:t>
            </w:r>
            <w:r w:rsidRPr="004E0173">
              <w:t>e</w:t>
            </w:r>
            <w:r w:rsidRPr="004E0173">
              <w:rPr>
                <w:spacing w:val="-1"/>
              </w:rPr>
              <w:t xml:space="preserve"> </w:t>
            </w:r>
            <w:r w:rsidRPr="004E0173">
              <w:rPr>
                <w:spacing w:val="1"/>
              </w:rPr>
              <w:t>p</w:t>
            </w:r>
            <w:r w:rsidRPr="004E0173">
              <w:rPr>
                <w:spacing w:val="-1"/>
              </w:rPr>
              <w:t>e</w:t>
            </w:r>
            <w:r w:rsidRPr="004E0173">
              <w:rPr>
                <w:spacing w:val="1"/>
              </w:rPr>
              <w:t>n</w:t>
            </w:r>
            <w:r w:rsidRPr="004E0173">
              <w:t>e</w:t>
            </w:r>
            <w:r w:rsidRPr="004E0173">
              <w:rPr>
                <w:spacing w:val="-1"/>
              </w:rPr>
              <w:t>trom</w:t>
            </w:r>
            <w:r w:rsidRPr="004E0173">
              <w:t>e</w:t>
            </w:r>
            <w:r w:rsidRPr="004E0173">
              <w:rPr>
                <w:spacing w:val="-1"/>
              </w:rPr>
              <w:t>t</w:t>
            </w:r>
            <w:r w:rsidRPr="004E0173">
              <w:t>r</w:t>
            </w:r>
            <w:r w:rsidRPr="004E0173">
              <w:rPr>
                <w:spacing w:val="-1"/>
              </w:rPr>
              <w:t>i</w:t>
            </w:r>
            <w:r w:rsidRPr="004E0173">
              <w:t>c</w:t>
            </w:r>
            <w:r w:rsidRPr="004E0173">
              <w:rPr>
                <w:spacing w:val="1"/>
              </w:rPr>
              <w:t>h</w:t>
            </w:r>
            <w:r w:rsidRPr="004E0173">
              <w:t xml:space="preserve">e </w:t>
            </w:r>
            <w:r w:rsidRPr="004E0173">
              <w:rPr>
                <w:spacing w:val="1"/>
              </w:rPr>
              <w:t>d</w:t>
            </w:r>
            <w:r w:rsidRPr="004E0173">
              <w:rPr>
                <w:spacing w:val="-1"/>
              </w:rPr>
              <w:t>i</w:t>
            </w:r>
            <w:r w:rsidRPr="004E0173">
              <w:rPr>
                <w:spacing w:val="1"/>
              </w:rPr>
              <w:t>n</w:t>
            </w:r>
            <w:r w:rsidRPr="004E0173">
              <w:rPr>
                <w:spacing w:val="-1"/>
              </w:rPr>
              <w:t>ami</w:t>
            </w:r>
            <w:r w:rsidRPr="004E0173">
              <w:t>c</w:t>
            </w:r>
            <w:r w:rsidRPr="004E0173">
              <w:rPr>
                <w:spacing w:val="1"/>
              </w:rPr>
              <w:t>h</w:t>
            </w:r>
            <w:r w:rsidRPr="004E0173">
              <w:t>e (SP</w:t>
            </w:r>
            <w:r w:rsidRPr="004E0173">
              <w:rPr>
                <w:spacing w:val="-1"/>
              </w:rPr>
              <w:t>T</w:t>
            </w:r>
            <w:r w:rsidRPr="004E0173">
              <w:t>,</w:t>
            </w:r>
            <w:r w:rsidRPr="004E0173">
              <w:rPr>
                <w:spacing w:val="1"/>
              </w:rPr>
              <w:t xml:space="preserve"> </w:t>
            </w:r>
            <w:r w:rsidRPr="004E0173">
              <w:rPr>
                <w:spacing w:val="-1"/>
              </w:rPr>
              <w:t>su</w:t>
            </w:r>
            <w:r w:rsidRPr="004E0173">
              <w:rPr>
                <w:spacing w:val="1"/>
              </w:rPr>
              <w:t>p</w:t>
            </w:r>
            <w:r w:rsidRPr="004E0173">
              <w:t>er</w:t>
            </w:r>
            <w:r w:rsidRPr="004E0173">
              <w:rPr>
                <w:spacing w:val="-1"/>
              </w:rPr>
              <w:t xml:space="preserve"> </w:t>
            </w:r>
            <w:r w:rsidRPr="004E0173">
              <w:rPr>
                <w:spacing w:val="1"/>
              </w:rPr>
              <w:t>p</w:t>
            </w:r>
            <w:r w:rsidRPr="004E0173">
              <w:t>es</w:t>
            </w:r>
            <w:r w:rsidRPr="004E0173">
              <w:rPr>
                <w:spacing w:val="-1"/>
              </w:rPr>
              <w:t>a</w:t>
            </w:r>
            <w:r w:rsidRPr="004E0173">
              <w:rPr>
                <w:spacing w:val="1"/>
              </w:rPr>
              <w:t>n</w:t>
            </w:r>
            <w:r w:rsidRPr="004E0173">
              <w:rPr>
                <w:spacing w:val="-1"/>
              </w:rPr>
              <w:t>t</w:t>
            </w:r>
            <w:r w:rsidRPr="004E0173">
              <w:t>e,</w:t>
            </w:r>
            <w:r w:rsidRPr="004E0173">
              <w:rPr>
                <w:spacing w:val="-1"/>
              </w:rPr>
              <w:t xml:space="preserve"> </w:t>
            </w:r>
            <w:r w:rsidRPr="004E0173">
              <w:rPr>
                <w:spacing w:val="1"/>
              </w:rPr>
              <w:t>p</w:t>
            </w:r>
            <w:r w:rsidRPr="004E0173">
              <w:rPr>
                <w:spacing w:val="-1"/>
              </w:rPr>
              <w:t>e</w:t>
            </w:r>
            <w:r w:rsidRPr="004E0173">
              <w:t>sa</w:t>
            </w:r>
            <w:r w:rsidRPr="004E0173">
              <w:rPr>
                <w:spacing w:val="1"/>
              </w:rPr>
              <w:t>n</w:t>
            </w:r>
            <w:r w:rsidRPr="004E0173">
              <w:rPr>
                <w:spacing w:val="-1"/>
              </w:rPr>
              <w:t>t</w:t>
            </w:r>
            <w:r w:rsidRPr="004E0173">
              <w:t xml:space="preserve">e e </w:t>
            </w:r>
            <w:r w:rsidRPr="004E0173">
              <w:rPr>
                <w:spacing w:val="-2"/>
              </w:rPr>
              <w:t>m</w:t>
            </w:r>
            <w:r w:rsidRPr="004E0173">
              <w:t>e</w:t>
            </w:r>
            <w:r w:rsidRPr="004E0173">
              <w:rPr>
                <w:spacing w:val="1"/>
              </w:rPr>
              <w:t>d</w:t>
            </w:r>
            <w:r w:rsidRPr="004E0173">
              <w:rPr>
                <w:spacing w:val="-1"/>
              </w:rPr>
              <w:t>i</w:t>
            </w:r>
            <w:r w:rsidRPr="004E0173">
              <w:t>a)</w:t>
            </w:r>
          </w:p>
        </w:tc>
      </w:tr>
      <w:tr w:rsidR="00C574FB" w:rsidRPr="004E0173" w:rsidTr="00F61EEA">
        <w:trPr>
          <w:trHeight w:hRule="exact" w:val="230"/>
        </w:trPr>
        <w:tc>
          <w:tcPr>
            <w:tcW w:w="426" w:type="dxa"/>
            <w:tcBorders>
              <w:top w:val="nil"/>
              <w:left w:val="single" w:sz="5" w:space="0" w:color="000000"/>
              <w:bottom w:val="nil"/>
              <w:right w:val="single" w:sz="5" w:space="0" w:color="000000"/>
            </w:tcBorders>
          </w:tcPr>
          <w:p w:rsidR="00C574FB" w:rsidRPr="004E0173" w:rsidRDefault="00C574FB" w:rsidP="00DE40B2">
            <w:pPr>
              <w:spacing w:after="0" w:line="240" w:lineRule="auto"/>
            </w:pPr>
          </w:p>
        </w:tc>
        <w:tc>
          <w:tcPr>
            <w:tcW w:w="9213" w:type="dxa"/>
            <w:tcBorders>
              <w:top w:val="nil"/>
              <w:left w:val="single" w:sz="5" w:space="0" w:color="000000"/>
              <w:bottom w:val="nil"/>
              <w:right w:val="single" w:sz="5" w:space="0" w:color="000000"/>
            </w:tcBorders>
          </w:tcPr>
          <w:p w:rsidR="00C574FB" w:rsidRPr="004E0173" w:rsidRDefault="00C574FB" w:rsidP="00DE40B2">
            <w:pPr>
              <w:spacing w:after="0" w:line="240" w:lineRule="auto"/>
              <w:ind w:left="64"/>
            </w:pPr>
            <w:r w:rsidRPr="004E0173">
              <w:t>Prove penetrometriche statiche con punta elettrica (CPTE)</w:t>
            </w:r>
          </w:p>
        </w:tc>
      </w:tr>
      <w:tr w:rsidR="00C574FB" w:rsidRPr="004E0173" w:rsidTr="00F61EEA">
        <w:trPr>
          <w:trHeight w:hRule="exact" w:val="230"/>
        </w:trPr>
        <w:tc>
          <w:tcPr>
            <w:tcW w:w="426" w:type="dxa"/>
            <w:tcBorders>
              <w:top w:val="nil"/>
              <w:left w:val="single" w:sz="5" w:space="0" w:color="000000"/>
              <w:bottom w:val="nil"/>
              <w:right w:val="single" w:sz="5" w:space="0" w:color="000000"/>
            </w:tcBorders>
          </w:tcPr>
          <w:p w:rsidR="00C574FB" w:rsidRPr="004E0173" w:rsidRDefault="00C574FB" w:rsidP="00DE40B2">
            <w:pPr>
              <w:spacing w:after="0" w:line="240" w:lineRule="auto"/>
            </w:pPr>
          </w:p>
        </w:tc>
        <w:tc>
          <w:tcPr>
            <w:tcW w:w="9213" w:type="dxa"/>
            <w:tcBorders>
              <w:top w:val="nil"/>
              <w:left w:val="single" w:sz="5" w:space="0" w:color="000000"/>
              <w:bottom w:val="nil"/>
              <w:right w:val="single" w:sz="5" w:space="0" w:color="000000"/>
            </w:tcBorders>
          </w:tcPr>
          <w:p w:rsidR="00C574FB" w:rsidRPr="004E0173" w:rsidRDefault="00C574FB" w:rsidP="00DE40B2">
            <w:pPr>
              <w:spacing w:after="0" w:line="240" w:lineRule="auto"/>
              <w:ind w:left="64"/>
            </w:pPr>
            <w:r w:rsidRPr="004E0173">
              <w:t>Pr</w:t>
            </w:r>
            <w:r w:rsidRPr="004E0173">
              <w:rPr>
                <w:spacing w:val="-1"/>
              </w:rPr>
              <w:t>o</w:t>
            </w:r>
            <w:r w:rsidRPr="004E0173">
              <w:rPr>
                <w:spacing w:val="1"/>
              </w:rPr>
              <w:t>v</w:t>
            </w:r>
            <w:r w:rsidRPr="004E0173">
              <w:t>e</w:t>
            </w:r>
            <w:r w:rsidRPr="004E0173">
              <w:rPr>
                <w:spacing w:val="-1"/>
              </w:rPr>
              <w:t xml:space="preserve"> </w:t>
            </w:r>
            <w:r w:rsidRPr="004E0173">
              <w:rPr>
                <w:spacing w:val="1"/>
              </w:rPr>
              <w:t>d</w:t>
            </w:r>
            <w:r w:rsidRPr="004E0173">
              <w:rPr>
                <w:spacing w:val="-1"/>
              </w:rPr>
              <w:t>il</w:t>
            </w:r>
            <w:r w:rsidRPr="004E0173">
              <w:t>a</w:t>
            </w:r>
            <w:r w:rsidRPr="004E0173">
              <w:rPr>
                <w:spacing w:val="-1"/>
              </w:rPr>
              <w:t>t</w:t>
            </w:r>
            <w:r w:rsidRPr="004E0173">
              <w:rPr>
                <w:spacing w:val="1"/>
              </w:rPr>
              <w:t>o</w:t>
            </w:r>
            <w:r w:rsidRPr="004E0173">
              <w:rPr>
                <w:spacing w:val="-2"/>
              </w:rPr>
              <w:t>m</w:t>
            </w:r>
            <w:r w:rsidRPr="004E0173">
              <w:rPr>
                <w:spacing w:val="1"/>
              </w:rPr>
              <w:t>e</w:t>
            </w:r>
            <w:r w:rsidRPr="004E0173">
              <w:rPr>
                <w:spacing w:val="-1"/>
              </w:rPr>
              <w:t>t</w:t>
            </w:r>
            <w:r w:rsidRPr="004E0173">
              <w:t>r</w:t>
            </w:r>
            <w:r w:rsidRPr="004E0173">
              <w:rPr>
                <w:spacing w:val="-1"/>
              </w:rPr>
              <w:t>i</w:t>
            </w:r>
            <w:r w:rsidRPr="004E0173">
              <w:t>c</w:t>
            </w:r>
            <w:r w:rsidRPr="004E0173">
              <w:rPr>
                <w:spacing w:val="1"/>
              </w:rPr>
              <w:t>h</w:t>
            </w:r>
            <w:r w:rsidRPr="004E0173">
              <w:t>e (</w:t>
            </w:r>
            <w:r w:rsidRPr="004E0173">
              <w:rPr>
                <w:spacing w:val="-1"/>
              </w:rPr>
              <w:t>Ma</w:t>
            </w:r>
            <w:r w:rsidRPr="004E0173">
              <w:t>rc</w:t>
            </w:r>
            <w:r w:rsidRPr="004E0173">
              <w:rPr>
                <w:spacing w:val="-1"/>
              </w:rPr>
              <w:t>hetti</w:t>
            </w:r>
            <w:r w:rsidRPr="004E0173">
              <w:t>)</w:t>
            </w:r>
          </w:p>
        </w:tc>
      </w:tr>
      <w:tr w:rsidR="00C574FB" w:rsidRPr="004E0173" w:rsidTr="00F61EEA">
        <w:trPr>
          <w:trHeight w:hRule="exact" w:val="230"/>
        </w:trPr>
        <w:tc>
          <w:tcPr>
            <w:tcW w:w="426" w:type="dxa"/>
            <w:tcBorders>
              <w:top w:val="nil"/>
              <w:left w:val="single" w:sz="5" w:space="0" w:color="000000"/>
              <w:bottom w:val="nil"/>
              <w:right w:val="single" w:sz="5" w:space="0" w:color="000000"/>
            </w:tcBorders>
          </w:tcPr>
          <w:p w:rsidR="00C574FB" w:rsidRPr="004E0173" w:rsidRDefault="00C574FB" w:rsidP="00DE40B2">
            <w:pPr>
              <w:spacing w:after="0" w:line="240" w:lineRule="auto"/>
            </w:pPr>
          </w:p>
        </w:tc>
        <w:tc>
          <w:tcPr>
            <w:tcW w:w="9213" w:type="dxa"/>
            <w:tcBorders>
              <w:top w:val="nil"/>
              <w:left w:val="single" w:sz="5" w:space="0" w:color="000000"/>
              <w:bottom w:val="nil"/>
              <w:right w:val="single" w:sz="5" w:space="0" w:color="000000"/>
            </w:tcBorders>
          </w:tcPr>
          <w:p w:rsidR="00C574FB" w:rsidRPr="004E0173" w:rsidRDefault="00C574FB" w:rsidP="00DE40B2">
            <w:pPr>
              <w:spacing w:after="0" w:line="240" w:lineRule="auto"/>
              <w:ind w:left="64"/>
            </w:pPr>
            <w:r w:rsidRPr="004E0173">
              <w:t>Pr</w:t>
            </w:r>
            <w:r w:rsidRPr="004E0173">
              <w:rPr>
                <w:spacing w:val="-1"/>
              </w:rPr>
              <w:t>o</w:t>
            </w:r>
            <w:r w:rsidRPr="004E0173">
              <w:rPr>
                <w:spacing w:val="1"/>
              </w:rPr>
              <w:t>v</w:t>
            </w:r>
            <w:r w:rsidRPr="004E0173">
              <w:t>e</w:t>
            </w:r>
            <w:r w:rsidRPr="004E0173">
              <w:rPr>
                <w:spacing w:val="-1"/>
              </w:rPr>
              <w:t xml:space="preserve"> </w:t>
            </w:r>
            <w:r w:rsidRPr="004E0173">
              <w:t>sc</w:t>
            </w:r>
            <w:r w:rsidRPr="004E0173">
              <w:rPr>
                <w:spacing w:val="-1"/>
              </w:rPr>
              <w:t>i</w:t>
            </w:r>
            <w:r w:rsidRPr="004E0173">
              <w:t>ss</w:t>
            </w:r>
            <w:r w:rsidRPr="004E0173">
              <w:rPr>
                <w:spacing w:val="1"/>
              </w:rPr>
              <w:t>o</w:t>
            </w:r>
            <w:r w:rsidRPr="004E0173">
              <w:rPr>
                <w:spacing w:val="-2"/>
              </w:rPr>
              <w:t>m</w:t>
            </w:r>
            <w:r w:rsidRPr="004E0173">
              <w:t>e</w:t>
            </w:r>
            <w:r w:rsidRPr="004E0173">
              <w:rPr>
                <w:spacing w:val="-1"/>
              </w:rPr>
              <w:t>t</w:t>
            </w:r>
            <w:r w:rsidRPr="004E0173">
              <w:t>r</w:t>
            </w:r>
            <w:r w:rsidRPr="004E0173">
              <w:rPr>
                <w:spacing w:val="-1"/>
              </w:rPr>
              <w:t>i</w:t>
            </w:r>
            <w:r w:rsidRPr="004E0173">
              <w:t>c</w:t>
            </w:r>
            <w:r w:rsidRPr="004E0173">
              <w:rPr>
                <w:spacing w:val="1"/>
              </w:rPr>
              <w:t>h</w:t>
            </w:r>
            <w:r w:rsidRPr="004E0173">
              <w:t>e o</w:t>
            </w:r>
            <w:r w:rsidRPr="004E0173">
              <w:rPr>
                <w:spacing w:val="1"/>
              </w:rPr>
              <w:t xml:space="preserve"> </w:t>
            </w:r>
            <w:r w:rsidRPr="004E0173">
              <w:rPr>
                <w:i/>
                <w:spacing w:val="-1"/>
              </w:rPr>
              <w:t>v</w:t>
            </w:r>
            <w:r w:rsidRPr="004E0173">
              <w:rPr>
                <w:i/>
                <w:spacing w:val="1"/>
              </w:rPr>
              <w:t>an</w:t>
            </w:r>
            <w:r w:rsidRPr="004E0173">
              <w:rPr>
                <w:i/>
              </w:rPr>
              <w:t>e</w:t>
            </w:r>
            <w:r w:rsidRPr="004E0173">
              <w:rPr>
                <w:i/>
                <w:spacing w:val="-1"/>
              </w:rPr>
              <w:t xml:space="preserve"> t</w:t>
            </w:r>
            <w:r w:rsidRPr="004E0173">
              <w:rPr>
                <w:i/>
              </w:rPr>
              <w:t>est</w:t>
            </w:r>
          </w:p>
        </w:tc>
      </w:tr>
      <w:tr w:rsidR="00C574FB" w:rsidRPr="004E0173" w:rsidTr="00F61EEA">
        <w:trPr>
          <w:trHeight w:hRule="exact" w:val="232"/>
        </w:trPr>
        <w:tc>
          <w:tcPr>
            <w:tcW w:w="426" w:type="dxa"/>
            <w:tcBorders>
              <w:top w:val="nil"/>
              <w:left w:val="single" w:sz="5" w:space="0" w:color="000000"/>
              <w:bottom w:val="single" w:sz="5" w:space="0" w:color="000000"/>
              <w:right w:val="single" w:sz="5" w:space="0" w:color="000000"/>
            </w:tcBorders>
          </w:tcPr>
          <w:p w:rsidR="00C574FB" w:rsidRPr="004E0173" w:rsidRDefault="00C574FB" w:rsidP="00DE40B2">
            <w:pPr>
              <w:spacing w:after="0" w:line="240" w:lineRule="auto"/>
            </w:pPr>
          </w:p>
        </w:tc>
        <w:tc>
          <w:tcPr>
            <w:tcW w:w="9213" w:type="dxa"/>
            <w:tcBorders>
              <w:top w:val="nil"/>
              <w:left w:val="single" w:sz="5" w:space="0" w:color="000000"/>
              <w:bottom w:val="single" w:sz="5" w:space="0" w:color="000000"/>
              <w:right w:val="single" w:sz="5" w:space="0" w:color="000000"/>
            </w:tcBorders>
          </w:tcPr>
          <w:p w:rsidR="00C574FB" w:rsidRPr="004E0173" w:rsidRDefault="00C574FB" w:rsidP="00DE40B2">
            <w:pPr>
              <w:spacing w:after="0" w:line="240" w:lineRule="auto"/>
              <w:ind w:left="64"/>
            </w:pPr>
            <w:r w:rsidRPr="004E0173">
              <w:t>Pr</w:t>
            </w:r>
            <w:r w:rsidRPr="004E0173">
              <w:rPr>
                <w:spacing w:val="-1"/>
              </w:rPr>
              <w:t>o</w:t>
            </w:r>
            <w:r w:rsidRPr="004E0173">
              <w:rPr>
                <w:spacing w:val="1"/>
              </w:rPr>
              <w:t>v</w:t>
            </w:r>
            <w:r w:rsidRPr="004E0173">
              <w:t>e</w:t>
            </w:r>
            <w:r w:rsidRPr="004E0173">
              <w:rPr>
                <w:spacing w:val="-1"/>
              </w:rPr>
              <w:t xml:space="preserve"> p</w:t>
            </w:r>
            <w:r w:rsidRPr="004E0173">
              <w:t>ress</w:t>
            </w:r>
            <w:r w:rsidRPr="004E0173">
              <w:rPr>
                <w:spacing w:val="-1"/>
              </w:rPr>
              <w:t>iom</w:t>
            </w:r>
            <w:r w:rsidRPr="004E0173">
              <w:t>e</w:t>
            </w:r>
            <w:r w:rsidRPr="004E0173">
              <w:rPr>
                <w:spacing w:val="-1"/>
              </w:rPr>
              <w:t>t</w:t>
            </w:r>
            <w:r w:rsidRPr="004E0173">
              <w:t>r</w:t>
            </w:r>
            <w:r w:rsidRPr="004E0173">
              <w:rPr>
                <w:spacing w:val="-1"/>
              </w:rPr>
              <w:t>i</w:t>
            </w:r>
            <w:r w:rsidRPr="004E0173">
              <w:t>c</w:t>
            </w:r>
            <w:r w:rsidRPr="004E0173">
              <w:rPr>
                <w:spacing w:val="1"/>
              </w:rPr>
              <w:t>h</w:t>
            </w:r>
            <w:r w:rsidRPr="004E0173">
              <w:t>e</w:t>
            </w:r>
          </w:p>
        </w:tc>
      </w:tr>
      <w:tr w:rsidR="00C574FB" w:rsidRPr="004E0173" w:rsidTr="00F61EEA">
        <w:trPr>
          <w:trHeight w:hRule="exact" w:val="610"/>
        </w:trPr>
        <w:tc>
          <w:tcPr>
            <w:tcW w:w="426" w:type="dxa"/>
            <w:tcBorders>
              <w:top w:val="single" w:sz="5" w:space="0" w:color="000000"/>
              <w:left w:val="single" w:sz="5" w:space="0" w:color="000000"/>
              <w:bottom w:val="nil"/>
              <w:right w:val="single" w:sz="5" w:space="0" w:color="000000"/>
            </w:tcBorders>
          </w:tcPr>
          <w:p w:rsidR="00C574FB" w:rsidRPr="004E0173" w:rsidRDefault="00C574FB" w:rsidP="00DE40B2">
            <w:pPr>
              <w:spacing w:after="0" w:line="240" w:lineRule="auto"/>
              <w:ind w:left="64"/>
            </w:pPr>
            <w:r w:rsidRPr="004E0173">
              <w:rPr>
                <w:b/>
                <w:spacing w:val="1"/>
              </w:rPr>
              <w:t>b</w:t>
            </w:r>
            <w:r w:rsidRPr="004E0173">
              <w:rPr>
                <w:b/>
              </w:rPr>
              <w:t>.</w:t>
            </w:r>
          </w:p>
        </w:tc>
        <w:tc>
          <w:tcPr>
            <w:tcW w:w="9213" w:type="dxa"/>
            <w:tcBorders>
              <w:top w:val="single" w:sz="5" w:space="0" w:color="000000"/>
              <w:left w:val="single" w:sz="5" w:space="0" w:color="000000"/>
              <w:bottom w:val="nil"/>
              <w:right w:val="single" w:sz="5" w:space="0" w:color="000000"/>
            </w:tcBorders>
          </w:tcPr>
          <w:p w:rsidR="00C574FB" w:rsidRPr="004E0173" w:rsidRDefault="00C574FB" w:rsidP="00DE40B2">
            <w:pPr>
              <w:spacing w:after="0" w:line="240" w:lineRule="auto"/>
              <w:ind w:left="62"/>
              <w:rPr>
                <w:b/>
              </w:rPr>
            </w:pPr>
            <w:r w:rsidRPr="004E0173">
              <w:rPr>
                <w:b/>
              </w:rPr>
              <w:t>Ind</w:t>
            </w:r>
            <w:r w:rsidRPr="004E0173">
              <w:rPr>
                <w:b/>
                <w:spacing w:val="-1"/>
              </w:rPr>
              <w:t>a</w:t>
            </w:r>
            <w:r w:rsidRPr="004E0173">
              <w:rPr>
                <w:b/>
                <w:spacing w:val="1"/>
              </w:rPr>
              <w:t>g</w:t>
            </w:r>
            <w:r w:rsidRPr="004E0173">
              <w:rPr>
                <w:b/>
                <w:spacing w:val="-1"/>
              </w:rPr>
              <w:t>i</w:t>
            </w:r>
            <w:r w:rsidRPr="004E0173">
              <w:rPr>
                <w:b/>
              </w:rPr>
              <w:t>ni</w:t>
            </w:r>
            <w:r w:rsidRPr="004E0173">
              <w:rPr>
                <w:b/>
                <w:spacing w:val="-1"/>
              </w:rPr>
              <w:t xml:space="preserve"> </w:t>
            </w:r>
            <w:r w:rsidRPr="004E0173">
              <w:rPr>
                <w:b/>
                <w:spacing w:val="1"/>
              </w:rPr>
              <w:t>g</w:t>
            </w:r>
            <w:r w:rsidRPr="004E0173">
              <w:rPr>
                <w:b/>
                <w:spacing w:val="-1"/>
              </w:rPr>
              <w:t>e</w:t>
            </w:r>
            <w:r w:rsidRPr="004E0173">
              <w:rPr>
                <w:b/>
                <w:spacing w:val="1"/>
              </w:rPr>
              <w:t>o</w:t>
            </w:r>
            <w:r w:rsidRPr="004E0173">
              <w:rPr>
                <w:b/>
                <w:spacing w:val="-1"/>
              </w:rPr>
              <w:t>lo</w:t>
            </w:r>
            <w:r w:rsidRPr="004E0173">
              <w:rPr>
                <w:b/>
                <w:spacing w:val="1"/>
              </w:rPr>
              <w:t>g</w:t>
            </w:r>
            <w:r w:rsidRPr="004E0173">
              <w:rPr>
                <w:b/>
                <w:spacing w:val="-1"/>
              </w:rPr>
              <w:t>i</w:t>
            </w:r>
            <w:r w:rsidRPr="004E0173">
              <w:rPr>
                <w:b/>
              </w:rPr>
              <w:t>che</w:t>
            </w:r>
          </w:p>
          <w:p w:rsidR="00C574FB" w:rsidRPr="004E0173" w:rsidRDefault="00C574FB" w:rsidP="00DE40B2">
            <w:pPr>
              <w:spacing w:after="0" w:line="240" w:lineRule="auto"/>
              <w:ind w:left="62"/>
              <w:rPr>
                <w:b/>
              </w:rPr>
            </w:pPr>
            <w:r w:rsidRPr="004E0173">
              <w:t>Rilievi geologici, geomorfologici e geomeccanici</w:t>
            </w:r>
          </w:p>
        </w:tc>
      </w:tr>
      <w:tr w:rsidR="00C574FB" w:rsidRPr="004E0173" w:rsidTr="00F61EEA">
        <w:trPr>
          <w:trHeight w:hRule="exact" w:val="278"/>
        </w:trPr>
        <w:tc>
          <w:tcPr>
            <w:tcW w:w="426" w:type="dxa"/>
            <w:tcBorders>
              <w:top w:val="single" w:sz="5" w:space="0" w:color="000000"/>
              <w:left w:val="single" w:sz="5" w:space="0" w:color="000000"/>
              <w:bottom w:val="nil"/>
              <w:right w:val="single" w:sz="5" w:space="0" w:color="000000"/>
            </w:tcBorders>
          </w:tcPr>
          <w:p w:rsidR="00C574FB" w:rsidRPr="004E0173" w:rsidRDefault="00C574FB" w:rsidP="00DE40B2">
            <w:pPr>
              <w:spacing w:after="0" w:line="240" w:lineRule="auto"/>
              <w:ind w:left="64"/>
            </w:pPr>
            <w:r w:rsidRPr="004E0173">
              <w:rPr>
                <w:b/>
                <w:spacing w:val="1"/>
              </w:rPr>
              <w:t>c</w:t>
            </w:r>
            <w:r w:rsidRPr="004E0173">
              <w:rPr>
                <w:b/>
              </w:rPr>
              <w:t>.</w:t>
            </w:r>
          </w:p>
        </w:tc>
        <w:tc>
          <w:tcPr>
            <w:tcW w:w="9213" w:type="dxa"/>
            <w:tcBorders>
              <w:top w:val="single" w:sz="5" w:space="0" w:color="000000"/>
              <w:left w:val="single" w:sz="5" w:space="0" w:color="000000"/>
              <w:bottom w:val="nil"/>
              <w:right w:val="single" w:sz="5" w:space="0" w:color="000000"/>
            </w:tcBorders>
          </w:tcPr>
          <w:p w:rsidR="00C574FB" w:rsidRPr="004E0173" w:rsidRDefault="00C574FB" w:rsidP="00DE40B2">
            <w:pPr>
              <w:spacing w:after="0" w:line="240" w:lineRule="auto"/>
              <w:ind w:left="64"/>
            </w:pPr>
            <w:r w:rsidRPr="004E0173">
              <w:rPr>
                <w:b/>
              </w:rPr>
              <w:t>Ind</w:t>
            </w:r>
            <w:r w:rsidRPr="004E0173">
              <w:rPr>
                <w:b/>
                <w:spacing w:val="-1"/>
              </w:rPr>
              <w:t>a</w:t>
            </w:r>
            <w:r w:rsidRPr="004E0173">
              <w:rPr>
                <w:b/>
                <w:spacing w:val="1"/>
              </w:rPr>
              <w:t>g</w:t>
            </w:r>
            <w:r w:rsidRPr="004E0173">
              <w:rPr>
                <w:b/>
                <w:spacing w:val="-1"/>
              </w:rPr>
              <w:t>i</w:t>
            </w:r>
            <w:r w:rsidRPr="004E0173">
              <w:rPr>
                <w:b/>
              </w:rPr>
              <w:t>ni</w:t>
            </w:r>
            <w:r w:rsidRPr="004E0173">
              <w:rPr>
                <w:b/>
                <w:spacing w:val="-2"/>
              </w:rPr>
              <w:t xml:space="preserve"> </w:t>
            </w:r>
            <w:r w:rsidRPr="004E0173">
              <w:rPr>
                <w:b/>
                <w:spacing w:val="1"/>
              </w:rPr>
              <w:t>g</w:t>
            </w:r>
            <w:r w:rsidRPr="004E0173">
              <w:rPr>
                <w:b/>
                <w:spacing w:val="-1"/>
              </w:rPr>
              <w:t>e</w:t>
            </w:r>
            <w:r w:rsidRPr="004E0173">
              <w:rPr>
                <w:b/>
                <w:spacing w:val="1"/>
              </w:rPr>
              <w:t>o</w:t>
            </w:r>
            <w:r w:rsidRPr="004E0173">
              <w:rPr>
                <w:b/>
              </w:rPr>
              <w:t>f</w:t>
            </w:r>
            <w:r w:rsidRPr="004E0173">
              <w:rPr>
                <w:b/>
                <w:spacing w:val="-2"/>
              </w:rPr>
              <w:t>i</w:t>
            </w:r>
            <w:r w:rsidRPr="004E0173">
              <w:rPr>
                <w:b/>
              </w:rPr>
              <w:t>s</w:t>
            </w:r>
            <w:r w:rsidRPr="004E0173">
              <w:rPr>
                <w:b/>
                <w:spacing w:val="-1"/>
              </w:rPr>
              <w:t>i</w:t>
            </w:r>
            <w:r w:rsidRPr="004E0173">
              <w:rPr>
                <w:b/>
              </w:rPr>
              <w:t>che</w:t>
            </w:r>
          </w:p>
        </w:tc>
      </w:tr>
      <w:tr w:rsidR="00C574FB" w:rsidRPr="004E0173" w:rsidTr="00F61EEA">
        <w:trPr>
          <w:trHeight w:hRule="exact" w:val="242"/>
        </w:trPr>
        <w:tc>
          <w:tcPr>
            <w:tcW w:w="426" w:type="dxa"/>
            <w:tcBorders>
              <w:top w:val="nil"/>
              <w:left w:val="single" w:sz="5" w:space="0" w:color="000000"/>
              <w:bottom w:val="nil"/>
              <w:right w:val="single" w:sz="5" w:space="0" w:color="000000"/>
            </w:tcBorders>
          </w:tcPr>
          <w:p w:rsidR="00C574FB" w:rsidRPr="004E0173" w:rsidRDefault="00C574FB" w:rsidP="00DE40B2">
            <w:pPr>
              <w:spacing w:after="0" w:line="240" w:lineRule="auto"/>
            </w:pPr>
          </w:p>
        </w:tc>
        <w:tc>
          <w:tcPr>
            <w:tcW w:w="9213" w:type="dxa"/>
            <w:tcBorders>
              <w:top w:val="nil"/>
              <w:left w:val="single" w:sz="5" w:space="0" w:color="000000"/>
              <w:bottom w:val="nil"/>
              <w:right w:val="single" w:sz="5" w:space="0" w:color="000000"/>
            </w:tcBorders>
          </w:tcPr>
          <w:p w:rsidR="00C574FB" w:rsidRPr="004E0173" w:rsidRDefault="00C574FB" w:rsidP="00DE40B2">
            <w:pPr>
              <w:spacing w:after="0" w:line="240" w:lineRule="auto"/>
              <w:ind w:left="64"/>
            </w:pPr>
            <w:r w:rsidRPr="004E0173">
              <w:t>ERT</w:t>
            </w:r>
          </w:p>
        </w:tc>
      </w:tr>
      <w:tr w:rsidR="00C574FB" w:rsidRPr="004E0173" w:rsidTr="00F61EEA">
        <w:trPr>
          <w:trHeight w:hRule="exact" w:val="230"/>
        </w:trPr>
        <w:tc>
          <w:tcPr>
            <w:tcW w:w="426" w:type="dxa"/>
            <w:tcBorders>
              <w:top w:val="nil"/>
              <w:left w:val="single" w:sz="5" w:space="0" w:color="000000"/>
              <w:bottom w:val="nil"/>
              <w:right w:val="single" w:sz="5" w:space="0" w:color="000000"/>
            </w:tcBorders>
          </w:tcPr>
          <w:p w:rsidR="00C574FB" w:rsidRPr="004E0173" w:rsidRDefault="00C574FB" w:rsidP="00DE40B2">
            <w:pPr>
              <w:spacing w:after="0" w:line="240" w:lineRule="auto"/>
            </w:pPr>
          </w:p>
        </w:tc>
        <w:tc>
          <w:tcPr>
            <w:tcW w:w="9213" w:type="dxa"/>
            <w:tcBorders>
              <w:top w:val="nil"/>
              <w:left w:val="single" w:sz="5" w:space="0" w:color="000000"/>
              <w:bottom w:val="nil"/>
              <w:right w:val="single" w:sz="5" w:space="0" w:color="000000"/>
            </w:tcBorders>
          </w:tcPr>
          <w:p w:rsidR="00C574FB" w:rsidRPr="004E0173" w:rsidRDefault="00C574FB" w:rsidP="00DE40B2">
            <w:pPr>
              <w:spacing w:after="0" w:line="240" w:lineRule="auto"/>
              <w:ind w:left="64"/>
            </w:pPr>
            <w:r w:rsidRPr="004E0173">
              <w:rPr>
                <w:spacing w:val="1"/>
              </w:rPr>
              <w:t>D</w:t>
            </w:r>
            <w:r w:rsidRPr="004E0173">
              <w:rPr>
                <w:spacing w:val="-1"/>
              </w:rPr>
              <w:t>il</w:t>
            </w:r>
            <w:r w:rsidRPr="004E0173">
              <w:t>a</w:t>
            </w:r>
            <w:r w:rsidRPr="004E0173">
              <w:rPr>
                <w:spacing w:val="-1"/>
              </w:rPr>
              <w:t>t</w:t>
            </w:r>
            <w:r w:rsidRPr="004E0173">
              <w:rPr>
                <w:spacing w:val="1"/>
              </w:rPr>
              <w:t>o</w:t>
            </w:r>
            <w:r w:rsidRPr="004E0173">
              <w:rPr>
                <w:spacing w:val="-2"/>
              </w:rPr>
              <w:t>m</w:t>
            </w:r>
            <w:r w:rsidRPr="004E0173">
              <w:t>e</w:t>
            </w:r>
            <w:r w:rsidRPr="004E0173">
              <w:rPr>
                <w:spacing w:val="-1"/>
              </w:rPr>
              <w:t>t</w:t>
            </w:r>
            <w:r w:rsidRPr="004E0173">
              <w:t>r</w:t>
            </w:r>
            <w:r w:rsidRPr="004E0173">
              <w:rPr>
                <w:spacing w:val="-1"/>
              </w:rPr>
              <w:t>i</w:t>
            </w:r>
            <w:r w:rsidRPr="004E0173">
              <w:t>a s</w:t>
            </w:r>
            <w:r w:rsidRPr="004E0173">
              <w:rPr>
                <w:spacing w:val="1"/>
              </w:rPr>
              <w:t>i</w:t>
            </w:r>
            <w:r w:rsidRPr="004E0173">
              <w:t>s</w:t>
            </w:r>
            <w:r w:rsidRPr="004E0173">
              <w:rPr>
                <w:spacing w:val="-1"/>
              </w:rPr>
              <w:t>mi</w:t>
            </w:r>
            <w:r w:rsidRPr="004E0173">
              <w:t>ca</w:t>
            </w:r>
          </w:p>
        </w:tc>
      </w:tr>
      <w:tr w:rsidR="00C574FB" w:rsidRPr="004E0173" w:rsidTr="00F61EEA">
        <w:trPr>
          <w:trHeight w:hRule="exact" w:val="230"/>
        </w:trPr>
        <w:tc>
          <w:tcPr>
            <w:tcW w:w="426" w:type="dxa"/>
            <w:tcBorders>
              <w:top w:val="nil"/>
              <w:left w:val="single" w:sz="5" w:space="0" w:color="000000"/>
              <w:bottom w:val="nil"/>
              <w:right w:val="single" w:sz="5" w:space="0" w:color="000000"/>
            </w:tcBorders>
          </w:tcPr>
          <w:p w:rsidR="00C574FB" w:rsidRPr="004E0173" w:rsidRDefault="00C574FB" w:rsidP="00DE40B2">
            <w:pPr>
              <w:spacing w:after="0" w:line="240" w:lineRule="auto"/>
            </w:pPr>
          </w:p>
        </w:tc>
        <w:tc>
          <w:tcPr>
            <w:tcW w:w="9213" w:type="dxa"/>
            <w:tcBorders>
              <w:top w:val="nil"/>
              <w:left w:val="single" w:sz="5" w:space="0" w:color="000000"/>
              <w:bottom w:val="nil"/>
              <w:right w:val="single" w:sz="5" w:space="0" w:color="000000"/>
            </w:tcBorders>
          </w:tcPr>
          <w:p w:rsidR="00C574FB" w:rsidRPr="004E0173" w:rsidRDefault="00C574FB" w:rsidP="00DE40B2">
            <w:pPr>
              <w:spacing w:after="0" w:line="240" w:lineRule="auto"/>
              <w:ind w:left="64"/>
            </w:pPr>
            <w:r w:rsidRPr="004E0173">
              <w:t>Pr</w:t>
            </w:r>
            <w:r w:rsidRPr="004E0173">
              <w:rPr>
                <w:spacing w:val="-1"/>
              </w:rPr>
              <w:t>o</w:t>
            </w:r>
            <w:r w:rsidRPr="004E0173">
              <w:rPr>
                <w:spacing w:val="1"/>
              </w:rPr>
              <w:t>v</w:t>
            </w:r>
            <w:r w:rsidRPr="004E0173">
              <w:t>a</w:t>
            </w:r>
            <w:r w:rsidRPr="004E0173">
              <w:rPr>
                <w:spacing w:val="-1"/>
              </w:rPr>
              <w:t xml:space="preserve"> </w:t>
            </w:r>
            <w:r w:rsidRPr="004E0173">
              <w:rPr>
                <w:spacing w:val="1"/>
              </w:rPr>
              <w:t>p</w:t>
            </w:r>
            <w:r w:rsidRPr="004E0173">
              <w:rPr>
                <w:spacing w:val="-1"/>
              </w:rPr>
              <w:t>e</w:t>
            </w:r>
            <w:r w:rsidRPr="004E0173">
              <w:rPr>
                <w:spacing w:val="1"/>
              </w:rPr>
              <w:t>n</w:t>
            </w:r>
            <w:r w:rsidRPr="004E0173">
              <w:t>e</w:t>
            </w:r>
            <w:r w:rsidRPr="004E0173">
              <w:rPr>
                <w:spacing w:val="-1"/>
              </w:rPr>
              <w:t>trom</w:t>
            </w:r>
            <w:r w:rsidRPr="004E0173">
              <w:t>e</w:t>
            </w:r>
            <w:r w:rsidRPr="004E0173">
              <w:rPr>
                <w:spacing w:val="-1"/>
              </w:rPr>
              <w:t>t</w:t>
            </w:r>
            <w:r w:rsidRPr="004E0173">
              <w:t>r</w:t>
            </w:r>
            <w:r w:rsidRPr="004E0173">
              <w:rPr>
                <w:spacing w:val="-1"/>
              </w:rPr>
              <w:t>i</w:t>
            </w:r>
            <w:r w:rsidRPr="004E0173">
              <w:t>ca c</w:t>
            </w:r>
            <w:r w:rsidRPr="004E0173">
              <w:rPr>
                <w:spacing w:val="1"/>
              </w:rPr>
              <w:t>o</w:t>
            </w:r>
            <w:r w:rsidRPr="004E0173">
              <w:t>n</w:t>
            </w:r>
            <w:r w:rsidRPr="004E0173">
              <w:rPr>
                <w:spacing w:val="1"/>
              </w:rPr>
              <w:t xml:space="preserve"> </w:t>
            </w:r>
            <w:r w:rsidRPr="004E0173">
              <w:rPr>
                <w:spacing w:val="-1"/>
              </w:rPr>
              <w:t>co</w:t>
            </w:r>
            <w:r w:rsidRPr="004E0173">
              <w:rPr>
                <w:spacing w:val="1"/>
              </w:rPr>
              <w:t>n</w:t>
            </w:r>
            <w:r w:rsidRPr="004E0173">
              <w:t>o s</w:t>
            </w:r>
            <w:r w:rsidRPr="004E0173">
              <w:rPr>
                <w:spacing w:val="-1"/>
              </w:rPr>
              <w:t>i</w:t>
            </w:r>
            <w:r w:rsidRPr="004E0173">
              <w:t>s</w:t>
            </w:r>
            <w:r w:rsidRPr="004E0173">
              <w:rPr>
                <w:spacing w:val="-2"/>
              </w:rPr>
              <w:t>m</w:t>
            </w:r>
            <w:r w:rsidRPr="004E0173">
              <w:rPr>
                <w:spacing w:val="-1"/>
              </w:rPr>
              <w:t>i</w:t>
            </w:r>
            <w:r w:rsidRPr="004E0173">
              <w:t>co</w:t>
            </w:r>
          </w:p>
        </w:tc>
      </w:tr>
      <w:tr w:rsidR="00C574FB" w:rsidRPr="004E0173" w:rsidTr="00F61EEA">
        <w:trPr>
          <w:trHeight w:hRule="exact" w:val="230"/>
        </w:trPr>
        <w:tc>
          <w:tcPr>
            <w:tcW w:w="426" w:type="dxa"/>
            <w:tcBorders>
              <w:top w:val="nil"/>
              <w:left w:val="single" w:sz="5" w:space="0" w:color="000000"/>
              <w:bottom w:val="nil"/>
              <w:right w:val="single" w:sz="5" w:space="0" w:color="000000"/>
            </w:tcBorders>
          </w:tcPr>
          <w:p w:rsidR="00C574FB" w:rsidRPr="004E0173" w:rsidRDefault="00C574FB" w:rsidP="00DE40B2">
            <w:pPr>
              <w:spacing w:after="0" w:line="240" w:lineRule="auto"/>
            </w:pPr>
          </w:p>
        </w:tc>
        <w:tc>
          <w:tcPr>
            <w:tcW w:w="9213" w:type="dxa"/>
            <w:tcBorders>
              <w:top w:val="nil"/>
              <w:left w:val="single" w:sz="5" w:space="0" w:color="000000"/>
              <w:bottom w:val="nil"/>
              <w:right w:val="single" w:sz="5" w:space="0" w:color="000000"/>
            </w:tcBorders>
          </w:tcPr>
          <w:p w:rsidR="00C574FB" w:rsidRPr="004E0173" w:rsidRDefault="00C574FB" w:rsidP="00DE40B2">
            <w:pPr>
              <w:spacing w:after="0" w:line="240" w:lineRule="auto"/>
              <w:ind w:left="64"/>
            </w:pPr>
            <w:r w:rsidRPr="004E0173">
              <w:rPr>
                <w:i/>
                <w:spacing w:val="1"/>
              </w:rPr>
              <w:t>Do</w:t>
            </w:r>
            <w:r w:rsidRPr="004E0173">
              <w:rPr>
                <w:i/>
                <w:spacing w:val="-2"/>
              </w:rPr>
              <w:t>w</w:t>
            </w:r>
            <w:r w:rsidRPr="004E0173">
              <w:rPr>
                <w:i/>
              </w:rPr>
              <w:t>n</w:t>
            </w:r>
            <w:r w:rsidRPr="004E0173">
              <w:rPr>
                <w:i/>
                <w:spacing w:val="-1"/>
              </w:rPr>
              <w:t>-h</w:t>
            </w:r>
            <w:r w:rsidRPr="004E0173">
              <w:rPr>
                <w:i/>
                <w:spacing w:val="1"/>
              </w:rPr>
              <w:t>o</w:t>
            </w:r>
            <w:r w:rsidRPr="004E0173">
              <w:rPr>
                <w:i/>
                <w:spacing w:val="-1"/>
              </w:rPr>
              <w:t>le</w:t>
            </w:r>
          </w:p>
        </w:tc>
      </w:tr>
      <w:tr w:rsidR="00C574FB" w:rsidRPr="004E0173" w:rsidTr="00F61EEA">
        <w:trPr>
          <w:trHeight w:hRule="exact" w:val="230"/>
        </w:trPr>
        <w:tc>
          <w:tcPr>
            <w:tcW w:w="426" w:type="dxa"/>
            <w:tcBorders>
              <w:top w:val="nil"/>
              <w:left w:val="single" w:sz="5" w:space="0" w:color="000000"/>
              <w:bottom w:val="nil"/>
              <w:right w:val="single" w:sz="5" w:space="0" w:color="000000"/>
            </w:tcBorders>
          </w:tcPr>
          <w:p w:rsidR="00C574FB" w:rsidRPr="004E0173" w:rsidRDefault="00C574FB" w:rsidP="00DE40B2">
            <w:pPr>
              <w:spacing w:after="0" w:line="240" w:lineRule="auto"/>
            </w:pPr>
          </w:p>
        </w:tc>
        <w:tc>
          <w:tcPr>
            <w:tcW w:w="9213" w:type="dxa"/>
            <w:tcBorders>
              <w:top w:val="nil"/>
              <w:left w:val="single" w:sz="5" w:space="0" w:color="000000"/>
              <w:bottom w:val="nil"/>
              <w:right w:val="single" w:sz="5" w:space="0" w:color="000000"/>
            </w:tcBorders>
          </w:tcPr>
          <w:p w:rsidR="00C574FB" w:rsidRPr="004E0173" w:rsidRDefault="00C574FB" w:rsidP="00DE40B2">
            <w:pPr>
              <w:spacing w:after="0" w:line="240" w:lineRule="auto"/>
              <w:ind w:left="64"/>
            </w:pPr>
            <w:r w:rsidRPr="004E0173">
              <w:rPr>
                <w:i/>
              </w:rPr>
              <w:t>Cr</w:t>
            </w:r>
            <w:r w:rsidRPr="004E0173">
              <w:rPr>
                <w:i/>
                <w:spacing w:val="1"/>
              </w:rPr>
              <w:t>o</w:t>
            </w:r>
            <w:r w:rsidRPr="004E0173">
              <w:rPr>
                <w:i/>
              </w:rPr>
              <w:t>ss</w:t>
            </w:r>
            <w:r w:rsidRPr="004E0173">
              <w:rPr>
                <w:i/>
                <w:spacing w:val="-1"/>
              </w:rPr>
              <w:t>-h</w:t>
            </w:r>
            <w:r w:rsidRPr="004E0173">
              <w:rPr>
                <w:i/>
                <w:spacing w:val="1"/>
              </w:rPr>
              <w:t>o</w:t>
            </w:r>
            <w:r w:rsidRPr="004E0173">
              <w:rPr>
                <w:i/>
                <w:spacing w:val="-1"/>
              </w:rPr>
              <w:t>le</w:t>
            </w:r>
          </w:p>
        </w:tc>
      </w:tr>
      <w:tr w:rsidR="00C574FB" w:rsidRPr="004E0173" w:rsidTr="00F61EEA">
        <w:trPr>
          <w:trHeight w:hRule="exact" w:val="230"/>
        </w:trPr>
        <w:tc>
          <w:tcPr>
            <w:tcW w:w="426" w:type="dxa"/>
            <w:tcBorders>
              <w:top w:val="nil"/>
              <w:left w:val="single" w:sz="5" w:space="0" w:color="000000"/>
              <w:bottom w:val="nil"/>
              <w:right w:val="single" w:sz="5" w:space="0" w:color="000000"/>
            </w:tcBorders>
          </w:tcPr>
          <w:p w:rsidR="00C574FB" w:rsidRPr="004E0173" w:rsidRDefault="00C574FB" w:rsidP="00DE40B2">
            <w:pPr>
              <w:spacing w:after="0" w:line="240" w:lineRule="auto"/>
            </w:pPr>
          </w:p>
        </w:tc>
        <w:tc>
          <w:tcPr>
            <w:tcW w:w="9213" w:type="dxa"/>
            <w:tcBorders>
              <w:top w:val="nil"/>
              <w:left w:val="single" w:sz="5" w:space="0" w:color="000000"/>
              <w:bottom w:val="nil"/>
              <w:right w:val="single" w:sz="5" w:space="0" w:color="000000"/>
            </w:tcBorders>
          </w:tcPr>
          <w:p w:rsidR="00C574FB" w:rsidRPr="004E0173" w:rsidRDefault="00C574FB" w:rsidP="00DE40B2">
            <w:pPr>
              <w:spacing w:after="0" w:line="240" w:lineRule="auto"/>
              <w:ind w:left="64"/>
            </w:pPr>
            <w:r w:rsidRPr="004E0173">
              <w:rPr>
                <w:spacing w:val="1"/>
              </w:rPr>
              <w:t>H</w:t>
            </w:r>
            <w:r w:rsidRPr="004E0173">
              <w:rPr>
                <w:spacing w:val="-1"/>
              </w:rPr>
              <w:t>V</w:t>
            </w:r>
            <w:r w:rsidRPr="004E0173">
              <w:t>SR</w:t>
            </w:r>
          </w:p>
        </w:tc>
      </w:tr>
      <w:tr w:rsidR="00C574FB" w:rsidRPr="004E0173" w:rsidTr="00F61EEA">
        <w:trPr>
          <w:trHeight w:hRule="exact" w:val="230"/>
        </w:trPr>
        <w:tc>
          <w:tcPr>
            <w:tcW w:w="426" w:type="dxa"/>
            <w:tcBorders>
              <w:top w:val="nil"/>
              <w:left w:val="single" w:sz="5" w:space="0" w:color="000000"/>
              <w:bottom w:val="nil"/>
              <w:right w:val="single" w:sz="5" w:space="0" w:color="000000"/>
            </w:tcBorders>
          </w:tcPr>
          <w:p w:rsidR="00C574FB" w:rsidRPr="004E0173" w:rsidRDefault="00C574FB" w:rsidP="00DE40B2">
            <w:pPr>
              <w:spacing w:after="0" w:line="240" w:lineRule="auto"/>
            </w:pPr>
          </w:p>
        </w:tc>
        <w:tc>
          <w:tcPr>
            <w:tcW w:w="9213" w:type="dxa"/>
            <w:tcBorders>
              <w:top w:val="nil"/>
              <w:left w:val="single" w:sz="5" w:space="0" w:color="000000"/>
              <w:bottom w:val="nil"/>
              <w:right w:val="single" w:sz="5" w:space="0" w:color="000000"/>
            </w:tcBorders>
          </w:tcPr>
          <w:p w:rsidR="00C574FB" w:rsidRPr="004E0173" w:rsidRDefault="00C574FB" w:rsidP="00DE40B2">
            <w:pPr>
              <w:spacing w:after="0" w:line="240" w:lineRule="auto"/>
              <w:ind w:left="64"/>
            </w:pPr>
            <w:r w:rsidRPr="004E0173">
              <w:t>ESAC</w:t>
            </w:r>
            <w:r w:rsidRPr="004E0173">
              <w:rPr>
                <w:spacing w:val="-1"/>
              </w:rPr>
              <w:t>/</w:t>
            </w:r>
            <w:r w:rsidRPr="004E0173">
              <w:t>S</w:t>
            </w:r>
            <w:r w:rsidRPr="004E0173">
              <w:rPr>
                <w:spacing w:val="-1"/>
              </w:rPr>
              <w:t>P</w:t>
            </w:r>
            <w:r w:rsidRPr="004E0173">
              <w:rPr>
                <w:spacing w:val="1"/>
              </w:rPr>
              <w:t>A</w:t>
            </w:r>
            <w:r w:rsidRPr="004E0173">
              <w:t>C</w:t>
            </w:r>
          </w:p>
        </w:tc>
      </w:tr>
      <w:tr w:rsidR="00C574FB" w:rsidRPr="004E0173" w:rsidTr="00F61EEA">
        <w:trPr>
          <w:trHeight w:hRule="exact" w:val="230"/>
        </w:trPr>
        <w:tc>
          <w:tcPr>
            <w:tcW w:w="426" w:type="dxa"/>
            <w:tcBorders>
              <w:top w:val="nil"/>
              <w:left w:val="single" w:sz="5" w:space="0" w:color="000000"/>
              <w:bottom w:val="nil"/>
              <w:right w:val="single" w:sz="5" w:space="0" w:color="000000"/>
            </w:tcBorders>
          </w:tcPr>
          <w:p w:rsidR="00C574FB" w:rsidRPr="004E0173" w:rsidRDefault="00C574FB" w:rsidP="00DE40B2">
            <w:pPr>
              <w:spacing w:after="0" w:line="240" w:lineRule="auto"/>
            </w:pPr>
          </w:p>
        </w:tc>
        <w:tc>
          <w:tcPr>
            <w:tcW w:w="9213" w:type="dxa"/>
            <w:tcBorders>
              <w:top w:val="nil"/>
              <w:left w:val="single" w:sz="5" w:space="0" w:color="000000"/>
              <w:bottom w:val="nil"/>
              <w:right w:val="single" w:sz="5" w:space="0" w:color="000000"/>
            </w:tcBorders>
          </w:tcPr>
          <w:p w:rsidR="00C574FB" w:rsidRPr="004E0173" w:rsidRDefault="00C574FB" w:rsidP="00DE40B2">
            <w:pPr>
              <w:spacing w:after="0" w:line="240" w:lineRule="auto"/>
              <w:ind w:left="64"/>
            </w:pPr>
            <w:r w:rsidRPr="004E0173">
              <w:t>S</w:t>
            </w:r>
            <w:r w:rsidRPr="004E0173">
              <w:rPr>
                <w:spacing w:val="-1"/>
              </w:rPr>
              <w:t>i</w:t>
            </w:r>
            <w:r w:rsidRPr="004E0173">
              <w:t>s</w:t>
            </w:r>
            <w:r w:rsidRPr="004E0173">
              <w:rPr>
                <w:spacing w:val="-1"/>
              </w:rPr>
              <w:t>mi</w:t>
            </w:r>
            <w:r w:rsidRPr="004E0173">
              <w:t>ca a r</w:t>
            </w:r>
            <w:r w:rsidRPr="004E0173">
              <w:rPr>
                <w:spacing w:val="-1"/>
              </w:rPr>
              <w:t>i</w:t>
            </w:r>
            <w:r w:rsidRPr="004E0173">
              <w:t>f</w:t>
            </w:r>
            <w:r w:rsidRPr="004E0173">
              <w:rPr>
                <w:spacing w:val="-1"/>
              </w:rPr>
              <w:t>l</w:t>
            </w:r>
            <w:r w:rsidRPr="004E0173">
              <w:t>ess</w:t>
            </w:r>
            <w:r w:rsidRPr="004E0173">
              <w:rPr>
                <w:spacing w:val="-1"/>
              </w:rPr>
              <w:t>i</w:t>
            </w:r>
            <w:r w:rsidRPr="004E0173">
              <w:rPr>
                <w:spacing w:val="1"/>
              </w:rPr>
              <w:t>on</w:t>
            </w:r>
            <w:r w:rsidRPr="004E0173">
              <w:t>e</w:t>
            </w:r>
          </w:p>
        </w:tc>
      </w:tr>
      <w:tr w:rsidR="00C574FB" w:rsidRPr="004E0173" w:rsidTr="00F61EEA">
        <w:trPr>
          <w:trHeight w:hRule="exact" w:val="230"/>
        </w:trPr>
        <w:tc>
          <w:tcPr>
            <w:tcW w:w="426" w:type="dxa"/>
            <w:tcBorders>
              <w:top w:val="nil"/>
              <w:left w:val="single" w:sz="5" w:space="0" w:color="000000"/>
              <w:bottom w:val="nil"/>
              <w:right w:val="single" w:sz="5" w:space="0" w:color="000000"/>
            </w:tcBorders>
          </w:tcPr>
          <w:p w:rsidR="00C574FB" w:rsidRPr="004E0173" w:rsidRDefault="00C574FB" w:rsidP="00DE40B2">
            <w:pPr>
              <w:spacing w:after="0" w:line="240" w:lineRule="auto"/>
            </w:pPr>
          </w:p>
        </w:tc>
        <w:tc>
          <w:tcPr>
            <w:tcW w:w="9213" w:type="dxa"/>
            <w:tcBorders>
              <w:top w:val="nil"/>
              <w:left w:val="single" w:sz="5" w:space="0" w:color="000000"/>
              <w:bottom w:val="nil"/>
              <w:right w:val="single" w:sz="5" w:space="0" w:color="000000"/>
            </w:tcBorders>
          </w:tcPr>
          <w:p w:rsidR="00C574FB" w:rsidRPr="004E0173" w:rsidRDefault="00C574FB" w:rsidP="00DE40B2">
            <w:pPr>
              <w:spacing w:after="0" w:line="240" w:lineRule="auto"/>
              <w:ind w:left="64"/>
            </w:pPr>
            <w:r w:rsidRPr="004E0173">
              <w:t>S</w:t>
            </w:r>
            <w:r w:rsidRPr="004E0173">
              <w:rPr>
                <w:spacing w:val="-1"/>
              </w:rPr>
              <w:t>i</w:t>
            </w:r>
            <w:r w:rsidRPr="004E0173">
              <w:t>s</w:t>
            </w:r>
            <w:r w:rsidRPr="004E0173">
              <w:rPr>
                <w:spacing w:val="-1"/>
              </w:rPr>
              <w:t>mi</w:t>
            </w:r>
            <w:r w:rsidRPr="004E0173">
              <w:t>ca a r</w:t>
            </w:r>
            <w:r w:rsidRPr="004E0173">
              <w:rPr>
                <w:spacing w:val="-1"/>
              </w:rPr>
              <w:t>i</w:t>
            </w:r>
            <w:r w:rsidRPr="004E0173">
              <w:t>fr</w:t>
            </w:r>
            <w:r w:rsidRPr="004E0173">
              <w:rPr>
                <w:spacing w:val="-1"/>
              </w:rPr>
              <w:t>a</w:t>
            </w:r>
            <w:r w:rsidRPr="004E0173">
              <w:t>z</w:t>
            </w:r>
            <w:r w:rsidRPr="004E0173">
              <w:rPr>
                <w:spacing w:val="-1"/>
              </w:rPr>
              <w:t>i</w:t>
            </w:r>
            <w:r w:rsidRPr="004E0173">
              <w:rPr>
                <w:spacing w:val="1"/>
              </w:rPr>
              <w:t>on</w:t>
            </w:r>
            <w:r w:rsidRPr="004E0173">
              <w:t>e</w:t>
            </w:r>
          </w:p>
        </w:tc>
      </w:tr>
      <w:tr w:rsidR="00C574FB" w:rsidRPr="004E0173" w:rsidTr="00F61EEA">
        <w:trPr>
          <w:trHeight w:hRule="exact" w:val="230"/>
        </w:trPr>
        <w:tc>
          <w:tcPr>
            <w:tcW w:w="426" w:type="dxa"/>
            <w:tcBorders>
              <w:top w:val="nil"/>
              <w:left w:val="single" w:sz="5" w:space="0" w:color="000000"/>
              <w:bottom w:val="nil"/>
              <w:right w:val="single" w:sz="5" w:space="0" w:color="000000"/>
            </w:tcBorders>
          </w:tcPr>
          <w:p w:rsidR="00C574FB" w:rsidRPr="004E0173" w:rsidRDefault="00C574FB" w:rsidP="00DE40B2">
            <w:pPr>
              <w:spacing w:after="0" w:line="240" w:lineRule="auto"/>
            </w:pPr>
          </w:p>
        </w:tc>
        <w:tc>
          <w:tcPr>
            <w:tcW w:w="9213" w:type="dxa"/>
            <w:tcBorders>
              <w:top w:val="nil"/>
              <w:left w:val="single" w:sz="5" w:space="0" w:color="000000"/>
              <w:bottom w:val="nil"/>
              <w:right w:val="single" w:sz="5" w:space="0" w:color="000000"/>
            </w:tcBorders>
          </w:tcPr>
          <w:p w:rsidR="00C574FB" w:rsidRPr="004E0173" w:rsidRDefault="00C574FB" w:rsidP="00DE40B2">
            <w:pPr>
              <w:spacing w:after="0" w:line="240" w:lineRule="auto"/>
              <w:ind w:left="64"/>
            </w:pPr>
            <w:r w:rsidRPr="004E0173">
              <w:rPr>
                <w:spacing w:val="1"/>
              </w:rPr>
              <w:t>G</w:t>
            </w:r>
            <w:r w:rsidRPr="004E0173">
              <w:t>e</w:t>
            </w:r>
            <w:r w:rsidRPr="004E0173">
              <w:rPr>
                <w:spacing w:val="-1"/>
              </w:rPr>
              <w:t>o</w:t>
            </w:r>
            <w:r w:rsidRPr="004E0173">
              <w:t>r</w:t>
            </w:r>
            <w:r w:rsidRPr="004E0173">
              <w:rPr>
                <w:spacing w:val="-1"/>
              </w:rPr>
              <w:t>a</w:t>
            </w:r>
            <w:r w:rsidRPr="004E0173">
              <w:rPr>
                <w:spacing w:val="1"/>
              </w:rPr>
              <w:t>d</w:t>
            </w:r>
            <w:r w:rsidRPr="004E0173">
              <w:t>ar</w:t>
            </w:r>
          </w:p>
          <w:p w:rsidR="00C574FB" w:rsidRPr="004E0173" w:rsidRDefault="00C574FB" w:rsidP="00DE40B2">
            <w:pPr>
              <w:spacing w:after="0" w:line="240" w:lineRule="auto"/>
              <w:ind w:left="64"/>
            </w:pPr>
          </w:p>
        </w:tc>
      </w:tr>
      <w:tr w:rsidR="00C574FB" w:rsidRPr="004E0173" w:rsidTr="00F61EEA">
        <w:trPr>
          <w:trHeight w:hRule="exact" w:val="271"/>
        </w:trPr>
        <w:tc>
          <w:tcPr>
            <w:tcW w:w="426" w:type="dxa"/>
            <w:tcBorders>
              <w:top w:val="nil"/>
              <w:left w:val="single" w:sz="5" w:space="0" w:color="000000"/>
              <w:bottom w:val="nil"/>
              <w:right w:val="single" w:sz="5" w:space="0" w:color="000000"/>
            </w:tcBorders>
          </w:tcPr>
          <w:p w:rsidR="00C574FB" w:rsidRPr="004E0173" w:rsidRDefault="00C574FB" w:rsidP="00DE40B2">
            <w:pPr>
              <w:spacing w:after="0" w:line="240" w:lineRule="auto"/>
            </w:pPr>
          </w:p>
        </w:tc>
        <w:tc>
          <w:tcPr>
            <w:tcW w:w="9213" w:type="dxa"/>
            <w:tcBorders>
              <w:top w:val="nil"/>
              <w:left w:val="single" w:sz="5" w:space="0" w:color="000000"/>
              <w:bottom w:val="nil"/>
              <w:right w:val="single" w:sz="5" w:space="0" w:color="000000"/>
            </w:tcBorders>
          </w:tcPr>
          <w:p w:rsidR="00C574FB" w:rsidRPr="004E0173" w:rsidRDefault="00C574FB" w:rsidP="00DE40B2">
            <w:pPr>
              <w:spacing w:after="0" w:line="240" w:lineRule="auto"/>
              <w:ind w:left="64"/>
              <w:rPr>
                <w:spacing w:val="-1"/>
              </w:rPr>
            </w:pPr>
            <w:r w:rsidRPr="004E0173">
              <w:rPr>
                <w:spacing w:val="1"/>
              </w:rPr>
              <w:t>Rilievo gravimetrico o microgravimetrico</w:t>
            </w:r>
          </w:p>
        </w:tc>
      </w:tr>
      <w:tr w:rsidR="00C574FB" w:rsidRPr="004E0173" w:rsidTr="00F61EEA">
        <w:trPr>
          <w:trHeight w:hRule="exact" w:val="230"/>
        </w:trPr>
        <w:tc>
          <w:tcPr>
            <w:tcW w:w="426" w:type="dxa"/>
            <w:tcBorders>
              <w:top w:val="nil"/>
              <w:left w:val="single" w:sz="5" w:space="0" w:color="000000"/>
              <w:bottom w:val="nil"/>
              <w:right w:val="single" w:sz="5" w:space="0" w:color="000000"/>
            </w:tcBorders>
          </w:tcPr>
          <w:p w:rsidR="00C574FB" w:rsidRPr="004E0173" w:rsidRDefault="00C574FB" w:rsidP="00DE40B2">
            <w:pPr>
              <w:spacing w:after="0" w:line="240" w:lineRule="auto"/>
            </w:pPr>
          </w:p>
        </w:tc>
        <w:tc>
          <w:tcPr>
            <w:tcW w:w="9213" w:type="dxa"/>
            <w:tcBorders>
              <w:top w:val="nil"/>
              <w:left w:val="single" w:sz="5" w:space="0" w:color="000000"/>
              <w:bottom w:val="nil"/>
              <w:right w:val="single" w:sz="5" w:space="0" w:color="000000"/>
            </w:tcBorders>
          </w:tcPr>
          <w:p w:rsidR="00C574FB" w:rsidRPr="004E0173" w:rsidRDefault="00C574FB" w:rsidP="00DE40B2">
            <w:pPr>
              <w:spacing w:after="0" w:line="240" w:lineRule="auto"/>
              <w:ind w:left="64"/>
            </w:pPr>
            <w:r w:rsidRPr="004E0173">
              <w:rPr>
                <w:spacing w:val="-1"/>
              </w:rPr>
              <w:t>M</w:t>
            </w:r>
            <w:r w:rsidRPr="004E0173">
              <w:rPr>
                <w:spacing w:val="1"/>
              </w:rPr>
              <w:t>A</w:t>
            </w:r>
            <w:r w:rsidRPr="004E0173">
              <w:rPr>
                <w:spacing w:val="-1"/>
              </w:rPr>
              <w:t>SW</w:t>
            </w:r>
          </w:p>
        </w:tc>
      </w:tr>
      <w:tr w:rsidR="00C574FB" w:rsidRPr="004E0173" w:rsidTr="00F61EEA">
        <w:trPr>
          <w:trHeight w:hRule="exact" w:val="230"/>
        </w:trPr>
        <w:tc>
          <w:tcPr>
            <w:tcW w:w="426" w:type="dxa"/>
            <w:tcBorders>
              <w:top w:val="nil"/>
              <w:left w:val="single" w:sz="5" w:space="0" w:color="000000"/>
              <w:bottom w:val="nil"/>
              <w:right w:val="single" w:sz="5" w:space="0" w:color="000000"/>
            </w:tcBorders>
          </w:tcPr>
          <w:p w:rsidR="00C574FB" w:rsidRPr="004E0173" w:rsidRDefault="00C574FB" w:rsidP="00DE40B2">
            <w:pPr>
              <w:spacing w:after="0" w:line="240" w:lineRule="auto"/>
            </w:pPr>
          </w:p>
        </w:tc>
        <w:tc>
          <w:tcPr>
            <w:tcW w:w="9213" w:type="dxa"/>
            <w:tcBorders>
              <w:top w:val="nil"/>
              <w:left w:val="single" w:sz="5" w:space="0" w:color="000000"/>
              <w:bottom w:val="nil"/>
              <w:right w:val="single" w:sz="5" w:space="0" w:color="000000"/>
            </w:tcBorders>
          </w:tcPr>
          <w:p w:rsidR="00C574FB" w:rsidRPr="004E0173" w:rsidRDefault="00C574FB" w:rsidP="00DE40B2">
            <w:pPr>
              <w:spacing w:after="0" w:line="240" w:lineRule="auto"/>
              <w:ind w:left="64"/>
            </w:pPr>
            <w:r w:rsidRPr="004E0173">
              <w:t>RE</w:t>
            </w:r>
            <w:r w:rsidRPr="004E0173">
              <w:rPr>
                <w:spacing w:val="-1"/>
              </w:rPr>
              <w:t>MI</w:t>
            </w:r>
          </w:p>
        </w:tc>
      </w:tr>
      <w:tr w:rsidR="00C574FB" w:rsidRPr="004E0173" w:rsidTr="00F61EEA">
        <w:trPr>
          <w:trHeight w:hRule="exact" w:val="233"/>
        </w:trPr>
        <w:tc>
          <w:tcPr>
            <w:tcW w:w="426" w:type="dxa"/>
            <w:tcBorders>
              <w:top w:val="nil"/>
              <w:left w:val="single" w:sz="5" w:space="0" w:color="000000"/>
              <w:bottom w:val="single" w:sz="5" w:space="0" w:color="000000"/>
              <w:right w:val="single" w:sz="5" w:space="0" w:color="000000"/>
            </w:tcBorders>
          </w:tcPr>
          <w:p w:rsidR="00C574FB" w:rsidRPr="004E0173" w:rsidRDefault="00C574FB" w:rsidP="00DE40B2">
            <w:pPr>
              <w:spacing w:after="0" w:line="240" w:lineRule="auto"/>
            </w:pPr>
          </w:p>
        </w:tc>
        <w:tc>
          <w:tcPr>
            <w:tcW w:w="9213" w:type="dxa"/>
            <w:tcBorders>
              <w:top w:val="nil"/>
              <w:left w:val="single" w:sz="5" w:space="0" w:color="000000"/>
              <w:bottom w:val="single" w:sz="5" w:space="0" w:color="000000"/>
              <w:right w:val="single" w:sz="5" w:space="0" w:color="000000"/>
            </w:tcBorders>
          </w:tcPr>
          <w:p w:rsidR="00C574FB" w:rsidRPr="004E0173" w:rsidRDefault="00C574FB" w:rsidP="00DE40B2">
            <w:pPr>
              <w:spacing w:after="0" w:line="240" w:lineRule="auto"/>
              <w:ind w:left="64"/>
            </w:pPr>
            <w:r w:rsidRPr="004E0173">
              <w:t>FT</w:t>
            </w:r>
            <w:r w:rsidRPr="004E0173">
              <w:rPr>
                <w:spacing w:val="-1"/>
              </w:rPr>
              <w:t>AN</w:t>
            </w:r>
          </w:p>
        </w:tc>
      </w:tr>
    </w:tbl>
    <w:p w:rsidR="00A61887" w:rsidRPr="004E0173" w:rsidRDefault="00A61887" w:rsidP="00A61887">
      <w:pPr>
        <w:spacing w:after="0"/>
        <w:jc w:val="both"/>
      </w:pPr>
    </w:p>
    <w:p w:rsidR="00A61887" w:rsidRPr="004E0173" w:rsidRDefault="00445AB7" w:rsidP="00A75B75">
      <w:pPr>
        <w:spacing w:after="0"/>
        <w:jc w:val="both"/>
        <w:rPr>
          <w:b/>
        </w:rPr>
      </w:pPr>
      <w:r w:rsidRPr="004E0173">
        <w:rPr>
          <w:b/>
        </w:rPr>
        <w:t xml:space="preserve">Articolo </w:t>
      </w:r>
      <w:r w:rsidR="00A61887" w:rsidRPr="004E0173">
        <w:rPr>
          <w:b/>
        </w:rPr>
        <w:t>5</w:t>
      </w:r>
      <w:r w:rsidRPr="004E0173">
        <w:rPr>
          <w:b/>
        </w:rPr>
        <w:t>.</w:t>
      </w:r>
      <w:r w:rsidR="00A61887" w:rsidRPr="004E0173">
        <w:rPr>
          <w:b/>
        </w:rPr>
        <w:t xml:space="preserve"> Elaborati finali</w:t>
      </w:r>
    </w:p>
    <w:p w:rsidR="00A61887" w:rsidRPr="004E0173" w:rsidRDefault="001C5AB2" w:rsidP="00A61887">
      <w:pPr>
        <w:spacing w:after="0"/>
        <w:jc w:val="both"/>
      </w:pPr>
      <w:r w:rsidRPr="004E0173">
        <w:t xml:space="preserve">L’affidatario </w:t>
      </w:r>
      <w:r w:rsidR="00A61887" w:rsidRPr="004E0173">
        <w:t xml:space="preserve">dovrà produrre gli elaborati di seguito descritti, </w:t>
      </w:r>
      <w:r w:rsidR="007C4AFA" w:rsidRPr="004E0173">
        <w:t xml:space="preserve">tenendo conto delle analisi numeriche </w:t>
      </w:r>
      <w:r w:rsidR="00DF2082" w:rsidRPr="004E0173">
        <w:t xml:space="preserve">realizzate </w:t>
      </w:r>
      <w:r w:rsidR="00D12C1B" w:rsidRPr="004E0173">
        <w:t>in proprio</w:t>
      </w:r>
      <w:r w:rsidR="00814045" w:rsidRPr="004E0173">
        <w:t xml:space="preserve"> </w:t>
      </w:r>
      <w:r w:rsidR="00DF2082" w:rsidRPr="004E0173">
        <w:t xml:space="preserve">o </w:t>
      </w:r>
      <w:r w:rsidR="007C4AFA" w:rsidRPr="004E0173">
        <w:t xml:space="preserve">fornite dal CentroMS, </w:t>
      </w:r>
      <w:r w:rsidR="00A61887" w:rsidRPr="004E0173">
        <w:t xml:space="preserve">facendo riferimento alle indicazioni riportate negli standard nazionali (Standard Versione 4.0b) e al software SoftMS (vedi </w:t>
      </w:r>
      <w:r w:rsidR="002F0BFF" w:rsidRPr="004E0173">
        <w:t xml:space="preserve">articolo </w:t>
      </w:r>
      <w:r w:rsidR="00314F3F" w:rsidRPr="004E0173">
        <w:t>13</w:t>
      </w:r>
      <w:r w:rsidR="00A61887" w:rsidRPr="004E0173">
        <w:t>):</w:t>
      </w:r>
    </w:p>
    <w:p w:rsidR="0032156A" w:rsidRDefault="00A61887" w:rsidP="00A61887">
      <w:pPr>
        <w:spacing w:after="0"/>
        <w:jc w:val="both"/>
      </w:pPr>
      <w:r w:rsidRPr="004E0173">
        <w:t>1.</w:t>
      </w:r>
      <w:r w:rsidRPr="004E0173">
        <w:tab/>
      </w:r>
      <w:r w:rsidR="003E6ABB" w:rsidRPr="004E0173">
        <w:t>Archivio degli strati informativi</w:t>
      </w:r>
      <w:r w:rsidRPr="004E0173">
        <w:t>;</w:t>
      </w:r>
    </w:p>
    <w:p w:rsidR="00A61887" w:rsidRPr="004E0173" w:rsidRDefault="00A61887" w:rsidP="00A61887">
      <w:pPr>
        <w:spacing w:after="0"/>
        <w:jc w:val="both"/>
      </w:pPr>
      <w:r w:rsidRPr="004E0173">
        <w:t>2.</w:t>
      </w:r>
      <w:r w:rsidRPr="004E0173">
        <w:tab/>
        <w:t>Carta delle indagini in scala 1:5.000;</w:t>
      </w:r>
    </w:p>
    <w:p w:rsidR="00A61887" w:rsidRPr="004E0173" w:rsidRDefault="00A61887" w:rsidP="00A61887">
      <w:pPr>
        <w:spacing w:after="0"/>
        <w:jc w:val="both"/>
      </w:pPr>
      <w:r w:rsidRPr="004E0173">
        <w:t>3.</w:t>
      </w:r>
      <w:r w:rsidRPr="004E0173">
        <w:tab/>
        <w:t>Carta delle frequenze naturali dei terreni in scala 1:5.000;</w:t>
      </w:r>
    </w:p>
    <w:p w:rsidR="00A61887" w:rsidRPr="004E0173" w:rsidRDefault="00A61887" w:rsidP="00A61887">
      <w:pPr>
        <w:spacing w:after="0"/>
        <w:jc w:val="both"/>
      </w:pPr>
      <w:r w:rsidRPr="004E0173">
        <w:t>4.</w:t>
      </w:r>
      <w:r w:rsidRPr="004E0173">
        <w:tab/>
        <w:t>Carta geologico</w:t>
      </w:r>
      <w:r w:rsidR="00D12C1B" w:rsidRPr="004E0173">
        <w:t>-</w:t>
      </w:r>
      <w:r w:rsidRPr="004E0173">
        <w:t>tecnica per la microzonazione sismica (CGT) in scala 1:5.000;</w:t>
      </w:r>
    </w:p>
    <w:p w:rsidR="00814045" w:rsidRPr="004E0173" w:rsidRDefault="00814045" w:rsidP="00A61887">
      <w:pPr>
        <w:spacing w:after="0"/>
        <w:jc w:val="both"/>
      </w:pPr>
      <w:r w:rsidRPr="004E0173">
        <w:t>5.</w:t>
      </w:r>
      <w:r w:rsidRPr="004E0173">
        <w:tab/>
        <w:t>Sezioni geologico-tecniche in scala 1:5.000</w:t>
      </w:r>
      <w:r w:rsidR="001C5AB2" w:rsidRPr="004E0173">
        <w:t>;</w:t>
      </w:r>
    </w:p>
    <w:p w:rsidR="00A61887" w:rsidRPr="004E0173" w:rsidRDefault="00814045" w:rsidP="00A61887">
      <w:pPr>
        <w:spacing w:after="0"/>
        <w:jc w:val="both"/>
      </w:pPr>
      <w:r w:rsidRPr="004E0173">
        <w:t>6</w:t>
      </w:r>
      <w:r w:rsidR="00A61887" w:rsidRPr="004E0173">
        <w:t>.</w:t>
      </w:r>
      <w:r w:rsidR="00A61887" w:rsidRPr="004E0173">
        <w:tab/>
        <w:t>Carta delle microzone omogenee in prospettiva sismica (MOPS) in scala 1:5.000;</w:t>
      </w:r>
    </w:p>
    <w:p w:rsidR="00A61887" w:rsidRPr="004E0173" w:rsidRDefault="00814045" w:rsidP="00A61887">
      <w:pPr>
        <w:spacing w:after="0"/>
        <w:jc w:val="both"/>
      </w:pPr>
      <w:r w:rsidRPr="004E0173">
        <w:t>7</w:t>
      </w:r>
      <w:r w:rsidR="00A61887" w:rsidRPr="004E0173">
        <w:t>.</w:t>
      </w:r>
      <w:r w:rsidR="00A61887" w:rsidRPr="004E0173">
        <w:tab/>
      </w:r>
      <w:r w:rsidR="00C166B8" w:rsidRPr="004E0173">
        <w:t xml:space="preserve">Carte </w:t>
      </w:r>
      <w:r w:rsidR="00A61887" w:rsidRPr="004E0173">
        <w:t>di microzonazione sismica di livello 3 in scala 1:5.000;</w:t>
      </w:r>
    </w:p>
    <w:p w:rsidR="00A61887" w:rsidRPr="004E0173" w:rsidRDefault="00814045" w:rsidP="00A61887">
      <w:pPr>
        <w:spacing w:after="0"/>
        <w:jc w:val="both"/>
      </w:pPr>
      <w:r w:rsidRPr="004E0173">
        <w:t>8</w:t>
      </w:r>
      <w:r w:rsidR="00A61887" w:rsidRPr="004E0173">
        <w:t>.</w:t>
      </w:r>
      <w:r w:rsidR="00A61887" w:rsidRPr="004E0173">
        <w:tab/>
        <w:t>Relazione illustrativa.</w:t>
      </w:r>
    </w:p>
    <w:p w:rsidR="003A517B" w:rsidRPr="004E0173" w:rsidRDefault="003A517B" w:rsidP="003A517B">
      <w:pPr>
        <w:spacing w:after="0"/>
        <w:jc w:val="both"/>
      </w:pPr>
      <w:r>
        <w:t>Nel caso sia disponibile uno studio di MS di livello 2, la Carta di microzonazione sismica di livello 2 dovrà essere aggiornata alla luce delle revisioni apportate alla CGT e alla Carta delle MOPS. La Carta di microzonazione sismica di livello 2 così aggiornata dovrà essere consegnata all’</w:t>
      </w:r>
      <w:r w:rsidR="009D148D">
        <w:t>ente attuatore a conclusione dei</w:t>
      </w:r>
      <w:r>
        <w:t xml:space="preserve"> lavori.</w:t>
      </w:r>
    </w:p>
    <w:p w:rsidR="000C6AA7" w:rsidRPr="004E0173" w:rsidRDefault="000C6AA7" w:rsidP="00A61887">
      <w:pPr>
        <w:spacing w:after="0"/>
        <w:jc w:val="both"/>
      </w:pPr>
      <w:r w:rsidRPr="004E0173">
        <w:lastRenderedPageBreak/>
        <w:t>Riguardo alle indagini di nuova acquisizione, l’affidatario è tenuto a consegnare in forma esaustiva la relativa documentazione, inclusi i dati originali.</w:t>
      </w:r>
    </w:p>
    <w:p w:rsidR="002F0BFF" w:rsidRPr="004E0173" w:rsidRDefault="00A61887" w:rsidP="00A61887">
      <w:pPr>
        <w:spacing w:after="0"/>
        <w:jc w:val="both"/>
      </w:pPr>
      <w:r w:rsidRPr="004E0173">
        <w:t xml:space="preserve">La CGT e la </w:t>
      </w:r>
      <w:r w:rsidR="00D550FA" w:rsidRPr="004E0173">
        <w:t>C</w:t>
      </w:r>
      <w:r w:rsidRPr="004E0173">
        <w:t xml:space="preserve">arta delle MOPS si estenderanno </w:t>
      </w:r>
      <w:r w:rsidR="002F0BFF" w:rsidRPr="004E0173">
        <w:t>per almeno</w:t>
      </w:r>
      <w:r w:rsidRPr="004E0173">
        <w:t xml:space="preserve"> tutto il territorio comunale mappato nello studio di MS di livello 1, al fine di: </w:t>
      </w:r>
    </w:p>
    <w:p w:rsidR="002F0BFF" w:rsidRPr="004E0173" w:rsidRDefault="00A61887" w:rsidP="00A75B75">
      <w:pPr>
        <w:spacing w:after="0"/>
        <w:ind w:left="426" w:hanging="426"/>
        <w:jc w:val="both"/>
      </w:pPr>
      <w:r w:rsidRPr="004E0173">
        <w:t xml:space="preserve">1) tenere conto delle ulteriori acquisizioni di indagini pregresse e delle indagini di nuova esecuzione; </w:t>
      </w:r>
    </w:p>
    <w:p w:rsidR="00A61887" w:rsidRDefault="00A61887" w:rsidP="00564651">
      <w:pPr>
        <w:spacing w:after="0"/>
        <w:jc w:val="both"/>
      </w:pPr>
      <w:r w:rsidRPr="004E0173">
        <w:t xml:space="preserve">2) rendere coerente e omogenea la cartografia tematica sia all’interno, sia all’esterno delle aree scelte per </w:t>
      </w:r>
      <w:r w:rsidR="002F0BFF" w:rsidRPr="004E0173">
        <w:t>lo studio di</w:t>
      </w:r>
      <w:r w:rsidRPr="004E0173">
        <w:t xml:space="preserve"> MS di livello 3.</w:t>
      </w:r>
    </w:p>
    <w:p w:rsidR="00C166B8" w:rsidRPr="004E0173" w:rsidRDefault="00C166B8" w:rsidP="00564651">
      <w:pPr>
        <w:spacing w:after="0"/>
        <w:jc w:val="both"/>
      </w:pPr>
      <w:r w:rsidRPr="004E0173">
        <w:t xml:space="preserve">Le Carte </w:t>
      </w:r>
      <w:r w:rsidR="00A61887" w:rsidRPr="004E0173">
        <w:t xml:space="preserve">di microzonazione sismica di livello 3 </w:t>
      </w:r>
      <w:r w:rsidRPr="004E0173">
        <w:t xml:space="preserve">saranno restituite </w:t>
      </w:r>
      <w:r w:rsidR="00A61887" w:rsidRPr="004E0173">
        <w:t xml:space="preserve">nelle aree </w:t>
      </w:r>
      <w:r w:rsidR="002F0BFF" w:rsidRPr="004E0173">
        <w:t>definite</w:t>
      </w:r>
      <w:r w:rsidR="00A61887" w:rsidRPr="004E0173">
        <w:t xml:space="preserve"> per </w:t>
      </w:r>
      <w:r w:rsidR="002F0BFF" w:rsidRPr="004E0173">
        <w:t>lo studio di</w:t>
      </w:r>
      <w:r w:rsidR="00A61887" w:rsidRPr="004E0173">
        <w:t xml:space="preserve"> MS di livello 3</w:t>
      </w:r>
      <w:r w:rsidR="005567C9" w:rsidRPr="004E0173">
        <w:t xml:space="preserve">, </w:t>
      </w:r>
      <w:r w:rsidR="00E63BED" w:rsidRPr="004E0173">
        <w:t>che saranno consegnate all'affidatario da parte dell'ente attuatore</w:t>
      </w:r>
      <w:r w:rsidR="00A61887" w:rsidRPr="004E0173">
        <w:t>.</w:t>
      </w:r>
      <w:r w:rsidR="00AB66DC" w:rsidRPr="004E0173">
        <w:t xml:space="preserve"> </w:t>
      </w:r>
      <w:r w:rsidRPr="004E0173">
        <w:t>L’affidatario dovrà produrre n. 3 Carte di microzonazione sismica di livello 3, relative ad altrettanti intervalli di periodo: 0.1-0.5 s; 0.4-0.8 s; 0.7-1.1 s.</w:t>
      </w:r>
    </w:p>
    <w:p w:rsidR="00A61887" w:rsidRPr="004E0173" w:rsidRDefault="00C166B8" w:rsidP="00564651">
      <w:pPr>
        <w:spacing w:after="0"/>
        <w:jc w:val="both"/>
      </w:pPr>
      <w:r w:rsidRPr="004E0173">
        <w:t xml:space="preserve">Nelle Carte </w:t>
      </w:r>
      <w:r w:rsidR="00AB66DC" w:rsidRPr="004E0173">
        <w:t xml:space="preserve">di microzonazione sismica di livello 3, a ciascuna </w:t>
      </w:r>
      <w:r w:rsidR="004C00CE" w:rsidRPr="004E0173">
        <w:t xml:space="preserve">microzona omogenea </w:t>
      </w:r>
      <w:r w:rsidR="00AB66DC" w:rsidRPr="004E0173">
        <w:t>sarà associato un fattore di amplificazione</w:t>
      </w:r>
      <w:r w:rsidR="008E776D" w:rsidRPr="004E0173">
        <w:t xml:space="preserve">, </w:t>
      </w:r>
      <w:r w:rsidR="004C00CE" w:rsidRPr="004E0173">
        <w:t xml:space="preserve">uno </w:t>
      </w:r>
      <w:r w:rsidR="008E776D" w:rsidRPr="004E0173">
        <w:t>per ciascuno dei predetti intervalli</w:t>
      </w:r>
      <w:r w:rsidR="00D72879" w:rsidRPr="004E0173">
        <w:t xml:space="preserve"> di periodo</w:t>
      </w:r>
      <w:r w:rsidR="00AB66DC" w:rsidRPr="004E0173">
        <w:t>.</w:t>
      </w:r>
      <w:r w:rsidR="009505D8" w:rsidRPr="004E0173">
        <w:t xml:space="preserve"> I fattori di amplificazione </w:t>
      </w:r>
      <w:r w:rsidR="00EF2085" w:rsidRPr="004E0173">
        <w:t>dovranno essere</w:t>
      </w:r>
      <w:r w:rsidR="009505D8" w:rsidRPr="004E0173">
        <w:t xml:space="preserve"> calcolati </w:t>
      </w:r>
      <w:r w:rsidR="008D3890" w:rsidRPr="004E0173">
        <w:t>con riferimento agli spettri medi</w:t>
      </w:r>
      <w:r w:rsidR="00EF2085" w:rsidRPr="004E0173">
        <w:t xml:space="preserve"> di input </w:t>
      </w:r>
      <w:r w:rsidR="008D3890" w:rsidRPr="004E0173">
        <w:t xml:space="preserve">(messi a disposizione dal CentroMS) </w:t>
      </w:r>
      <w:r w:rsidR="00EF2085" w:rsidRPr="004E0173">
        <w:t>e di output</w:t>
      </w:r>
      <w:r w:rsidR="008D3890" w:rsidRPr="004E0173">
        <w:t xml:space="preserve"> (risultati delle analisi numeriche)</w:t>
      </w:r>
      <w:r w:rsidR="00EF2085" w:rsidRPr="004E0173">
        <w:t xml:space="preserve">. </w:t>
      </w:r>
    </w:p>
    <w:p w:rsidR="00A61887" w:rsidRPr="004E0173" w:rsidRDefault="00A61887" w:rsidP="00A61887">
      <w:pPr>
        <w:spacing w:after="0"/>
        <w:jc w:val="both"/>
      </w:pPr>
      <w:r w:rsidRPr="004E0173">
        <w:t xml:space="preserve">La Relazione illustrativa dovrà essere predisposta secondo l’indice riportato </w:t>
      </w:r>
      <w:r w:rsidR="003A5FDE" w:rsidRPr="004E0173">
        <w:t>nell’</w:t>
      </w:r>
      <w:r w:rsidR="00E63BED" w:rsidRPr="004E0173">
        <w:t>Allegato 1</w:t>
      </w:r>
      <w:r w:rsidRPr="004E0173">
        <w:t>.</w:t>
      </w:r>
    </w:p>
    <w:p w:rsidR="00D72879" w:rsidRPr="004E0173" w:rsidRDefault="00D72879" w:rsidP="00A61887">
      <w:pPr>
        <w:spacing w:after="0"/>
        <w:jc w:val="both"/>
      </w:pPr>
      <w:r w:rsidRPr="004E0173">
        <w:t>In sintesi, per ogni microzona omogenea l’affidatario dovrà produrre:</w:t>
      </w:r>
    </w:p>
    <w:p w:rsidR="00804C56" w:rsidRPr="004E0173" w:rsidRDefault="00580281">
      <w:pPr>
        <w:spacing w:after="0"/>
        <w:jc w:val="both"/>
      </w:pPr>
      <w:r w:rsidRPr="004E0173">
        <w:t>-</w:t>
      </w:r>
      <w:r w:rsidRPr="004E0173">
        <w:tab/>
      </w:r>
      <w:r w:rsidR="00D72879" w:rsidRPr="004E0173">
        <w:t>n. 3 fattori di amplificazione, uno per ognuno degli intervalli di periodo;</w:t>
      </w:r>
    </w:p>
    <w:p w:rsidR="00580281" w:rsidRPr="004E0173" w:rsidRDefault="00804C56">
      <w:pPr>
        <w:spacing w:after="0"/>
        <w:jc w:val="both"/>
      </w:pPr>
      <w:r w:rsidRPr="004E0173">
        <w:t>-</w:t>
      </w:r>
      <w:r w:rsidRPr="004E0173">
        <w:tab/>
        <w:t>n. 7 accelerogrammi calcolati in superficie, uno per ogni spettro di input;</w:t>
      </w:r>
    </w:p>
    <w:p w:rsidR="00D72879" w:rsidRPr="004E0173" w:rsidRDefault="00580281">
      <w:pPr>
        <w:spacing w:after="0"/>
        <w:jc w:val="both"/>
      </w:pPr>
      <w:r w:rsidRPr="004E0173">
        <w:t>-</w:t>
      </w:r>
      <w:r w:rsidRPr="004E0173">
        <w:tab/>
      </w:r>
      <w:r w:rsidR="004C00CE" w:rsidRPr="004E0173">
        <w:t xml:space="preserve">n. </w:t>
      </w:r>
      <w:r w:rsidR="00D72879" w:rsidRPr="004E0173">
        <w:t>7 spet</w:t>
      </w:r>
      <w:r w:rsidR="004C00CE" w:rsidRPr="004E0173">
        <w:t>t</w:t>
      </w:r>
      <w:r w:rsidR="00D72879" w:rsidRPr="004E0173">
        <w:t>ri</w:t>
      </w:r>
      <w:r w:rsidR="004C00CE" w:rsidRPr="004E0173">
        <w:t xml:space="preserve"> di risposta elastici al 5% di smorzamento in superficie, uno per ogni spettro di input; </w:t>
      </w:r>
    </w:p>
    <w:p w:rsidR="00D72879" w:rsidRPr="004E0173" w:rsidRDefault="00580281">
      <w:pPr>
        <w:spacing w:after="0"/>
        <w:jc w:val="both"/>
      </w:pPr>
      <w:r w:rsidRPr="004E0173">
        <w:t>-</w:t>
      </w:r>
      <w:r w:rsidRPr="004E0173">
        <w:tab/>
      </w:r>
      <w:r w:rsidR="004C00CE" w:rsidRPr="004E0173">
        <w:t>c</w:t>
      </w:r>
      <w:r w:rsidR="00D72879" w:rsidRPr="004E0173">
        <w:t xml:space="preserve">ategoria di sottosuolo da </w:t>
      </w:r>
      <w:r w:rsidR="004C00CE" w:rsidRPr="004E0173">
        <w:t xml:space="preserve">NTC e valore di </w:t>
      </w:r>
      <w:r w:rsidR="00D72879" w:rsidRPr="004E0173">
        <w:t>V</w:t>
      </w:r>
      <w:r w:rsidR="00D72879" w:rsidRPr="004E0173">
        <w:rPr>
          <w:vertAlign w:val="subscript"/>
        </w:rPr>
        <w:t>S</w:t>
      </w:r>
      <w:r w:rsidR="00D72879" w:rsidRPr="004E0173">
        <w:t>30</w:t>
      </w:r>
      <w:r w:rsidR="004C00CE" w:rsidRPr="004E0173">
        <w:t>.</w:t>
      </w:r>
    </w:p>
    <w:p w:rsidR="00592D2F" w:rsidRPr="004E0173" w:rsidRDefault="004C00CE" w:rsidP="00A61887">
      <w:pPr>
        <w:spacing w:after="0"/>
        <w:jc w:val="both"/>
      </w:pPr>
      <w:r w:rsidRPr="004E0173">
        <w:t xml:space="preserve">L’affidatario dovrà </w:t>
      </w:r>
      <w:r w:rsidR="005722A6" w:rsidRPr="004E0173">
        <w:t>inserire nell’archivio degli strati informativi</w:t>
      </w:r>
      <w:r w:rsidR="00592D2F" w:rsidRPr="004E0173">
        <w:t>:</w:t>
      </w:r>
    </w:p>
    <w:p w:rsidR="00D72879" w:rsidRPr="004E0173" w:rsidRDefault="00592D2F" w:rsidP="00A61887">
      <w:pPr>
        <w:spacing w:after="0"/>
        <w:jc w:val="both"/>
      </w:pPr>
      <w:r w:rsidRPr="004E0173">
        <w:t>-</w:t>
      </w:r>
      <w:r w:rsidRPr="004E0173">
        <w:tab/>
      </w:r>
      <w:r w:rsidR="0073712E" w:rsidRPr="004E0173">
        <w:t xml:space="preserve">i file </w:t>
      </w:r>
      <w:r w:rsidR="00804C56" w:rsidRPr="004E0173">
        <w:t xml:space="preserve">degli accelerogrammi e </w:t>
      </w:r>
      <w:r w:rsidR="0073712E" w:rsidRPr="004E0173">
        <w:t>degli spettri di risposta elastici in superficie</w:t>
      </w:r>
      <w:r w:rsidR="00E55642" w:rsidRPr="004E0173">
        <w:t xml:space="preserve"> per ogni microzona</w:t>
      </w:r>
      <w:r w:rsidR="00E94DF8" w:rsidRPr="004E0173">
        <w:t xml:space="preserve">, in </w:t>
      </w:r>
      <w:r w:rsidR="00804C56" w:rsidRPr="004E0173">
        <w:t>formato</w:t>
      </w:r>
      <w:r w:rsidR="00A4135F" w:rsidRPr="004E0173">
        <w:t xml:space="preserve"> testo (.</w:t>
      </w:r>
      <w:proofErr w:type="spellStart"/>
      <w:r w:rsidR="00A4135F" w:rsidRPr="004E0173">
        <w:t>txt</w:t>
      </w:r>
      <w:proofErr w:type="spellEnd"/>
      <w:r w:rsidR="00A4135F" w:rsidRPr="004E0173">
        <w:t>)</w:t>
      </w:r>
      <w:r w:rsidR="00E55642" w:rsidRPr="004E0173">
        <w:t xml:space="preserve"> realizzato secondo la struttura prevista dagli Standard Versione 4.0b</w:t>
      </w:r>
      <w:r w:rsidR="0073712E" w:rsidRPr="004E0173">
        <w:t>.</w:t>
      </w:r>
    </w:p>
    <w:p w:rsidR="00592D2F" w:rsidRPr="004E0173" w:rsidRDefault="00592D2F" w:rsidP="00A61887">
      <w:pPr>
        <w:spacing w:after="0"/>
        <w:jc w:val="both"/>
      </w:pPr>
      <w:r w:rsidRPr="004E0173">
        <w:t>-</w:t>
      </w:r>
      <w:r w:rsidRPr="004E0173">
        <w:tab/>
        <w:t>una scheda contenente i metadati di base degli strati informativi, la cui struttura sarà messa a disposizione dal CentroMS.</w:t>
      </w:r>
    </w:p>
    <w:p w:rsidR="004C00CE" w:rsidRPr="004E0173" w:rsidRDefault="004C00CE" w:rsidP="00A61887">
      <w:pPr>
        <w:spacing w:after="0"/>
        <w:jc w:val="both"/>
      </w:pPr>
    </w:p>
    <w:p w:rsidR="00B112B2" w:rsidRPr="004E0173" w:rsidRDefault="00445AB7" w:rsidP="00B112B2">
      <w:pPr>
        <w:spacing w:after="0"/>
        <w:jc w:val="both"/>
        <w:rPr>
          <w:b/>
        </w:rPr>
      </w:pPr>
      <w:r w:rsidRPr="004E0173">
        <w:rPr>
          <w:b/>
        </w:rPr>
        <w:t xml:space="preserve">Articolo </w:t>
      </w:r>
      <w:r w:rsidR="00B112B2" w:rsidRPr="004E0173">
        <w:rPr>
          <w:b/>
        </w:rPr>
        <w:t>6. Modalità di esecuzione</w:t>
      </w:r>
    </w:p>
    <w:p w:rsidR="00B112B2" w:rsidRPr="004E0173" w:rsidRDefault="00B112B2" w:rsidP="0061299E">
      <w:pPr>
        <w:spacing w:after="0"/>
        <w:jc w:val="both"/>
      </w:pPr>
      <w:r w:rsidRPr="004E0173">
        <w:t>L’</w:t>
      </w:r>
      <w:r w:rsidR="006B0691" w:rsidRPr="004E0173">
        <w:t>affidatario</w:t>
      </w:r>
      <w:r w:rsidRPr="004E0173">
        <w:t xml:space="preserve"> dovrà lavorare in coordinamento con il CentroMS, dal quale accetta sin da ora:</w:t>
      </w:r>
    </w:p>
    <w:p w:rsidR="00B112B2" w:rsidRPr="004E0173" w:rsidRDefault="00B112B2" w:rsidP="003F15CD">
      <w:pPr>
        <w:spacing w:after="0"/>
        <w:jc w:val="both"/>
      </w:pPr>
      <w:r w:rsidRPr="004E0173">
        <w:t xml:space="preserve">- la formazione preliminare all’espletamento del servizio, che </w:t>
      </w:r>
      <w:r w:rsidR="003A5FDE" w:rsidRPr="004E0173">
        <w:t xml:space="preserve">sarà </w:t>
      </w:r>
      <w:r w:rsidRPr="004E0173">
        <w:t xml:space="preserve">somministrata </w:t>
      </w:r>
      <w:r w:rsidR="003A5FDE" w:rsidRPr="004E0173">
        <w:t>per una durata</w:t>
      </w:r>
      <w:r w:rsidRPr="004E0173">
        <w:t xml:space="preserve"> di </w:t>
      </w:r>
      <w:r w:rsidR="00FB1D0D">
        <w:t xml:space="preserve">almeno </w:t>
      </w:r>
      <w:r w:rsidR="00DF2082" w:rsidRPr="004E0173">
        <w:t xml:space="preserve">3 </w:t>
      </w:r>
      <w:r w:rsidRPr="004E0173">
        <w:t xml:space="preserve">giorni da svolgersi entro </w:t>
      </w:r>
      <w:r w:rsidR="00C574FB" w:rsidRPr="004E0173">
        <w:t xml:space="preserve">30 </w:t>
      </w:r>
      <w:r w:rsidRPr="004E0173">
        <w:t xml:space="preserve">giorni </w:t>
      </w:r>
      <w:r w:rsidR="00AC3B5E" w:rsidRPr="004E0173">
        <w:t>dalla firma del presente disciplinare</w:t>
      </w:r>
      <w:r w:rsidR="00C17260" w:rsidRPr="004E0173">
        <w:t xml:space="preserve"> (tabella 2)</w:t>
      </w:r>
      <w:r w:rsidRPr="004E0173">
        <w:t xml:space="preserve">, </w:t>
      </w:r>
      <w:r w:rsidR="00663E1B" w:rsidRPr="004E0173">
        <w:t xml:space="preserve">e comunque </w:t>
      </w:r>
      <w:r w:rsidRPr="004E0173">
        <w:t>nelle dat</w:t>
      </w:r>
      <w:r w:rsidR="00E115EF" w:rsidRPr="004E0173">
        <w:t>e</w:t>
      </w:r>
      <w:r w:rsidRPr="004E0173">
        <w:t xml:space="preserve"> che</w:t>
      </w:r>
      <w:r w:rsidR="00E115EF" w:rsidRPr="004E0173">
        <w:t xml:space="preserve"> </w:t>
      </w:r>
      <w:r w:rsidR="003A5FDE" w:rsidRPr="004E0173">
        <w:t xml:space="preserve">saranno </w:t>
      </w:r>
      <w:r w:rsidR="00E115EF" w:rsidRPr="004E0173">
        <w:t>comunicate dal Centro</w:t>
      </w:r>
      <w:r w:rsidRPr="004E0173">
        <w:t>MS;</w:t>
      </w:r>
    </w:p>
    <w:p w:rsidR="00FB0906" w:rsidRPr="004E0173" w:rsidRDefault="00FB0906" w:rsidP="003F15CD">
      <w:pPr>
        <w:spacing w:after="0"/>
        <w:jc w:val="both"/>
      </w:pPr>
      <w:r w:rsidRPr="004E0173">
        <w:t xml:space="preserve">- i software e gli applicativi </w:t>
      </w:r>
      <w:r w:rsidR="00E4209D" w:rsidRPr="004E0173">
        <w:t>appositamente sviluppati per gli studi di microzonazione sismica;</w:t>
      </w:r>
    </w:p>
    <w:p w:rsidR="008B0393" w:rsidRPr="004E0173" w:rsidRDefault="008B0393" w:rsidP="003F15CD">
      <w:pPr>
        <w:spacing w:after="0"/>
        <w:jc w:val="both"/>
      </w:pPr>
      <w:r w:rsidRPr="004E0173">
        <w:t xml:space="preserve">- i protocolli per l’acquisizione, l’analisi e l’elaborazione dei dati; </w:t>
      </w:r>
    </w:p>
    <w:p w:rsidR="00B112B2" w:rsidRPr="004E0173" w:rsidRDefault="00B112B2" w:rsidP="003F15CD">
      <w:pPr>
        <w:spacing w:after="0"/>
        <w:jc w:val="both"/>
      </w:pPr>
      <w:r w:rsidRPr="004E0173">
        <w:t>- le indicazioni e il benestare a tutti i documenti e le elaborazioni prodotti nel corso dell’espletamento del servizio da parte del CentroMS, al quale prima della consegna definitiva al Comune dovranno essere sempre sottoposti;</w:t>
      </w:r>
    </w:p>
    <w:p w:rsidR="003A5FDE" w:rsidRPr="004E0173" w:rsidRDefault="003A5FDE" w:rsidP="003F15CD">
      <w:pPr>
        <w:spacing w:after="0"/>
        <w:jc w:val="both"/>
      </w:pPr>
      <w:r w:rsidRPr="004E0173">
        <w:t xml:space="preserve">- le </w:t>
      </w:r>
      <w:r w:rsidR="0065520E" w:rsidRPr="004E0173">
        <w:t xml:space="preserve">acquisizioni ed </w:t>
      </w:r>
      <w:r w:rsidRPr="004E0173">
        <w:t xml:space="preserve">elaborazioni delle prove Down-Hole (DH), </w:t>
      </w:r>
      <w:r w:rsidR="005409C9" w:rsidRPr="004E0173">
        <w:t>condotte</w:t>
      </w:r>
      <w:r w:rsidRPr="004E0173">
        <w:t xml:space="preserve"> dal CentroMS all’interno dei fori </w:t>
      </w:r>
      <w:r w:rsidR="005409C9" w:rsidRPr="004E0173">
        <w:t>realizzati e condizionati dall’</w:t>
      </w:r>
      <w:r w:rsidR="00310A66" w:rsidRPr="004E0173">
        <w:t>affidatario</w:t>
      </w:r>
      <w:r w:rsidR="005409C9" w:rsidRPr="004E0173">
        <w:t>;</w:t>
      </w:r>
    </w:p>
    <w:p w:rsidR="007C4AFA" w:rsidRPr="004E0173" w:rsidRDefault="00B112B2" w:rsidP="003F15CD">
      <w:pPr>
        <w:spacing w:after="120"/>
        <w:jc w:val="both"/>
      </w:pPr>
      <w:r w:rsidRPr="004E0173">
        <w:t xml:space="preserve">- i dati e le elaborazioni specifiche che gli </w:t>
      </w:r>
      <w:r w:rsidR="005409C9" w:rsidRPr="004E0173">
        <w:t xml:space="preserve">saranno </w:t>
      </w:r>
      <w:r w:rsidRPr="004E0173">
        <w:t>forniti</w:t>
      </w:r>
      <w:r w:rsidR="005409C9" w:rsidRPr="004E0173">
        <w:t xml:space="preserve"> dal CentroMS</w:t>
      </w:r>
      <w:r w:rsidRPr="004E0173">
        <w:t>, in particolare riguardanti</w:t>
      </w:r>
      <w:r w:rsidR="007C4AFA" w:rsidRPr="004E0173">
        <w:t xml:space="preserve"> </w:t>
      </w:r>
      <w:r w:rsidR="000505B4" w:rsidRPr="004E0173">
        <w:t xml:space="preserve">l’input sismico per le elaborazioni 1D, </w:t>
      </w:r>
      <w:r w:rsidR="007C4AFA" w:rsidRPr="004E0173">
        <w:t>le analisi di risposta sismica locale bidimensionale (2D) e le elaborazioni in termini di fattori di amplificazione</w:t>
      </w:r>
      <w:r w:rsidR="003A5FDE" w:rsidRPr="004E0173">
        <w:t>,</w:t>
      </w:r>
      <w:r w:rsidR="007C4AFA" w:rsidRPr="004E0173">
        <w:t xml:space="preserve"> nonché </w:t>
      </w:r>
      <w:r w:rsidR="001E6DD9" w:rsidRPr="004E0173">
        <w:t>di spettri di risposta elastici.</w:t>
      </w:r>
    </w:p>
    <w:p w:rsidR="00B112B2" w:rsidRPr="004E0173" w:rsidRDefault="003A5FDE" w:rsidP="005409C9">
      <w:pPr>
        <w:autoSpaceDE w:val="0"/>
        <w:autoSpaceDN w:val="0"/>
        <w:adjustRightInd w:val="0"/>
        <w:spacing w:after="0" w:line="240" w:lineRule="auto"/>
        <w:jc w:val="both"/>
      </w:pPr>
      <w:r w:rsidRPr="004E0173">
        <w:t>L’</w:t>
      </w:r>
      <w:r w:rsidR="00310A66" w:rsidRPr="004E0173">
        <w:t>affidatario</w:t>
      </w:r>
      <w:r w:rsidRPr="004E0173">
        <w:t xml:space="preserve"> </w:t>
      </w:r>
      <w:r w:rsidR="00B112B2" w:rsidRPr="004E0173">
        <w:t xml:space="preserve">si impegna a coordinarsi </w:t>
      </w:r>
      <w:r w:rsidR="005409C9" w:rsidRPr="004E0173">
        <w:t xml:space="preserve">strettamente </w:t>
      </w:r>
      <w:r w:rsidR="00B112B2" w:rsidRPr="004E0173">
        <w:t xml:space="preserve">con </w:t>
      </w:r>
      <w:r w:rsidR="005409C9" w:rsidRPr="004E0173">
        <w:t xml:space="preserve">gli </w:t>
      </w:r>
      <w:r w:rsidR="00AF7A4F" w:rsidRPr="004E0173">
        <w:t>affidatari</w:t>
      </w:r>
      <w:r w:rsidR="005409C9" w:rsidRPr="004E0173">
        <w:t xml:space="preserve"> dei Comuni </w:t>
      </w:r>
      <w:r w:rsidR="00B112B2" w:rsidRPr="004E0173">
        <w:t xml:space="preserve">limitrofi </w:t>
      </w:r>
      <w:r w:rsidR="005D318A" w:rsidRPr="004E0173">
        <w:t xml:space="preserve">ricompresi nei Comuni indicati negli </w:t>
      </w:r>
      <w:r w:rsidR="009C0104" w:rsidRPr="004E0173">
        <w:t>Allegati 1, 2 e 2bis della Legge n. 45 del 7 aprile 2017</w:t>
      </w:r>
      <w:r w:rsidR="00B112B2" w:rsidRPr="004E0173">
        <w:t xml:space="preserve"> e sui quali è in corso o sono stati effettuati gli studi di MS</w:t>
      </w:r>
      <w:r w:rsidR="005409C9" w:rsidRPr="004E0173">
        <w:t>. L’</w:t>
      </w:r>
      <w:r w:rsidR="00310A66" w:rsidRPr="004E0173">
        <w:t>affidatario</w:t>
      </w:r>
      <w:r w:rsidR="005409C9" w:rsidRPr="004E0173">
        <w:t xml:space="preserve"> si impegna, inoltre, a cooperare con gli altri </w:t>
      </w:r>
      <w:r w:rsidR="00AF7A4F" w:rsidRPr="004E0173">
        <w:t>affidatari</w:t>
      </w:r>
      <w:r w:rsidR="005409C9" w:rsidRPr="004E0173">
        <w:t xml:space="preserve"> nell’ambito di </w:t>
      </w:r>
      <w:r w:rsidR="0008797E" w:rsidRPr="004E0173">
        <w:t xml:space="preserve">raggruppamenti </w:t>
      </w:r>
      <w:r w:rsidR="00FC09D3" w:rsidRPr="004E0173">
        <w:t>territoriali</w:t>
      </w:r>
      <w:r w:rsidR="005409C9" w:rsidRPr="004E0173">
        <w:t xml:space="preserve"> definiti e coordinati dal CentroMS</w:t>
      </w:r>
      <w:r w:rsidR="00872B8A" w:rsidRPr="004E0173">
        <w:t xml:space="preserve"> (</w:t>
      </w:r>
      <w:r w:rsidR="008D3890" w:rsidRPr="004E0173">
        <w:t xml:space="preserve">Allegato </w:t>
      </w:r>
      <w:r w:rsidR="00E63BED" w:rsidRPr="004E0173">
        <w:t>2</w:t>
      </w:r>
      <w:r w:rsidR="00872B8A" w:rsidRPr="004E0173">
        <w:t>)</w:t>
      </w:r>
      <w:r w:rsidR="005409C9" w:rsidRPr="004E0173">
        <w:t>, che si riuniranno periodicamente per garantire l’omogeneità e il livello qualitativo dei prodotti di MS</w:t>
      </w:r>
      <w:r w:rsidR="00AF7A4F" w:rsidRPr="004E0173">
        <w:t xml:space="preserve">, secondo i tempi indicati al cronoprogramma di cui all’articolo </w:t>
      </w:r>
      <w:r w:rsidR="00314F3F" w:rsidRPr="004E0173">
        <w:t>9</w:t>
      </w:r>
      <w:r w:rsidR="0054551E" w:rsidRPr="004E0173">
        <w:t>.</w:t>
      </w:r>
    </w:p>
    <w:p w:rsidR="00503149" w:rsidRPr="004E0173" w:rsidRDefault="00503149" w:rsidP="00503149">
      <w:pPr>
        <w:spacing w:after="0"/>
        <w:jc w:val="both"/>
      </w:pPr>
      <w:r w:rsidRPr="004E0173">
        <w:lastRenderedPageBreak/>
        <w:t xml:space="preserve">L’affidatario ha l’obbligo di comunicare al CentroMS, </w:t>
      </w:r>
      <w:r w:rsidR="00AA1697" w:rsidRPr="004E0173">
        <w:t xml:space="preserve">tramite </w:t>
      </w:r>
      <w:r w:rsidRPr="004E0173">
        <w:t xml:space="preserve">l’indirizzo </w:t>
      </w:r>
      <w:r w:rsidR="00AA1697" w:rsidRPr="004E0173">
        <w:t>e</w:t>
      </w:r>
      <w:r w:rsidRPr="004E0173">
        <w:t>mail centroms@igag.cnr.it, la data di inizio e fine delle attività.</w:t>
      </w:r>
    </w:p>
    <w:p w:rsidR="00184598" w:rsidRPr="004E0173" w:rsidRDefault="00184598" w:rsidP="0061299E">
      <w:pPr>
        <w:spacing w:after="0"/>
        <w:jc w:val="both"/>
      </w:pPr>
      <w:r w:rsidRPr="004E0173">
        <w:t>Per le zone instabili l’affidatario dovrà seguire, in accordo con il CentroMS, le procedure stabilite nelle linee guida per la gestione del territorio interessato da faglie attive e capaci (FAC), da liquefazioni (LQ) e da instabilità di versante sismoindotte (FR) di cui all’articolo 13.</w:t>
      </w:r>
    </w:p>
    <w:p w:rsidR="0054551E" w:rsidRPr="004E0173" w:rsidRDefault="00310A66" w:rsidP="0061299E">
      <w:pPr>
        <w:spacing w:after="0"/>
        <w:jc w:val="both"/>
      </w:pPr>
      <w:r w:rsidRPr="004E0173">
        <w:t xml:space="preserve">L’affidatario </w:t>
      </w:r>
      <w:r w:rsidR="0054551E" w:rsidRPr="004E0173">
        <w:t xml:space="preserve">si impegna a consultare la perimetrazione, i dati e gli studi relativi agli aggiornamenti PAI e ai progetti di difesa del suolo, che </w:t>
      </w:r>
      <w:r w:rsidRPr="004E0173">
        <w:t xml:space="preserve">saranno </w:t>
      </w:r>
      <w:r w:rsidR="0054551E" w:rsidRPr="004E0173">
        <w:t xml:space="preserve">messi a disposizione </w:t>
      </w:r>
      <w:r w:rsidR="00E713BC" w:rsidRPr="004E0173">
        <w:t>dalla Regione</w:t>
      </w:r>
      <w:r w:rsidR="0054551E" w:rsidRPr="004E0173">
        <w:t>.</w:t>
      </w:r>
    </w:p>
    <w:p w:rsidR="00A75B75" w:rsidRPr="004E0173" w:rsidRDefault="00A75B75" w:rsidP="006B0691">
      <w:pPr>
        <w:spacing w:after="0"/>
        <w:jc w:val="both"/>
      </w:pPr>
      <w:r w:rsidRPr="004E0173">
        <w:t xml:space="preserve">L’affidatario ha l’obbligo di partecipare ad almeno </w:t>
      </w:r>
      <w:r w:rsidR="00DE3CC3" w:rsidRPr="004E0173">
        <w:t xml:space="preserve">4 </w:t>
      </w:r>
      <w:r w:rsidRPr="004E0173">
        <w:t>riunioni con i rappresentanti del Comune, della Regione e del CentroMS</w:t>
      </w:r>
      <w:r w:rsidR="00DE3CC3" w:rsidRPr="004E0173">
        <w:t>,</w:t>
      </w:r>
      <w:r w:rsidRPr="004E0173">
        <w:t xml:space="preserve"> per </w:t>
      </w:r>
      <w:r w:rsidR="00DE3CC3" w:rsidRPr="004E0173">
        <w:t xml:space="preserve">avviare le attività e </w:t>
      </w:r>
      <w:r w:rsidRPr="004E0173">
        <w:t xml:space="preserve">relazionare in merito allo stato </w:t>
      </w:r>
      <w:r w:rsidR="00DE3CC3" w:rsidRPr="004E0173">
        <w:t>di avanzamento</w:t>
      </w:r>
      <w:r w:rsidR="00310A66" w:rsidRPr="004E0173">
        <w:t xml:space="preserve">, secondo quanto indicato al cronoprogramma di cui </w:t>
      </w:r>
      <w:r w:rsidR="00AF7A4F" w:rsidRPr="004E0173">
        <w:t>all’articolo</w:t>
      </w:r>
      <w:r w:rsidR="00310A66" w:rsidRPr="004E0173">
        <w:t xml:space="preserve"> </w:t>
      </w:r>
      <w:r w:rsidR="00314F3F" w:rsidRPr="004E0173">
        <w:t>9</w:t>
      </w:r>
      <w:r w:rsidRPr="004E0173">
        <w:t xml:space="preserve">. </w:t>
      </w:r>
    </w:p>
    <w:p w:rsidR="00A75B75" w:rsidRPr="004E0173" w:rsidRDefault="00A75B75" w:rsidP="00A75B75">
      <w:pPr>
        <w:spacing w:after="0"/>
        <w:jc w:val="both"/>
      </w:pPr>
      <w:r w:rsidRPr="004E0173">
        <w:t>La relazione dell’affidatario avverrà in forma sintetica, ma esaustiva, tenendo anche conto dei tempi ristretti di espletamento del servizio e riguarderà almeno i seguenti punti:</w:t>
      </w:r>
    </w:p>
    <w:p w:rsidR="00A75B75" w:rsidRPr="004E0173" w:rsidRDefault="00A75B75" w:rsidP="00A75B75">
      <w:pPr>
        <w:spacing w:after="0"/>
        <w:jc w:val="both"/>
      </w:pPr>
      <w:r w:rsidRPr="004E0173">
        <w:t>-</w:t>
      </w:r>
      <w:r w:rsidRPr="004E0173">
        <w:tab/>
        <w:t>programma delle indagini</w:t>
      </w:r>
      <w:r w:rsidR="009F42F2" w:rsidRPr="004E0173">
        <w:t>,</w:t>
      </w:r>
    </w:p>
    <w:p w:rsidR="00A75B75" w:rsidRPr="004E0173" w:rsidRDefault="00A75B75" w:rsidP="00A75B75">
      <w:pPr>
        <w:spacing w:after="0"/>
        <w:jc w:val="both"/>
      </w:pPr>
      <w:r w:rsidRPr="004E0173">
        <w:t>-</w:t>
      </w:r>
      <w:r w:rsidRPr="004E0173">
        <w:tab/>
        <w:t>cronoprogramma delle indagini</w:t>
      </w:r>
      <w:r w:rsidR="009F42F2" w:rsidRPr="004E0173">
        <w:t>,</w:t>
      </w:r>
    </w:p>
    <w:p w:rsidR="00A75B75" w:rsidRPr="004E0173" w:rsidRDefault="00A75B75" w:rsidP="00A75B75">
      <w:pPr>
        <w:spacing w:after="0"/>
        <w:jc w:val="both"/>
      </w:pPr>
      <w:r w:rsidRPr="004E0173">
        <w:t>-</w:t>
      </w:r>
      <w:r w:rsidRPr="004E0173">
        <w:tab/>
        <w:t>strumentazione utilizzata</w:t>
      </w:r>
      <w:r w:rsidR="009F42F2" w:rsidRPr="004E0173">
        <w:t>,</w:t>
      </w:r>
    </w:p>
    <w:p w:rsidR="00A75B75" w:rsidRPr="004E0173" w:rsidRDefault="00A75B75" w:rsidP="00A75B75">
      <w:pPr>
        <w:spacing w:after="0"/>
        <w:jc w:val="both"/>
      </w:pPr>
      <w:r w:rsidRPr="004E0173">
        <w:t>-</w:t>
      </w:r>
      <w:r w:rsidRPr="004E0173">
        <w:tab/>
        <w:t>eventuali variazioni sul programma e cronoprogramma</w:t>
      </w:r>
      <w:r w:rsidR="009F42F2" w:rsidRPr="004E0173">
        <w:t>,</w:t>
      </w:r>
    </w:p>
    <w:p w:rsidR="00A75B75" w:rsidRPr="004E0173" w:rsidRDefault="00A75B75" w:rsidP="00A75B75">
      <w:pPr>
        <w:spacing w:after="0"/>
        <w:jc w:val="both"/>
      </w:pPr>
      <w:r w:rsidRPr="004E0173">
        <w:t>-</w:t>
      </w:r>
      <w:r w:rsidRPr="004E0173">
        <w:tab/>
        <w:t>modalità di elaborazione dei dati acquisiti</w:t>
      </w:r>
      <w:r w:rsidR="009F42F2" w:rsidRPr="004E0173">
        <w:t>,</w:t>
      </w:r>
    </w:p>
    <w:p w:rsidR="00A75B75" w:rsidRPr="004E0173" w:rsidRDefault="00A75B75" w:rsidP="00A75B75">
      <w:pPr>
        <w:spacing w:after="0"/>
        <w:jc w:val="both"/>
      </w:pPr>
      <w:r w:rsidRPr="004E0173">
        <w:t>-</w:t>
      </w:r>
      <w:r w:rsidRPr="004E0173">
        <w:tab/>
        <w:t>risultati e modalità di presentazione degli stessi (sviluppo del database e della cartografia).</w:t>
      </w:r>
    </w:p>
    <w:p w:rsidR="00A75B75" w:rsidRPr="004E0173" w:rsidRDefault="00A75B75" w:rsidP="00A75B75">
      <w:pPr>
        <w:spacing w:after="0"/>
        <w:jc w:val="both"/>
      </w:pPr>
      <w:r w:rsidRPr="004E0173">
        <w:t xml:space="preserve">Il CentroMS, oltre a coordinare e sovraintendere alle attività, parteciperà con propri tecnici all’espletamento di alcune delle attività </w:t>
      </w:r>
      <w:r w:rsidR="00DF2082" w:rsidRPr="004E0173">
        <w:t>dello studio</w:t>
      </w:r>
      <w:r w:rsidRPr="004E0173">
        <w:t>.</w:t>
      </w:r>
    </w:p>
    <w:p w:rsidR="00133C8A" w:rsidRPr="004E0173" w:rsidRDefault="00310A66" w:rsidP="00133C8A">
      <w:pPr>
        <w:spacing w:after="0"/>
        <w:jc w:val="both"/>
      </w:pPr>
      <w:r w:rsidRPr="004E0173">
        <w:t>Gli elaborati finali</w:t>
      </w:r>
      <w:r w:rsidR="00DC28D3" w:rsidRPr="004E0173">
        <w:t>, previo benestare del CentroMS,</w:t>
      </w:r>
      <w:r w:rsidRPr="004E0173">
        <w:t xml:space="preserve"> </w:t>
      </w:r>
      <w:r w:rsidR="00DC28D3" w:rsidRPr="004E0173">
        <w:t>saranno consegnati dagli affidatari al Comune</w:t>
      </w:r>
      <w:r w:rsidR="00133C8A" w:rsidRPr="004E0173">
        <w:t xml:space="preserve">. </w:t>
      </w:r>
      <w:r w:rsidR="002E6154" w:rsidRPr="004E0173">
        <w:t>Con il</w:t>
      </w:r>
      <w:r w:rsidR="002E1F0B" w:rsidRPr="004E0173">
        <w:t xml:space="preserve"> proprio</w:t>
      </w:r>
      <w:r w:rsidR="002E6154" w:rsidRPr="004E0173">
        <w:t xml:space="preserve"> nulla osta, il Comune invierà lo studio </w:t>
      </w:r>
      <w:r w:rsidR="00712C2C" w:rsidRPr="004E0173">
        <w:t xml:space="preserve">al </w:t>
      </w:r>
      <w:r w:rsidR="00CB04FD" w:rsidRPr="004E0173">
        <w:t>gruppo di lavoro istituito all’art. 2 comma 2 dell’Ordinanza</w:t>
      </w:r>
      <w:r w:rsidR="00712C2C" w:rsidRPr="004E0173">
        <w:t xml:space="preserve"> </w:t>
      </w:r>
      <w:r w:rsidR="00C574FB" w:rsidRPr="004E0173">
        <w:t>Ordinanza del Commissario straordinario n. 24 registrata il 15/05/2017 al n. 1065</w:t>
      </w:r>
      <w:r w:rsidR="00712C2C" w:rsidRPr="004E0173">
        <w:t>.</w:t>
      </w:r>
    </w:p>
    <w:p w:rsidR="00310A66" w:rsidRPr="004E0173" w:rsidRDefault="00310A66" w:rsidP="00310A66">
      <w:pPr>
        <w:spacing w:after="0"/>
        <w:jc w:val="both"/>
      </w:pPr>
      <w:r w:rsidRPr="004E0173">
        <w:t xml:space="preserve">Tutti gli elaborati, redatti secondo i criteri indicati in precedenza, dovranno essere consegnati in </w:t>
      </w:r>
      <w:r w:rsidR="002041AC" w:rsidRPr="004E0173">
        <w:t xml:space="preserve">n. </w:t>
      </w:r>
      <w:r w:rsidRPr="004E0173">
        <w:t xml:space="preserve">3 copie, di cui: </w:t>
      </w:r>
      <w:r w:rsidR="002041AC" w:rsidRPr="004E0173">
        <w:t xml:space="preserve">n. </w:t>
      </w:r>
      <w:r w:rsidRPr="004E0173">
        <w:t xml:space="preserve">1 copia in formato cartaceo e </w:t>
      </w:r>
      <w:r w:rsidR="002041AC" w:rsidRPr="004E0173">
        <w:t xml:space="preserve">n. </w:t>
      </w:r>
      <w:r w:rsidRPr="004E0173">
        <w:t>2 copie su supporto digitale (DVD o CD).</w:t>
      </w:r>
    </w:p>
    <w:p w:rsidR="004E4C57" w:rsidRPr="004E0173" w:rsidRDefault="004E4C57" w:rsidP="004E4C57">
      <w:pPr>
        <w:spacing w:after="0"/>
        <w:jc w:val="both"/>
      </w:pPr>
      <w:r w:rsidRPr="004E0173">
        <w:t>L’affidatario è tenuto a riportare nell’intestazione degli elaborati i loghi dell'</w:t>
      </w:r>
      <w:r w:rsidR="00492FA0" w:rsidRPr="004E0173">
        <w:t>e</w:t>
      </w:r>
      <w:r w:rsidR="00314F3F" w:rsidRPr="004E0173">
        <w:t>nte attuatore</w:t>
      </w:r>
      <w:r w:rsidRPr="004E0173">
        <w:t>, della Regione di riferimento e del Centro per la Microzonazione sismica e le sue applicazioni (CentroMS), con la seguente dicitura:</w:t>
      </w:r>
      <w:r w:rsidR="00C552C8" w:rsidRPr="004E0173">
        <w:t xml:space="preserve"> </w:t>
      </w:r>
      <w:r w:rsidRPr="004E0173">
        <w:t>STUDIO DI MICROZONAZIONE SISMICA DI LIVELLO 3 DEL COMUNE DI ………………………. AI SENSI DELL’</w:t>
      </w:r>
      <w:r w:rsidR="00C574FB" w:rsidRPr="004E0173">
        <w:t xml:space="preserve"> ORDINANZA DEL COMMISSARIO STRAORDINARIO N. 24 REGISTRATA IL 15/05/2017 AL N. 1065.</w:t>
      </w:r>
    </w:p>
    <w:p w:rsidR="00AF7A4F" w:rsidRPr="004E0173" w:rsidRDefault="00AF7A4F" w:rsidP="00520E0E">
      <w:pPr>
        <w:spacing w:after="0"/>
        <w:jc w:val="both"/>
      </w:pPr>
    </w:p>
    <w:p w:rsidR="00520E0E" w:rsidRPr="004E0173" w:rsidRDefault="00445AB7">
      <w:pPr>
        <w:spacing w:after="0"/>
        <w:jc w:val="both"/>
      </w:pPr>
      <w:r w:rsidRPr="004E0173">
        <w:rPr>
          <w:b/>
        </w:rPr>
        <w:t xml:space="preserve">Articolo </w:t>
      </w:r>
      <w:r w:rsidR="00520E0E" w:rsidRPr="004E0173">
        <w:rPr>
          <w:b/>
        </w:rPr>
        <w:t>7. Determinazione dei compensi</w:t>
      </w:r>
    </w:p>
    <w:p w:rsidR="00520E0E" w:rsidRPr="004E0173" w:rsidRDefault="00520E0E">
      <w:pPr>
        <w:spacing w:after="0"/>
        <w:jc w:val="both"/>
      </w:pPr>
      <w:r w:rsidRPr="004E0173">
        <w:t>L’importo dell’incarico di cui al presente disciplinare è pari ad Euro XX.XXX,00 (contributo previdenziale ed IVA inclusa), come specificato nell’</w:t>
      </w:r>
      <w:r w:rsidR="00C574FB" w:rsidRPr="004E0173">
        <w:t>Ordinanza del Commissario straordinario n. 24 registrata il 15/05/2017 al n. 1065</w:t>
      </w:r>
      <w:r w:rsidRPr="004E0173">
        <w:t xml:space="preserve">. L’importo indicato, deve intendersi inclusivo di tutte le spese (quali: analisi ed archiviazione informatica dei dati raccolti, rilievi geologici, realizzazione delle prove geofisiche, realizzazione delle perforazioni e delle predisposizioni dei fori per prove DH, </w:t>
      </w:r>
      <w:r w:rsidR="00CC17F8" w:rsidRPr="004E0173">
        <w:t xml:space="preserve">realizzazione delle analisi numeriche di risposta sismica locale monodimensionale, </w:t>
      </w:r>
      <w:r w:rsidR="009639E4" w:rsidRPr="004E0173">
        <w:t>redazione degli elaborati e delle relazioni illustrative</w:t>
      </w:r>
      <w:r w:rsidRPr="004E0173">
        <w:t>, contributi previdenziali e qualsiasi altro onere necessario per lo svolgimento dell’incarico). Nessun altro compenso potrà essere richiesto all’</w:t>
      </w:r>
      <w:r w:rsidR="00492FA0" w:rsidRPr="004E0173">
        <w:t>e</w:t>
      </w:r>
      <w:r w:rsidR="00314F3F" w:rsidRPr="004E0173">
        <w:t>nte attuatore</w:t>
      </w:r>
      <w:r w:rsidRPr="004E0173">
        <w:t xml:space="preserve"> a qualunque titolo per le prestazioni professionali di cui al presente disciplinare.</w:t>
      </w:r>
    </w:p>
    <w:p w:rsidR="00520E0E" w:rsidRPr="004E0173" w:rsidRDefault="00520E0E" w:rsidP="00520E0E">
      <w:pPr>
        <w:spacing w:after="0"/>
        <w:jc w:val="both"/>
      </w:pPr>
    </w:p>
    <w:p w:rsidR="00520E0E" w:rsidRPr="004E0173" w:rsidRDefault="00445AB7" w:rsidP="00520E0E">
      <w:pPr>
        <w:spacing w:after="0"/>
        <w:jc w:val="both"/>
      </w:pPr>
      <w:r w:rsidRPr="004E0173">
        <w:rPr>
          <w:b/>
        </w:rPr>
        <w:t xml:space="preserve">Articolo </w:t>
      </w:r>
      <w:r w:rsidR="00520E0E" w:rsidRPr="004E0173">
        <w:rPr>
          <w:b/>
        </w:rPr>
        <w:t>8. Collaborazioni</w:t>
      </w:r>
    </w:p>
    <w:p w:rsidR="00520E0E" w:rsidRPr="004E0173" w:rsidRDefault="00520E0E">
      <w:pPr>
        <w:spacing w:after="0"/>
        <w:jc w:val="both"/>
      </w:pPr>
      <w:r w:rsidRPr="004E0173">
        <w:t xml:space="preserve">Per lo svolgimento delle attività di </w:t>
      </w:r>
      <w:r w:rsidR="00CC17F8" w:rsidRPr="004E0173">
        <w:t>microzonazione sismica di livello 3</w:t>
      </w:r>
      <w:r w:rsidR="0097795A" w:rsidRPr="004E0173">
        <w:t xml:space="preserve"> relativ</w:t>
      </w:r>
      <w:r w:rsidR="00453B95" w:rsidRPr="004E0173">
        <w:t>e</w:t>
      </w:r>
      <w:r w:rsidR="0097795A" w:rsidRPr="004E0173">
        <w:t xml:space="preserve"> al presente disciplinare</w:t>
      </w:r>
      <w:r w:rsidRPr="004E0173">
        <w:t xml:space="preserve">, </w:t>
      </w:r>
      <w:r w:rsidR="00CC17F8" w:rsidRPr="004E0173">
        <w:t>l’affidatario</w:t>
      </w:r>
      <w:r w:rsidRPr="004E0173">
        <w:t xml:space="preserve"> dovrà</w:t>
      </w:r>
      <w:r w:rsidR="00CC17F8" w:rsidRPr="004E0173">
        <w:t xml:space="preserve"> collaborare con i referenti del CentroMS, così come indicato nel presente disciplinare.</w:t>
      </w:r>
    </w:p>
    <w:p w:rsidR="00520E0E" w:rsidRPr="004E0173" w:rsidRDefault="00520E0E" w:rsidP="00AF7A4F">
      <w:pPr>
        <w:spacing w:after="0"/>
        <w:jc w:val="both"/>
        <w:rPr>
          <w:b/>
        </w:rPr>
      </w:pPr>
    </w:p>
    <w:p w:rsidR="00AF7A4F" w:rsidRPr="004E0173" w:rsidRDefault="00445AB7" w:rsidP="00AF7A4F">
      <w:pPr>
        <w:spacing w:after="0"/>
        <w:jc w:val="both"/>
        <w:rPr>
          <w:b/>
        </w:rPr>
      </w:pPr>
      <w:r w:rsidRPr="004E0173">
        <w:rPr>
          <w:b/>
        </w:rPr>
        <w:t xml:space="preserve">Articolo </w:t>
      </w:r>
      <w:r w:rsidR="00520E0E" w:rsidRPr="004E0173">
        <w:rPr>
          <w:b/>
        </w:rPr>
        <w:t>9</w:t>
      </w:r>
      <w:r w:rsidR="00AF7A4F" w:rsidRPr="004E0173">
        <w:rPr>
          <w:b/>
        </w:rPr>
        <w:t xml:space="preserve">. Tempi di esecuzione </w:t>
      </w:r>
    </w:p>
    <w:p w:rsidR="00520E0E" w:rsidRDefault="00AF7A4F" w:rsidP="00C131FA">
      <w:pPr>
        <w:spacing w:after="0"/>
        <w:jc w:val="both"/>
      </w:pPr>
      <w:r w:rsidRPr="004E0173">
        <w:t>La realizzazione delle attività e dei prodotti da parte dell’affida</w:t>
      </w:r>
      <w:r w:rsidR="00645B3A" w:rsidRPr="004E0173">
        <w:t xml:space="preserve">tario </w:t>
      </w:r>
      <w:r w:rsidR="00CC17F8" w:rsidRPr="004E0173">
        <w:t xml:space="preserve">deve avvenire in 150 giorni naturali e consecutivi, a decorrere dalla data di sottoscrizione del presente disciplinare, </w:t>
      </w:r>
      <w:r w:rsidR="00645B3A" w:rsidRPr="004E0173">
        <w:t xml:space="preserve">secondo i tempi </w:t>
      </w:r>
      <w:r w:rsidRPr="004E0173">
        <w:t>definiti nel cronoprogramma</w:t>
      </w:r>
      <w:r w:rsidR="00526657" w:rsidRPr="004E0173">
        <w:t xml:space="preserve"> di tabella </w:t>
      </w:r>
      <w:r w:rsidR="00496A0D" w:rsidRPr="004E0173">
        <w:t>2</w:t>
      </w:r>
      <w:r w:rsidRPr="004E0173">
        <w:t>.</w:t>
      </w:r>
    </w:p>
    <w:p w:rsidR="000B128B" w:rsidRDefault="000B128B" w:rsidP="000B128B">
      <w:pPr>
        <w:spacing w:after="0"/>
        <w:jc w:val="both"/>
      </w:pPr>
      <w:r>
        <w:lastRenderedPageBreak/>
        <w:t xml:space="preserve">È prevista una consegna intermedia a 90 giorni </w:t>
      </w:r>
      <w:r w:rsidRPr="00E94E2E">
        <w:t>naturali e consecutivi</w:t>
      </w:r>
      <w:r>
        <w:t xml:space="preserve"> dall’affidamento dell’incarico, con i seguenti prodotti:</w:t>
      </w:r>
    </w:p>
    <w:p w:rsidR="000B128B" w:rsidRPr="00E94E2E" w:rsidRDefault="000B128B" w:rsidP="000B128B">
      <w:pPr>
        <w:pStyle w:val="Paragrafoelenco"/>
        <w:numPr>
          <w:ilvl w:val="0"/>
          <w:numId w:val="6"/>
        </w:numPr>
        <w:spacing w:line="259" w:lineRule="auto"/>
        <w:jc w:val="both"/>
      </w:pPr>
      <w:r w:rsidRPr="00E94E2E">
        <w:t>Carta delle frequenze naturali dei terreni in scala 1:5.000;</w:t>
      </w:r>
    </w:p>
    <w:p w:rsidR="000B128B" w:rsidRPr="00E94E2E" w:rsidRDefault="000B128B" w:rsidP="000B128B">
      <w:pPr>
        <w:pStyle w:val="Paragrafoelenco"/>
        <w:numPr>
          <w:ilvl w:val="0"/>
          <w:numId w:val="6"/>
        </w:numPr>
        <w:spacing w:line="259" w:lineRule="auto"/>
        <w:jc w:val="both"/>
      </w:pPr>
      <w:r w:rsidRPr="00E94E2E">
        <w:t>Carta geologico-tecnica per la microzonazione sismica (CGT) in scala 1:5.000;</w:t>
      </w:r>
    </w:p>
    <w:p w:rsidR="000B128B" w:rsidRPr="00E94E2E" w:rsidRDefault="000B128B" w:rsidP="000B128B">
      <w:pPr>
        <w:pStyle w:val="Paragrafoelenco"/>
        <w:numPr>
          <w:ilvl w:val="0"/>
          <w:numId w:val="6"/>
        </w:numPr>
        <w:spacing w:line="259" w:lineRule="auto"/>
        <w:jc w:val="both"/>
      </w:pPr>
      <w:r w:rsidRPr="00E94E2E">
        <w:t>Sezioni geologico-tecniche in scala 1:5.000;</w:t>
      </w:r>
    </w:p>
    <w:p w:rsidR="000B128B" w:rsidRPr="00E94E2E" w:rsidRDefault="000B128B" w:rsidP="000B128B">
      <w:pPr>
        <w:pStyle w:val="Paragrafoelenco"/>
        <w:numPr>
          <w:ilvl w:val="0"/>
          <w:numId w:val="6"/>
        </w:numPr>
        <w:spacing w:line="259" w:lineRule="auto"/>
        <w:jc w:val="both"/>
      </w:pPr>
      <w:r w:rsidRPr="00E94E2E">
        <w:t xml:space="preserve">Carta delle microzone omogenee in prospettiva </w:t>
      </w:r>
      <w:r>
        <w:t>sismica (MOPS) in scala 1:5.000.</w:t>
      </w:r>
    </w:p>
    <w:p w:rsidR="00520E0E" w:rsidRPr="004E0173" w:rsidRDefault="00520E0E" w:rsidP="00520E0E">
      <w:pPr>
        <w:autoSpaceDE w:val="0"/>
        <w:autoSpaceDN w:val="0"/>
        <w:adjustRightInd w:val="0"/>
        <w:spacing w:after="0" w:line="240" w:lineRule="auto"/>
        <w:rPr>
          <w:rFonts w:ascii="ArialNarrow,Bold" w:hAnsi="ArialNarrow,Bold" w:cs="ArialNarrow,Bold"/>
          <w:b/>
          <w:bCs/>
          <w:sz w:val="24"/>
          <w:szCs w:val="24"/>
        </w:rPr>
      </w:pPr>
    </w:p>
    <w:p w:rsidR="00520E0E" w:rsidRPr="004E0173" w:rsidRDefault="00445AB7" w:rsidP="00564651">
      <w:pPr>
        <w:spacing w:after="0"/>
        <w:jc w:val="both"/>
        <w:rPr>
          <w:b/>
        </w:rPr>
      </w:pPr>
      <w:r w:rsidRPr="004E0173">
        <w:rPr>
          <w:b/>
        </w:rPr>
        <w:t xml:space="preserve">Articolo </w:t>
      </w:r>
      <w:r w:rsidR="00520E0E" w:rsidRPr="004E0173">
        <w:rPr>
          <w:b/>
        </w:rPr>
        <w:t>10. Penali</w:t>
      </w:r>
    </w:p>
    <w:p w:rsidR="00520E0E" w:rsidRPr="004E0173" w:rsidRDefault="00520E0E" w:rsidP="00564651">
      <w:pPr>
        <w:spacing w:after="0"/>
        <w:jc w:val="both"/>
      </w:pPr>
      <w:r w:rsidRPr="004E0173">
        <w:t xml:space="preserve">Per il maggior tempo impiegato </w:t>
      </w:r>
      <w:r w:rsidR="00CC17F8" w:rsidRPr="004E0173">
        <w:t>dall’affidatari</w:t>
      </w:r>
      <w:r w:rsidRPr="004E0173">
        <w:t>o nella redazione e conseguente</w:t>
      </w:r>
      <w:r w:rsidR="00CC17F8" w:rsidRPr="004E0173">
        <w:t xml:space="preserve"> </w:t>
      </w:r>
      <w:r w:rsidRPr="004E0173">
        <w:t>trasmissione degli elaborati rispetto alle singole scadenze previste all’art</w:t>
      </w:r>
      <w:r w:rsidR="00CC17F8" w:rsidRPr="004E0173">
        <w:t>icolo 9</w:t>
      </w:r>
      <w:r w:rsidRPr="004E0173">
        <w:t>, qualora la causa sia</w:t>
      </w:r>
      <w:r w:rsidR="00CC17F8" w:rsidRPr="004E0173">
        <w:t xml:space="preserve"> </w:t>
      </w:r>
      <w:r w:rsidRPr="004E0173">
        <w:t xml:space="preserve">riconosciuta esclusivamente nell’attività </w:t>
      </w:r>
      <w:r w:rsidR="00CC17F8" w:rsidRPr="004E0173">
        <w:t>dell’affidatario</w:t>
      </w:r>
      <w:r w:rsidRPr="004E0173">
        <w:t xml:space="preserve"> e non</w:t>
      </w:r>
      <w:r w:rsidR="00CC17F8" w:rsidRPr="004E0173">
        <w:t xml:space="preserve"> </w:t>
      </w:r>
      <w:r w:rsidRPr="004E0173">
        <w:t>sia imputabile all’amministrazione ovvero a forza maggiore o a caso fortuito</w:t>
      </w:r>
      <w:r w:rsidR="0097795A" w:rsidRPr="004E0173">
        <w:t xml:space="preserve"> o </w:t>
      </w:r>
      <w:r w:rsidR="0065392F" w:rsidRPr="004E0173">
        <w:t>a</w:t>
      </w:r>
      <w:r w:rsidR="0097795A" w:rsidRPr="004E0173">
        <w:t>l CentroMS</w:t>
      </w:r>
      <w:r w:rsidRPr="004E0173">
        <w:t>, potrà essere</w:t>
      </w:r>
      <w:r w:rsidR="00CC17F8" w:rsidRPr="004E0173">
        <w:t xml:space="preserve"> </w:t>
      </w:r>
      <w:r w:rsidRPr="004E0173">
        <w:t>applicata una penale pari a 1,5% dell’importo dell’incarico per ogni giorno di ritardo, fino ad un</w:t>
      </w:r>
      <w:r w:rsidR="00CC17F8" w:rsidRPr="004E0173">
        <w:t xml:space="preserve"> </w:t>
      </w:r>
      <w:r w:rsidRPr="004E0173">
        <w:t>limite massimo del 10% del corrispettivo.</w:t>
      </w:r>
    </w:p>
    <w:p w:rsidR="004E4C57" w:rsidRPr="004E0173" w:rsidRDefault="004E4C57" w:rsidP="00C131FA">
      <w:pPr>
        <w:spacing w:after="0"/>
        <w:jc w:val="both"/>
      </w:pPr>
    </w:p>
    <w:p w:rsidR="005118E3" w:rsidRPr="004E0173" w:rsidRDefault="00445AB7" w:rsidP="00564651">
      <w:pPr>
        <w:spacing w:after="0"/>
        <w:jc w:val="both"/>
        <w:rPr>
          <w:b/>
        </w:rPr>
      </w:pPr>
      <w:r w:rsidRPr="004E0173">
        <w:rPr>
          <w:b/>
        </w:rPr>
        <w:t xml:space="preserve">Articolo </w:t>
      </w:r>
      <w:r w:rsidR="005118E3" w:rsidRPr="004E0173">
        <w:rPr>
          <w:b/>
        </w:rPr>
        <w:t>11. Proprietà dei dati e degli elaborati</w:t>
      </w:r>
    </w:p>
    <w:p w:rsidR="005118E3" w:rsidRPr="004E0173" w:rsidRDefault="005118E3" w:rsidP="00564651">
      <w:pPr>
        <w:spacing w:after="0"/>
        <w:jc w:val="both"/>
      </w:pPr>
      <w:r w:rsidRPr="004E0173">
        <w:t xml:space="preserve">L’uso dei dati acquisiti dall’affidatario </w:t>
      </w:r>
      <w:r w:rsidR="006E4F8A" w:rsidRPr="004E0173">
        <w:t xml:space="preserve">(o dal CentroMS e forniti all’affidatario) </w:t>
      </w:r>
      <w:r w:rsidRPr="004E0173">
        <w:t xml:space="preserve">e degli elaborati </w:t>
      </w:r>
      <w:r w:rsidR="006E4F8A" w:rsidRPr="004E0173">
        <w:t xml:space="preserve">prodotti dall’affidatario </w:t>
      </w:r>
      <w:r w:rsidRPr="004E0173">
        <w:t>(o dal CentroMS</w:t>
      </w:r>
      <w:r w:rsidR="00314F3F" w:rsidRPr="004E0173">
        <w:t xml:space="preserve"> e forniti all’affidatario</w:t>
      </w:r>
      <w:r w:rsidRPr="004E0173">
        <w:t xml:space="preserve">) </w:t>
      </w:r>
      <w:r w:rsidR="007D2CC0" w:rsidRPr="004E0173">
        <w:t>è concesso</w:t>
      </w:r>
      <w:r w:rsidRPr="004E0173">
        <w:t xml:space="preserve"> esclusivamente per le attività inerenti la realizzazione degli studi di microzonazione sismica di cui al presente disciplinare.</w:t>
      </w:r>
    </w:p>
    <w:p w:rsidR="005118E3" w:rsidRPr="004E0173" w:rsidRDefault="005118E3">
      <w:pPr>
        <w:spacing w:after="0"/>
        <w:jc w:val="both"/>
      </w:pPr>
      <w:r w:rsidRPr="004E0173">
        <w:t xml:space="preserve">Ferma restando la proprietà intellettuale </w:t>
      </w:r>
      <w:r w:rsidR="0097795A" w:rsidRPr="004E0173">
        <w:t>delle elaborazioni tecniche dell’affidatario</w:t>
      </w:r>
      <w:r w:rsidRPr="004E0173">
        <w:t>, l’</w:t>
      </w:r>
      <w:r w:rsidR="00492FA0" w:rsidRPr="004E0173">
        <w:t>e</w:t>
      </w:r>
      <w:r w:rsidR="00314F3F" w:rsidRPr="004E0173">
        <w:t>nte attuatore</w:t>
      </w:r>
      <w:r w:rsidR="0097795A" w:rsidRPr="004E0173">
        <w:t>,</w:t>
      </w:r>
      <w:r w:rsidRPr="004E0173">
        <w:t xml:space="preserve"> la Regione </w:t>
      </w:r>
      <w:r w:rsidR="0097795A" w:rsidRPr="004E0173">
        <w:t xml:space="preserve">e l’Ufficio Speciale per la Ricostruzione della Regione </w:t>
      </w:r>
      <w:r w:rsidRPr="004E0173">
        <w:t>sono autorizzati all’</w:t>
      </w:r>
      <w:r w:rsidR="0097795A" w:rsidRPr="004E0173">
        <w:t xml:space="preserve">utilizzazione </w:t>
      </w:r>
      <w:r w:rsidRPr="004E0173">
        <w:t xml:space="preserve">piena dei dati e degli elaborati inerenti all’incarico, per </w:t>
      </w:r>
      <w:r w:rsidR="0097795A" w:rsidRPr="004E0173">
        <w:t>fini istituzionali.</w:t>
      </w:r>
    </w:p>
    <w:p w:rsidR="0097795A" w:rsidRPr="004E0173" w:rsidRDefault="0097795A">
      <w:pPr>
        <w:spacing w:after="0"/>
        <w:jc w:val="both"/>
      </w:pPr>
      <w:r w:rsidRPr="004E0173">
        <w:t>L’affidatario, inoltre, si impegna a concedere l’utilizzo dei dati e degli elaborati per</w:t>
      </w:r>
      <w:r w:rsidR="00314F3F" w:rsidRPr="004E0173">
        <w:t xml:space="preserve"> i soli</w:t>
      </w:r>
      <w:r w:rsidRPr="004E0173">
        <w:t xml:space="preserve"> fini di ricerca (compresa la realizzazione di pubblicazioni scientifiche) al CentroMS, che a sua volta coinvolgerà l’affidatario negli studi e</w:t>
      </w:r>
      <w:r w:rsidR="006E4F8A" w:rsidRPr="004E0173">
        <w:t>, comunque,</w:t>
      </w:r>
      <w:r w:rsidRPr="004E0173">
        <w:t xml:space="preserve"> si impegn</w:t>
      </w:r>
      <w:r w:rsidR="005A47EA" w:rsidRPr="004E0173">
        <w:t>erà</w:t>
      </w:r>
      <w:r w:rsidRPr="004E0173">
        <w:t xml:space="preserve"> a citare adeguatamente l’origine dei dati e degli elaborati riconducibili all’affidatario, secondo quanto concordato con l’</w:t>
      </w:r>
      <w:r w:rsidR="00492FA0" w:rsidRPr="004E0173">
        <w:t>e</w:t>
      </w:r>
      <w:r w:rsidR="00314F3F" w:rsidRPr="004E0173">
        <w:t>nte attuatore</w:t>
      </w:r>
      <w:r w:rsidRPr="004E0173">
        <w:t>, con la Regione e con l’Ufficio Speciale per la Ricostruzione della Regione.</w:t>
      </w:r>
    </w:p>
    <w:p w:rsidR="005118E3" w:rsidRPr="004E0173" w:rsidRDefault="005118E3" w:rsidP="00C131FA">
      <w:pPr>
        <w:spacing w:after="0"/>
        <w:jc w:val="both"/>
      </w:pPr>
    </w:p>
    <w:p w:rsidR="004E4C57" w:rsidRPr="004E0173" w:rsidRDefault="00445AB7" w:rsidP="004E4C57">
      <w:pPr>
        <w:spacing w:after="0"/>
        <w:jc w:val="both"/>
        <w:rPr>
          <w:b/>
        </w:rPr>
      </w:pPr>
      <w:r w:rsidRPr="004E0173">
        <w:rPr>
          <w:b/>
        </w:rPr>
        <w:t xml:space="preserve">Articolo </w:t>
      </w:r>
      <w:r w:rsidR="00520E0E" w:rsidRPr="004E0173">
        <w:rPr>
          <w:b/>
        </w:rPr>
        <w:t>1</w:t>
      </w:r>
      <w:r w:rsidR="005118E3" w:rsidRPr="004E0173">
        <w:rPr>
          <w:b/>
        </w:rPr>
        <w:t>2.</w:t>
      </w:r>
      <w:r w:rsidR="004E4C57" w:rsidRPr="004E0173">
        <w:rPr>
          <w:b/>
        </w:rPr>
        <w:t xml:space="preserve"> Modalità di pagamento</w:t>
      </w:r>
    </w:p>
    <w:p w:rsidR="004E4C57" w:rsidRPr="004E0173" w:rsidRDefault="004E4C57" w:rsidP="004E4C57">
      <w:pPr>
        <w:spacing w:after="0"/>
        <w:jc w:val="both"/>
      </w:pPr>
      <w:r w:rsidRPr="004E0173">
        <w:t xml:space="preserve">Il corrispettivo di </w:t>
      </w:r>
      <w:r w:rsidR="00CC17F8" w:rsidRPr="004E0173">
        <w:t>Euro XX.XXX,00 (contributo previdenziale ed IVA inclusa)</w:t>
      </w:r>
      <w:r w:rsidRPr="004E0173">
        <w:t xml:space="preserve"> a favore dell’affidatario verrà erogato con le seguenti modalità:</w:t>
      </w:r>
    </w:p>
    <w:p w:rsidR="004E4C57" w:rsidRPr="004E0173" w:rsidRDefault="004E4C57" w:rsidP="004E4C57">
      <w:pPr>
        <w:spacing w:after="0"/>
        <w:jc w:val="both"/>
      </w:pPr>
      <w:r w:rsidRPr="004E0173">
        <w:t xml:space="preserve">- 40 % del corrispettivo </w:t>
      </w:r>
      <w:r w:rsidR="00E9015F" w:rsidRPr="004E0173">
        <w:t xml:space="preserve">entro </w:t>
      </w:r>
      <w:r w:rsidR="00001BF5" w:rsidRPr="004E0173">
        <w:t>45 giorni</w:t>
      </w:r>
      <w:r w:rsidR="00E9015F" w:rsidRPr="004E0173">
        <w:t xml:space="preserve"> dalla </w:t>
      </w:r>
      <w:r w:rsidR="00AC3B5E" w:rsidRPr="004E0173">
        <w:t>firma del presente disciplinare</w:t>
      </w:r>
      <w:r w:rsidRPr="004E0173">
        <w:t>;</w:t>
      </w:r>
    </w:p>
    <w:p w:rsidR="00B367AD" w:rsidRPr="004E0173" w:rsidRDefault="00B367AD" w:rsidP="00B367AD">
      <w:pPr>
        <w:spacing w:after="0"/>
        <w:jc w:val="both"/>
      </w:pPr>
      <w:r w:rsidRPr="004E0173">
        <w:t xml:space="preserve">- 60 % del corrispettivo </w:t>
      </w:r>
      <w:r w:rsidR="00001BF5" w:rsidRPr="004E0173">
        <w:t>entro 30 giorni dall</w:t>
      </w:r>
      <w:r w:rsidRPr="004E0173">
        <w:t xml:space="preserve">a conclusione della verifica di conformità da parte del gruppo di lavoro istituito con </w:t>
      </w:r>
      <w:r w:rsidR="00C574FB" w:rsidRPr="004E0173">
        <w:t>Ordinanza del Commissario straordinario n. 24 registrata il 15/05/2017 al n. 1065</w:t>
      </w:r>
      <w:r w:rsidRPr="004E0173">
        <w:t>.</w:t>
      </w:r>
    </w:p>
    <w:p w:rsidR="004E4C57" w:rsidRPr="004E0173" w:rsidRDefault="004E4C57" w:rsidP="004E4C57">
      <w:pPr>
        <w:spacing w:after="0"/>
        <w:jc w:val="both"/>
      </w:pPr>
      <w:r w:rsidRPr="004E0173">
        <w:t xml:space="preserve">Il pagamento sarà effettuato entro 60 giorni </w:t>
      </w:r>
      <w:r w:rsidR="00CC17F8" w:rsidRPr="004E0173">
        <w:t>naturali e consecutivi</w:t>
      </w:r>
      <w:r w:rsidRPr="004E0173">
        <w:t xml:space="preserve"> dalla data di ricevimento di regolare fattura. Tale termine di pagamento tiene conto dei tempi necessari per l’esecuzione delle verifiche propedeutiche al pagamento.</w:t>
      </w:r>
    </w:p>
    <w:p w:rsidR="004E4C57" w:rsidRPr="004E0173" w:rsidRDefault="004E4C57" w:rsidP="004E4C57">
      <w:pPr>
        <w:spacing w:after="0"/>
        <w:jc w:val="both"/>
      </w:pPr>
    </w:p>
    <w:p w:rsidR="004E4C57" w:rsidRPr="004E0173" w:rsidRDefault="00C82353" w:rsidP="004E4C57">
      <w:pPr>
        <w:spacing w:after="0"/>
        <w:jc w:val="both"/>
        <w:rPr>
          <w:b/>
        </w:rPr>
      </w:pPr>
      <w:r w:rsidRPr="004E0173">
        <w:rPr>
          <w:b/>
        </w:rPr>
        <w:t xml:space="preserve">Articolo </w:t>
      </w:r>
      <w:r w:rsidR="00520E0E" w:rsidRPr="004E0173">
        <w:rPr>
          <w:b/>
        </w:rPr>
        <w:t>1</w:t>
      </w:r>
      <w:r w:rsidR="005118E3" w:rsidRPr="004E0173">
        <w:rPr>
          <w:b/>
        </w:rPr>
        <w:t>3</w:t>
      </w:r>
      <w:r w:rsidR="004E4C57" w:rsidRPr="004E0173">
        <w:rPr>
          <w:b/>
        </w:rPr>
        <w:t>. Riferimenti tecnici e normativi</w:t>
      </w:r>
    </w:p>
    <w:p w:rsidR="004E4C57" w:rsidRPr="004E0173" w:rsidRDefault="004E4C57" w:rsidP="004E4C57">
      <w:pPr>
        <w:spacing w:after="0"/>
        <w:jc w:val="both"/>
      </w:pPr>
      <w:r w:rsidRPr="004E0173">
        <w:t>I servizi dovranno essere svolti in conformità alle disposizioni tecniche vigenti e dei seguenti riferimenti tecnici:</w:t>
      </w:r>
    </w:p>
    <w:p w:rsidR="004E4C57" w:rsidRPr="004E0173" w:rsidRDefault="004E4C57" w:rsidP="00C574FB">
      <w:pPr>
        <w:spacing w:after="0"/>
        <w:ind w:firstLine="426"/>
        <w:jc w:val="both"/>
        <w:rPr>
          <w:lang w:val="en-US"/>
        </w:rPr>
      </w:pPr>
      <w:r w:rsidRPr="004E0173">
        <w:t>•</w:t>
      </w:r>
      <w:r w:rsidRPr="004E0173">
        <w:tab/>
        <w:t xml:space="preserve">Gruppo di lavoro MS, 2008. Indirizzi e criteri per la microzonazione sismica. Conferenza delle Regioni e delle Province Autonome - Dipartimento della Protezione Civile, Roma, 3 vol. e Dvd. Disponibili nel sito web del Dipartimento della Protezione Civile, area “Rischio Sismico”. </w:t>
      </w:r>
      <w:r w:rsidRPr="004E0173">
        <w:rPr>
          <w:lang w:val="en-US"/>
        </w:rPr>
        <w:t>Link: http://www.protezionecivile.gov.it/jcms/it/view_pub.wp?contentId=PUB1137</w:t>
      </w:r>
    </w:p>
    <w:p w:rsidR="004E4C57" w:rsidRPr="004E0173" w:rsidRDefault="004E4C57" w:rsidP="00C574FB">
      <w:pPr>
        <w:spacing w:after="0"/>
        <w:ind w:firstLine="426"/>
        <w:jc w:val="both"/>
      </w:pPr>
      <w:r w:rsidRPr="004E0173">
        <w:t>•</w:t>
      </w:r>
      <w:r w:rsidRPr="004E0173">
        <w:tab/>
        <w:t>Contributi per l’aggiornamento degli Indirizzi e criteri per la microzonazione sismica. Ingegneria Sismica, Anno XXVIII – n.2 – 2011. Link: http://www.protezionecivile.gov.it/resources/cms/documents/aggiornamento_indirizzi_microzonazione_sismica.pdf</w:t>
      </w:r>
    </w:p>
    <w:p w:rsidR="004E4C57" w:rsidRPr="004E0173" w:rsidRDefault="004E4C57" w:rsidP="00C574FB">
      <w:pPr>
        <w:spacing w:after="0"/>
        <w:ind w:firstLine="426"/>
        <w:jc w:val="both"/>
        <w:rPr>
          <w:lang w:val="en-US"/>
        </w:rPr>
      </w:pPr>
      <w:r w:rsidRPr="004E0173">
        <w:lastRenderedPageBreak/>
        <w:t>•</w:t>
      </w:r>
      <w:r w:rsidRPr="004E0173">
        <w:tab/>
        <w:t xml:space="preserve">Commissione tecnica per la microzonazione sismica, 2015. Standard di rappresentazione e archiviazione informatica. a. Versione 4.0b. Roma, ottobre 2015. </w:t>
      </w:r>
      <w:r w:rsidRPr="004E0173">
        <w:rPr>
          <w:lang w:val="en-US"/>
        </w:rPr>
        <w:t>122 pp. Link: http://www.protezionecivile.gov.it/resources/cms/documents/StandardMS_4_0b.pdf</w:t>
      </w:r>
    </w:p>
    <w:p w:rsidR="004E4C57" w:rsidRPr="004E0173" w:rsidRDefault="004E4C57" w:rsidP="00C574FB">
      <w:pPr>
        <w:spacing w:after="0"/>
        <w:ind w:firstLine="426"/>
        <w:jc w:val="both"/>
        <w:rPr>
          <w:lang w:val="en-US"/>
        </w:rPr>
      </w:pPr>
      <w:r w:rsidRPr="004E0173">
        <w:t>•</w:t>
      </w:r>
      <w:r w:rsidRPr="004E0173">
        <w:tab/>
        <w:t xml:space="preserve">Commissione tecnica per la microzonazione sismica, 2015. Linee guida per la gestione del territorio in aree interessate da Faglie Attive e Capaci (FAC), Conferenza delle Regioni e delle Province Autonome – Dipartimento della protezione civile, Roma. </w:t>
      </w:r>
      <w:r w:rsidRPr="004E0173">
        <w:rPr>
          <w:lang w:val="en-US"/>
        </w:rPr>
        <w:t>Link: http://www.protezionecivile.gov.it/resources/cms/documents/LineeGuidaFAC_v1_0.pdf</w:t>
      </w:r>
    </w:p>
    <w:p w:rsidR="004E4C57" w:rsidRPr="004E0173" w:rsidRDefault="004E4C57" w:rsidP="00C574FB">
      <w:pPr>
        <w:spacing w:after="0"/>
        <w:ind w:firstLine="426"/>
        <w:jc w:val="both"/>
      </w:pPr>
      <w:r w:rsidRPr="004E0173">
        <w:t>•</w:t>
      </w:r>
      <w:r w:rsidRPr="004E0173">
        <w:tab/>
        <w:t xml:space="preserve">Commissione tecnica per la microzonazione sismica, </w:t>
      </w:r>
      <w:r w:rsidR="00C574FB" w:rsidRPr="004E0173">
        <w:t>2017</w:t>
      </w:r>
      <w:r w:rsidRPr="004E0173">
        <w:t xml:space="preserve">. Linee guida per la gestione del territorio in aree interessate da Liquefazione (LQ). Dipartimento della protezione civile, Roma. </w:t>
      </w:r>
      <w:r w:rsidR="00C574FB" w:rsidRPr="004E0173">
        <w:t>Versione 1.0</w:t>
      </w:r>
      <w:r w:rsidRPr="004E0173">
        <w:t>.</w:t>
      </w:r>
      <w:r w:rsidR="00C574FB" w:rsidRPr="004E0173">
        <w:t xml:space="preserve"> http://www.protezionecivile.gov.it/resources/cms/documents/LG_Liq_v1_0.pdf</w:t>
      </w:r>
    </w:p>
    <w:p w:rsidR="00C574FB" w:rsidRPr="004E0173" w:rsidRDefault="00C574FB" w:rsidP="00C574FB">
      <w:pPr>
        <w:spacing w:after="0"/>
        <w:ind w:firstLine="426"/>
        <w:jc w:val="both"/>
      </w:pPr>
      <w:r w:rsidRPr="004E0173">
        <w:t>•</w:t>
      </w:r>
      <w:r w:rsidRPr="004E0173">
        <w:tab/>
        <w:t>Commissione tecnica per la microzonazione sismica, 2015. Linee guida per la gestione del territorio in aree interessate da instabilità di versante sismoindotte (FR). Dipartimento della protezione civile, Roma. Versione 1.0. http://www.protezionecivile.gov.it/resources/cms/documents/LG_Frane_v1_0.pdf</w:t>
      </w:r>
    </w:p>
    <w:p w:rsidR="00C574FB" w:rsidRPr="004E0173" w:rsidRDefault="00C574FB" w:rsidP="00F61EEA">
      <w:pPr>
        <w:tabs>
          <w:tab w:val="left" w:pos="6763"/>
        </w:tabs>
        <w:spacing w:after="0"/>
        <w:ind w:firstLine="426"/>
        <w:jc w:val="both"/>
      </w:pPr>
      <w:r w:rsidRPr="004E0173">
        <w:tab/>
      </w:r>
    </w:p>
    <w:p w:rsidR="004E4C57" w:rsidRPr="004E0173" w:rsidRDefault="004E4C57" w:rsidP="00C574FB">
      <w:pPr>
        <w:spacing w:after="0"/>
        <w:ind w:firstLine="426"/>
        <w:jc w:val="both"/>
      </w:pPr>
      <w:r w:rsidRPr="004E0173">
        <w:t>•</w:t>
      </w:r>
      <w:r w:rsidRPr="004E0173">
        <w:tab/>
        <w:t>Regione Emilia Romagna, 2015. Indirizzi per gli studi di microzonazione sismica in Emilia- Romagna per la pianificazione territoriale e urbanistica. Allegato A3 - Procedure di riferimento per le analisi di terzo livello di approfondimento.</w:t>
      </w:r>
    </w:p>
    <w:p w:rsidR="004E4C57" w:rsidRPr="004E0173" w:rsidRDefault="004E4C57" w:rsidP="00C574FB">
      <w:pPr>
        <w:spacing w:after="0"/>
        <w:ind w:firstLine="426"/>
        <w:jc w:val="both"/>
      </w:pPr>
      <w:r w:rsidRPr="004E0173">
        <w:t>•</w:t>
      </w:r>
      <w:r w:rsidRPr="004E0173">
        <w:tab/>
        <w:t>Commissione tecnica per la microzonazione sismica, 2014. Linee guida per l’elaborazione della carta e delle sezioni geologico tecniche per la microzonazione sismica (CGT_MS). Dipartimento della protezione civile, Roma. Bozza, ver. 1.2 beta.</w:t>
      </w:r>
    </w:p>
    <w:p w:rsidR="004E4C57" w:rsidRPr="004E0173" w:rsidRDefault="004E4C57" w:rsidP="00C574FB">
      <w:pPr>
        <w:spacing w:after="0"/>
        <w:ind w:firstLine="426"/>
        <w:jc w:val="both"/>
      </w:pPr>
      <w:r w:rsidRPr="004E0173">
        <w:t>•</w:t>
      </w:r>
      <w:r w:rsidRPr="004E0173">
        <w:tab/>
        <w:t>Significato e contenuto degli studi di MS di livello 2 e 3. Link:</w:t>
      </w:r>
    </w:p>
    <w:p w:rsidR="004E4C57" w:rsidRPr="004E0173" w:rsidRDefault="004E4C57" w:rsidP="00C574FB">
      <w:pPr>
        <w:spacing w:after="0"/>
        <w:ind w:firstLine="426"/>
        <w:jc w:val="both"/>
      </w:pPr>
      <w:r w:rsidRPr="004E0173">
        <w:t xml:space="preserve">http://www.protezionecivile.gov.it/resources/cms/documents/Significato_e_contenuto_degli_studi_di_MS_di_livello 2_e_3.pdf </w:t>
      </w:r>
    </w:p>
    <w:p w:rsidR="004E4C57" w:rsidRPr="004E0173" w:rsidRDefault="004E4C57" w:rsidP="00C574FB">
      <w:pPr>
        <w:spacing w:after="0"/>
        <w:ind w:firstLine="426"/>
        <w:jc w:val="both"/>
      </w:pPr>
      <w:r w:rsidRPr="004E0173">
        <w:t>•</w:t>
      </w:r>
      <w:r w:rsidRPr="004E0173">
        <w:tab/>
        <w:t>Software per l'archiviazione delle indagini per la MS (SoftMS versione 4.0). Link: Software per l'archiviazione delle indagini per la MS (SoftMS versione 4.0).</w:t>
      </w:r>
    </w:p>
    <w:p w:rsidR="00AF7A4F" w:rsidRPr="004E0173" w:rsidRDefault="00AF7A4F" w:rsidP="00C131FA">
      <w:pPr>
        <w:spacing w:after="0"/>
        <w:jc w:val="both"/>
      </w:pPr>
    </w:p>
    <w:p w:rsidR="00526657" w:rsidRPr="004E0173" w:rsidRDefault="00526657" w:rsidP="00C131FA">
      <w:pPr>
        <w:spacing w:after="0"/>
        <w:jc w:val="both"/>
        <w:sectPr w:rsidR="00526657" w:rsidRPr="004E0173" w:rsidSect="004D4C5D">
          <w:headerReference w:type="even" r:id="rId8"/>
          <w:headerReference w:type="default" r:id="rId9"/>
          <w:footerReference w:type="even" r:id="rId10"/>
          <w:footerReference w:type="default" r:id="rId11"/>
          <w:headerReference w:type="first" r:id="rId12"/>
          <w:footerReference w:type="first" r:id="rId13"/>
          <w:pgSz w:w="11906" w:h="16838"/>
          <w:pgMar w:top="1247" w:right="1134" w:bottom="1134" w:left="1134" w:header="709" w:footer="709" w:gutter="0"/>
          <w:cols w:space="708"/>
          <w:docGrid w:linePitch="360"/>
        </w:sectPr>
      </w:pPr>
    </w:p>
    <w:tbl>
      <w:tblPr>
        <w:tblStyle w:val="Grigliatabella1"/>
        <w:tblW w:w="13944" w:type="dxa"/>
        <w:jc w:val="center"/>
        <w:tblLook w:val="04A0"/>
      </w:tblPr>
      <w:tblGrid>
        <w:gridCol w:w="5238"/>
        <w:gridCol w:w="834"/>
        <w:gridCol w:w="828"/>
        <w:gridCol w:w="828"/>
        <w:gridCol w:w="828"/>
        <w:gridCol w:w="828"/>
        <w:gridCol w:w="1224"/>
        <w:gridCol w:w="834"/>
        <w:gridCol w:w="834"/>
        <w:gridCol w:w="834"/>
        <w:gridCol w:w="834"/>
      </w:tblGrid>
      <w:tr w:rsidR="00EB55A8" w:rsidRPr="004E0173" w:rsidTr="00F61EEA">
        <w:trPr>
          <w:jc w:val="center"/>
        </w:trPr>
        <w:tc>
          <w:tcPr>
            <w:tcW w:w="13944" w:type="dxa"/>
            <w:gridSpan w:val="11"/>
            <w:tcBorders>
              <w:top w:val="nil"/>
              <w:left w:val="nil"/>
              <w:right w:val="nil"/>
            </w:tcBorders>
          </w:tcPr>
          <w:p w:rsidR="00EB55A8" w:rsidRPr="004E0173" w:rsidRDefault="00EB55A8" w:rsidP="009505D8">
            <w:pPr>
              <w:spacing w:before="40" w:after="40"/>
              <w:jc w:val="both"/>
              <w:rPr>
                <w:b/>
              </w:rPr>
            </w:pPr>
            <w:r w:rsidRPr="004E0173">
              <w:rPr>
                <w:b/>
              </w:rPr>
              <w:lastRenderedPageBreak/>
              <w:t>Tabella 2.</w:t>
            </w:r>
            <w:r w:rsidRPr="004E0173">
              <w:t xml:space="preserve"> Cronoprogramma delle attività previste per l’affidatario e tempi di realizzazione dei prodotti.</w:t>
            </w:r>
          </w:p>
        </w:tc>
      </w:tr>
      <w:tr w:rsidR="00EB55A8" w:rsidRPr="004E0173" w:rsidTr="00F61EEA">
        <w:trPr>
          <w:jc w:val="center"/>
        </w:trPr>
        <w:tc>
          <w:tcPr>
            <w:tcW w:w="5444" w:type="dxa"/>
          </w:tcPr>
          <w:p w:rsidR="00EB55A8" w:rsidRPr="004E0173" w:rsidRDefault="00EB55A8" w:rsidP="009505D8">
            <w:pPr>
              <w:spacing w:before="40" w:after="40"/>
              <w:jc w:val="both"/>
              <w:rPr>
                <w:b/>
              </w:rPr>
            </w:pPr>
            <w:r w:rsidRPr="004E0173">
              <w:rPr>
                <w:b/>
              </w:rPr>
              <w:t>Attività</w:t>
            </w:r>
          </w:p>
        </w:tc>
        <w:tc>
          <w:tcPr>
            <w:tcW w:w="850" w:type="dxa"/>
          </w:tcPr>
          <w:p w:rsidR="00EB55A8" w:rsidRPr="004E0173" w:rsidRDefault="00EB55A8" w:rsidP="009505D8">
            <w:pPr>
              <w:spacing w:before="40" w:after="40"/>
              <w:jc w:val="center"/>
              <w:rPr>
                <w:b/>
              </w:rPr>
            </w:pPr>
            <w:r w:rsidRPr="004E0173">
              <w:rPr>
                <w:b/>
              </w:rPr>
              <w:t>gg. 15*</w:t>
            </w:r>
          </w:p>
        </w:tc>
        <w:tc>
          <w:tcPr>
            <w:tcW w:w="850" w:type="dxa"/>
          </w:tcPr>
          <w:p w:rsidR="00EB55A8" w:rsidRPr="004E0173" w:rsidRDefault="00EB55A8" w:rsidP="009505D8">
            <w:pPr>
              <w:spacing w:before="40" w:after="40"/>
              <w:jc w:val="center"/>
              <w:rPr>
                <w:b/>
              </w:rPr>
            </w:pPr>
            <w:r w:rsidRPr="004E0173">
              <w:rPr>
                <w:b/>
              </w:rPr>
              <w:t>30</w:t>
            </w:r>
          </w:p>
        </w:tc>
        <w:tc>
          <w:tcPr>
            <w:tcW w:w="850" w:type="dxa"/>
          </w:tcPr>
          <w:p w:rsidR="00EB55A8" w:rsidRPr="004E0173" w:rsidRDefault="00EB55A8" w:rsidP="009505D8">
            <w:pPr>
              <w:spacing w:before="40" w:after="40"/>
              <w:jc w:val="center"/>
              <w:rPr>
                <w:b/>
              </w:rPr>
            </w:pPr>
            <w:r w:rsidRPr="004E0173">
              <w:rPr>
                <w:b/>
              </w:rPr>
              <w:t>45</w:t>
            </w:r>
          </w:p>
        </w:tc>
        <w:tc>
          <w:tcPr>
            <w:tcW w:w="850" w:type="dxa"/>
          </w:tcPr>
          <w:p w:rsidR="00EB55A8" w:rsidRPr="004E0173" w:rsidRDefault="00EB55A8" w:rsidP="009505D8">
            <w:pPr>
              <w:spacing w:before="40" w:after="40"/>
              <w:jc w:val="center"/>
              <w:rPr>
                <w:b/>
              </w:rPr>
            </w:pPr>
            <w:r w:rsidRPr="004E0173">
              <w:rPr>
                <w:b/>
              </w:rPr>
              <w:t>60</w:t>
            </w:r>
          </w:p>
        </w:tc>
        <w:tc>
          <w:tcPr>
            <w:tcW w:w="850" w:type="dxa"/>
          </w:tcPr>
          <w:p w:rsidR="00EB55A8" w:rsidRPr="004E0173" w:rsidRDefault="00EB55A8" w:rsidP="009505D8">
            <w:pPr>
              <w:spacing w:before="40" w:after="40"/>
              <w:jc w:val="center"/>
              <w:rPr>
                <w:b/>
              </w:rPr>
            </w:pPr>
            <w:r w:rsidRPr="004E0173">
              <w:rPr>
                <w:b/>
              </w:rPr>
              <w:t>75</w:t>
            </w:r>
          </w:p>
        </w:tc>
        <w:tc>
          <w:tcPr>
            <w:tcW w:w="850" w:type="dxa"/>
          </w:tcPr>
          <w:p w:rsidR="00EB55A8" w:rsidRDefault="00EB55A8" w:rsidP="009505D8">
            <w:pPr>
              <w:spacing w:before="40" w:after="40"/>
              <w:jc w:val="center"/>
              <w:rPr>
                <w:b/>
              </w:rPr>
            </w:pPr>
            <w:r w:rsidRPr="004E0173">
              <w:rPr>
                <w:b/>
              </w:rPr>
              <w:t>90</w:t>
            </w:r>
          </w:p>
          <w:p w:rsidR="001E6C1F" w:rsidRDefault="001E6C1F" w:rsidP="009505D8">
            <w:pPr>
              <w:spacing w:before="40" w:after="40"/>
              <w:jc w:val="center"/>
              <w:rPr>
                <w:b/>
              </w:rPr>
            </w:pPr>
            <w:r>
              <w:rPr>
                <w:b/>
              </w:rPr>
              <w:t>Consegna</w:t>
            </w:r>
          </w:p>
          <w:p w:rsidR="003F0EDA" w:rsidRPr="004E0173" w:rsidRDefault="003F0EDA" w:rsidP="009505D8">
            <w:pPr>
              <w:spacing w:before="40" w:after="40"/>
              <w:jc w:val="center"/>
              <w:rPr>
                <w:b/>
              </w:rPr>
            </w:pPr>
            <w:r>
              <w:rPr>
                <w:b/>
              </w:rPr>
              <w:t>intermedia</w:t>
            </w:r>
          </w:p>
        </w:tc>
        <w:tc>
          <w:tcPr>
            <w:tcW w:w="850" w:type="dxa"/>
          </w:tcPr>
          <w:p w:rsidR="00EB55A8" w:rsidRPr="004E0173" w:rsidRDefault="00EB55A8" w:rsidP="009505D8">
            <w:pPr>
              <w:spacing w:before="40" w:after="40"/>
              <w:jc w:val="center"/>
              <w:rPr>
                <w:b/>
              </w:rPr>
            </w:pPr>
            <w:r w:rsidRPr="004E0173">
              <w:rPr>
                <w:b/>
              </w:rPr>
              <w:t>105</w:t>
            </w:r>
          </w:p>
        </w:tc>
        <w:tc>
          <w:tcPr>
            <w:tcW w:w="850" w:type="dxa"/>
          </w:tcPr>
          <w:p w:rsidR="00EB55A8" w:rsidRPr="004E0173" w:rsidRDefault="00EB55A8" w:rsidP="009505D8">
            <w:pPr>
              <w:spacing w:before="40" w:after="40"/>
              <w:jc w:val="center"/>
              <w:rPr>
                <w:b/>
              </w:rPr>
            </w:pPr>
            <w:r w:rsidRPr="004E0173">
              <w:rPr>
                <w:b/>
              </w:rPr>
              <w:t>120</w:t>
            </w:r>
          </w:p>
        </w:tc>
        <w:tc>
          <w:tcPr>
            <w:tcW w:w="850" w:type="dxa"/>
          </w:tcPr>
          <w:p w:rsidR="00EB55A8" w:rsidRPr="004E0173" w:rsidRDefault="00EB55A8" w:rsidP="009505D8">
            <w:pPr>
              <w:spacing w:before="40" w:after="40"/>
              <w:jc w:val="center"/>
              <w:rPr>
                <w:b/>
              </w:rPr>
            </w:pPr>
            <w:r w:rsidRPr="004E0173">
              <w:rPr>
                <w:b/>
              </w:rPr>
              <w:t>135</w:t>
            </w:r>
          </w:p>
        </w:tc>
        <w:tc>
          <w:tcPr>
            <w:tcW w:w="850" w:type="dxa"/>
          </w:tcPr>
          <w:p w:rsidR="00EB55A8" w:rsidRPr="004E0173" w:rsidRDefault="00EB55A8" w:rsidP="009505D8">
            <w:pPr>
              <w:spacing w:before="40" w:after="40"/>
              <w:jc w:val="center"/>
              <w:rPr>
                <w:b/>
              </w:rPr>
            </w:pPr>
            <w:r w:rsidRPr="004E0173">
              <w:rPr>
                <w:b/>
              </w:rPr>
              <w:t>150</w:t>
            </w:r>
          </w:p>
        </w:tc>
      </w:tr>
      <w:tr w:rsidR="00EB55A8" w:rsidRPr="004E0173" w:rsidTr="00F61EEA">
        <w:trPr>
          <w:jc w:val="center"/>
        </w:trPr>
        <w:tc>
          <w:tcPr>
            <w:tcW w:w="5444" w:type="dxa"/>
          </w:tcPr>
          <w:p w:rsidR="00EB55A8" w:rsidRPr="004E0173" w:rsidRDefault="00EB55A8" w:rsidP="009505D8">
            <w:pPr>
              <w:spacing w:before="40" w:after="40"/>
            </w:pPr>
            <w:r w:rsidRPr="004E0173">
              <w:t>Partecipazione alla formazione preliminare</w:t>
            </w:r>
          </w:p>
        </w:tc>
        <w:tc>
          <w:tcPr>
            <w:tcW w:w="850" w:type="dxa"/>
            <w:shd w:val="clear" w:color="auto" w:fill="D9D9D9" w:themeFill="background1" w:themeFillShade="D9"/>
          </w:tcPr>
          <w:p w:rsidR="00EB55A8" w:rsidRPr="004E0173" w:rsidRDefault="00EB55A8" w:rsidP="009505D8">
            <w:pPr>
              <w:spacing w:before="40" w:after="40"/>
              <w:jc w:val="center"/>
            </w:pPr>
          </w:p>
        </w:tc>
        <w:tc>
          <w:tcPr>
            <w:tcW w:w="850" w:type="dxa"/>
            <w:shd w:val="clear" w:color="auto" w:fill="D9D9D9" w:themeFill="background1" w:themeFillShade="D9"/>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r>
      <w:tr w:rsidR="00EB55A8" w:rsidRPr="004E0173" w:rsidTr="00F61EEA">
        <w:trPr>
          <w:jc w:val="center"/>
        </w:trPr>
        <w:tc>
          <w:tcPr>
            <w:tcW w:w="5444" w:type="dxa"/>
          </w:tcPr>
          <w:p w:rsidR="00EB55A8" w:rsidRPr="004E0173" w:rsidRDefault="00EB55A8" w:rsidP="009505D8">
            <w:pPr>
              <w:spacing w:before="40" w:after="40"/>
            </w:pPr>
            <w:r w:rsidRPr="004E0173">
              <w:t>Raccolta ed elaborazione dei dati pregressi</w:t>
            </w:r>
          </w:p>
        </w:tc>
        <w:tc>
          <w:tcPr>
            <w:tcW w:w="850" w:type="dxa"/>
            <w:shd w:val="clear" w:color="auto" w:fill="D9D9D9" w:themeFill="background1" w:themeFillShade="D9"/>
          </w:tcPr>
          <w:p w:rsidR="00EB55A8" w:rsidRPr="004E0173" w:rsidRDefault="00EB55A8" w:rsidP="009505D8">
            <w:pPr>
              <w:spacing w:before="40" w:after="40"/>
              <w:jc w:val="center"/>
            </w:pPr>
          </w:p>
        </w:tc>
        <w:tc>
          <w:tcPr>
            <w:tcW w:w="850" w:type="dxa"/>
            <w:shd w:val="clear" w:color="auto" w:fill="D9D9D9" w:themeFill="background1" w:themeFillShade="D9"/>
          </w:tcPr>
          <w:p w:rsidR="00EB55A8" w:rsidRPr="004E0173" w:rsidRDefault="00EB55A8" w:rsidP="009505D8">
            <w:pPr>
              <w:spacing w:before="40" w:after="40"/>
              <w:jc w:val="center"/>
            </w:pPr>
          </w:p>
        </w:tc>
        <w:tc>
          <w:tcPr>
            <w:tcW w:w="850" w:type="dxa"/>
            <w:shd w:val="clear" w:color="auto" w:fill="auto"/>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r>
      <w:tr w:rsidR="00EB55A8" w:rsidRPr="004E0173" w:rsidTr="00F61EEA">
        <w:trPr>
          <w:jc w:val="center"/>
        </w:trPr>
        <w:tc>
          <w:tcPr>
            <w:tcW w:w="5444" w:type="dxa"/>
          </w:tcPr>
          <w:p w:rsidR="00EB55A8" w:rsidRPr="004E0173" w:rsidRDefault="00EB55A8" w:rsidP="009505D8">
            <w:pPr>
              <w:spacing w:before="40" w:after="40"/>
            </w:pPr>
            <w:r w:rsidRPr="004E0173">
              <w:t>Definizione del piano di indagini integrative</w:t>
            </w:r>
          </w:p>
        </w:tc>
        <w:tc>
          <w:tcPr>
            <w:tcW w:w="850" w:type="dxa"/>
          </w:tcPr>
          <w:p w:rsidR="00EB55A8" w:rsidRPr="004E0173" w:rsidRDefault="00EB55A8" w:rsidP="009505D8">
            <w:pPr>
              <w:spacing w:before="40" w:after="40"/>
              <w:jc w:val="center"/>
            </w:pPr>
          </w:p>
        </w:tc>
        <w:tc>
          <w:tcPr>
            <w:tcW w:w="850" w:type="dxa"/>
            <w:shd w:val="clear" w:color="auto" w:fill="D9D9D9" w:themeFill="background1" w:themeFillShade="D9"/>
          </w:tcPr>
          <w:p w:rsidR="00EB55A8" w:rsidRPr="004E0173" w:rsidRDefault="00EB55A8" w:rsidP="009505D8">
            <w:pPr>
              <w:spacing w:before="40" w:after="40"/>
              <w:jc w:val="center"/>
            </w:pPr>
          </w:p>
        </w:tc>
        <w:tc>
          <w:tcPr>
            <w:tcW w:w="850" w:type="dxa"/>
            <w:shd w:val="clear" w:color="auto" w:fill="auto"/>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r>
      <w:tr w:rsidR="00EB55A8" w:rsidRPr="004E0173" w:rsidTr="00F61EEA">
        <w:trPr>
          <w:jc w:val="center"/>
        </w:trPr>
        <w:tc>
          <w:tcPr>
            <w:tcW w:w="5444" w:type="dxa"/>
          </w:tcPr>
          <w:p w:rsidR="00EB55A8" w:rsidRPr="004E0173" w:rsidRDefault="00EB55A8" w:rsidP="009505D8">
            <w:pPr>
              <w:spacing w:before="40" w:after="40"/>
            </w:pPr>
            <w:r w:rsidRPr="004E0173">
              <w:t>Rilievi geologico tecnici di dettaglio</w:t>
            </w:r>
          </w:p>
        </w:tc>
        <w:tc>
          <w:tcPr>
            <w:tcW w:w="850" w:type="dxa"/>
          </w:tcPr>
          <w:p w:rsidR="00EB55A8" w:rsidRPr="004E0173" w:rsidRDefault="00EB55A8" w:rsidP="009505D8">
            <w:pPr>
              <w:spacing w:before="40" w:after="40"/>
              <w:jc w:val="center"/>
            </w:pPr>
          </w:p>
        </w:tc>
        <w:tc>
          <w:tcPr>
            <w:tcW w:w="850" w:type="dxa"/>
            <w:shd w:val="clear" w:color="auto" w:fill="D9D9D9" w:themeFill="background1" w:themeFillShade="D9"/>
          </w:tcPr>
          <w:p w:rsidR="00EB55A8" w:rsidRPr="004E0173" w:rsidRDefault="00EB55A8" w:rsidP="009505D8">
            <w:pPr>
              <w:spacing w:before="40" w:after="40"/>
              <w:jc w:val="center"/>
            </w:pPr>
          </w:p>
        </w:tc>
        <w:tc>
          <w:tcPr>
            <w:tcW w:w="850" w:type="dxa"/>
            <w:shd w:val="clear" w:color="auto" w:fill="D9D9D9" w:themeFill="background1" w:themeFillShade="D9"/>
          </w:tcPr>
          <w:p w:rsidR="00EB55A8" w:rsidRPr="004E0173" w:rsidRDefault="00EB55A8" w:rsidP="009505D8">
            <w:pPr>
              <w:spacing w:before="40" w:after="40"/>
              <w:jc w:val="center"/>
            </w:pPr>
          </w:p>
        </w:tc>
        <w:tc>
          <w:tcPr>
            <w:tcW w:w="850" w:type="dxa"/>
            <w:shd w:val="clear" w:color="auto" w:fill="D9D9D9" w:themeFill="background1" w:themeFillShade="D9"/>
          </w:tcPr>
          <w:p w:rsidR="00EB55A8" w:rsidRPr="004E0173" w:rsidRDefault="00EB55A8" w:rsidP="009505D8">
            <w:pPr>
              <w:spacing w:before="40" w:after="40"/>
              <w:jc w:val="center"/>
            </w:pPr>
          </w:p>
        </w:tc>
        <w:tc>
          <w:tcPr>
            <w:tcW w:w="850" w:type="dxa"/>
            <w:shd w:val="clear" w:color="auto" w:fill="auto"/>
          </w:tcPr>
          <w:p w:rsidR="00EB55A8" w:rsidRPr="004E0173" w:rsidRDefault="00EB55A8" w:rsidP="009505D8">
            <w:pPr>
              <w:spacing w:before="40" w:after="40"/>
              <w:jc w:val="center"/>
            </w:pPr>
          </w:p>
        </w:tc>
        <w:tc>
          <w:tcPr>
            <w:tcW w:w="850" w:type="dxa"/>
            <w:shd w:val="clear" w:color="auto" w:fill="auto"/>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r>
      <w:tr w:rsidR="00EB55A8" w:rsidRPr="004E0173" w:rsidTr="00F61EEA">
        <w:trPr>
          <w:jc w:val="center"/>
        </w:trPr>
        <w:tc>
          <w:tcPr>
            <w:tcW w:w="5444" w:type="dxa"/>
          </w:tcPr>
          <w:p w:rsidR="00EB55A8" w:rsidRPr="004E0173" w:rsidRDefault="00EB55A8" w:rsidP="009505D8">
            <w:pPr>
              <w:spacing w:before="40" w:after="40"/>
            </w:pPr>
            <w:r w:rsidRPr="004E0173">
              <w:t>Esecuzione delle indagini integrative e interpretazione dei risultati</w:t>
            </w: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shd w:val="clear" w:color="auto" w:fill="D9D9D9" w:themeFill="background1" w:themeFillShade="D9"/>
          </w:tcPr>
          <w:p w:rsidR="00EB55A8" w:rsidRPr="004E0173" w:rsidRDefault="00EB55A8" w:rsidP="009505D8">
            <w:pPr>
              <w:spacing w:before="40" w:after="40"/>
              <w:jc w:val="center"/>
            </w:pPr>
          </w:p>
        </w:tc>
        <w:tc>
          <w:tcPr>
            <w:tcW w:w="850" w:type="dxa"/>
            <w:shd w:val="clear" w:color="auto" w:fill="D9D9D9" w:themeFill="background1" w:themeFillShade="D9"/>
          </w:tcPr>
          <w:p w:rsidR="00EB55A8" w:rsidRPr="004E0173" w:rsidRDefault="00EB55A8" w:rsidP="009505D8">
            <w:pPr>
              <w:spacing w:before="40" w:after="40"/>
              <w:jc w:val="center"/>
            </w:pPr>
          </w:p>
        </w:tc>
        <w:tc>
          <w:tcPr>
            <w:tcW w:w="850" w:type="dxa"/>
            <w:shd w:val="clear" w:color="auto" w:fill="D9D9D9" w:themeFill="background1" w:themeFillShade="D9"/>
          </w:tcPr>
          <w:p w:rsidR="00EB55A8" w:rsidRPr="004E0173" w:rsidRDefault="00EB55A8" w:rsidP="009505D8">
            <w:pPr>
              <w:spacing w:before="40" w:after="40"/>
              <w:jc w:val="center"/>
            </w:pPr>
          </w:p>
        </w:tc>
        <w:tc>
          <w:tcPr>
            <w:tcW w:w="850" w:type="dxa"/>
            <w:shd w:val="clear" w:color="auto" w:fill="D9D9D9" w:themeFill="background1" w:themeFillShade="D9"/>
          </w:tcPr>
          <w:p w:rsidR="00EB55A8" w:rsidRPr="004E0173" w:rsidRDefault="00EB55A8" w:rsidP="009505D8">
            <w:pPr>
              <w:spacing w:before="40" w:after="40"/>
              <w:jc w:val="center"/>
            </w:pPr>
          </w:p>
        </w:tc>
        <w:tc>
          <w:tcPr>
            <w:tcW w:w="850" w:type="dxa"/>
            <w:shd w:val="clear" w:color="auto" w:fill="auto"/>
          </w:tcPr>
          <w:p w:rsidR="00EB55A8" w:rsidRPr="004E0173" w:rsidRDefault="00EB55A8" w:rsidP="009505D8">
            <w:pPr>
              <w:spacing w:before="40" w:after="40"/>
              <w:jc w:val="center"/>
            </w:pPr>
          </w:p>
        </w:tc>
        <w:tc>
          <w:tcPr>
            <w:tcW w:w="850" w:type="dxa"/>
            <w:shd w:val="clear" w:color="auto" w:fill="auto"/>
          </w:tcPr>
          <w:p w:rsidR="00EB55A8" w:rsidRPr="004E0173" w:rsidRDefault="00EB55A8" w:rsidP="009505D8">
            <w:pPr>
              <w:spacing w:before="40" w:after="40"/>
              <w:jc w:val="center"/>
            </w:pPr>
          </w:p>
        </w:tc>
        <w:tc>
          <w:tcPr>
            <w:tcW w:w="850" w:type="dxa"/>
            <w:shd w:val="clear" w:color="auto" w:fill="auto"/>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r>
      <w:tr w:rsidR="00EB55A8" w:rsidRPr="004E0173" w:rsidTr="00F61EEA">
        <w:trPr>
          <w:jc w:val="center"/>
        </w:trPr>
        <w:tc>
          <w:tcPr>
            <w:tcW w:w="5444" w:type="dxa"/>
          </w:tcPr>
          <w:p w:rsidR="00EB55A8" w:rsidRPr="004E0173" w:rsidRDefault="00EB55A8" w:rsidP="009505D8">
            <w:pPr>
              <w:spacing w:before="40" w:after="40"/>
            </w:pPr>
            <w:r w:rsidRPr="004E0173">
              <w:t>Archiviazione dei dati</w:t>
            </w:r>
            <w:r w:rsidR="001026B0" w:rsidRPr="004E0173">
              <w:t xml:space="preserve"> e dei metadati</w:t>
            </w:r>
          </w:p>
        </w:tc>
        <w:tc>
          <w:tcPr>
            <w:tcW w:w="850" w:type="dxa"/>
          </w:tcPr>
          <w:p w:rsidR="00EB55A8" w:rsidRPr="004E0173" w:rsidRDefault="00EB55A8" w:rsidP="009505D8">
            <w:pPr>
              <w:spacing w:before="40" w:after="40"/>
              <w:jc w:val="center"/>
            </w:pPr>
          </w:p>
        </w:tc>
        <w:tc>
          <w:tcPr>
            <w:tcW w:w="850" w:type="dxa"/>
            <w:shd w:val="clear" w:color="auto" w:fill="auto"/>
          </w:tcPr>
          <w:p w:rsidR="00EB55A8" w:rsidRPr="004E0173" w:rsidRDefault="00EB55A8" w:rsidP="009505D8">
            <w:pPr>
              <w:spacing w:before="40" w:after="40"/>
              <w:jc w:val="center"/>
            </w:pPr>
          </w:p>
        </w:tc>
        <w:tc>
          <w:tcPr>
            <w:tcW w:w="850" w:type="dxa"/>
            <w:shd w:val="clear" w:color="auto" w:fill="D9D9D9" w:themeFill="background1" w:themeFillShade="D9"/>
          </w:tcPr>
          <w:p w:rsidR="00EB55A8" w:rsidRPr="004E0173" w:rsidRDefault="00EB55A8" w:rsidP="009505D8">
            <w:pPr>
              <w:spacing w:before="40" w:after="40"/>
              <w:jc w:val="center"/>
            </w:pPr>
          </w:p>
        </w:tc>
        <w:tc>
          <w:tcPr>
            <w:tcW w:w="850" w:type="dxa"/>
            <w:shd w:val="clear" w:color="auto" w:fill="D9D9D9" w:themeFill="background1" w:themeFillShade="D9"/>
          </w:tcPr>
          <w:p w:rsidR="00EB55A8" w:rsidRPr="004E0173" w:rsidRDefault="00EB55A8" w:rsidP="009505D8">
            <w:pPr>
              <w:spacing w:before="40" w:after="40"/>
              <w:jc w:val="center"/>
            </w:pPr>
          </w:p>
        </w:tc>
        <w:tc>
          <w:tcPr>
            <w:tcW w:w="850" w:type="dxa"/>
            <w:shd w:val="clear" w:color="auto" w:fill="D9D9D9" w:themeFill="background1" w:themeFillShade="D9"/>
          </w:tcPr>
          <w:p w:rsidR="00EB55A8" w:rsidRPr="004E0173" w:rsidRDefault="00EB55A8" w:rsidP="009505D8">
            <w:pPr>
              <w:spacing w:before="40" w:after="40"/>
              <w:jc w:val="center"/>
            </w:pPr>
          </w:p>
        </w:tc>
        <w:tc>
          <w:tcPr>
            <w:tcW w:w="850" w:type="dxa"/>
            <w:shd w:val="clear" w:color="auto" w:fill="D9D9D9" w:themeFill="background1" w:themeFillShade="D9"/>
          </w:tcPr>
          <w:p w:rsidR="00EB55A8" w:rsidRPr="004E0173" w:rsidRDefault="00EB55A8" w:rsidP="009505D8">
            <w:pPr>
              <w:spacing w:before="40" w:after="40"/>
              <w:jc w:val="center"/>
            </w:pPr>
          </w:p>
        </w:tc>
        <w:tc>
          <w:tcPr>
            <w:tcW w:w="850" w:type="dxa"/>
            <w:shd w:val="clear" w:color="auto" w:fill="D9D9D9" w:themeFill="background1" w:themeFillShade="D9"/>
          </w:tcPr>
          <w:p w:rsidR="00EB55A8" w:rsidRPr="004E0173" w:rsidRDefault="00EB55A8" w:rsidP="009505D8">
            <w:pPr>
              <w:spacing w:before="40" w:after="40"/>
              <w:jc w:val="center"/>
            </w:pPr>
          </w:p>
        </w:tc>
        <w:tc>
          <w:tcPr>
            <w:tcW w:w="850" w:type="dxa"/>
            <w:shd w:val="clear" w:color="auto" w:fill="D9D9D9" w:themeFill="background1" w:themeFillShade="D9"/>
          </w:tcPr>
          <w:p w:rsidR="00EB55A8" w:rsidRPr="004E0173" w:rsidRDefault="00EB55A8" w:rsidP="009505D8">
            <w:pPr>
              <w:spacing w:before="40" w:after="40"/>
              <w:jc w:val="center"/>
            </w:pPr>
          </w:p>
        </w:tc>
        <w:tc>
          <w:tcPr>
            <w:tcW w:w="850" w:type="dxa"/>
            <w:shd w:val="clear" w:color="auto" w:fill="auto"/>
          </w:tcPr>
          <w:p w:rsidR="00EB55A8" w:rsidRPr="004E0173" w:rsidRDefault="00EB55A8" w:rsidP="009505D8">
            <w:pPr>
              <w:spacing w:before="40" w:after="40"/>
              <w:jc w:val="center"/>
            </w:pPr>
          </w:p>
        </w:tc>
        <w:tc>
          <w:tcPr>
            <w:tcW w:w="850" w:type="dxa"/>
            <w:shd w:val="clear" w:color="auto" w:fill="auto"/>
          </w:tcPr>
          <w:p w:rsidR="00EB55A8" w:rsidRPr="004E0173" w:rsidRDefault="00EB55A8" w:rsidP="009505D8">
            <w:pPr>
              <w:spacing w:before="40" w:after="40"/>
              <w:jc w:val="center"/>
            </w:pPr>
          </w:p>
        </w:tc>
      </w:tr>
      <w:tr w:rsidR="00EB55A8" w:rsidRPr="004E0173" w:rsidTr="00F61EEA">
        <w:trPr>
          <w:jc w:val="center"/>
        </w:trPr>
        <w:tc>
          <w:tcPr>
            <w:tcW w:w="5444" w:type="dxa"/>
          </w:tcPr>
          <w:p w:rsidR="00EB55A8" w:rsidRPr="004E0173" w:rsidRDefault="00EB55A8" w:rsidP="009505D8">
            <w:pPr>
              <w:spacing w:before="40" w:after="40"/>
            </w:pPr>
            <w:r w:rsidRPr="004E0173">
              <w:t>Realizzazione della Carta delle indagini</w:t>
            </w: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shd w:val="clear" w:color="auto" w:fill="auto"/>
          </w:tcPr>
          <w:p w:rsidR="00EB55A8" w:rsidRPr="004E0173" w:rsidRDefault="00EB55A8" w:rsidP="009505D8">
            <w:pPr>
              <w:spacing w:before="40" w:after="40"/>
              <w:jc w:val="center"/>
            </w:pPr>
          </w:p>
        </w:tc>
        <w:tc>
          <w:tcPr>
            <w:tcW w:w="850" w:type="dxa"/>
            <w:shd w:val="clear" w:color="auto" w:fill="auto"/>
          </w:tcPr>
          <w:p w:rsidR="00EB55A8" w:rsidRPr="004E0173" w:rsidRDefault="00EB55A8" w:rsidP="009505D8">
            <w:pPr>
              <w:spacing w:before="40" w:after="40"/>
              <w:jc w:val="center"/>
            </w:pPr>
          </w:p>
        </w:tc>
        <w:tc>
          <w:tcPr>
            <w:tcW w:w="850" w:type="dxa"/>
            <w:shd w:val="clear" w:color="auto" w:fill="D9D9D9" w:themeFill="background1" w:themeFillShade="D9"/>
          </w:tcPr>
          <w:p w:rsidR="00EB55A8" w:rsidRPr="004E0173" w:rsidRDefault="00EB55A8" w:rsidP="009505D8">
            <w:pPr>
              <w:spacing w:before="40" w:after="40"/>
              <w:jc w:val="center"/>
            </w:pPr>
          </w:p>
        </w:tc>
        <w:tc>
          <w:tcPr>
            <w:tcW w:w="850" w:type="dxa"/>
            <w:shd w:val="clear" w:color="auto" w:fill="auto"/>
          </w:tcPr>
          <w:p w:rsidR="00EB55A8" w:rsidRPr="004E0173" w:rsidRDefault="00EB55A8" w:rsidP="009505D8">
            <w:pPr>
              <w:spacing w:before="40" w:after="40"/>
              <w:jc w:val="center"/>
            </w:pPr>
          </w:p>
        </w:tc>
        <w:tc>
          <w:tcPr>
            <w:tcW w:w="850" w:type="dxa"/>
            <w:shd w:val="clear" w:color="auto" w:fill="auto"/>
          </w:tcPr>
          <w:p w:rsidR="00EB55A8" w:rsidRPr="004E0173" w:rsidRDefault="00EB55A8" w:rsidP="009505D8">
            <w:pPr>
              <w:spacing w:before="40" w:after="40"/>
              <w:jc w:val="center"/>
            </w:pPr>
          </w:p>
        </w:tc>
        <w:tc>
          <w:tcPr>
            <w:tcW w:w="850" w:type="dxa"/>
            <w:shd w:val="clear" w:color="auto" w:fill="D9D9D9" w:themeFill="background1" w:themeFillShade="D9"/>
          </w:tcPr>
          <w:p w:rsidR="00EB55A8" w:rsidRPr="004E0173" w:rsidRDefault="00EB55A8" w:rsidP="009505D8">
            <w:pPr>
              <w:spacing w:before="40" w:after="40"/>
              <w:jc w:val="center"/>
            </w:pPr>
          </w:p>
        </w:tc>
        <w:tc>
          <w:tcPr>
            <w:tcW w:w="850" w:type="dxa"/>
            <w:shd w:val="clear" w:color="auto" w:fill="auto"/>
          </w:tcPr>
          <w:p w:rsidR="00EB55A8" w:rsidRPr="004E0173" w:rsidRDefault="00EB55A8" w:rsidP="009505D8">
            <w:pPr>
              <w:spacing w:before="40" w:after="40"/>
              <w:jc w:val="center"/>
            </w:pPr>
          </w:p>
        </w:tc>
      </w:tr>
      <w:tr w:rsidR="00EB55A8" w:rsidRPr="004E0173" w:rsidTr="00F61EEA">
        <w:trPr>
          <w:jc w:val="center"/>
        </w:trPr>
        <w:tc>
          <w:tcPr>
            <w:tcW w:w="5444" w:type="dxa"/>
          </w:tcPr>
          <w:p w:rsidR="00EB55A8" w:rsidRPr="004E0173" w:rsidRDefault="00EB55A8" w:rsidP="009505D8">
            <w:pPr>
              <w:spacing w:before="40" w:after="40"/>
            </w:pPr>
            <w:r w:rsidRPr="004E0173">
              <w:t>Realizzazione della Carta delle frequenze naturali dei terreni</w:t>
            </w: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shd w:val="clear" w:color="auto" w:fill="auto"/>
          </w:tcPr>
          <w:p w:rsidR="00EB55A8" w:rsidRPr="004E0173" w:rsidRDefault="00EB55A8" w:rsidP="009505D8">
            <w:pPr>
              <w:spacing w:before="40" w:after="40"/>
              <w:jc w:val="center"/>
            </w:pPr>
          </w:p>
        </w:tc>
        <w:tc>
          <w:tcPr>
            <w:tcW w:w="850" w:type="dxa"/>
            <w:shd w:val="clear" w:color="auto" w:fill="auto"/>
          </w:tcPr>
          <w:p w:rsidR="00EB55A8" w:rsidRPr="004E0173" w:rsidRDefault="00EB55A8" w:rsidP="009505D8">
            <w:pPr>
              <w:spacing w:before="40" w:after="40"/>
              <w:jc w:val="center"/>
            </w:pPr>
          </w:p>
        </w:tc>
        <w:tc>
          <w:tcPr>
            <w:tcW w:w="850" w:type="dxa"/>
            <w:shd w:val="clear" w:color="auto" w:fill="D9D9D9" w:themeFill="background1" w:themeFillShade="D9"/>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shd w:val="clear" w:color="auto" w:fill="FFFFFF" w:themeFill="background1"/>
          </w:tcPr>
          <w:p w:rsidR="00EB55A8" w:rsidRPr="004E0173" w:rsidRDefault="00EB55A8" w:rsidP="009505D8">
            <w:pPr>
              <w:spacing w:before="40" w:after="40"/>
              <w:jc w:val="center"/>
            </w:pPr>
          </w:p>
        </w:tc>
      </w:tr>
      <w:tr w:rsidR="00EB55A8" w:rsidRPr="004E0173" w:rsidTr="00F61EEA">
        <w:trPr>
          <w:jc w:val="center"/>
        </w:trPr>
        <w:tc>
          <w:tcPr>
            <w:tcW w:w="5444" w:type="dxa"/>
          </w:tcPr>
          <w:p w:rsidR="00EB55A8" w:rsidRPr="004E0173" w:rsidRDefault="00EB55A8" w:rsidP="009505D8">
            <w:pPr>
              <w:spacing w:before="40" w:after="40"/>
            </w:pPr>
            <w:r w:rsidRPr="004E0173">
              <w:t>Realizzazione della Carta geologico-tecnica (CGT) corredata dalle sezioni</w:t>
            </w: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shd w:val="clear" w:color="auto" w:fill="auto"/>
          </w:tcPr>
          <w:p w:rsidR="00EB55A8" w:rsidRPr="004E0173" w:rsidRDefault="00EB55A8" w:rsidP="009505D8">
            <w:pPr>
              <w:spacing w:before="40" w:after="40"/>
              <w:jc w:val="center"/>
            </w:pPr>
          </w:p>
        </w:tc>
        <w:tc>
          <w:tcPr>
            <w:tcW w:w="850" w:type="dxa"/>
            <w:shd w:val="clear" w:color="auto" w:fill="auto"/>
          </w:tcPr>
          <w:p w:rsidR="00EB55A8" w:rsidRPr="004E0173" w:rsidRDefault="00EB55A8" w:rsidP="009505D8">
            <w:pPr>
              <w:spacing w:before="40" w:after="40"/>
              <w:jc w:val="center"/>
            </w:pPr>
          </w:p>
        </w:tc>
        <w:tc>
          <w:tcPr>
            <w:tcW w:w="850" w:type="dxa"/>
            <w:shd w:val="clear" w:color="auto" w:fill="D9D9D9" w:themeFill="background1" w:themeFillShade="D9"/>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shd w:val="clear" w:color="auto" w:fill="auto"/>
          </w:tcPr>
          <w:p w:rsidR="00EB55A8" w:rsidRPr="004E0173" w:rsidRDefault="00EB55A8" w:rsidP="009505D8">
            <w:pPr>
              <w:spacing w:before="40" w:after="40"/>
              <w:jc w:val="center"/>
            </w:pPr>
          </w:p>
        </w:tc>
        <w:tc>
          <w:tcPr>
            <w:tcW w:w="850" w:type="dxa"/>
            <w:shd w:val="clear" w:color="auto" w:fill="auto"/>
          </w:tcPr>
          <w:p w:rsidR="00EB55A8" w:rsidRPr="004E0173" w:rsidRDefault="00EB55A8" w:rsidP="009505D8">
            <w:pPr>
              <w:spacing w:before="40" w:after="40"/>
              <w:jc w:val="center"/>
            </w:pPr>
          </w:p>
        </w:tc>
      </w:tr>
      <w:tr w:rsidR="00EB55A8" w:rsidRPr="004E0173" w:rsidTr="000B128B">
        <w:trPr>
          <w:jc w:val="center"/>
        </w:trPr>
        <w:tc>
          <w:tcPr>
            <w:tcW w:w="5444" w:type="dxa"/>
          </w:tcPr>
          <w:p w:rsidR="00EB55A8" w:rsidRPr="004E0173" w:rsidRDefault="00EB55A8" w:rsidP="009505D8">
            <w:pPr>
              <w:spacing w:before="40" w:after="40"/>
            </w:pPr>
            <w:r w:rsidRPr="004E0173">
              <w:t>Realizzazione della Carta delle microzone omogenee in prospettiva sismica (MOPS)</w:t>
            </w: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shd w:val="clear" w:color="auto" w:fill="auto"/>
          </w:tcPr>
          <w:p w:rsidR="00EB55A8" w:rsidRPr="004E0173" w:rsidRDefault="00EB55A8" w:rsidP="009505D8">
            <w:pPr>
              <w:spacing w:before="40" w:after="40"/>
              <w:jc w:val="center"/>
            </w:pPr>
          </w:p>
        </w:tc>
        <w:tc>
          <w:tcPr>
            <w:tcW w:w="850" w:type="dxa"/>
            <w:shd w:val="clear" w:color="auto" w:fill="auto"/>
          </w:tcPr>
          <w:p w:rsidR="00EB55A8" w:rsidRPr="004E0173" w:rsidRDefault="00EB55A8" w:rsidP="009505D8">
            <w:pPr>
              <w:spacing w:before="40" w:after="40"/>
              <w:jc w:val="center"/>
            </w:pPr>
          </w:p>
        </w:tc>
        <w:tc>
          <w:tcPr>
            <w:tcW w:w="850" w:type="dxa"/>
            <w:shd w:val="clear" w:color="auto" w:fill="D9D9D9" w:themeFill="background1" w:themeFillShade="D9"/>
          </w:tcPr>
          <w:p w:rsidR="00EB55A8" w:rsidRPr="004E0173" w:rsidRDefault="00EB55A8" w:rsidP="000B128B">
            <w:pPr>
              <w:spacing w:before="40" w:after="40"/>
            </w:pPr>
          </w:p>
        </w:tc>
        <w:tc>
          <w:tcPr>
            <w:tcW w:w="850" w:type="dxa"/>
            <w:shd w:val="clear" w:color="auto" w:fill="FFFFFF" w:themeFill="background1"/>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shd w:val="clear" w:color="auto" w:fill="FFFFFF" w:themeFill="background1"/>
          </w:tcPr>
          <w:p w:rsidR="00EB55A8" w:rsidRPr="004E0173" w:rsidRDefault="00EB55A8" w:rsidP="009505D8">
            <w:pPr>
              <w:spacing w:before="40" w:after="40"/>
              <w:jc w:val="center"/>
            </w:pPr>
          </w:p>
        </w:tc>
        <w:tc>
          <w:tcPr>
            <w:tcW w:w="850" w:type="dxa"/>
            <w:shd w:val="clear" w:color="auto" w:fill="FFFFFF" w:themeFill="background1"/>
          </w:tcPr>
          <w:p w:rsidR="00EB55A8" w:rsidRPr="004E0173" w:rsidRDefault="00EB55A8" w:rsidP="009505D8">
            <w:pPr>
              <w:spacing w:before="40" w:after="40"/>
              <w:jc w:val="center"/>
            </w:pPr>
          </w:p>
        </w:tc>
      </w:tr>
      <w:tr w:rsidR="00EB55A8" w:rsidRPr="004E0173" w:rsidTr="00F61EEA">
        <w:trPr>
          <w:jc w:val="center"/>
        </w:trPr>
        <w:tc>
          <w:tcPr>
            <w:tcW w:w="5444" w:type="dxa"/>
          </w:tcPr>
          <w:p w:rsidR="00EB55A8" w:rsidRPr="004E0173" w:rsidRDefault="00EB55A8" w:rsidP="009505D8">
            <w:pPr>
              <w:spacing w:before="40" w:after="40"/>
            </w:pPr>
            <w:r w:rsidRPr="004E0173">
              <w:t>Definizione del modello di sottosuolo finalizzato allo studio di MS di livello 3</w:t>
            </w: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shd w:val="clear" w:color="auto" w:fill="FFFFFF" w:themeFill="background1"/>
          </w:tcPr>
          <w:p w:rsidR="00EB55A8" w:rsidRPr="004E0173" w:rsidRDefault="00EB55A8" w:rsidP="009505D8">
            <w:pPr>
              <w:spacing w:before="40" w:after="40"/>
              <w:jc w:val="center"/>
            </w:pPr>
          </w:p>
        </w:tc>
        <w:tc>
          <w:tcPr>
            <w:tcW w:w="850" w:type="dxa"/>
            <w:shd w:val="clear" w:color="auto" w:fill="auto"/>
          </w:tcPr>
          <w:p w:rsidR="00EB55A8" w:rsidRPr="004E0173" w:rsidRDefault="00EB55A8" w:rsidP="009505D8">
            <w:pPr>
              <w:spacing w:before="40" w:after="40"/>
              <w:jc w:val="center"/>
            </w:pPr>
          </w:p>
        </w:tc>
        <w:tc>
          <w:tcPr>
            <w:tcW w:w="850" w:type="dxa"/>
            <w:shd w:val="clear" w:color="auto" w:fill="D9D9D9" w:themeFill="background1" w:themeFillShade="D9"/>
          </w:tcPr>
          <w:p w:rsidR="00EB55A8" w:rsidRPr="004E0173" w:rsidRDefault="00EB55A8" w:rsidP="009505D8">
            <w:pPr>
              <w:spacing w:before="40" w:after="40"/>
              <w:jc w:val="center"/>
            </w:pPr>
          </w:p>
        </w:tc>
        <w:tc>
          <w:tcPr>
            <w:tcW w:w="850" w:type="dxa"/>
            <w:shd w:val="clear" w:color="auto" w:fill="D9D9D9" w:themeFill="background1" w:themeFillShade="D9"/>
          </w:tcPr>
          <w:p w:rsidR="00EB55A8" w:rsidRPr="004E0173" w:rsidRDefault="00EB55A8" w:rsidP="009505D8">
            <w:pPr>
              <w:spacing w:before="40" w:after="40"/>
              <w:jc w:val="center"/>
            </w:pPr>
          </w:p>
        </w:tc>
        <w:tc>
          <w:tcPr>
            <w:tcW w:w="850" w:type="dxa"/>
            <w:shd w:val="clear" w:color="auto" w:fill="auto"/>
          </w:tcPr>
          <w:p w:rsidR="00EB55A8" w:rsidRPr="004E0173" w:rsidRDefault="00EB55A8" w:rsidP="009505D8">
            <w:pPr>
              <w:spacing w:before="40" w:after="40"/>
              <w:jc w:val="center"/>
            </w:pPr>
          </w:p>
        </w:tc>
        <w:tc>
          <w:tcPr>
            <w:tcW w:w="850" w:type="dxa"/>
            <w:shd w:val="clear" w:color="auto" w:fill="auto"/>
          </w:tcPr>
          <w:p w:rsidR="00EB55A8" w:rsidRPr="004E0173" w:rsidRDefault="00EB55A8" w:rsidP="009505D8">
            <w:pPr>
              <w:spacing w:before="40" w:after="40"/>
              <w:jc w:val="center"/>
            </w:pPr>
          </w:p>
        </w:tc>
      </w:tr>
      <w:tr w:rsidR="00EB55A8" w:rsidRPr="004E0173" w:rsidTr="00F61EEA">
        <w:trPr>
          <w:jc w:val="center"/>
        </w:trPr>
        <w:tc>
          <w:tcPr>
            <w:tcW w:w="5444" w:type="dxa"/>
          </w:tcPr>
          <w:p w:rsidR="00EB55A8" w:rsidRPr="004E0173" w:rsidRDefault="00EB55A8" w:rsidP="009505D8">
            <w:pPr>
              <w:spacing w:before="40" w:after="40"/>
            </w:pPr>
            <w:r w:rsidRPr="004E0173">
              <w:t>Determinazione della risposta sismica locale 1D</w:t>
            </w: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shd w:val="clear" w:color="auto" w:fill="FFFFFF" w:themeFill="background1"/>
          </w:tcPr>
          <w:p w:rsidR="00EB55A8" w:rsidRPr="004E0173" w:rsidRDefault="00EB55A8" w:rsidP="009505D8">
            <w:pPr>
              <w:spacing w:before="40" w:after="40"/>
              <w:jc w:val="center"/>
            </w:pPr>
          </w:p>
        </w:tc>
        <w:tc>
          <w:tcPr>
            <w:tcW w:w="850" w:type="dxa"/>
            <w:shd w:val="clear" w:color="auto" w:fill="FFFFFF" w:themeFill="background1"/>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shd w:val="clear" w:color="auto" w:fill="D9D9D9" w:themeFill="background1" w:themeFillShade="D9"/>
          </w:tcPr>
          <w:p w:rsidR="00EB55A8" w:rsidRPr="004E0173" w:rsidRDefault="00EB55A8" w:rsidP="009505D8">
            <w:pPr>
              <w:spacing w:before="40" w:after="40"/>
              <w:jc w:val="center"/>
            </w:pPr>
          </w:p>
        </w:tc>
        <w:tc>
          <w:tcPr>
            <w:tcW w:w="850" w:type="dxa"/>
            <w:shd w:val="clear" w:color="auto" w:fill="D9D9D9" w:themeFill="background1" w:themeFillShade="D9"/>
          </w:tcPr>
          <w:p w:rsidR="00EB55A8" w:rsidRPr="004E0173" w:rsidRDefault="00EB55A8" w:rsidP="009505D8">
            <w:pPr>
              <w:spacing w:before="40" w:after="40"/>
              <w:jc w:val="center"/>
            </w:pPr>
          </w:p>
        </w:tc>
        <w:tc>
          <w:tcPr>
            <w:tcW w:w="850" w:type="dxa"/>
            <w:shd w:val="clear" w:color="auto" w:fill="auto"/>
          </w:tcPr>
          <w:p w:rsidR="00EB55A8" w:rsidRPr="004E0173" w:rsidRDefault="00EB55A8" w:rsidP="009505D8">
            <w:pPr>
              <w:spacing w:before="40" w:after="40"/>
              <w:jc w:val="center"/>
            </w:pPr>
          </w:p>
        </w:tc>
      </w:tr>
      <w:tr w:rsidR="00EB55A8" w:rsidRPr="004E0173" w:rsidTr="00F61EEA">
        <w:trPr>
          <w:jc w:val="center"/>
        </w:trPr>
        <w:tc>
          <w:tcPr>
            <w:tcW w:w="5444" w:type="dxa"/>
          </w:tcPr>
          <w:p w:rsidR="00EB55A8" w:rsidRPr="004E0173" w:rsidRDefault="00EB55A8">
            <w:pPr>
              <w:spacing w:before="40" w:after="40"/>
            </w:pPr>
            <w:r w:rsidRPr="004E0173">
              <w:t>Realizzazione delle Carte di microzonazione sismica di livello 3</w:t>
            </w: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shd w:val="clear" w:color="auto" w:fill="D9D9D9" w:themeFill="background1" w:themeFillShade="D9"/>
          </w:tcPr>
          <w:p w:rsidR="00EB55A8" w:rsidRPr="004E0173" w:rsidRDefault="00EB55A8" w:rsidP="009505D8">
            <w:pPr>
              <w:spacing w:before="40" w:after="40"/>
              <w:jc w:val="center"/>
            </w:pPr>
          </w:p>
        </w:tc>
      </w:tr>
      <w:tr w:rsidR="00EB55A8" w:rsidRPr="004E0173" w:rsidTr="00F61EEA">
        <w:trPr>
          <w:jc w:val="center"/>
        </w:trPr>
        <w:tc>
          <w:tcPr>
            <w:tcW w:w="5444" w:type="dxa"/>
          </w:tcPr>
          <w:p w:rsidR="00EB55A8" w:rsidRPr="004E0173" w:rsidRDefault="00EB55A8" w:rsidP="009505D8">
            <w:pPr>
              <w:spacing w:before="40" w:after="40"/>
            </w:pPr>
            <w:r w:rsidRPr="004E0173">
              <w:t>Redazione della relazione illustrativa</w:t>
            </w: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tcPr>
          <w:p w:rsidR="00EB55A8" w:rsidRPr="004E0173" w:rsidRDefault="00EB55A8" w:rsidP="009505D8">
            <w:pPr>
              <w:spacing w:before="40" w:after="40"/>
              <w:jc w:val="center"/>
            </w:pPr>
          </w:p>
        </w:tc>
        <w:tc>
          <w:tcPr>
            <w:tcW w:w="850" w:type="dxa"/>
            <w:shd w:val="clear" w:color="auto" w:fill="D9D9D9" w:themeFill="background1" w:themeFillShade="D9"/>
          </w:tcPr>
          <w:p w:rsidR="00EB55A8" w:rsidRPr="004E0173" w:rsidRDefault="00EB55A8" w:rsidP="009505D8">
            <w:pPr>
              <w:spacing w:before="40" w:after="40"/>
              <w:jc w:val="center"/>
            </w:pPr>
          </w:p>
        </w:tc>
        <w:tc>
          <w:tcPr>
            <w:tcW w:w="850" w:type="dxa"/>
            <w:shd w:val="clear" w:color="auto" w:fill="D9D9D9" w:themeFill="background1" w:themeFillShade="D9"/>
          </w:tcPr>
          <w:p w:rsidR="00EB55A8" w:rsidRPr="004E0173" w:rsidRDefault="00EB55A8" w:rsidP="009505D8">
            <w:pPr>
              <w:spacing w:before="40" w:after="40"/>
              <w:jc w:val="center"/>
            </w:pPr>
          </w:p>
        </w:tc>
      </w:tr>
      <w:tr w:rsidR="00EB55A8" w:rsidRPr="004E0173" w:rsidTr="00F61EEA">
        <w:trPr>
          <w:jc w:val="center"/>
        </w:trPr>
        <w:tc>
          <w:tcPr>
            <w:tcW w:w="5444" w:type="dxa"/>
            <w:tcBorders>
              <w:bottom w:val="single" w:sz="4" w:space="0" w:color="auto"/>
            </w:tcBorders>
          </w:tcPr>
          <w:p w:rsidR="00EB55A8" w:rsidRPr="004E0173" w:rsidRDefault="00EB55A8" w:rsidP="009505D8">
            <w:pPr>
              <w:spacing w:before="40" w:after="40"/>
            </w:pPr>
            <w:r w:rsidRPr="004E0173">
              <w:t>Partecipazione alle riunioni di coordinamento</w:t>
            </w:r>
          </w:p>
        </w:tc>
        <w:tc>
          <w:tcPr>
            <w:tcW w:w="850" w:type="dxa"/>
            <w:tcBorders>
              <w:bottom w:val="single" w:sz="4" w:space="0" w:color="auto"/>
            </w:tcBorders>
            <w:shd w:val="clear" w:color="auto" w:fill="D9D9D9" w:themeFill="background1" w:themeFillShade="D9"/>
          </w:tcPr>
          <w:p w:rsidR="00EB55A8" w:rsidRPr="004E0173" w:rsidRDefault="00EB55A8" w:rsidP="009505D8">
            <w:pPr>
              <w:spacing w:before="40" w:after="40"/>
              <w:jc w:val="center"/>
            </w:pPr>
          </w:p>
        </w:tc>
        <w:tc>
          <w:tcPr>
            <w:tcW w:w="850" w:type="dxa"/>
            <w:tcBorders>
              <w:bottom w:val="single" w:sz="4" w:space="0" w:color="auto"/>
            </w:tcBorders>
            <w:shd w:val="clear" w:color="auto" w:fill="auto"/>
          </w:tcPr>
          <w:p w:rsidR="00EB55A8" w:rsidRPr="004E0173" w:rsidRDefault="00EB55A8" w:rsidP="009505D8">
            <w:pPr>
              <w:spacing w:before="40" w:after="40"/>
              <w:jc w:val="center"/>
            </w:pPr>
          </w:p>
        </w:tc>
        <w:tc>
          <w:tcPr>
            <w:tcW w:w="850" w:type="dxa"/>
            <w:tcBorders>
              <w:bottom w:val="single" w:sz="4" w:space="0" w:color="auto"/>
            </w:tcBorders>
          </w:tcPr>
          <w:p w:rsidR="00EB55A8" w:rsidRPr="004E0173" w:rsidRDefault="00EB55A8" w:rsidP="009505D8">
            <w:pPr>
              <w:spacing w:before="40" w:after="40"/>
              <w:jc w:val="center"/>
            </w:pPr>
          </w:p>
        </w:tc>
        <w:tc>
          <w:tcPr>
            <w:tcW w:w="850" w:type="dxa"/>
            <w:tcBorders>
              <w:bottom w:val="single" w:sz="4" w:space="0" w:color="auto"/>
            </w:tcBorders>
            <w:shd w:val="clear" w:color="auto" w:fill="D9D9D9" w:themeFill="background1" w:themeFillShade="D9"/>
          </w:tcPr>
          <w:p w:rsidR="00EB55A8" w:rsidRPr="004E0173" w:rsidRDefault="00EB55A8" w:rsidP="009505D8">
            <w:pPr>
              <w:spacing w:before="40" w:after="40"/>
              <w:jc w:val="center"/>
            </w:pPr>
          </w:p>
        </w:tc>
        <w:tc>
          <w:tcPr>
            <w:tcW w:w="850" w:type="dxa"/>
            <w:tcBorders>
              <w:bottom w:val="single" w:sz="4" w:space="0" w:color="auto"/>
            </w:tcBorders>
          </w:tcPr>
          <w:p w:rsidR="00EB55A8" w:rsidRPr="004E0173" w:rsidRDefault="00EB55A8" w:rsidP="009505D8">
            <w:pPr>
              <w:spacing w:before="40" w:after="40"/>
              <w:jc w:val="center"/>
            </w:pPr>
          </w:p>
        </w:tc>
        <w:tc>
          <w:tcPr>
            <w:tcW w:w="850" w:type="dxa"/>
            <w:tcBorders>
              <w:bottom w:val="single" w:sz="4" w:space="0" w:color="auto"/>
            </w:tcBorders>
            <w:shd w:val="clear" w:color="auto" w:fill="auto"/>
          </w:tcPr>
          <w:p w:rsidR="00EB55A8" w:rsidRPr="004E0173" w:rsidRDefault="00EB55A8" w:rsidP="009505D8">
            <w:pPr>
              <w:spacing w:before="40" w:after="40"/>
              <w:jc w:val="center"/>
            </w:pPr>
          </w:p>
        </w:tc>
        <w:tc>
          <w:tcPr>
            <w:tcW w:w="850" w:type="dxa"/>
            <w:tcBorders>
              <w:bottom w:val="single" w:sz="4" w:space="0" w:color="auto"/>
            </w:tcBorders>
            <w:shd w:val="clear" w:color="auto" w:fill="D9D9D9" w:themeFill="background1" w:themeFillShade="D9"/>
          </w:tcPr>
          <w:p w:rsidR="00EB55A8" w:rsidRPr="004E0173" w:rsidRDefault="00EB55A8" w:rsidP="009505D8">
            <w:pPr>
              <w:spacing w:before="40" w:after="40"/>
              <w:jc w:val="center"/>
            </w:pPr>
          </w:p>
        </w:tc>
        <w:tc>
          <w:tcPr>
            <w:tcW w:w="850" w:type="dxa"/>
            <w:tcBorders>
              <w:bottom w:val="single" w:sz="4" w:space="0" w:color="auto"/>
            </w:tcBorders>
          </w:tcPr>
          <w:p w:rsidR="00EB55A8" w:rsidRPr="004E0173" w:rsidRDefault="00EB55A8" w:rsidP="009505D8">
            <w:pPr>
              <w:spacing w:before="40" w:after="40"/>
              <w:jc w:val="center"/>
            </w:pPr>
          </w:p>
        </w:tc>
        <w:tc>
          <w:tcPr>
            <w:tcW w:w="850" w:type="dxa"/>
            <w:tcBorders>
              <w:bottom w:val="single" w:sz="4" w:space="0" w:color="auto"/>
            </w:tcBorders>
          </w:tcPr>
          <w:p w:rsidR="00EB55A8" w:rsidRPr="004E0173" w:rsidRDefault="00EB55A8" w:rsidP="009505D8">
            <w:pPr>
              <w:spacing w:before="40" w:after="40"/>
              <w:jc w:val="center"/>
            </w:pPr>
          </w:p>
        </w:tc>
        <w:tc>
          <w:tcPr>
            <w:tcW w:w="850" w:type="dxa"/>
            <w:tcBorders>
              <w:bottom w:val="single" w:sz="4" w:space="0" w:color="auto"/>
            </w:tcBorders>
            <w:shd w:val="clear" w:color="auto" w:fill="D9D9D9" w:themeFill="background1" w:themeFillShade="D9"/>
          </w:tcPr>
          <w:p w:rsidR="00EB55A8" w:rsidRPr="004E0173" w:rsidRDefault="00EB55A8" w:rsidP="009505D8">
            <w:pPr>
              <w:spacing w:before="40" w:after="40"/>
              <w:jc w:val="center"/>
            </w:pPr>
          </w:p>
        </w:tc>
      </w:tr>
    </w:tbl>
    <w:p w:rsidR="00526657" w:rsidRPr="004E0173" w:rsidRDefault="00EB55A8" w:rsidP="00F61EEA">
      <w:pPr>
        <w:pStyle w:val="Paragrafoelenco"/>
        <w:spacing w:before="120"/>
        <w:ind w:left="0"/>
        <w:jc w:val="both"/>
      </w:pPr>
      <w:r w:rsidRPr="004E0173">
        <w:t>* I giorni sono da intendersi a partire dalla data di sottoscrizione del presente disciplinare. La durata complessiva delle attività è 150 giorni.</w:t>
      </w:r>
    </w:p>
    <w:p w:rsidR="004D4019" w:rsidRPr="004E0173" w:rsidRDefault="004D4019" w:rsidP="00C131FA">
      <w:pPr>
        <w:spacing w:after="0"/>
        <w:jc w:val="both"/>
      </w:pPr>
    </w:p>
    <w:p w:rsidR="004D4019" w:rsidRPr="004E0173" w:rsidRDefault="004D4019" w:rsidP="00C131FA">
      <w:pPr>
        <w:spacing w:after="0"/>
        <w:jc w:val="both"/>
        <w:sectPr w:rsidR="004D4019" w:rsidRPr="004E0173" w:rsidSect="00526657">
          <w:pgSz w:w="16838" w:h="11906" w:orient="landscape"/>
          <w:pgMar w:top="1134" w:right="1417" w:bottom="1134" w:left="1134" w:header="708" w:footer="708" w:gutter="0"/>
          <w:cols w:space="708"/>
          <w:docGrid w:linePitch="360"/>
        </w:sectPr>
      </w:pPr>
      <w:bookmarkStart w:id="0" w:name="_GoBack"/>
      <w:bookmarkEnd w:id="0"/>
    </w:p>
    <w:p w:rsidR="00962393" w:rsidRPr="004E0173" w:rsidRDefault="008D3890" w:rsidP="00962393">
      <w:pPr>
        <w:spacing w:after="0"/>
        <w:jc w:val="both"/>
        <w:rPr>
          <w:b/>
        </w:rPr>
      </w:pPr>
      <w:r w:rsidRPr="004E0173">
        <w:rPr>
          <w:b/>
        </w:rPr>
        <w:lastRenderedPageBreak/>
        <w:t xml:space="preserve">Allegato </w:t>
      </w:r>
      <w:r w:rsidR="00E63BED" w:rsidRPr="004E0173">
        <w:rPr>
          <w:b/>
        </w:rPr>
        <w:t>1</w:t>
      </w:r>
      <w:r w:rsidR="00445AB7" w:rsidRPr="004E0173">
        <w:rPr>
          <w:b/>
        </w:rPr>
        <w:t xml:space="preserve"> </w:t>
      </w:r>
      <w:r w:rsidR="00962393" w:rsidRPr="004E0173">
        <w:rPr>
          <w:b/>
        </w:rPr>
        <w:t>(Indice della relazione illustrativa dello studio di microzonazione sismica di livello 3)</w:t>
      </w:r>
    </w:p>
    <w:p w:rsidR="00C131FA" w:rsidRPr="004E0173" w:rsidRDefault="00C131FA" w:rsidP="00C131FA">
      <w:pPr>
        <w:spacing w:after="0"/>
        <w:jc w:val="both"/>
      </w:pPr>
    </w:p>
    <w:p w:rsidR="00C131FA" w:rsidRPr="004E0173" w:rsidRDefault="00C131FA" w:rsidP="00C131FA">
      <w:pPr>
        <w:spacing w:after="0"/>
        <w:jc w:val="both"/>
        <w:rPr>
          <w:sz w:val="18"/>
          <w:szCs w:val="18"/>
        </w:rPr>
      </w:pPr>
      <w:r w:rsidRPr="004E0173">
        <w:rPr>
          <w:sz w:val="18"/>
          <w:szCs w:val="18"/>
        </w:rPr>
        <w:t>Introduzione</w:t>
      </w:r>
    </w:p>
    <w:p w:rsidR="00C131FA" w:rsidRPr="004E0173" w:rsidRDefault="00C131FA" w:rsidP="00C131FA">
      <w:pPr>
        <w:spacing w:after="0"/>
        <w:jc w:val="both"/>
        <w:rPr>
          <w:sz w:val="18"/>
          <w:szCs w:val="18"/>
        </w:rPr>
      </w:pPr>
      <w:r w:rsidRPr="004E0173">
        <w:rPr>
          <w:sz w:val="18"/>
          <w:szCs w:val="18"/>
        </w:rPr>
        <w:t>1.1. Finalità degli studi</w:t>
      </w:r>
    </w:p>
    <w:p w:rsidR="00C131FA" w:rsidRPr="004E0173" w:rsidRDefault="00C131FA" w:rsidP="00C131FA">
      <w:pPr>
        <w:spacing w:after="0"/>
        <w:jc w:val="both"/>
        <w:rPr>
          <w:sz w:val="18"/>
          <w:szCs w:val="18"/>
        </w:rPr>
      </w:pPr>
      <w:r w:rsidRPr="004E0173">
        <w:rPr>
          <w:sz w:val="18"/>
          <w:szCs w:val="18"/>
        </w:rPr>
        <w:t>Riferimenti normativi.</w:t>
      </w:r>
    </w:p>
    <w:p w:rsidR="00C131FA" w:rsidRPr="004E0173" w:rsidRDefault="00C131FA" w:rsidP="00C131FA">
      <w:pPr>
        <w:spacing w:after="0"/>
        <w:jc w:val="both"/>
        <w:rPr>
          <w:sz w:val="18"/>
          <w:szCs w:val="18"/>
        </w:rPr>
      </w:pPr>
    </w:p>
    <w:p w:rsidR="00C131FA" w:rsidRPr="004E0173" w:rsidRDefault="00C131FA" w:rsidP="00C131FA">
      <w:pPr>
        <w:spacing w:after="0"/>
        <w:jc w:val="both"/>
        <w:rPr>
          <w:sz w:val="18"/>
          <w:szCs w:val="18"/>
        </w:rPr>
      </w:pPr>
      <w:r w:rsidRPr="004E0173">
        <w:rPr>
          <w:sz w:val="18"/>
          <w:szCs w:val="18"/>
        </w:rPr>
        <w:t>1.2. Descrizione generale dell’area</w:t>
      </w:r>
      <w:r w:rsidR="000C6AA7" w:rsidRPr="004E0173">
        <w:rPr>
          <w:sz w:val="18"/>
          <w:szCs w:val="18"/>
        </w:rPr>
        <w:t xml:space="preserve"> comunale</w:t>
      </w:r>
    </w:p>
    <w:p w:rsidR="00C131FA" w:rsidRPr="004E0173" w:rsidRDefault="00C131FA" w:rsidP="00C131FA">
      <w:pPr>
        <w:spacing w:after="0"/>
        <w:jc w:val="both"/>
        <w:rPr>
          <w:sz w:val="18"/>
          <w:szCs w:val="18"/>
        </w:rPr>
      </w:pPr>
      <w:r w:rsidRPr="004E0173">
        <w:rPr>
          <w:sz w:val="18"/>
          <w:szCs w:val="18"/>
        </w:rPr>
        <w:t>Inquadramento geografico e altimetrico</w:t>
      </w:r>
    </w:p>
    <w:p w:rsidR="00C131FA" w:rsidRPr="004E0173" w:rsidRDefault="00C131FA" w:rsidP="00C131FA">
      <w:pPr>
        <w:spacing w:after="0"/>
        <w:jc w:val="both"/>
        <w:rPr>
          <w:sz w:val="18"/>
          <w:szCs w:val="18"/>
        </w:rPr>
      </w:pPr>
    </w:p>
    <w:p w:rsidR="00C131FA" w:rsidRPr="004E0173" w:rsidRDefault="00C131FA" w:rsidP="00C131FA">
      <w:pPr>
        <w:spacing w:after="0"/>
        <w:jc w:val="both"/>
        <w:rPr>
          <w:sz w:val="18"/>
          <w:szCs w:val="18"/>
        </w:rPr>
      </w:pPr>
      <w:r w:rsidRPr="004E0173">
        <w:rPr>
          <w:sz w:val="18"/>
          <w:szCs w:val="18"/>
        </w:rPr>
        <w:t>1.3. Definizione dei documenti di base utilizzati nello studio</w:t>
      </w:r>
    </w:p>
    <w:p w:rsidR="00C131FA" w:rsidRPr="004E0173" w:rsidRDefault="000C6AA7" w:rsidP="00C131FA">
      <w:pPr>
        <w:spacing w:after="0"/>
        <w:jc w:val="both"/>
        <w:rPr>
          <w:sz w:val="18"/>
          <w:szCs w:val="18"/>
        </w:rPr>
      </w:pPr>
      <w:r w:rsidRPr="004E0173">
        <w:rPr>
          <w:sz w:val="18"/>
          <w:szCs w:val="18"/>
        </w:rPr>
        <w:t>C</w:t>
      </w:r>
      <w:r w:rsidR="00C131FA" w:rsidRPr="004E0173">
        <w:rPr>
          <w:sz w:val="18"/>
          <w:szCs w:val="18"/>
        </w:rPr>
        <w:t>artografie, foto aeree, immagini da satellite, archivi consultati (fonti di acquisizione di dati geognostici), studi di riferimento (PSC, PPC, ecc.), articoli scientifici.</w:t>
      </w:r>
    </w:p>
    <w:p w:rsidR="00C131FA" w:rsidRPr="004E0173" w:rsidRDefault="00C131FA" w:rsidP="00C131FA">
      <w:pPr>
        <w:spacing w:after="0"/>
        <w:jc w:val="both"/>
        <w:rPr>
          <w:sz w:val="18"/>
          <w:szCs w:val="18"/>
        </w:rPr>
      </w:pPr>
    </w:p>
    <w:p w:rsidR="00C131FA" w:rsidRPr="004E0173" w:rsidRDefault="00C131FA" w:rsidP="00C131FA">
      <w:pPr>
        <w:spacing w:after="0"/>
        <w:jc w:val="both"/>
        <w:rPr>
          <w:sz w:val="18"/>
          <w:szCs w:val="18"/>
        </w:rPr>
      </w:pPr>
      <w:r w:rsidRPr="004E0173">
        <w:rPr>
          <w:sz w:val="18"/>
          <w:szCs w:val="18"/>
        </w:rPr>
        <w:t xml:space="preserve">1.4. </w:t>
      </w:r>
      <w:r w:rsidR="000C6AA7" w:rsidRPr="004E0173">
        <w:rPr>
          <w:sz w:val="18"/>
          <w:szCs w:val="18"/>
        </w:rPr>
        <w:t>A</w:t>
      </w:r>
      <w:r w:rsidRPr="004E0173">
        <w:rPr>
          <w:sz w:val="18"/>
          <w:szCs w:val="18"/>
        </w:rPr>
        <w:t>ree da sottoporre agli studi di MS</w:t>
      </w:r>
    </w:p>
    <w:p w:rsidR="00C131FA" w:rsidRPr="004E0173" w:rsidRDefault="00C131FA" w:rsidP="00C131FA">
      <w:pPr>
        <w:spacing w:after="0"/>
        <w:jc w:val="both"/>
        <w:rPr>
          <w:sz w:val="18"/>
          <w:szCs w:val="18"/>
        </w:rPr>
      </w:pPr>
      <w:r w:rsidRPr="004E0173">
        <w:rPr>
          <w:sz w:val="18"/>
          <w:szCs w:val="18"/>
        </w:rPr>
        <w:t>Descrizione delle aree interessate dallo studio di MS, con distinzione delle porzioni territoriali studiate mediante approfondimenti di livello 3.</w:t>
      </w:r>
    </w:p>
    <w:p w:rsidR="00C131FA" w:rsidRPr="004E0173" w:rsidRDefault="00C131FA" w:rsidP="00C131FA">
      <w:pPr>
        <w:spacing w:after="0"/>
        <w:jc w:val="both"/>
        <w:rPr>
          <w:sz w:val="18"/>
          <w:szCs w:val="18"/>
        </w:rPr>
      </w:pPr>
    </w:p>
    <w:p w:rsidR="00C131FA" w:rsidRPr="004E0173" w:rsidRDefault="00C131FA" w:rsidP="00C131FA">
      <w:pPr>
        <w:spacing w:after="0"/>
        <w:jc w:val="both"/>
        <w:rPr>
          <w:sz w:val="18"/>
          <w:szCs w:val="18"/>
        </w:rPr>
      </w:pPr>
      <w:r w:rsidRPr="004E0173">
        <w:rPr>
          <w:sz w:val="18"/>
          <w:szCs w:val="18"/>
        </w:rPr>
        <w:t>2. Definizione della pericolosità di base e degli eventi di riferimento</w:t>
      </w:r>
    </w:p>
    <w:p w:rsidR="00C131FA" w:rsidRPr="004E0173" w:rsidRDefault="00C131FA" w:rsidP="00C131FA">
      <w:pPr>
        <w:spacing w:after="0"/>
        <w:jc w:val="both"/>
        <w:rPr>
          <w:sz w:val="18"/>
          <w:szCs w:val="18"/>
        </w:rPr>
      </w:pPr>
      <w:r w:rsidRPr="004E0173">
        <w:rPr>
          <w:sz w:val="18"/>
          <w:szCs w:val="18"/>
        </w:rPr>
        <w:t>2.1. Sismicità storica dell’area di studio</w:t>
      </w:r>
    </w:p>
    <w:p w:rsidR="00C131FA" w:rsidRPr="004E0173" w:rsidRDefault="00C131FA" w:rsidP="00C131FA">
      <w:pPr>
        <w:spacing w:after="0"/>
        <w:jc w:val="both"/>
        <w:rPr>
          <w:sz w:val="18"/>
          <w:szCs w:val="18"/>
        </w:rPr>
      </w:pPr>
      <w:r w:rsidRPr="004E0173">
        <w:rPr>
          <w:sz w:val="18"/>
          <w:szCs w:val="18"/>
        </w:rPr>
        <w:t>Definizione del catalogo di sito per il Comune studiato (Database Macrosismico Italiano 2011</w:t>
      </w:r>
    </w:p>
    <w:p w:rsidR="00C131FA" w:rsidRPr="004E0173" w:rsidRDefault="00C131FA" w:rsidP="00C131FA">
      <w:pPr>
        <w:spacing w:after="0"/>
        <w:jc w:val="both"/>
        <w:rPr>
          <w:sz w:val="18"/>
          <w:szCs w:val="18"/>
        </w:rPr>
      </w:pPr>
      <w:r w:rsidRPr="004E0173">
        <w:rPr>
          <w:sz w:val="18"/>
          <w:szCs w:val="18"/>
        </w:rPr>
        <w:t>INGV: http://emidius.mi.ingv.it/DBMI11), eventualmente integrato da notizie inedite derivanti da fonti storiche locali relative a risentimenti di terremoti storici noti e/o sconosciuti alla letteratura sismologica. Descrizione sintetica dei maggiori terremoti risentiti nell’area di studio.</w:t>
      </w:r>
    </w:p>
    <w:p w:rsidR="00C131FA" w:rsidRPr="004E0173" w:rsidRDefault="00C131FA" w:rsidP="00C131FA">
      <w:pPr>
        <w:spacing w:after="0"/>
        <w:jc w:val="both"/>
        <w:rPr>
          <w:sz w:val="18"/>
          <w:szCs w:val="18"/>
        </w:rPr>
      </w:pPr>
    </w:p>
    <w:p w:rsidR="00C131FA" w:rsidRPr="004E0173" w:rsidRDefault="00C131FA" w:rsidP="00C131FA">
      <w:pPr>
        <w:spacing w:after="0"/>
        <w:jc w:val="both"/>
        <w:rPr>
          <w:sz w:val="18"/>
          <w:szCs w:val="18"/>
        </w:rPr>
      </w:pPr>
      <w:r w:rsidRPr="004E0173">
        <w:rPr>
          <w:sz w:val="18"/>
          <w:szCs w:val="18"/>
        </w:rPr>
        <w:t>2.2. Sismicità recente dell’area di studio</w:t>
      </w:r>
    </w:p>
    <w:p w:rsidR="00C131FA" w:rsidRPr="004E0173" w:rsidRDefault="00C131FA" w:rsidP="00C131FA">
      <w:pPr>
        <w:spacing w:after="0"/>
        <w:jc w:val="both"/>
        <w:rPr>
          <w:sz w:val="18"/>
          <w:szCs w:val="18"/>
        </w:rPr>
      </w:pPr>
      <w:r w:rsidRPr="004E0173">
        <w:rPr>
          <w:sz w:val="18"/>
          <w:szCs w:val="18"/>
        </w:rPr>
        <w:t xml:space="preserve">Distribuzione della sismicità recente (Banche dati INGV; CPTI: http://emidius.mi.ingv.it/CPTI/; </w:t>
      </w:r>
      <w:proofErr w:type="spellStart"/>
      <w:r w:rsidRPr="004E0173">
        <w:rPr>
          <w:sz w:val="18"/>
          <w:szCs w:val="18"/>
        </w:rPr>
        <w:t>ISIDe</w:t>
      </w:r>
      <w:proofErr w:type="spellEnd"/>
      <w:r w:rsidRPr="004E0173">
        <w:rPr>
          <w:sz w:val="18"/>
          <w:szCs w:val="18"/>
        </w:rPr>
        <w:t>: http://iside.rm.ingv.it/iside/standard/index.jsp; CSI1.1: http://csi.rm.ingv.it/. Banche dati regionali).</w:t>
      </w:r>
    </w:p>
    <w:p w:rsidR="00C131FA" w:rsidRPr="004E0173" w:rsidRDefault="00C131FA" w:rsidP="00C131FA">
      <w:pPr>
        <w:spacing w:after="0"/>
        <w:jc w:val="both"/>
        <w:rPr>
          <w:sz w:val="18"/>
          <w:szCs w:val="18"/>
        </w:rPr>
      </w:pPr>
    </w:p>
    <w:p w:rsidR="00C131FA" w:rsidRPr="004E0173" w:rsidRDefault="00C131FA" w:rsidP="00C131FA">
      <w:pPr>
        <w:spacing w:after="0"/>
        <w:jc w:val="both"/>
        <w:rPr>
          <w:sz w:val="18"/>
          <w:szCs w:val="18"/>
        </w:rPr>
      </w:pPr>
      <w:r w:rsidRPr="004E0173">
        <w:rPr>
          <w:sz w:val="18"/>
          <w:szCs w:val="18"/>
        </w:rPr>
        <w:t>2.3. Pericolosità sismica di base</w:t>
      </w:r>
    </w:p>
    <w:p w:rsidR="00C131FA" w:rsidRPr="004E0173" w:rsidRDefault="000505B4" w:rsidP="00C131FA">
      <w:pPr>
        <w:spacing w:after="0"/>
        <w:jc w:val="both"/>
        <w:rPr>
          <w:sz w:val="18"/>
          <w:szCs w:val="18"/>
        </w:rPr>
      </w:pPr>
      <w:r w:rsidRPr="004E0173">
        <w:rPr>
          <w:sz w:val="18"/>
          <w:szCs w:val="18"/>
        </w:rPr>
        <w:t>C</w:t>
      </w:r>
      <w:r w:rsidR="00C131FA" w:rsidRPr="004E0173">
        <w:rPr>
          <w:sz w:val="18"/>
          <w:szCs w:val="18"/>
        </w:rPr>
        <w:t>arte di pericolosità di base</w:t>
      </w:r>
      <w:r w:rsidR="0069083C" w:rsidRPr="004E0173">
        <w:rPr>
          <w:sz w:val="18"/>
          <w:szCs w:val="18"/>
        </w:rPr>
        <w:t xml:space="preserve"> </w:t>
      </w:r>
      <w:r w:rsidR="00C131FA" w:rsidRPr="004E0173">
        <w:rPr>
          <w:sz w:val="18"/>
          <w:szCs w:val="18"/>
        </w:rPr>
        <w:t>(</w:t>
      </w:r>
      <w:r w:rsidR="0069083C" w:rsidRPr="004E0173">
        <w:rPr>
          <w:sz w:val="18"/>
          <w:szCs w:val="18"/>
        </w:rPr>
        <w:t xml:space="preserve">http://esse1-gis.mi.ingv.it/), spettri di risposta di riferimento, registrazioni </w:t>
      </w:r>
      <w:r w:rsidR="00C131FA" w:rsidRPr="004E0173">
        <w:rPr>
          <w:sz w:val="18"/>
          <w:szCs w:val="18"/>
        </w:rPr>
        <w:t>accelerometriche</w:t>
      </w:r>
      <w:r w:rsidR="0069083C" w:rsidRPr="004E0173">
        <w:rPr>
          <w:sz w:val="18"/>
          <w:szCs w:val="18"/>
        </w:rPr>
        <w:t xml:space="preserve"> </w:t>
      </w:r>
      <w:r w:rsidR="00C131FA" w:rsidRPr="004E0173">
        <w:rPr>
          <w:sz w:val="18"/>
          <w:szCs w:val="18"/>
        </w:rPr>
        <w:t xml:space="preserve">(http://itaca.mi.ingv.it/), faglie </w:t>
      </w:r>
      <w:proofErr w:type="spellStart"/>
      <w:r w:rsidR="00C131FA" w:rsidRPr="004E0173">
        <w:rPr>
          <w:sz w:val="18"/>
          <w:szCs w:val="18"/>
        </w:rPr>
        <w:t>sismogenetiche</w:t>
      </w:r>
      <w:proofErr w:type="spellEnd"/>
      <w:r w:rsidR="00C131FA" w:rsidRPr="004E0173">
        <w:rPr>
          <w:sz w:val="18"/>
          <w:szCs w:val="18"/>
        </w:rPr>
        <w:t xml:space="preserve"> (http://diss.rm.ingv.it/diss/).</w:t>
      </w:r>
    </w:p>
    <w:p w:rsidR="00C131FA" w:rsidRPr="004E0173" w:rsidRDefault="00C131FA" w:rsidP="00C131FA">
      <w:pPr>
        <w:spacing w:after="0"/>
        <w:jc w:val="both"/>
        <w:rPr>
          <w:sz w:val="18"/>
          <w:szCs w:val="18"/>
        </w:rPr>
      </w:pPr>
    </w:p>
    <w:p w:rsidR="00C131FA" w:rsidRPr="004E0173" w:rsidRDefault="00C131FA" w:rsidP="00C131FA">
      <w:pPr>
        <w:spacing w:after="0"/>
        <w:jc w:val="both"/>
        <w:rPr>
          <w:sz w:val="18"/>
          <w:szCs w:val="18"/>
        </w:rPr>
      </w:pPr>
      <w:r w:rsidRPr="004E0173">
        <w:rPr>
          <w:sz w:val="18"/>
          <w:szCs w:val="18"/>
        </w:rPr>
        <w:t>3. Assetto geologico e geomorfologico dell’area</w:t>
      </w:r>
    </w:p>
    <w:p w:rsidR="00C131FA" w:rsidRPr="004E0173" w:rsidRDefault="00C131FA" w:rsidP="00C131FA">
      <w:pPr>
        <w:spacing w:after="0"/>
        <w:jc w:val="both"/>
        <w:rPr>
          <w:sz w:val="18"/>
          <w:szCs w:val="18"/>
        </w:rPr>
      </w:pPr>
      <w:r w:rsidRPr="004E0173">
        <w:rPr>
          <w:sz w:val="18"/>
          <w:szCs w:val="18"/>
        </w:rPr>
        <w:t>3.1. Inquadramento geologico</w:t>
      </w:r>
    </w:p>
    <w:p w:rsidR="00C131FA" w:rsidRPr="004E0173" w:rsidRDefault="00C131FA" w:rsidP="00C131FA">
      <w:pPr>
        <w:spacing w:after="0"/>
        <w:jc w:val="both"/>
        <w:rPr>
          <w:sz w:val="18"/>
          <w:szCs w:val="18"/>
        </w:rPr>
      </w:pPr>
      <w:r w:rsidRPr="004E0173">
        <w:rPr>
          <w:sz w:val="18"/>
          <w:szCs w:val="18"/>
        </w:rPr>
        <w:t>Inquadramento geologico generale, assetto tettonico e neotettonico; con riferimenti ai dati di base considerati (cartografia, sezioni geologiche, studi e articoli scientifici).</w:t>
      </w:r>
    </w:p>
    <w:p w:rsidR="00C131FA" w:rsidRPr="004E0173" w:rsidRDefault="00C131FA" w:rsidP="00C131FA">
      <w:pPr>
        <w:spacing w:after="0"/>
        <w:jc w:val="both"/>
        <w:rPr>
          <w:sz w:val="18"/>
          <w:szCs w:val="18"/>
        </w:rPr>
      </w:pPr>
    </w:p>
    <w:p w:rsidR="00C131FA" w:rsidRPr="004E0173" w:rsidRDefault="00C131FA" w:rsidP="00C131FA">
      <w:pPr>
        <w:spacing w:after="0"/>
        <w:jc w:val="both"/>
        <w:rPr>
          <w:sz w:val="18"/>
          <w:szCs w:val="18"/>
        </w:rPr>
      </w:pPr>
      <w:r w:rsidRPr="004E0173">
        <w:rPr>
          <w:sz w:val="18"/>
          <w:szCs w:val="18"/>
        </w:rPr>
        <w:t>3.2. Assetto geomorfologico</w:t>
      </w:r>
    </w:p>
    <w:p w:rsidR="00C131FA" w:rsidRPr="004E0173" w:rsidRDefault="00C131FA" w:rsidP="00C131FA">
      <w:pPr>
        <w:spacing w:after="0"/>
        <w:jc w:val="both"/>
        <w:rPr>
          <w:sz w:val="18"/>
          <w:szCs w:val="18"/>
        </w:rPr>
      </w:pPr>
      <w:r w:rsidRPr="004E0173">
        <w:rPr>
          <w:sz w:val="18"/>
          <w:szCs w:val="18"/>
        </w:rPr>
        <w:t xml:space="preserve">Inquadramento geomorfologico generale dell’area di studio con particolare riferimento agli elementi morfologici potenzialmente soggetti ad amplificazioni topografiche. </w:t>
      </w:r>
    </w:p>
    <w:p w:rsidR="00280ACC" w:rsidRPr="004E0173" w:rsidRDefault="00280ACC" w:rsidP="00C131FA">
      <w:pPr>
        <w:spacing w:after="0"/>
        <w:jc w:val="both"/>
        <w:rPr>
          <w:sz w:val="18"/>
          <w:szCs w:val="18"/>
        </w:rPr>
      </w:pPr>
    </w:p>
    <w:p w:rsidR="00C131FA" w:rsidRPr="004E0173" w:rsidRDefault="00C131FA" w:rsidP="00C131FA">
      <w:pPr>
        <w:spacing w:after="0"/>
        <w:jc w:val="both"/>
        <w:rPr>
          <w:sz w:val="18"/>
          <w:szCs w:val="18"/>
        </w:rPr>
      </w:pPr>
      <w:r w:rsidRPr="004E0173">
        <w:rPr>
          <w:sz w:val="18"/>
          <w:szCs w:val="18"/>
        </w:rPr>
        <w:t>3.3. Assetto stratigrafico</w:t>
      </w:r>
    </w:p>
    <w:p w:rsidR="00C131FA" w:rsidRPr="004E0173" w:rsidRDefault="00C131FA" w:rsidP="00C131FA">
      <w:pPr>
        <w:spacing w:after="0"/>
        <w:jc w:val="both"/>
        <w:rPr>
          <w:sz w:val="18"/>
          <w:szCs w:val="18"/>
        </w:rPr>
      </w:pPr>
      <w:r w:rsidRPr="004E0173">
        <w:rPr>
          <w:sz w:val="18"/>
          <w:szCs w:val="18"/>
        </w:rPr>
        <w:t>Descrizione delle unità stratigrafiche affioranti con relative caratteristiche litotecniche corredate da schemi riassuntivi (schema dei rapporti stratigrafici, tabelle di sintesi)</w:t>
      </w:r>
      <w:r w:rsidR="000505B4" w:rsidRPr="004E0173">
        <w:rPr>
          <w:sz w:val="18"/>
          <w:szCs w:val="18"/>
        </w:rPr>
        <w:t>.</w:t>
      </w:r>
      <w:r w:rsidRPr="004E0173">
        <w:rPr>
          <w:sz w:val="18"/>
          <w:szCs w:val="18"/>
        </w:rPr>
        <w:t xml:space="preserve"> Descrizione litostratigrafica degli affioramenti geologici ritenuti più rappresentativi (per estensione dell’affioramento e per caratteristiche lito</w:t>
      </w:r>
      <w:r w:rsidR="00D50785" w:rsidRPr="004E0173">
        <w:rPr>
          <w:sz w:val="18"/>
          <w:szCs w:val="18"/>
        </w:rPr>
        <w:t>-</w:t>
      </w:r>
      <w:r w:rsidRPr="004E0173">
        <w:rPr>
          <w:sz w:val="18"/>
          <w:szCs w:val="18"/>
        </w:rPr>
        <w:t>strutturali) corredate da materiale fotografico dettagliato (commentato anche graficamente).</w:t>
      </w:r>
    </w:p>
    <w:p w:rsidR="00C131FA" w:rsidRPr="004E0173" w:rsidRDefault="00C131FA" w:rsidP="00C131FA">
      <w:pPr>
        <w:spacing w:after="0"/>
        <w:jc w:val="both"/>
        <w:rPr>
          <w:sz w:val="18"/>
          <w:szCs w:val="18"/>
        </w:rPr>
      </w:pPr>
    </w:p>
    <w:p w:rsidR="00C131FA" w:rsidRPr="004E0173" w:rsidRDefault="00C131FA" w:rsidP="00C131FA">
      <w:pPr>
        <w:spacing w:after="0"/>
        <w:jc w:val="both"/>
        <w:rPr>
          <w:sz w:val="18"/>
          <w:szCs w:val="18"/>
        </w:rPr>
      </w:pPr>
      <w:r w:rsidRPr="004E0173">
        <w:rPr>
          <w:sz w:val="18"/>
          <w:szCs w:val="18"/>
        </w:rPr>
        <w:t>3.4. Elementi tettonici</w:t>
      </w:r>
    </w:p>
    <w:p w:rsidR="00C131FA" w:rsidRPr="004E0173" w:rsidRDefault="00C131FA" w:rsidP="00C131FA">
      <w:pPr>
        <w:spacing w:after="0"/>
        <w:jc w:val="both"/>
        <w:rPr>
          <w:sz w:val="18"/>
          <w:szCs w:val="18"/>
        </w:rPr>
      </w:pPr>
      <w:r w:rsidRPr="004E0173">
        <w:rPr>
          <w:sz w:val="18"/>
          <w:szCs w:val="18"/>
        </w:rPr>
        <w:t>Faglie attive e capaci (FAC) e potenzialmente attive e capaci (FPAC).</w:t>
      </w:r>
    </w:p>
    <w:p w:rsidR="00C131FA" w:rsidRPr="004E0173" w:rsidRDefault="00C131FA" w:rsidP="00C131FA">
      <w:pPr>
        <w:spacing w:after="0"/>
        <w:jc w:val="both"/>
        <w:rPr>
          <w:sz w:val="18"/>
          <w:szCs w:val="18"/>
        </w:rPr>
      </w:pPr>
    </w:p>
    <w:p w:rsidR="00C131FA" w:rsidRPr="004E0173" w:rsidRDefault="00C131FA" w:rsidP="00C131FA">
      <w:pPr>
        <w:spacing w:after="0"/>
        <w:jc w:val="both"/>
        <w:rPr>
          <w:sz w:val="18"/>
          <w:szCs w:val="18"/>
        </w:rPr>
      </w:pPr>
      <w:r w:rsidRPr="004E0173">
        <w:rPr>
          <w:sz w:val="18"/>
          <w:szCs w:val="18"/>
        </w:rPr>
        <w:t xml:space="preserve">3.5. Considerazioni finali sull’architettura </w:t>
      </w:r>
      <w:r w:rsidR="00441BD5" w:rsidRPr="004E0173">
        <w:rPr>
          <w:sz w:val="18"/>
          <w:szCs w:val="18"/>
        </w:rPr>
        <w:t>st</w:t>
      </w:r>
      <w:r w:rsidRPr="004E0173">
        <w:rPr>
          <w:sz w:val="18"/>
          <w:szCs w:val="18"/>
        </w:rPr>
        <w:t>ratigrafica e sull'assetto morfologico e strutturale</w:t>
      </w:r>
    </w:p>
    <w:p w:rsidR="00C131FA" w:rsidRPr="004E0173" w:rsidRDefault="00C131FA" w:rsidP="00C131FA">
      <w:pPr>
        <w:spacing w:after="0"/>
        <w:jc w:val="both"/>
        <w:rPr>
          <w:sz w:val="18"/>
          <w:szCs w:val="18"/>
        </w:rPr>
      </w:pPr>
      <w:r w:rsidRPr="004E0173">
        <w:rPr>
          <w:sz w:val="18"/>
          <w:szCs w:val="18"/>
        </w:rPr>
        <w:t>Informazioni e considerazioni utili ai fini della valutazione delle criticità geologiche che insistono nelle aree investigate; indicazioni funzionali alla definizione della risposta sismica locale (es. notizie storiche su effetti cosismici a seguito di terremoti passati, interventi di stabilizzazione effettuati in aree in frana o in aree caratterizzate da litologie con caratteristiche geotecniche scadenti).</w:t>
      </w:r>
    </w:p>
    <w:p w:rsidR="00201009" w:rsidRPr="004E0173" w:rsidRDefault="00201009" w:rsidP="00C131FA">
      <w:pPr>
        <w:spacing w:after="0"/>
        <w:jc w:val="both"/>
        <w:rPr>
          <w:sz w:val="18"/>
          <w:szCs w:val="18"/>
        </w:rPr>
      </w:pPr>
    </w:p>
    <w:p w:rsidR="00C131FA" w:rsidRPr="004E0173" w:rsidRDefault="00C131FA" w:rsidP="00C131FA">
      <w:pPr>
        <w:spacing w:after="0"/>
        <w:jc w:val="both"/>
        <w:rPr>
          <w:sz w:val="18"/>
          <w:szCs w:val="18"/>
        </w:rPr>
      </w:pPr>
      <w:r w:rsidRPr="004E0173">
        <w:rPr>
          <w:sz w:val="18"/>
          <w:szCs w:val="18"/>
        </w:rPr>
        <w:t>4. Dati geotecnici e geofisici</w:t>
      </w:r>
    </w:p>
    <w:p w:rsidR="00C131FA" w:rsidRPr="004E0173" w:rsidRDefault="00C131FA" w:rsidP="00C131FA">
      <w:pPr>
        <w:spacing w:after="0"/>
        <w:jc w:val="both"/>
        <w:rPr>
          <w:sz w:val="18"/>
          <w:szCs w:val="18"/>
        </w:rPr>
      </w:pPr>
      <w:r w:rsidRPr="004E0173">
        <w:rPr>
          <w:sz w:val="18"/>
          <w:szCs w:val="18"/>
        </w:rPr>
        <w:t>4.1. Dati pregressi</w:t>
      </w:r>
    </w:p>
    <w:p w:rsidR="00C131FA" w:rsidRPr="004E0173" w:rsidRDefault="00C131FA" w:rsidP="00C131FA">
      <w:pPr>
        <w:spacing w:after="0"/>
        <w:jc w:val="both"/>
        <w:rPr>
          <w:sz w:val="18"/>
          <w:szCs w:val="18"/>
        </w:rPr>
      </w:pPr>
      <w:r w:rsidRPr="004E0173">
        <w:rPr>
          <w:sz w:val="18"/>
          <w:szCs w:val="18"/>
        </w:rPr>
        <w:t>Schematizzazione dei dati pregressi acquisiti ad integrazione dei dati già disponibili derivanti dallo studio di MS di livello 1. Indicazione degli archivi e banche dati consultate per l’acquisizione dei dati pregressi.</w:t>
      </w:r>
    </w:p>
    <w:p w:rsidR="00C131FA" w:rsidRPr="004E0173" w:rsidRDefault="00C131FA" w:rsidP="00C131FA">
      <w:pPr>
        <w:spacing w:after="0"/>
        <w:jc w:val="both"/>
        <w:rPr>
          <w:sz w:val="18"/>
          <w:szCs w:val="18"/>
        </w:rPr>
      </w:pPr>
    </w:p>
    <w:p w:rsidR="00C131FA" w:rsidRPr="004E0173" w:rsidRDefault="00C131FA" w:rsidP="00C131FA">
      <w:pPr>
        <w:spacing w:after="0"/>
        <w:jc w:val="both"/>
        <w:rPr>
          <w:sz w:val="18"/>
          <w:szCs w:val="18"/>
        </w:rPr>
      </w:pPr>
      <w:r w:rsidRPr="004E0173">
        <w:rPr>
          <w:sz w:val="18"/>
          <w:szCs w:val="18"/>
        </w:rPr>
        <w:t>4.2. Dati acquisiti ex-novo</w:t>
      </w:r>
    </w:p>
    <w:p w:rsidR="00C131FA" w:rsidRPr="004E0173" w:rsidRDefault="00C131FA" w:rsidP="00C131FA">
      <w:pPr>
        <w:spacing w:after="0"/>
        <w:jc w:val="both"/>
        <w:rPr>
          <w:sz w:val="18"/>
          <w:szCs w:val="18"/>
        </w:rPr>
      </w:pPr>
      <w:r w:rsidRPr="004E0173">
        <w:rPr>
          <w:sz w:val="18"/>
          <w:szCs w:val="18"/>
        </w:rPr>
        <w:t>Descrizione del piano delle indagini. Schematizzazione dei dati acquisiti ex-novo. Descrizione delle tecniche di acquisizione e modalità di elaborazione dei nuovi dati, attrezzature utilizzate e modalità di esecuzione delle prove (tale indicazione va fornita per ogni tipologia di indagine geognostica, geotecnica e geofisica acquisita ex-novo mediante un sotto paragrafo dedicato).</w:t>
      </w:r>
    </w:p>
    <w:p w:rsidR="00C131FA" w:rsidRPr="004E0173" w:rsidRDefault="00C131FA" w:rsidP="00C131FA">
      <w:pPr>
        <w:spacing w:after="0"/>
        <w:jc w:val="both"/>
        <w:rPr>
          <w:sz w:val="18"/>
          <w:szCs w:val="18"/>
        </w:rPr>
      </w:pPr>
    </w:p>
    <w:p w:rsidR="00C131FA" w:rsidRPr="004E0173" w:rsidRDefault="00C131FA" w:rsidP="00C131FA">
      <w:pPr>
        <w:spacing w:after="0"/>
        <w:jc w:val="both"/>
        <w:rPr>
          <w:sz w:val="18"/>
          <w:szCs w:val="18"/>
        </w:rPr>
      </w:pPr>
      <w:r w:rsidRPr="004E0173">
        <w:rPr>
          <w:sz w:val="18"/>
          <w:szCs w:val="18"/>
        </w:rPr>
        <w:t>5. Modello del sottosuolo finalizzato alla MS</w:t>
      </w:r>
    </w:p>
    <w:p w:rsidR="00C131FA" w:rsidRPr="004E0173" w:rsidRDefault="00C131FA" w:rsidP="00C131FA">
      <w:pPr>
        <w:spacing w:after="0"/>
        <w:jc w:val="both"/>
        <w:rPr>
          <w:sz w:val="18"/>
          <w:szCs w:val="18"/>
        </w:rPr>
      </w:pPr>
      <w:r w:rsidRPr="004E0173">
        <w:rPr>
          <w:sz w:val="18"/>
          <w:szCs w:val="18"/>
        </w:rPr>
        <w:t>5.1. Unità geologico-tecniche: definizione e parametrizzazione</w:t>
      </w:r>
    </w:p>
    <w:p w:rsidR="00C131FA" w:rsidRPr="004E0173" w:rsidRDefault="00C131FA" w:rsidP="00C131FA">
      <w:pPr>
        <w:spacing w:after="0"/>
        <w:jc w:val="both"/>
        <w:rPr>
          <w:sz w:val="18"/>
          <w:szCs w:val="18"/>
        </w:rPr>
      </w:pPr>
      <w:r w:rsidRPr="004E0173">
        <w:rPr>
          <w:sz w:val="18"/>
          <w:szCs w:val="18"/>
        </w:rPr>
        <w:t>Definizione del modello di sottosuolo</w:t>
      </w:r>
      <w:r w:rsidR="00657E67" w:rsidRPr="004E0173">
        <w:rPr>
          <w:sz w:val="18"/>
          <w:szCs w:val="18"/>
        </w:rPr>
        <w:t>.</w:t>
      </w:r>
      <w:r w:rsidRPr="004E0173">
        <w:rPr>
          <w:sz w:val="18"/>
          <w:szCs w:val="18"/>
        </w:rPr>
        <w:t xml:space="preserve"> Modalità di integrazione dei dati raccolti</w:t>
      </w:r>
      <w:r w:rsidR="00657E67" w:rsidRPr="004E0173">
        <w:rPr>
          <w:sz w:val="18"/>
          <w:szCs w:val="18"/>
        </w:rPr>
        <w:t>.</w:t>
      </w:r>
      <w:r w:rsidRPr="004E0173">
        <w:rPr>
          <w:sz w:val="18"/>
          <w:szCs w:val="18"/>
        </w:rPr>
        <w:t xml:space="preserve"> Definizione e schematizzazione delle unità geologico-tecniche con sintesi delle principali proprietà fisiche, meccaniche </w:t>
      </w:r>
      <w:r w:rsidR="00657E67" w:rsidRPr="004E0173">
        <w:rPr>
          <w:sz w:val="18"/>
          <w:szCs w:val="18"/>
        </w:rPr>
        <w:t xml:space="preserve">(statiche e dinamiche) </w:t>
      </w:r>
      <w:r w:rsidRPr="004E0173">
        <w:rPr>
          <w:sz w:val="18"/>
          <w:szCs w:val="18"/>
        </w:rPr>
        <w:t xml:space="preserve">e geofisiche rilevanti per la modellazione della risposta sismica locale, tratte </w:t>
      </w:r>
      <w:r w:rsidR="00657E67" w:rsidRPr="004E0173">
        <w:rPr>
          <w:sz w:val="18"/>
          <w:szCs w:val="18"/>
        </w:rPr>
        <w:t>dalla letteratura e dalle elaborazioni realizzate dal CentroMS</w:t>
      </w:r>
      <w:r w:rsidRPr="004E0173">
        <w:rPr>
          <w:sz w:val="18"/>
          <w:szCs w:val="18"/>
        </w:rPr>
        <w:t xml:space="preserve"> (è richiesta la realizzazione di tabelle riassuntive).</w:t>
      </w:r>
    </w:p>
    <w:p w:rsidR="00C131FA" w:rsidRPr="004E0173" w:rsidRDefault="00C131FA" w:rsidP="00C131FA">
      <w:pPr>
        <w:spacing w:after="0"/>
        <w:jc w:val="both"/>
        <w:rPr>
          <w:sz w:val="18"/>
          <w:szCs w:val="18"/>
        </w:rPr>
      </w:pPr>
    </w:p>
    <w:p w:rsidR="00C131FA" w:rsidRPr="004E0173" w:rsidRDefault="00C131FA" w:rsidP="00C131FA">
      <w:pPr>
        <w:spacing w:after="0"/>
        <w:jc w:val="both"/>
        <w:rPr>
          <w:sz w:val="18"/>
          <w:szCs w:val="18"/>
        </w:rPr>
      </w:pPr>
      <w:r w:rsidRPr="004E0173">
        <w:rPr>
          <w:sz w:val="18"/>
          <w:szCs w:val="18"/>
        </w:rPr>
        <w:t>5.2. Sezioni geologico-tecniche</w:t>
      </w:r>
    </w:p>
    <w:p w:rsidR="00C131FA" w:rsidRPr="004E0173" w:rsidRDefault="00C131FA" w:rsidP="00C131FA">
      <w:pPr>
        <w:spacing w:after="0"/>
        <w:jc w:val="both"/>
        <w:rPr>
          <w:sz w:val="18"/>
          <w:szCs w:val="18"/>
        </w:rPr>
      </w:pPr>
      <w:r w:rsidRPr="004E0173">
        <w:rPr>
          <w:sz w:val="18"/>
          <w:szCs w:val="18"/>
        </w:rPr>
        <w:t>Descrizione delle sezioni geologico-tecniche (in numero non inferiore a 2) rappresentative della complessità del sottosuolo dell’area investigata ed orientate in modo da evidenziare tutti gli elementi che possono indurre effetti locali di amplificazione</w:t>
      </w:r>
      <w:r w:rsidR="00657E67" w:rsidRPr="004E0173">
        <w:rPr>
          <w:sz w:val="18"/>
          <w:szCs w:val="18"/>
        </w:rPr>
        <w:t xml:space="preserve"> (ad es., valli e scarpate sepolte, oppure zone con intensa fratturazione)</w:t>
      </w:r>
      <w:r w:rsidRPr="004E0173">
        <w:rPr>
          <w:sz w:val="18"/>
          <w:szCs w:val="18"/>
        </w:rPr>
        <w:t>. In particolare, dovranno essere evidenziati e descritti i seguenti elementi:</w:t>
      </w:r>
    </w:p>
    <w:p w:rsidR="00C131FA" w:rsidRPr="004E0173" w:rsidRDefault="00C131FA" w:rsidP="00C131FA">
      <w:pPr>
        <w:spacing w:after="0"/>
        <w:jc w:val="both"/>
        <w:rPr>
          <w:sz w:val="18"/>
          <w:szCs w:val="18"/>
        </w:rPr>
      </w:pPr>
      <w:r w:rsidRPr="004E0173">
        <w:rPr>
          <w:sz w:val="18"/>
          <w:szCs w:val="18"/>
        </w:rPr>
        <w:t>- Andamento dell'interfaccia substrato</w:t>
      </w:r>
      <w:r w:rsidR="00657E67" w:rsidRPr="004E0173">
        <w:rPr>
          <w:sz w:val="18"/>
          <w:szCs w:val="18"/>
        </w:rPr>
        <w:t xml:space="preserve"> geologico</w:t>
      </w:r>
      <w:r w:rsidRPr="004E0173">
        <w:rPr>
          <w:sz w:val="18"/>
          <w:szCs w:val="18"/>
        </w:rPr>
        <w:t>-coperture;</w:t>
      </w:r>
    </w:p>
    <w:p w:rsidR="00C131FA" w:rsidRPr="004E0173" w:rsidRDefault="00C131FA" w:rsidP="00C131FA">
      <w:pPr>
        <w:spacing w:after="0"/>
        <w:jc w:val="both"/>
        <w:rPr>
          <w:sz w:val="18"/>
          <w:szCs w:val="18"/>
        </w:rPr>
      </w:pPr>
      <w:r w:rsidRPr="004E0173">
        <w:rPr>
          <w:sz w:val="18"/>
          <w:szCs w:val="18"/>
        </w:rPr>
        <w:t xml:space="preserve">- Discontinuità </w:t>
      </w:r>
      <w:r w:rsidR="00657E67" w:rsidRPr="004E0173">
        <w:rPr>
          <w:sz w:val="18"/>
          <w:szCs w:val="18"/>
        </w:rPr>
        <w:t xml:space="preserve">sismiche e </w:t>
      </w:r>
      <w:r w:rsidRPr="004E0173">
        <w:rPr>
          <w:sz w:val="18"/>
          <w:szCs w:val="18"/>
        </w:rPr>
        <w:t>litostratigrafiche, morfologie sepolte e di superficie;</w:t>
      </w:r>
    </w:p>
    <w:p w:rsidR="00C131FA" w:rsidRPr="004E0173" w:rsidRDefault="00C131FA" w:rsidP="00C131FA">
      <w:pPr>
        <w:spacing w:after="0"/>
        <w:jc w:val="both"/>
        <w:rPr>
          <w:sz w:val="18"/>
          <w:szCs w:val="18"/>
        </w:rPr>
      </w:pPr>
      <w:r w:rsidRPr="004E0173">
        <w:rPr>
          <w:sz w:val="18"/>
          <w:szCs w:val="18"/>
        </w:rPr>
        <w:t>- Spessori significativi delle unità geologico-tecniche omogenee;</w:t>
      </w:r>
    </w:p>
    <w:p w:rsidR="00C131FA" w:rsidRPr="004E0173" w:rsidRDefault="00C131FA" w:rsidP="00C131FA">
      <w:pPr>
        <w:spacing w:after="0"/>
        <w:jc w:val="both"/>
        <w:rPr>
          <w:sz w:val="18"/>
          <w:szCs w:val="18"/>
        </w:rPr>
      </w:pPr>
      <w:r w:rsidRPr="004E0173">
        <w:rPr>
          <w:sz w:val="18"/>
          <w:szCs w:val="18"/>
        </w:rPr>
        <w:t xml:space="preserve">- Zone interessate da instabilità (frane, faglie attive e capaci, liquefazione, cedimenti); </w:t>
      </w:r>
    </w:p>
    <w:p w:rsidR="00C131FA" w:rsidRPr="004E0173" w:rsidRDefault="00C131FA" w:rsidP="00C131FA">
      <w:pPr>
        <w:spacing w:after="0"/>
        <w:jc w:val="both"/>
        <w:rPr>
          <w:sz w:val="18"/>
          <w:szCs w:val="18"/>
        </w:rPr>
      </w:pPr>
      <w:r w:rsidRPr="004E0173">
        <w:rPr>
          <w:sz w:val="18"/>
          <w:szCs w:val="18"/>
        </w:rPr>
        <w:t>- Elementi tettonici e strutturali rilevanti;</w:t>
      </w:r>
    </w:p>
    <w:p w:rsidR="00C131FA" w:rsidRPr="004E0173" w:rsidRDefault="00C131FA" w:rsidP="00C131FA">
      <w:pPr>
        <w:spacing w:after="0"/>
        <w:jc w:val="both"/>
        <w:rPr>
          <w:sz w:val="18"/>
          <w:szCs w:val="18"/>
        </w:rPr>
      </w:pPr>
      <w:r w:rsidRPr="004E0173">
        <w:rPr>
          <w:sz w:val="18"/>
          <w:szCs w:val="18"/>
        </w:rPr>
        <w:t>- Andamento della superficie piezometrica.</w:t>
      </w:r>
    </w:p>
    <w:p w:rsidR="00C131FA" w:rsidRPr="004E0173" w:rsidRDefault="00C131FA" w:rsidP="00C131FA">
      <w:pPr>
        <w:spacing w:after="0"/>
        <w:jc w:val="both"/>
        <w:rPr>
          <w:sz w:val="18"/>
          <w:szCs w:val="18"/>
        </w:rPr>
      </w:pPr>
    </w:p>
    <w:p w:rsidR="00C131FA" w:rsidRPr="004E0173" w:rsidRDefault="00C131FA" w:rsidP="00C131FA">
      <w:pPr>
        <w:spacing w:after="0"/>
        <w:jc w:val="both"/>
        <w:rPr>
          <w:sz w:val="18"/>
          <w:szCs w:val="18"/>
        </w:rPr>
      </w:pPr>
      <w:r w:rsidRPr="004E0173">
        <w:rPr>
          <w:sz w:val="18"/>
          <w:szCs w:val="18"/>
        </w:rPr>
        <w:t>6. Interpretazioni e incertezze</w:t>
      </w:r>
    </w:p>
    <w:p w:rsidR="00C131FA" w:rsidRPr="004E0173" w:rsidRDefault="00C131FA" w:rsidP="00C131FA">
      <w:pPr>
        <w:spacing w:after="0"/>
        <w:jc w:val="both"/>
        <w:rPr>
          <w:sz w:val="18"/>
          <w:szCs w:val="18"/>
        </w:rPr>
      </w:pPr>
      <w:r w:rsidRPr="004E0173">
        <w:rPr>
          <w:sz w:val="18"/>
          <w:szCs w:val="18"/>
        </w:rPr>
        <w:t>Distribuzione dei dati: rappresentatività e incertezze (es., evidenziare litotipi per i quali si dispone di dati diretti e quelli per i quali si è fatto ricorso a dati di letteratura, trattamento statistico dei dati meccanici se la numerazione del campione lo consente). Limiti del modello di sottosuolo.</w:t>
      </w:r>
    </w:p>
    <w:p w:rsidR="00C131FA" w:rsidRPr="004E0173" w:rsidRDefault="00C131FA" w:rsidP="00C131FA">
      <w:pPr>
        <w:spacing w:after="0"/>
        <w:jc w:val="both"/>
        <w:rPr>
          <w:sz w:val="18"/>
          <w:szCs w:val="18"/>
        </w:rPr>
      </w:pPr>
    </w:p>
    <w:p w:rsidR="00C131FA" w:rsidRPr="004E0173" w:rsidRDefault="00C131FA" w:rsidP="00C131FA">
      <w:pPr>
        <w:spacing w:after="0"/>
        <w:jc w:val="both"/>
        <w:rPr>
          <w:sz w:val="18"/>
          <w:szCs w:val="18"/>
        </w:rPr>
      </w:pPr>
      <w:r w:rsidRPr="004E0173">
        <w:rPr>
          <w:sz w:val="18"/>
          <w:szCs w:val="18"/>
        </w:rPr>
        <w:t>7. Metodologie di elaborazione e risultati</w:t>
      </w:r>
    </w:p>
    <w:p w:rsidR="004601B5" w:rsidRPr="004E0173" w:rsidRDefault="004601B5" w:rsidP="00C131FA">
      <w:pPr>
        <w:spacing w:after="0"/>
        <w:jc w:val="both"/>
        <w:rPr>
          <w:sz w:val="18"/>
          <w:szCs w:val="18"/>
        </w:rPr>
      </w:pPr>
      <w:r w:rsidRPr="004E0173">
        <w:rPr>
          <w:sz w:val="18"/>
          <w:szCs w:val="18"/>
        </w:rPr>
        <w:t>7.1. Zone stabili suscettibili di amplificazione</w:t>
      </w:r>
    </w:p>
    <w:p w:rsidR="00C131FA" w:rsidRPr="004E0173" w:rsidRDefault="00C131FA" w:rsidP="00C131FA">
      <w:pPr>
        <w:spacing w:after="0"/>
        <w:jc w:val="both"/>
        <w:rPr>
          <w:sz w:val="18"/>
          <w:szCs w:val="18"/>
        </w:rPr>
      </w:pPr>
      <w:r w:rsidRPr="004E0173">
        <w:rPr>
          <w:sz w:val="18"/>
          <w:szCs w:val="18"/>
        </w:rPr>
        <w:t>7.1.</w:t>
      </w:r>
      <w:r w:rsidR="004601B5" w:rsidRPr="004E0173">
        <w:rPr>
          <w:sz w:val="18"/>
          <w:szCs w:val="18"/>
        </w:rPr>
        <w:t>1.</w:t>
      </w:r>
      <w:r w:rsidRPr="004E0173">
        <w:rPr>
          <w:sz w:val="18"/>
          <w:szCs w:val="18"/>
        </w:rPr>
        <w:t xml:space="preserve"> Scelta dell’input sismico</w:t>
      </w:r>
      <w:r w:rsidR="00657E67" w:rsidRPr="004E0173">
        <w:rPr>
          <w:sz w:val="18"/>
          <w:szCs w:val="18"/>
        </w:rPr>
        <w:t xml:space="preserve"> (fornito dal CentroMS)</w:t>
      </w:r>
    </w:p>
    <w:p w:rsidR="00C131FA" w:rsidRPr="004E0173" w:rsidRDefault="00C131FA" w:rsidP="00C131FA">
      <w:pPr>
        <w:spacing w:after="0"/>
        <w:jc w:val="both"/>
        <w:rPr>
          <w:sz w:val="18"/>
          <w:szCs w:val="18"/>
        </w:rPr>
      </w:pPr>
      <w:r w:rsidRPr="004E0173">
        <w:rPr>
          <w:sz w:val="18"/>
          <w:szCs w:val="18"/>
        </w:rPr>
        <w:t>Descrivere la metodologia di studio impiegata evidenziando le procedure di selezione dell’input sismico in relazione alla pericolosità sismica di base. È richiesta una tabella di sintesi degli accelerogrammi scelti con le caratteristiche rilevanti (magnitudo, distanza, condizioni di sottosuolo, fattori di scala) e i grafici di confronto tra lo spettro medio degli accelerogrammi selezionati e lo spettro di riferimento.</w:t>
      </w:r>
    </w:p>
    <w:p w:rsidR="00C131FA" w:rsidRPr="004E0173" w:rsidRDefault="00C131FA" w:rsidP="00C131FA">
      <w:pPr>
        <w:spacing w:after="0"/>
        <w:jc w:val="both"/>
        <w:rPr>
          <w:sz w:val="18"/>
          <w:szCs w:val="18"/>
        </w:rPr>
      </w:pPr>
    </w:p>
    <w:p w:rsidR="00C131FA" w:rsidRPr="004E0173" w:rsidRDefault="00C131FA" w:rsidP="00C131FA">
      <w:pPr>
        <w:spacing w:after="0"/>
        <w:jc w:val="both"/>
        <w:rPr>
          <w:sz w:val="18"/>
          <w:szCs w:val="18"/>
        </w:rPr>
      </w:pPr>
      <w:r w:rsidRPr="004E0173">
        <w:rPr>
          <w:sz w:val="18"/>
          <w:szCs w:val="18"/>
        </w:rPr>
        <w:t>7.</w:t>
      </w:r>
      <w:r w:rsidR="004601B5" w:rsidRPr="004E0173">
        <w:rPr>
          <w:sz w:val="18"/>
          <w:szCs w:val="18"/>
        </w:rPr>
        <w:t>1.</w:t>
      </w:r>
      <w:r w:rsidRPr="004E0173">
        <w:rPr>
          <w:sz w:val="18"/>
          <w:szCs w:val="18"/>
        </w:rPr>
        <w:t>2. Simulazioni numeriche</w:t>
      </w:r>
      <w:r w:rsidR="00657E67" w:rsidRPr="004E0173">
        <w:rPr>
          <w:sz w:val="18"/>
          <w:szCs w:val="18"/>
        </w:rPr>
        <w:t xml:space="preserve"> (fornito dal CentroMS per le simulazioni 2D)</w:t>
      </w:r>
    </w:p>
    <w:p w:rsidR="00C131FA" w:rsidRPr="004E0173" w:rsidRDefault="00C131FA" w:rsidP="00C131FA">
      <w:pPr>
        <w:spacing w:after="0"/>
        <w:jc w:val="both"/>
        <w:rPr>
          <w:sz w:val="18"/>
          <w:szCs w:val="18"/>
        </w:rPr>
      </w:pPr>
      <w:r w:rsidRPr="004E0173">
        <w:rPr>
          <w:sz w:val="18"/>
          <w:szCs w:val="18"/>
        </w:rPr>
        <w:t>Modalità di esecuzione delle simulazioni numeriche con riferimento alle metodologie di calcolo e ai software utilizzati. Modello di calcolo adottato con indicazione delle condizioni al contorno, modalità di applicazione dell’input, parametri rilevanti per la modellazione numerica (es., numero di iterazioni per analisi lineare equivalente, ecc.).</w:t>
      </w:r>
    </w:p>
    <w:p w:rsidR="00C131FA" w:rsidRPr="004E0173" w:rsidRDefault="00C131FA" w:rsidP="00C131FA">
      <w:pPr>
        <w:spacing w:after="0"/>
        <w:jc w:val="both"/>
        <w:rPr>
          <w:sz w:val="18"/>
          <w:szCs w:val="18"/>
        </w:rPr>
      </w:pPr>
    </w:p>
    <w:p w:rsidR="00C131FA" w:rsidRPr="004E0173" w:rsidRDefault="00C131FA" w:rsidP="00C131FA">
      <w:pPr>
        <w:spacing w:after="0"/>
        <w:jc w:val="both"/>
        <w:rPr>
          <w:sz w:val="18"/>
          <w:szCs w:val="18"/>
        </w:rPr>
      </w:pPr>
      <w:r w:rsidRPr="004E0173">
        <w:rPr>
          <w:sz w:val="18"/>
          <w:szCs w:val="18"/>
        </w:rPr>
        <w:t>7.</w:t>
      </w:r>
      <w:r w:rsidR="004601B5" w:rsidRPr="004E0173">
        <w:rPr>
          <w:sz w:val="18"/>
          <w:szCs w:val="18"/>
        </w:rPr>
        <w:t>1.</w:t>
      </w:r>
      <w:r w:rsidRPr="004E0173">
        <w:rPr>
          <w:sz w:val="18"/>
          <w:szCs w:val="18"/>
        </w:rPr>
        <w:t>3. Risultati</w:t>
      </w:r>
    </w:p>
    <w:p w:rsidR="00441BD5" w:rsidRPr="004E0173" w:rsidRDefault="00C131FA" w:rsidP="00C131FA">
      <w:pPr>
        <w:spacing w:after="0"/>
        <w:jc w:val="both"/>
        <w:rPr>
          <w:sz w:val="18"/>
          <w:szCs w:val="18"/>
        </w:rPr>
      </w:pPr>
      <w:r w:rsidRPr="004E0173">
        <w:rPr>
          <w:sz w:val="18"/>
          <w:szCs w:val="18"/>
        </w:rPr>
        <w:t xml:space="preserve">I risultati delle analisi numeriche </w:t>
      </w:r>
      <w:r w:rsidR="00441BD5" w:rsidRPr="004E0173">
        <w:rPr>
          <w:sz w:val="18"/>
          <w:szCs w:val="18"/>
        </w:rPr>
        <w:t xml:space="preserve">monodimensionali (1D) </w:t>
      </w:r>
      <w:r w:rsidRPr="004E0173">
        <w:rPr>
          <w:sz w:val="18"/>
          <w:szCs w:val="18"/>
        </w:rPr>
        <w:t>devono essere espressi in termini di storie temporali dell’accelerazione orizzontale</w:t>
      </w:r>
      <w:r w:rsidR="00657E67" w:rsidRPr="004E0173">
        <w:rPr>
          <w:sz w:val="18"/>
          <w:szCs w:val="18"/>
        </w:rPr>
        <w:t xml:space="preserve"> in superficie</w:t>
      </w:r>
      <w:r w:rsidRPr="004E0173">
        <w:rPr>
          <w:sz w:val="18"/>
          <w:szCs w:val="18"/>
        </w:rPr>
        <w:t xml:space="preserve"> e relativi spettri di risposta (smorzamento strutturale 5%) di output, grafici che illustrano l’andamento con la profondità di parametri rappresentativi (e.g., tensione tangenziale massima, deformazione tangenziale massima, modulo di taglio, fattore di smorzamento). Per ciascuna verticale analizzata, </w:t>
      </w:r>
      <w:r w:rsidR="000D6A38" w:rsidRPr="004E0173">
        <w:rPr>
          <w:sz w:val="18"/>
          <w:szCs w:val="18"/>
        </w:rPr>
        <w:t xml:space="preserve">la risposta sismica locale verrà parametrizzata in termini di </w:t>
      </w:r>
      <w:r w:rsidRPr="004E0173">
        <w:rPr>
          <w:sz w:val="18"/>
          <w:szCs w:val="18"/>
        </w:rPr>
        <w:t xml:space="preserve">amplificazione stratigrafica </w:t>
      </w:r>
      <w:r w:rsidR="000D6A38" w:rsidRPr="004E0173">
        <w:rPr>
          <w:sz w:val="18"/>
          <w:szCs w:val="18"/>
        </w:rPr>
        <w:t>(</w:t>
      </w:r>
      <w:r w:rsidRPr="004E0173">
        <w:rPr>
          <w:sz w:val="18"/>
          <w:szCs w:val="18"/>
        </w:rPr>
        <w:t>quantificata in termini di fattori di amplificazione dell’accelerazione massima FA o dell’intensità di Housner FH nel campo di periodi di interesse</w:t>
      </w:r>
      <w:r w:rsidR="000D6A38" w:rsidRPr="004E0173">
        <w:rPr>
          <w:sz w:val="18"/>
          <w:szCs w:val="18"/>
        </w:rPr>
        <w:t>) e di spettri risposta elastici al 5% di smorzamento delle strutture</w:t>
      </w:r>
      <w:r w:rsidRPr="004E0173">
        <w:rPr>
          <w:sz w:val="18"/>
          <w:szCs w:val="18"/>
        </w:rPr>
        <w:t xml:space="preserve">. </w:t>
      </w:r>
    </w:p>
    <w:p w:rsidR="00C131FA" w:rsidRPr="004E0173" w:rsidRDefault="000D6A38" w:rsidP="00C131FA">
      <w:pPr>
        <w:spacing w:after="0"/>
        <w:jc w:val="both"/>
        <w:rPr>
          <w:sz w:val="18"/>
          <w:szCs w:val="18"/>
        </w:rPr>
      </w:pPr>
      <w:r w:rsidRPr="004E0173">
        <w:rPr>
          <w:sz w:val="18"/>
          <w:szCs w:val="18"/>
        </w:rPr>
        <w:t xml:space="preserve">(Fornito dal CentroMS) </w:t>
      </w:r>
      <w:r w:rsidR="00441BD5" w:rsidRPr="004E0173">
        <w:rPr>
          <w:sz w:val="18"/>
          <w:szCs w:val="18"/>
        </w:rPr>
        <w:t xml:space="preserve">I risultati delle analisi numeriche bidimensionali (2D) devono essere espressi in termini di storie temporali dell’accelerazione orizzontale </w:t>
      </w:r>
      <w:r w:rsidRPr="004E0173">
        <w:rPr>
          <w:sz w:val="18"/>
          <w:szCs w:val="18"/>
        </w:rPr>
        <w:t xml:space="preserve">in superficie </w:t>
      </w:r>
      <w:r w:rsidR="00441BD5" w:rsidRPr="004E0173">
        <w:rPr>
          <w:sz w:val="18"/>
          <w:szCs w:val="18"/>
        </w:rPr>
        <w:t xml:space="preserve">e relativi spettri di risposta (smorzamento strutturale 5%) di output. Per ciascun nodo di restituzione, </w:t>
      </w:r>
      <w:r w:rsidRPr="004E0173">
        <w:rPr>
          <w:sz w:val="18"/>
          <w:szCs w:val="18"/>
        </w:rPr>
        <w:t>la risposta sismica locale verrà parametrizzata in termini di amplificazione (quantificata in termini di fattori di amplificazione dell’accelerazione massima FA o dell’intensità di Housner FH nel campo di periodi di interesse) e di spettri risposta elastici al 5% di smorzamento delle strutture.</w:t>
      </w:r>
    </w:p>
    <w:p w:rsidR="00C131FA" w:rsidRPr="004E0173" w:rsidRDefault="00C131FA" w:rsidP="00C131FA">
      <w:pPr>
        <w:spacing w:after="0"/>
        <w:jc w:val="both"/>
        <w:rPr>
          <w:sz w:val="18"/>
          <w:szCs w:val="18"/>
        </w:rPr>
      </w:pPr>
    </w:p>
    <w:p w:rsidR="004601B5" w:rsidRPr="004E0173" w:rsidRDefault="004601B5" w:rsidP="004601B5">
      <w:pPr>
        <w:spacing w:after="0"/>
        <w:jc w:val="both"/>
        <w:rPr>
          <w:sz w:val="18"/>
          <w:szCs w:val="18"/>
        </w:rPr>
      </w:pPr>
      <w:r w:rsidRPr="004E0173">
        <w:rPr>
          <w:sz w:val="18"/>
          <w:szCs w:val="18"/>
        </w:rPr>
        <w:t>7.2. Zone instabili</w:t>
      </w:r>
    </w:p>
    <w:p w:rsidR="004601B5" w:rsidRPr="004E0173" w:rsidRDefault="004601B5" w:rsidP="004601B5">
      <w:pPr>
        <w:spacing w:after="0"/>
        <w:jc w:val="both"/>
        <w:rPr>
          <w:sz w:val="18"/>
          <w:szCs w:val="18"/>
        </w:rPr>
      </w:pPr>
      <w:r w:rsidRPr="004E0173">
        <w:rPr>
          <w:sz w:val="18"/>
          <w:szCs w:val="18"/>
        </w:rPr>
        <w:t>7.2.1. Faglie attive e capaci (FAC)</w:t>
      </w:r>
    </w:p>
    <w:p w:rsidR="004601B5" w:rsidRPr="004E0173" w:rsidRDefault="004601B5" w:rsidP="004601B5">
      <w:pPr>
        <w:spacing w:after="0"/>
        <w:jc w:val="both"/>
        <w:rPr>
          <w:sz w:val="18"/>
          <w:szCs w:val="18"/>
        </w:rPr>
      </w:pPr>
      <w:r w:rsidRPr="004E0173">
        <w:rPr>
          <w:sz w:val="18"/>
          <w:szCs w:val="18"/>
        </w:rPr>
        <w:t>7.2.1.1. Analisi dei dati</w:t>
      </w:r>
    </w:p>
    <w:p w:rsidR="004601B5" w:rsidRPr="004E0173" w:rsidRDefault="004601B5" w:rsidP="004601B5">
      <w:pPr>
        <w:spacing w:after="0"/>
        <w:jc w:val="both"/>
        <w:rPr>
          <w:sz w:val="18"/>
          <w:szCs w:val="18"/>
        </w:rPr>
      </w:pPr>
      <w:r w:rsidRPr="004E0173">
        <w:rPr>
          <w:sz w:val="18"/>
          <w:szCs w:val="18"/>
        </w:rPr>
        <w:lastRenderedPageBreak/>
        <w:t>Analisi dei dati di letteratura e di quelli acquisiti ex-novo (analisi e interpretazioni aerofotogrammetriche, rilievi geologici, indagini geofisiche e geognostiche, livellazioni topografiche di dettaglio).</w:t>
      </w:r>
    </w:p>
    <w:p w:rsidR="004601B5" w:rsidRPr="004E0173" w:rsidRDefault="004601B5" w:rsidP="004601B5">
      <w:pPr>
        <w:spacing w:after="0"/>
        <w:jc w:val="both"/>
        <w:rPr>
          <w:sz w:val="18"/>
          <w:szCs w:val="18"/>
        </w:rPr>
      </w:pPr>
    </w:p>
    <w:p w:rsidR="004601B5" w:rsidRPr="004E0173" w:rsidRDefault="004601B5" w:rsidP="004601B5">
      <w:pPr>
        <w:spacing w:after="0"/>
        <w:jc w:val="both"/>
        <w:rPr>
          <w:sz w:val="18"/>
          <w:szCs w:val="18"/>
        </w:rPr>
      </w:pPr>
      <w:r w:rsidRPr="004E0173">
        <w:rPr>
          <w:sz w:val="18"/>
          <w:szCs w:val="18"/>
        </w:rPr>
        <w:t>7.2.1.2.Risultati</w:t>
      </w:r>
    </w:p>
    <w:p w:rsidR="004601B5" w:rsidRPr="004E0173" w:rsidRDefault="004601B5" w:rsidP="004601B5">
      <w:pPr>
        <w:spacing w:after="0"/>
        <w:jc w:val="both"/>
        <w:rPr>
          <w:sz w:val="18"/>
          <w:szCs w:val="18"/>
        </w:rPr>
      </w:pPr>
      <w:r w:rsidRPr="004E0173">
        <w:rPr>
          <w:sz w:val="18"/>
          <w:szCs w:val="18"/>
        </w:rPr>
        <w:t xml:space="preserve">Traccia ipotetica delle FAC, delle rotture secondarie e dei fenomeni cosismici ad esse associate. Criticità e grado d’incertezza dei risultati. </w:t>
      </w:r>
    </w:p>
    <w:p w:rsidR="004601B5" w:rsidRPr="004E0173" w:rsidRDefault="004601B5" w:rsidP="004601B5">
      <w:pPr>
        <w:spacing w:after="0"/>
        <w:jc w:val="both"/>
        <w:rPr>
          <w:sz w:val="18"/>
          <w:szCs w:val="18"/>
        </w:rPr>
      </w:pPr>
    </w:p>
    <w:p w:rsidR="004601B5" w:rsidRPr="004E0173" w:rsidRDefault="004601B5" w:rsidP="004601B5">
      <w:pPr>
        <w:spacing w:after="0"/>
        <w:jc w:val="both"/>
        <w:rPr>
          <w:sz w:val="18"/>
          <w:szCs w:val="18"/>
        </w:rPr>
      </w:pPr>
      <w:r w:rsidRPr="004E0173">
        <w:rPr>
          <w:sz w:val="18"/>
          <w:szCs w:val="18"/>
        </w:rPr>
        <w:t>7.2.2. Liquefazioni (LQ)</w:t>
      </w:r>
    </w:p>
    <w:p w:rsidR="004601B5" w:rsidRPr="004E0173" w:rsidRDefault="004601B5" w:rsidP="004601B5">
      <w:pPr>
        <w:spacing w:after="0"/>
        <w:jc w:val="both"/>
        <w:rPr>
          <w:sz w:val="18"/>
          <w:szCs w:val="18"/>
        </w:rPr>
      </w:pPr>
      <w:r w:rsidRPr="004E0173">
        <w:rPr>
          <w:sz w:val="18"/>
          <w:szCs w:val="18"/>
        </w:rPr>
        <w:t>7.2.2.1 Suscettibilità dei terreni alla liquefazione</w:t>
      </w:r>
    </w:p>
    <w:p w:rsidR="004601B5" w:rsidRPr="004E0173" w:rsidRDefault="004601B5" w:rsidP="004601B5">
      <w:pPr>
        <w:spacing w:after="0"/>
        <w:jc w:val="both"/>
        <w:rPr>
          <w:sz w:val="18"/>
          <w:szCs w:val="18"/>
        </w:rPr>
      </w:pPr>
      <w:r w:rsidRPr="004E0173">
        <w:rPr>
          <w:sz w:val="18"/>
          <w:szCs w:val="18"/>
        </w:rPr>
        <w:t xml:space="preserve">Analisi dei dati di letteratura e di quelli acquisiti ex-novo (assetto stratigrafico, idrogeologia, parametri sismologici, segnalazioni di fenomeni di liquefazione avvenuti in passato). La suscettibilità dei terreni alla liquefazione deve essere valutata sulla base dei risultati di prove in sito (e.g., CPT, SPT, etc.) e di prove di laboratorio (caratteristiche fisiche quali distribuzione granulometria, limiti di </w:t>
      </w:r>
      <w:proofErr w:type="spellStart"/>
      <w:r w:rsidRPr="004E0173">
        <w:rPr>
          <w:sz w:val="18"/>
          <w:szCs w:val="18"/>
        </w:rPr>
        <w:t>Atterberg</w:t>
      </w:r>
      <w:proofErr w:type="spellEnd"/>
      <w:r w:rsidRPr="004E0173">
        <w:rPr>
          <w:sz w:val="18"/>
          <w:szCs w:val="18"/>
        </w:rPr>
        <w:t>, contenuto d’acqua, etc.). Tali analisi deve essere svolta per ognuna delle verticali investigate, possibilmente scelte in numero proporzionato all’estensione dell’area ed alla variabilità delle caratteristiche stratigrafiche e geotecniche dei depositi.</w:t>
      </w:r>
    </w:p>
    <w:p w:rsidR="004601B5" w:rsidRPr="004E0173" w:rsidRDefault="004601B5" w:rsidP="004601B5">
      <w:pPr>
        <w:spacing w:after="0"/>
        <w:jc w:val="both"/>
        <w:rPr>
          <w:sz w:val="18"/>
          <w:szCs w:val="18"/>
        </w:rPr>
      </w:pPr>
    </w:p>
    <w:p w:rsidR="004601B5" w:rsidRPr="004E0173" w:rsidRDefault="004601B5" w:rsidP="004601B5">
      <w:pPr>
        <w:spacing w:after="0"/>
        <w:jc w:val="both"/>
        <w:rPr>
          <w:sz w:val="18"/>
          <w:szCs w:val="18"/>
        </w:rPr>
      </w:pPr>
      <w:r w:rsidRPr="004E0173">
        <w:rPr>
          <w:sz w:val="18"/>
          <w:szCs w:val="18"/>
        </w:rPr>
        <w:t>7.2.2.2. Verifica a liquefazione</w:t>
      </w:r>
    </w:p>
    <w:p w:rsidR="004601B5" w:rsidRPr="004E0173" w:rsidRDefault="004601B5" w:rsidP="004601B5">
      <w:pPr>
        <w:spacing w:after="0"/>
        <w:jc w:val="both"/>
        <w:rPr>
          <w:sz w:val="18"/>
          <w:szCs w:val="18"/>
        </w:rPr>
      </w:pPr>
      <w:r w:rsidRPr="004E0173">
        <w:rPr>
          <w:sz w:val="18"/>
          <w:szCs w:val="18"/>
        </w:rPr>
        <w:t>Modalità di esecuzione delle verifiche per la stima del potenziale di liquefazione con indicazione della metodologia utilizzata (e.g. metodi semplificati) e dei software impiegati per lo studio.</w:t>
      </w:r>
    </w:p>
    <w:p w:rsidR="004601B5" w:rsidRPr="004E0173" w:rsidRDefault="004601B5" w:rsidP="004601B5">
      <w:pPr>
        <w:spacing w:after="0"/>
        <w:jc w:val="both"/>
        <w:rPr>
          <w:sz w:val="18"/>
          <w:szCs w:val="18"/>
        </w:rPr>
      </w:pPr>
    </w:p>
    <w:p w:rsidR="004601B5" w:rsidRPr="004E0173" w:rsidRDefault="004601B5" w:rsidP="004601B5">
      <w:pPr>
        <w:spacing w:after="0"/>
        <w:jc w:val="both"/>
        <w:rPr>
          <w:sz w:val="18"/>
          <w:szCs w:val="18"/>
        </w:rPr>
      </w:pPr>
      <w:r w:rsidRPr="004E0173">
        <w:rPr>
          <w:sz w:val="18"/>
          <w:szCs w:val="18"/>
        </w:rPr>
        <w:t>7.2.2.3 Risultati</w:t>
      </w:r>
    </w:p>
    <w:p w:rsidR="004601B5" w:rsidRPr="004E0173" w:rsidRDefault="004601B5" w:rsidP="004601B5">
      <w:pPr>
        <w:spacing w:after="0"/>
        <w:jc w:val="both"/>
        <w:rPr>
          <w:sz w:val="18"/>
          <w:szCs w:val="18"/>
        </w:rPr>
      </w:pPr>
      <w:r w:rsidRPr="004E0173">
        <w:rPr>
          <w:sz w:val="18"/>
          <w:szCs w:val="18"/>
        </w:rPr>
        <w:t xml:space="preserve">I risultati dello studio devono essere presentati riportando per ciascuna verticale analizzata l’andamento del coefficiente di sicurezza alla liquefazione </w:t>
      </w:r>
      <w:proofErr w:type="spellStart"/>
      <w:r w:rsidRPr="004E0173">
        <w:rPr>
          <w:sz w:val="18"/>
          <w:szCs w:val="18"/>
        </w:rPr>
        <w:t>Fliq</w:t>
      </w:r>
      <w:proofErr w:type="spellEnd"/>
      <w:r w:rsidRPr="004E0173">
        <w:rPr>
          <w:sz w:val="18"/>
          <w:szCs w:val="18"/>
        </w:rPr>
        <w:t xml:space="preserve"> con la profondità, fino a circa 20 m dal piano campagna. Per ogni verticale deve essere calcolato l’Indice del potenziale di Liquefazione (IL). Nelle carta di microzonazione sismica, accanto a ciascuna verticale indagata, deve essere riportato il valore calcolato di IL.</w:t>
      </w:r>
    </w:p>
    <w:p w:rsidR="004601B5" w:rsidRPr="004E0173" w:rsidRDefault="004601B5" w:rsidP="004601B5">
      <w:pPr>
        <w:spacing w:after="0"/>
        <w:jc w:val="both"/>
        <w:rPr>
          <w:sz w:val="18"/>
          <w:szCs w:val="18"/>
        </w:rPr>
      </w:pPr>
    </w:p>
    <w:p w:rsidR="004601B5" w:rsidRPr="004E0173" w:rsidRDefault="004601B5" w:rsidP="004601B5">
      <w:pPr>
        <w:spacing w:after="0"/>
        <w:jc w:val="both"/>
        <w:rPr>
          <w:sz w:val="18"/>
          <w:szCs w:val="18"/>
        </w:rPr>
      </w:pPr>
      <w:r w:rsidRPr="004E0173">
        <w:rPr>
          <w:sz w:val="18"/>
          <w:szCs w:val="18"/>
        </w:rPr>
        <w:t>7.2.3. Instabilità di versante sismoindotte (FR)</w:t>
      </w:r>
    </w:p>
    <w:p w:rsidR="004601B5" w:rsidRPr="004E0173" w:rsidRDefault="004601B5" w:rsidP="004601B5">
      <w:pPr>
        <w:spacing w:after="0"/>
        <w:jc w:val="both"/>
        <w:rPr>
          <w:sz w:val="18"/>
          <w:szCs w:val="18"/>
        </w:rPr>
      </w:pPr>
      <w:r w:rsidRPr="004E0173">
        <w:rPr>
          <w:sz w:val="18"/>
          <w:szCs w:val="18"/>
        </w:rPr>
        <w:t>7.2.3.1 Analisi dei dati</w:t>
      </w:r>
    </w:p>
    <w:p w:rsidR="004601B5" w:rsidRPr="004E0173" w:rsidRDefault="004601B5" w:rsidP="004601B5">
      <w:pPr>
        <w:spacing w:after="0"/>
        <w:jc w:val="both"/>
        <w:rPr>
          <w:sz w:val="18"/>
          <w:szCs w:val="18"/>
        </w:rPr>
      </w:pPr>
      <w:r w:rsidRPr="004E0173">
        <w:rPr>
          <w:sz w:val="18"/>
          <w:szCs w:val="18"/>
        </w:rPr>
        <w:t>Analisi dei dati di letteratura e di quelli acquisiti ex-novo (analisi e interpretazioni aerofotogrammetriche, rilievi geologici, indagini geognostiche, geotecniche e geofisiche, livellazioni topografiche di dettaglio, misure inclinometriche, misure di pressione interstiziale, etc.).</w:t>
      </w:r>
    </w:p>
    <w:p w:rsidR="004601B5" w:rsidRPr="004E0173" w:rsidRDefault="004601B5" w:rsidP="004601B5">
      <w:pPr>
        <w:spacing w:after="0"/>
        <w:jc w:val="both"/>
        <w:rPr>
          <w:sz w:val="18"/>
          <w:szCs w:val="18"/>
        </w:rPr>
      </w:pPr>
    </w:p>
    <w:p w:rsidR="004601B5" w:rsidRPr="004E0173" w:rsidRDefault="004601B5" w:rsidP="004601B5">
      <w:pPr>
        <w:spacing w:after="0"/>
        <w:jc w:val="both"/>
        <w:rPr>
          <w:sz w:val="18"/>
          <w:szCs w:val="18"/>
        </w:rPr>
      </w:pPr>
      <w:r w:rsidRPr="004E0173">
        <w:rPr>
          <w:sz w:val="18"/>
          <w:szCs w:val="18"/>
        </w:rPr>
        <w:t>7.2.3.2 Risultati</w:t>
      </w:r>
    </w:p>
    <w:p w:rsidR="004601B5" w:rsidRPr="004E0173" w:rsidRDefault="004601B5" w:rsidP="004601B5">
      <w:pPr>
        <w:spacing w:after="0"/>
        <w:jc w:val="both"/>
        <w:rPr>
          <w:sz w:val="18"/>
          <w:szCs w:val="18"/>
        </w:rPr>
      </w:pPr>
      <w:r w:rsidRPr="004E0173">
        <w:rPr>
          <w:sz w:val="18"/>
          <w:szCs w:val="18"/>
        </w:rPr>
        <w:t>Perimetrazione delle aree in frana; in presenza di frane attive, ove sussista la disponibilità di dati, riportare informazioni su: volumi potenzialmente instabili, entità e velocità dei movimenti, distribuzione del regime delle pressioni interstiziali, parametri di resistenza al taglio. Criticità e grado d’incertezza dei risultati.</w:t>
      </w:r>
    </w:p>
    <w:p w:rsidR="004601B5" w:rsidRPr="004E0173" w:rsidRDefault="004601B5" w:rsidP="00C131FA">
      <w:pPr>
        <w:spacing w:after="0"/>
        <w:jc w:val="both"/>
        <w:rPr>
          <w:sz w:val="18"/>
          <w:szCs w:val="18"/>
        </w:rPr>
      </w:pPr>
    </w:p>
    <w:p w:rsidR="00C131FA" w:rsidRPr="004E0173" w:rsidRDefault="00C131FA" w:rsidP="00C131FA">
      <w:pPr>
        <w:spacing w:after="0"/>
        <w:jc w:val="both"/>
        <w:rPr>
          <w:sz w:val="18"/>
          <w:szCs w:val="18"/>
        </w:rPr>
      </w:pPr>
      <w:r w:rsidRPr="004E0173">
        <w:rPr>
          <w:sz w:val="18"/>
          <w:szCs w:val="18"/>
        </w:rPr>
        <w:t>8. Elaborati cartografici</w:t>
      </w:r>
    </w:p>
    <w:p w:rsidR="00C131FA" w:rsidRPr="004E0173" w:rsidRDefault="00C131FA" w:rsidP="00C131FA">
      <w:pPr>
        <w:spacing w:after="0"/>
        <w:jc w:val="both"/>
        <w:rPr>
          <w:sz w:val="18"/>
          <w:szCs w:val="18"/>
        </w:rPr>
      </w:pPr>
      <w:r w:rsidRPr="004E0173">
        <w:rPr>
          <w:sz w:val="18"/>
          <w:szCs w:val="18"/>
        </w:rPr>
        <w:t>8.1. Carta delle indagini (CI)</w:t>
      </w:r>
    </w:p>
    <w:p w:rsidR="00C131FA" w:rsidRPr="004E0173" w:rsidRDefault="00C131FA" w:rsidP="00C131FA">
      <w:pPr>
        <w:spacing w:after="0"/>
        <w:jc w:val="both"/>
        <w:rPr>
          <w:sz w:val="18"/>
          <w:szCs w:val="18"/>
        </w:rPr>
      </w:pPr>
      <w:r w:rsidRPr="004E0173">
        <w:rPr>
          <w:sz w:val="18"/>
          <w:szCs w:val="18"/>
        </w:rPr>
        <w:t xml:space="preserve">Descrizione della distribuzione delle indagini, distinguendole tra </w:t>
      </w:r>
      <w:r w:rsidR="009B6F3F" w:rsidRPr="004E0173">
        <w:rPr>
          <w:sz w:val="18"/>
          <w:szCs w:val="18"/>
        </w:rPr>
        <w:t xml:space="preserve">pregresse e realizzate ex-novo; </w:t>
      </w:r>
      <w:r w:rsidRPr="004E0173">
        <w:rPr>
          <w:sz w:val="18"/>
          <w:szCs w:val="18"/>
        </w:rPr>
        <w:t>realizzazione tabella schematica riassuntiva per tipologia e quantità di indagini.</w:t>
      </w:r>
    </w:p>
    <w:p w:rsidR="00C131FA" w:rsidRPr="004E0173" w:rsidRDefault="00C131FA" w:rsidP="00C131FA">
      <w:pPr>
        <w:spacing w:after="0"/>
        <w:jc w:val="both"/>
        <w:rPr>
          <w:sz w:val="18"/>
          <w:szCs w:val="18"/>
        </w:rPr>
      </w:pPr>
    </w:p>
    <w:p w:rsidR="00C131FA" w:rsidRPr="004E0173" w:rsidRDefault="00C131FA" w:rsidP="00C131FA">
      <w:pPr>
        <w:spacing w:after="0"/>
        <w:jc w:val="both"/>
        <w:rPr>
          <w:sz w:val="18"/>
          <w:szCs w:val="18"/>
        </w:rPr>
      </w:pPr>
      <w:r w:rsidRPr="004E0173">
        <w:rPr>
          <w:sz w:val="18"/>
          <w:szCs w:val="18"/>
        </w:rPr>
        <w:t>8.2. Carta delle frequenze naturali dei terreni</w:t>
      </w:r>
    </w:p>
    <w:p w:rsidR="00C131FA" w:rsidRPr="004E0173" w:rsidRDefault="00C131FA" w:rsidP="00C131FA">
      <w:pPr>
        <w:spacing w:after="0"/>
        <w:jc w:val="both"/>
        <w:rPr>
          <w:sz w:val="18"/>
          <w:szCs w:val="18"/>
        </w:rPr>
      </w:pPr>
      <w:r w:rsidRPr="004E0173">
        <w:rPr>
          <w:sz w:val="18"/>
          <w:szCs w:val="18"/>
        </w:rPr>
        <w:t>Criteri adottati per la costruzione della carta delle frequenze; descrizione delle possibili interpretazioni geologico stratigrafiche associabili alle frequenze fondamentali rilevate con esempi illustrativi; tabella riassuntiva con riportati i valori di frequenza ed am</w:t>
      </w:r>
      <w:r w:rsidR="009B6F3F" w:rsidRPr="004E0173">
        <w:rPr>
          <w:sz w:val="18"/>
          <w:szCs w:val="18"/>
        </w:rPr>
        <w:t xml:space="preserve">piezza dei picchi H/V per ogni </w:t>
      </w:r>
      <w:r w:rsidRPr="004E0173">
        <w:rPr>
          <w:sz w:val="18"/>
          <w:szCs w:val="18"/>
        </w:rPr>
        <w:t>misura.</w:t>
      </w:r>
    </w:p>
    <w:p w:rsidR="00C131FA" w:rsidRPr="004E0173" w:rsidRDefault="00C131FA" w:rsidP="00C131FA">
      <w:pPr>
        <w:spacing w:after="0"/>
        <w:jc w:val="both"/>
        <w:rPr>
          <w:sz w:val="18"/>
          <w:szCs w:val="18"/>
        </w:rPr>
      </w:pPr>
    </w:p>
    <w:p w:rsidR="00C131FA" w:rsidRPr="004E0173" w:rsidRDefault="00C131FA" w:rsidP="00C131FA">
      <w:pPr>
        <w:spacing w:after="0"/>
        <w:jc w:val="both"/>
        <w:rPr>
          <w:sz w:val="18"/>
          <w:szCs w:val="18"/>
        </w:rPr>
      </w:pPr>
      <w:r w:rsidRPr="004E0173">
        <w:rPr>
          <w:sz w:val="18"/>
          <w:szCs w:val="18"/>
        </w:rPr>
        <w:t>8.3. Carta Geologico Tecnica per la MS (CGT_MS)</w:t>
      </w:r>
    </w:p>
    <w:p w:rsidR="00C131FA" w:rsidRPr="004E0173" w:rsidRDefault="00C131FA" w:rsidP="00C131FA">
      <w:pPr>
        <w:spacing w:after="0"/>
        <w:jc w:val="both"/>
        <w:rPr>
          <w:sz w:val="18"/>
          <w:szCs w:val="18"/>
        </w:rPr>
      </w:pPr>
      <w:r w:rsidRPr="004E0173">
        <w:rPr>
          <w:sz w:val="18"/>
          <w:szCs w:val="18"/>
        </w:rPr>
        <w:t>Descrizione delle unità di substrato geologico e dei terreni di copertura; Segnalare la presenza di aree con coperture di spessore inferiore a 3 m e non cartografabili</w:t>
      </w:r>
      <w:r w:rsidR="009B6F3F" w:rsidRPr="004E0173">
        <w:rPr>
          <w:sz w:val="18"/>
          <w:szCs w:val="18"/>
        </w:rPr>
        <w:t>.</w:t>
      </w:r>
      <w:r w:rsidRPr="004E0173">
        <w:rPr>
          <w:sz w:val="18"/>
          <w:szCs w:val="18"/>
        </w:rPr>
        <w:t xml:space="preserve"> Descrizione delle tipologie di instabilità e degli elementi lineari e puntuali che si ritengano utili per gli studi di MS.</w:t>
      </w:r>
    </w:p>
    <w:p w:rsidR="00C131FA" w:rsidRPr="004E0173" w:rsidRDefault="00C131FA" w:rsidP="00C131FA">
      <w:pPr>
        <w:spacing w:after="0"/>
        <w:jc w:val="both"/>
        <w:rPr>
          <w:sz w:val="18"/>
          <w:szCs w:val="18"/>
        </w:rPr>
      </w:pPr>
    </w:p>
    <w:p w:rsidR="00C131FA" w:rsidRPr="004E0173" w:rsidRDefault="00C131FA" w:rsidP="00C131FA">
      <w:pPr>
        <w:spacing w:after="0"/>
        <w:jc w:val="both"/>
        <w:rPr>
          <w:sz w:val="18"/>
          <w:szCs w:val="18"/>
        </w:rPr>
      </w:pPr>
      <w:r w:rsidRPr="004E0173">
        <w:rPr>
          <w:sz w:val="18"/>
          <w:szCs w:val="18"/>
        </w:rPr>
        <w:t>8.4. Carta delle Microzone Omogenee in Prospettiva Sismica (MOPS)</w:t>
      </w:r>
    </w:p>
    <w:p w:rsidR="00C131FA" w:rsidRPr="004E0173" w:rsidRDefault="002761D2" w:rsidP="00C131FA">
      <w:pPr>
        <w:spacing w:after="0"/>
        <w:jc w:val="both"/>
        <w:rPr>
          <w:sz w:val="18"/>
          <w:szCs w:val="18"/>
        </w:rPr>
      </w:pPr>
      <w:r w:rsidRPr="004E0173">
        <w:rPr>
          <w:sz w:val="18"/>
          <w:szCs w:val="18"/>
        </w:rPr>
        <w:t>D</w:t>
      </w:r>
      <w:r w:rsidR="00C131FA" w:rsidRPr="004E0173">
        <w:rPr>
          <w:sz w:val="18"/>
          <w:szCs w:val="18"/>
        </w:rPr>
        <w:t>escrizione delle zone stabili, stabili suscettibili di amplificazioni locali e instabili; nonché degli elementi superficiali (orli di scarpate, creste morfologiche) e sepolti (faglie, paleovalli, cavità). Riportare gli schemi dei rapporti litostratigrafici (colonne stratigrafiche) per le singole microzone nonché i</w:t>
      </w:r>
      <w:r w:rsidR="00D50785" w:rsidRPr="004E0173">
        <w:rPr>
          <w:sz w:val="18"/>
          <w:szCs w:val="18"/>
        </w:rPr>
        <w:t xml:space="preserve"> profili topografici in grado di</w:t>
      </w:r>
      <w:r w:rsidR="00C131FA" w:rsidRPr="004E0173">
        <w:rPr>
          <w:sz w:val="18"/>
          <w:szCs w:val="18"/>
        </w:rPr>
        <w:t xml:space="preserve"> condizionare la risposta sismica; illustrare le differenze della nuova carta delle MOPS rispetto a quella realizzata nel livello 1.</w:t>
      </w:r>
    </w:p>
    <w:p w:rsidR="00C552C8" w:rsidRPr="004E0173" w:rsidRDefault="00C552C8" w:rsidP="00C131FA">
      <w:pPr>
        <w:spacing w:after="0"/>
        <w:jc w:val="both"/>
        <w:rPr>
          <w:sz w:val="18"/>
          <w:szCs w:val="18"/>
        </w:rPr>
      </w:pPr>
    </w:p>
    <w:p w:rsidR="00C552C8" w:rsidRPr="004E0173" w:rsidRDefault="00C552C8" w:rsidP="00C131FA">
      <w:pPr>
        <w:spacing w:after="0"/>
        <w:jc w:val="both"/>
        <w:rPr>
          <w:sz w:val="18"/>
          <w:szCs w:val="18"/>
        </w:rPr>
      </w:pPr>
    </w:p>
    <w:p w:rsidR="00C552C8" w:rsidRPr="004E0173" w:rsidRDefault="00C552C8" w:rsidP="00C131FA">
      <w:pPr>
        <w:spacing w:after="0"/>
        <w:jc w:val="both"/>
        <w:rPr>
          <w:sz w:val="18"/>
          <w:szCs w:val="18"/>
        </w:rPr>
      </w:pPr>
    </w:p>
    <w:p w:rsidR="00C131FA" w:rsidRPr="004E0173" w:rsidRDefault="00C131FA" w:rsidP="00C131FA">
      <w:pPr>
        <w:spacing w:after="0"/>
        <w:jc w:val="both"/>
        <w:rPr>
          <w:sz w:val="18"/>
          <w:szCs w:val="18"/>
        </w:rPr>
      </w:pPr>
      <w:r w:rsidRPr="004E0173">
        <w:rPr>
          <w:sz w:val="18"/>
          <w:szCs w:val="18"/>
        </w:rPr>
        <w:lastRenderedPageBreak/>
        <w:t xml:space="preserve">8.5. </w:t>
      </w:r>
      <w:r w:rsidR="00A4135F" w:rsidRPr="004E0173">
        <w:rPr>
          <w:sz w:val="18"/>
          <w:szCs w:val="18"/>
        </w:rPr>
        <w:t xml:space="preserve">Carte </w:t>
      </w:r>
      <w:r w:rsidRPr="004E0173">
        <w:rPr>
          <w:sz w:val="18"/>
          <w:szCs w:val="18"/>
        </w:rPr>
        <w:t>di Microzonazione Sismica (MS)</w:t>
      </w:r>
      <w:r w:rsidR="00562347" w:rsidRPr="004E0173">
        <w:rPr>
          <w:sz w:val="18"/>
          <w:szCs w:val="18"/>
        </w:rPr>
        <w:t xml:space="preserve"> di livello 3</w:t>
      </w:r>
    </w:p>
    <w:p w:rsidR="00C131FA" w:rsidRPr="004E0173" w:rsidRDefault="009B6468" w:rsidP="00C131FA">
      <w:pPr>
        <w:spacing w:after="0"/>
        <w:jc w:val="both"/>
        <w:rPr>
          <w:sz w:val="18"/>
          <w:szCs w:val="18"/>
        </w:rPr>
      </w:pPr>
      <w:r w:rsidRPr="004E0173">
        <w:rPr>
          <w:sz w:val="18"/>
          <w:szCs w:val="18"/>
        </w:rPr>
        <w:t xml:space="preserve">Descrizione </w:t>
      </w:r>
      <w:r w:rsidR="00C131FA" w:rsidRPr="004E0173">
        <w:rPr>
          <w:sz w:val="18"/>
          <w:szCs w:val="18"/>
        </w:rPr>
        <w:t xml:space="preserve">degli accelerogrammi calcolati in superficie, </w:t>
      </w:r>
      <w:r w:rsidR="00DC7283" w:rsidRPr="004E0173">
        <w:rPr>
          <w:sz w:val="18"/>
          <w:szCs w:val="18"/>
        </w:rPr>
        <w:t xml:space="preserve">degli spettri di risposta e dei fattori di amplificazione per tutte le </w:t>
      </w:r>
      <w:r w:rsidRPr="004E0173">
        <w:rPr>
          <w:sz w:val="18"/>
          <w:szCs w:val="18"/>
        </w:rPr>
        <w:t>microzone omogenee in prospettiva sismica</w:t>
      </w:r>
      <w:r w:rsidR="00C131FA" w:rsidRPr="004E0173">
        <w:rPr>
          <w:sz w:val="18"/>
          <w:szCs w:val="18"/>
        </w:rPr>
        <w:t>.</w:t>
      </w:r>
      <w:r w:rsidRPr="004E0173">
        <w:rPr>
          <w:sz w:val="18"/>
          <w:szCs w:val="18"/>
        </w:rPr>
        <w:t xml:space="preserve"> Definizione della categoria di sottosuolo da NTC e indicazione del valore di V</w:t>
      </w:r>
      <w:r w:rsidRPr="004E0173">
        <w:rPr>
          <w:sz w:val="18"/>
          <w:szCs w:val="18"/>
          <w:vertAlign w:val="subscript"/>
        </w:rPr>
        <w:t>S</w:t>
      </w:r>
      <w:r w:rsidRPr="004E0173">
        <w:rPr>
          <w:sz w:val="18"/>
          <w:szCs w:val="18"/>
        </w:rPr>
        <w:t>30 per tutte le microzone omogenee in prospettiva sismica.</w:t>
      </w:r>
      <w:r w:rsidR="00580281" w:rsidRPr="004E0173">
        <w:rPr>
          <w:sz w:val="18"/>
          <w:szCs w:val="18"/>
        </w:rPr>
        <w:t xml:space="preserve"> Per le diverse microzone, indicazione di eventuali amplificazioni del moto sismico </w:t>
      </w:r>
      <w:r w:rsidR="00F83264" w:rsidRPr="004E0173">
        <w:rPr>
          <w:sz w:val="18"/>
          <w:szCs w:val="18"/>
        </w:rPr>
        <w:t xml:space="preserve">che possono essere </w:t>
      </w:r>
      <w:r w:rsidR="00580281" w:rsidRPr="004E0173">
        <w:rPr>
          <w:sz w:val="18"/>
          <w:szCs w:val="18"/>
        </w:rPr>
        <w:t>indotte da particolari condizioni geologiche e geomorfologiche locali.</w:t>
      </w:r>
    </w:p>
    <w:p w:rsidR="00C131FA" w:rsidRPr="004E0173" w:rsidRDefault="00C131FA" w:rsidP="00C131FA">
      <w:pPr>
        <w:spacing w:after="0"/>
        <w:jc w:val="both"/>
        <w:rPr>
          <w:sz w:val="18"/>
          <w:szCs w:val="18"/>
        </w:rPr>
      </w:pPr>
    </w:p>
    <w:p w:rsidR="00C131FA" w:rsidRPr="004E0173" w:rsidRDefault="00C131FA" w:rsidP="00C131FA">
      <w:pPr>
        <w:spacing w:after="0"/>
        <w:jc w:val="both"/>
        <w:rPr>
          <w:sz w:val="18"/>
          <w:szCs w:val="18"/>
        </w:rPr>
      </w:pPr>
      <w:r w:rsidRPr="004E0173">
        <w:rPr>
          <w:sz w:val="18"/>
          <w:szCs w:val="18"/>
        </w:rPr>
        <w:t>8.6. Commenti finali e criticità</w:t>
      </w:r>
    </w:p>
    <w:p w:rsidR="00D50785" w:rsidRPr="004E0173" w:rsidRDefault="00D50785" w:rsidP="00C131FA">
      <w:pPr>
        <w:spacing w:after="0"/>
        <w:jc w:val="both"/>
        <w:rPr>
          <w:sz w:val="18"/>
          <w:szCs w:val="18"/>
        </w:rPr>
      </w:pPr>
    </w:p>
    <w:p w:rsidR="00C131FA" w:rsidRPr="004E0173" w:rsidRDefault="00C131FA" w:rsidP="00C131FA">
      <w:pPr>
        <w:spacing w:after="0"/>
        <w:jc w:val="both"/>
        <w:rPr>
          <w:sz w:val="18"/>
          <w:szCs w:val="18"/>
        </w:rPr>
      </w:pPr>
      <w:r w:rsidRPr="004E0173">
        <w:rPr>
          <w:sz w:val="18"/>
          <w:szCs w:val="18"/>
        </w:rPr>
        <w:t>9. Confronto con la distribuzione dei danni degli eventi passati</w:t>
      </w:r>
    </w:p>
    <w:p w:rsidR="00C131FA" w:rsidRPr="004E0173" w:rsidRDefault="00C131FA" w:rsidP="00C131FA">
      <w:pPr>
        <w:spacing w:after="0"/>
        <w:jc w:val="both"/>
        <w:rPr>
          <w:sz w:val="18"/>
          <w:szCs w:val="18"/>
        </w:rPr>
      </w:pPr>
      <w:r w:rsidRPr="004E0173">
        <w:rPr>
          <w:sz w:val="18"/>
          <w:szCs w:val="18"/>
        </w:rPr>
        <w:t>Se disponibili, confronti con la distribuzione dei danni per eventi passati, note sulla vulnerabilità delle strutture coinvolte.</w:t>
      </w:r>
    </w:p>
    <w:p w:rsidR="00C131FA" w:rsidRPr="004E0173" w:rsidRDefault="00C131FA" w:rsidP="00C131FA">
      <w:pPr>
        <w:spacing w:after="0"/>
        <w:jc w:val="both"/>
        <w:rPr>
          <w:sz w:val="18"/>
          <w:szCs w:val="18"/>
        </w:rPr>
      </w:pPr>
    </w:p>
    <w:p w:rsidR="00C131FA" w:rsidRPr="004E0173" w:rsidRDefault="00C131FA" w:rsidP="00C131FA">
      <w:pPr>
        <w:spacing w:after="0"/>
        <w:jc w:val="both"/>
        <w:rPr>
          <w:sz w:val="18"/>
          <w:szCs w:val="18"/>
        </w:rPr>
      </w:pPr>
      <w:r w:rsidRPr="004E0173">
        <w:rPr>
          <w:sz w:val="18"/>
          <w:szCs w:val="18"/>
        </w:rPr>
        <w:t>10. Bibliografia</w:t>
      </w:r>
    </w:p>
    <w:p w:rsidR="00C131FA" w:rsidRPr="004E0173" w:rsidRDefault="00C131FA" w:rsidP="00C131FA">
      <w:pPr>
        <w:spacing w:after="0"/>
        <w:jc w:val="both"/>
        <w:rPr>
          <w:sz w:val="18"/>
          <w:szCs w:val="18"/>
        </w:rPr>
      </w:pPr>
      <w:r w:rsidRPr="004E0173">
        <w:rPr>
          <w:sz w:val="18"/>
          <w:szCs w:val="18"/>
        </w:rPr>
        <w:t>Riportare tutti i riferimenti scientifici e tecnici consultati per la redazione della relazione e per la realizzazione dello studio.</w:t>
      </w:r>
    </w:p>
    <w:p w:rsidR="00C131FA" w:rsidRPr="004E0173" w:rsidRDefault="00C131FA" w:rsidP="00C131FA">
      <w:pPr>
        <w:spacing w:after="0"/>
        <w:jc w:val="both"/>
        <w:rPr>
          <w:sz w:val="18"/>
          <w:szCs w:val="18"/>
        </w:rPr>
      </w:pPr>
    </w:p>
    <w:p w:rsidR="00C131FA" w:rsidRPr="004E0173" w:rsidRDefault="00C131FA" w:rsidP="00C131FA">
      <w:pPr>
        <w:spacing w:after="0"/>
        <w:jc w:val="both"/>
        <w:rPr>
          <w:sz w:val="18"/>
          <w:szCs w:val="18"/>
        </w:rPr>
      </w:pPr>
      <w:r w:rsidRPr="004E0173">
        <w:rPr>
          <w:sz w:val="18"/>
          <w:szCs w:val="18"/>
        </w:rPr>
        <w:t>11. Allegati</w:t>
      </w:r>
    </w:p>
    <w:p w:rsidR="00180E58" w:rsidRPr="004E0173" w:rsidRDefault="00180E58" w:rsidP="00180E58">
      <w:pPr>
        <w:spacing w:after="0"/>
        <w:jc w:val="both"/>
        <w:rPr>
          <w:sz w:val="18"/>
          <w:szCs w:val="18"/>
        </w:rPr>
      </w:pPr>
      <w:r w:rsidRPr="004E0173">
        <w:rPr>
          <w:sz w:val="18"/>
          <w:szCs w:val="18"/>
        </w:rPr>
        <w:t>11.1. Carta delle indagini in scala 1:5.000</w:t>
      </w:r>
    </w:p>
    <w:p w:rsidR="00180E58" w:rsidRPr="004E0173" w:rsidRDefault="00180E58" w:rsidP="00180E58">
      <w:pPr>
        <w:spacing w:after="0"/>
        <w:jc w:val="both"/>
        <w:rPr>
          <w:sz w:val="18"/>
          <w:szCs w:val="18"/>
        </w:rPr>
      </w:pPr>
      <w:r w:rsidRPr="004E0173">
        <w:rPr>
          <w:sz w:val="18"/>
          <w:szCs w:val="18"/>
        </w:rPr>
        <w:t>11.2. Carta delle frequenze naturali dei terreni in scala 1:5.000</w:t>
      </w:r>
    </w:p>
    <w:p w:rsidR="00180E58" w:rsidRPr="004E0173" w:rsidRDefault="002761D2" w:rsidP="00180E58">
      <w:pPr>
        <w:spacing w:after="0"/>
        <w:jc w:val="both"/>
        <w:rPr>
          <w:sz w:val="18"/>
          <w:szCs w:val="18"/>
        </w:rPr>
      </w:pPr>
      <w:r w:rsidRPr="004E0173">
        <w:rPr>
          <w:sz w:val="18"/>
          <w:szCs w:val="18"/>
        </w:rPr>
        <w:t>11.3. Carta Geologico-</w:t>
      </w:r>
      <w:r w:rsidR="00180E58" w:rsidRPr="004E0173">
        <w:rPr>
          <w:sz w:val="18"/>
          <w:szCs w:val="18"/>
        </w:rPr>
        <w:t>Tecnica per la MS (CGT_MS) in scala 1:5.000</w:t>
      </w:r>
    </w:p>
    <w:p w:rsidR="00180E58" w:rsidRPr="004E0173" w:rsidRDefault="00180E58" w:rsidP="00180E58">
      <w:pPr>
        <w:spacing w:after="0"/>
        <w:jc w:val="both"/>
        <w:rPr>
          <w:sz w:val="18"/>
          <w:szCs w:val="18"/>
        </w:rPr>
      </w:pPr>
      <w:r w:rsidRPr="004E0173">
        <w:rPr>
          <w:sz w:val="18"/>
          <w:szCs w:val="18"/>
        </w:rPr>
        <w:t>11.4. Sezioni geologico-tecniche in scala 1:5.000</w:t>
      </w:r>
    </w:p>
    <w:p w:rsidR="00180E58" w:rsidRPr="004E0173" w:rsidRDefault="00180E58" w:rsidP="00180E58">
      <w:pPr>
        <w:spacing w:after="0"/>
        <w:jc w:val="both"/>
        <w:rPr>
          <w:sz w:val="18"/>
          <w:szCs w:val="18"/>
        </w:rPr>
      </w:pPr>
      <w:r w:rsidRPr="004E0173">
        <w:rPr>
          <w:sz w:val="18"/>
          <w:szCs w:val="18"/>
        </w:rPr>
        <w:t>11.5. Carta delle Microzone Omogenee in Prospettiva Sismica (MOPS) in scala 1:5.000</w:t>
      </w:r>
    </w:p>
    <w:p w:rsidR="00180E58" w:rsidRPr="004E0173" w:rsidRDefault="00180E58" w:rsidP="00180E58">
      <w:pPr>
        <w:spacing w:after="0"/>
        <w:jc w:val="both"/>
        <w:rPr>
          <w:sz w:val="18"/>
          <w:szCs w:val="18"/>
        </w:rPr>
      </w:pPr>
      <w:r w:rsidRPr="004E0173">
        <w:rPr>
          <w:sz w:val="18"/>
          <w:szCs w:val="18"/>
        </w:rPr>
        <w:t xml:space="preserve">11.6. </w:t>
      </w:r>
      <w:r w:rsidR="00DE40B2" w:rsidRPr="004E0173">
        <w:rPr>
          <w:sz w:val="18"/>
          <w:szCs w:val="18"/>
        </w:rPr>
        <w:t xml:space="preserve">Carte </w:t>
      </w:r>
      <w:r w:rsidRPr="004E0173">
        <w:rPr>
          <w:sz w:val="18"/>
          <w:szCs w:val="18"/>
        </w:rPr>
        <w:t>di Microzonazione Sismica (MS) di livello 3 in scala 1:5.000</w:t>
      </w:r>
    </w:p>
    <w:p w:rsidR="00804C56" w:rsidRPr="004E0173" w:rsidRDefault="00804C56" w:rsidP="00180E58">
      <w:pPr>
        <w:spacing w:after="0"/>
        <w:jc w:val="both"/>
        <w:rPr>
          <w:sz w:val="18"/>
          <w:szCs w:val="18"/>
        </w:rPr>
      </w:pPr>
      <w:r w:rsidRPr="004E0173">
        <w:rPr>
          <w:sz w:val="18"/>
          <w:szCs w:val="18"/>
        </w:rPr>
        <w:t>11.7 Accelerogrammi calcolati in superficie</w:t>
      </w:r>
    </w:p>
    <w:p w:rsidR="00180E58" w:rsidRPr="004E0173" w:rsidRDefault="00180E58" w:rsidP="00180E58">
      <w:pPr>
        <w:spacing w:after="0"/>
        <w:jc w:val="both"/>
        <w:rPr>
          <w:sz w:val="18"/>
          <w:szCs w:val="18"/>
        </w:rPr>
      </w:pPr>
      <w:r w:rsidRPr="004E0173">
        <w:rPr>
          <w:sz w:val="18"/>
          <w:szCs w:val="18"/>
        </w:rPr>
        <w:t>11.</w:t>
      </w:r>
      <w:r w:rsidR="00804C56" w:rsidRPr="004E0173">
        <w:rPr>
          <w:sz w:val="18"/>
          <w:szCs w:val="18"/>
        </w:rPr>
        <w:t>8</w:t>
      </w:r>
      <w:r w:rsidRPr="004E0173">
        <w:rPr>
          <w:sz w:val="18"/>
          <w:szCs w:val="18"/>
        </w:rPr>
        <w:t>. Spettri di risposta in accelerazione</w:t>
      </w:r>
    </w:p>
    <w:p w:rsidR="00962393" w:rsidRPr="004E0173" w:rsidRDefault="00962393" w:rsidP="00C131FA">
      <w:pPr>
        <w:spacing w:after="0"/>
        <w:jc w:val="both"/>
        <w:rPr>
          <w:sz w:val="18"/>
          <w:szCs w:val="18"/>
        </w:rPr>
      </w:pPr>
    </w:p>
    <w:p w:rsidR="00962393" w:rsidRPr="004E0173" w:rsidRDefault="00962393" w:rsidP="00C131FA">
      <w:pPr>
        <w:spacing w:after="0"/>
        <w:jc w:val="both"/>
        <w:rPr>
          <w:sz w:val="18"/>
          <w:szCs w:val="18"/>
        </w:rPr>
      </w:pPr>
      <w:r w:rsidRPr="004E0173">
        <w:rPr>
          <w:sz w:val="18"/>
          <w:szCs w:val="18"/>
        </w:rPr>
        <w:br w:type="page"/>
      </w:r>
    </w:p>
    <w:p w:rsidR="008E5BF0" w:rsidRPr="004E0173" w:rsidRDefault="00E63BED" w:rsidP="00F7724E">
      <w:pPr>
        <w:spacing w:after="120"/>
        <w:jc w:val="both"/>
        <w:rPr>
          <w:b/>
        </w:rPr>
      </w:pPr>
      <w:r w:rsidRPr="004E0173">
        <w:rPr>
          <w:b/>
        </w:rPr>
        <w:lastRenderedPageBreak/>
        <w:t>Allegato 2</w:t>
      </w:r>
      <w:r w:rsidR="008E5BF0" w:rsidRPr="004E0173">
        <w:rPr>
          <w:b/>
        </w:rPr>
        <w:t xml:space="preserve"> (Comuni e raggruppamenti </w:t>
      </w:r>
      <w:r w:rsidR="00FC09D3" w:rsidRPr="004E0173">
        <w:rPr>
          <w:b/>
        </w:rPr>
        <w:t>territoriali</w:t>
      </w:r>
      <w:r w:rsidR="008E5BF0" w:rsidRPr="004E0173">
        <w:rPr>
          <w:b/>
        </w:rPr>
        <w:t>)</w:t>
      </w:r>
    </w:p>
    <w:tbl>
      <w:tblPr>
        <w:tblStyle w:val="Grigliatabella"/>
        <w:tblW w:w="0" w:type="auto"/>
        <w:tblLook w:val="04A0"/>
      </w:tblPr>
      <w:tblGrid>
        <w:gridCol w:w="1657"/>
        <w:gridCol w:w="1476"/>
        <w:gridCol w:w="3529"/>
      </w:tblGrid>
      <w:tr w:rsidR="007219D5" w:rsidRPr="004E0173" w:rsidTr="00533291">
        <w:trPr>
          <w:trHeight w:val="300"/>
        </w:trPr>
        <w:tc>
          <w:tcPr>
            <w:tcW w:w="1657" w:type="dxa"/>
            <w:shd w:val="clear" w:color="auto" w:fill="BFBFBF" w:themeFill="background1" w:themeFillShade="BF"/>
            <w:noWrap/>
            <w:hideMark/>
          </w:tcPr>
          <w:p w:rsidR="007219D5" w:rsidRPr="004E0173" w:rsidRDefault="008C6559" w:rsidP="007219D5">
            <w:pPr>
              <w:spacing w:line="259" w:lineRule="auto"/>
              <w:jc w:val="both"/>
              <w:rPr>
                <w:b/>
                <w:sz w:val="20"/>
                <w:szCs w:val="18"/>
              </w:rPr>
            </w:pPr>
            <w:r w:rsidRPr="004E0173">
              <w:rPr>
                <w:b/>
                <w:sz w:val="20"/>
                <w:szCs w:val="18"/>
              </w:rPr>
              <w:t>Raggruppamento</w:t>
            </w:r>
          </w:p>
        </w:tc>
        <w:tc>
          <w:tcPr>
            <w:tcW w:w="1476" w:type="dxa"/>
            <w:shd w:val="clear" w:color="auto" w:fill="BFBFBF" w:themeFill="background1" w:themeFillShade="BF"/>
            <w:noWrap/>
            <w:hideMark/>
          </w:tcPr>
          <w:p w:rsidR="007219D5" w:rsidRPr="004E0173" w:rsidRDefault="007219D5" w:rsidP="007219D5">
            <w:pPr>
              <w:spacing w:line="259" w:lineRule="auto"/>
              <w:jc w:val="both"/>
              <w:rPr>
                <w:b/>
                <w:sz w:val="20"/>
                <w:szCs w:val="18"/>
              </w:rPr>
            </w:pPr>
            <w:r w:rsidRPr="004E0173">
              <w:rPr>
                <w:b/>
                <w:sz w:val="20"/>
                <w:szCs w:val="18"/>
              </w:rPr>
              <w:t>Codice ISTAT</w:t>
            </w:r>
          </w:p>
        </w:tc>
        <w:tc>
          <w:tcPr>
            <w:tcW w:w="3529" w:type="dxa"/>
            <w:shd w:val="clear" w:color="auto" w:fill="BFBFBF" w:themeFill="background1" w:themeFillShade="BF"/>
            <w:noWrap/>
            <w:hideMark/>
          </w:tcPr>
          <w:p w:rsidR="007219D5" w:rsidRPr="004E0173" w:rsidRDefault="007219D5" w:rsidP="007219D5">
            <w:pPr>
              <w:spacing w:line="259" w:lineRule="auto"/>
              <w:jc w:val="both"/>
              <w:rPr>
                <w:b/>
                <w:sz w:val="20"/>
                <w:szCs w:val="18"/>
              </w:rPr>
            </w:pPr>
            <w:r w:rsidRPr="004E0173">
              <w:rPr>
                <w:b/>
                <w:sz w:val="20"/>
                <w:szCs w:val="18"/>
              </w:rPr>
              <w:t>COMUNE</w:t>
            </w:r>
          </w:p>
        </w:tc>
      </w:tr>
      <w:tr w:rsidR="00533291" w:rsidRPr="004E0173" w:rsidTr="00533291">
        <w:trPr>
          <w:trHeight w:val="300"/>
        </w:trPr>
        <w:tc>
          <w:tcPr>
            <w:tcW w:w="1657" w:type="dxa"/>
            <w:shd w:val="clear" w:color="auto" w:fill="D9D9D9" w:themeFill="background1" w:themeFillShade="D9"/>
            <w:noWrap/>
            <w:hideMark/>
          </w:tcPr>
          <w:p w:rsidR="00533291" w:rsidRPr="004E0173" w:rsidRDefault="00533291" w:rsidP="00533291">
            <w:pPr>
              <w:spacing w:line="259" w:lineRule="auto"/>
              <w:jc w:val="both"/>
              <w:rPr>
                <w:sz w:val="20"/>
                <w:szCs w:val="18"/>
              </w:rPr>
            </w:pPr>
            <w:r w:rsidRPr="004E0173">
              <w:rPr>
                <w:sz w:val="20"/>
                <w:szCs w:val="18"/>
              </w:rPr>
              <w:t>Abruzzo</w:t>
            </w:r>
          </w:p>
        </w:tc>
        <w:tc>
          <w:tcPr>
            <w:tcW w:w="1476" w:type="dxa"/>
            <w:shd w:val="clear" w:color="auto" w:fill="D9D9D9" w:themeFill="background1" w:themeFillShade="D9"/>
            <w:noWrap/>
            <w:hideMark/>
          </w:tcPr>
          <w:p w:rsidR="00533291" w:rsidRPr="004E0173" w:rsidRDefault="00533291" w:rsidP="00533291">
            <w:pPr>
              <w:spacing w:line="259" w:lineRule="auto"/>
              <w:jc w:val="both"/>
              <w:rPr>
                <w:sz w:val="20"/>
                <w:szCs w:val="18"/>
              </w:rPr>
            </w:pPr>
            <w:r w:rsidRPr="004E0173">
              <w:rPr>
                <w:sz w:val="20"/>
                <w:szCs w:val="18"/>
              </w:rPr>
              <w:t>66008</w:t>
            </w:r>
          </w:p>
        </w:tc>
        <w:tc>
          <w:tcPr>
            <w:tcW w:w="3529" w:type="dxa"/>
            <w:shd w:val="clear" w:color="auto" w:fill="D9D9D9" w:themeFill="background1" w:themeFillShade="D9"/>
            <w:noWrap/>
            <w:hideMark/>
          </w:tcPr>
          <w:p w:rsidR="00533291" w:rsidRPr="004E0173" w:rsidRDefault="00533291" w:rsidP="00533291">
            <w:pPr>
              <w:spacing w:line="259" w:lineRule="auto"/>
              <w:jc w:val="both"/>
              <w:rPr>
                <w:sz w:val="20"/>
                <w:szCs w:val="18"/>
              </w:rPr>
            </w:pPr>
            <w:r w:rsidRPr="004E0173">
              <w:rPr>
                <w:sz w:val="20"/>
                <w:szCs w:val="18"/>
              </w:rPr>
              <w:t>Barete</w:t>
            </w:r>
          </w:p>
        </w:tc>
      </w:tr>
      <w:tr w:rsidR="00533291" w:rsidRPr="004E0173" w:rsidTr="00533291">
        <w:trPr>
          <w:trHeight w:val="300"/>
        </w:trPr>
        <w:tc>
          <w:tcPr>
            <w:tcW w:w="1657" w:type="dxa"/>
            <w:shd w:val="clear" w:color="auto" w:fill="D9D9D9" w:themeFill="background1" w:themeFillShade="D9"/>
            <w:noWrap/>
            <w:hideMark/>
          </w:tcPr>
          <w:p w:rsidR="00533291" w:rsidRPr="004E0173" w:rsidRDefault="00533291" w:rsidP="00533291">
            <w:pPr>
              <w:spacing w:line="259" w:lineRule="auto"/>
              <w:jc w:val="both"/>
              <w:rPr>
                <w:sz w:val="20"/>
                <w:szCs w:val="18"/>
              </w:rPr>
            </w:pPr>
            <w:r w:rsidRPr="004E0173">
              <w:rPr>
                <w:sz w:val="20"/>
                <w:szCs w:val="18"/>
              </w:rPr>
              <w:t>Abruzzo</w:t>
            </w:r>
          </w:p>
        </w:tc>
        <w:tc>
          <w:tcPr>
            <w:tcW w:w="1476" w:type="dxa"/>
            <w:shd w:val="clear" w:color="auto" w:fill="D9D9D9" w:themeFill="background1" w:themeFillShade="D9"/>
            <w:noWrap/>
            <w:hideMark/>
          </w:tcPr>
          <w:p w:rsidR="00533291" w:rsidRPr="004E0173" w:rsidRDefault="00533291" w:rsidP="00533291">
            <w:pPr>
              <w:spacing w:line="259" w:lineRule="auto"/>
              <w:jc w:val="both"/>
              <w:rPr>
                <w:sz w:val="20"/>
                <w:szCs w:val="18"/>
              </w:rPr>
            </w:pPr>
            <w:r w:rsidRPr="004E0173">
              <w:rPr>
                <w:sz w:val="20"/>
                <w:szCs w:val="18"/>
              </w:rPr>
              <w:t>66013</w:t>
            </w:r>
          </w:p>
        </w:tc>
        <w:tc>
          <w:tcPr>
            <w:tcW w:w="3529" w:type="dxa"/>
            <w:shd w:val="clear" w:color="auto" w:fill="D9D9D9" w:themeFill="background1" w:themeFillShade="D9"/>
            <w:noWrap/>
            <w:hideMark/>
          </w:tcPr>
          <w:p w:rsidR="00533291" w:rsidRPr="004E0173" w:rsidRDefault="00533291" w:rsidP="00533291">
            <w:pPr>
              <w:spacing w:line="259" w:lineRule="auto"/>
              <w:jc w:val="both"/>
              <w:rPr>
                <w:sz w:val="20"/>
                <w:szCs w:val="18"/>
              </w:rPr>
            </w:pPr>
            <w:r w:rsidRPr="004E0173">
              <w:rPr>
                <w:sz w:val="20"/>
                <w:szCs w:val="18"/>
              </w:rPr>
              <w:t>Cagnano Amiterno</w:t>
            </w:r>
          </w:p>
        </w:tc>
      </w:tr>
      <w:tr w:rsidR="00533291" w:rsidRPr="004E0173" w:rsidTr="00533291">
        <w:trPr>
          <w:trHeight w:val="300"/>
        </w:trPr>
        <w:tc>
          <w:tcPr>
            <w:tcW w:w="1657" w:type="dxa"/>
            <w:shd w:val="clear" w:color="auto" w:fill="D9D9D9" w:themeFill="background1" w:themeFillShade="D9"/>
            <w:noWrap/>
            <w:hideMark/>
          </w:tcPr>
          <w:p w:rsidR="00533291" w:rsidRPr="004E0173" w:rsidRDefault="00533291" w:rsidP="00533291">
            <w:pPr>
              <w:spacing w:line="259" w:lineRule="auto"/>
              <w:jc w:val="both"/>
              <w:rPr>
                <w:sz w:val="20"/>
                <w:szCs w:val="18"/>
              </w:rPr>
            </w:pPr>
            <w:r w:rsidRPr="004E0173">
              <w:rPr>
                <w:sz w:val="20"/>
                <w:szCs w:val="18"/>
              </w:rPr>
              <w:t>Abruzzo</w:t>
            </w:r>
          </w:p>
        </w:tc>
        <w:tc>
          <w:tcPr>
            <w:tcW w:w="1476" w:type="dxa"/>
            <w:shd w:val="clear" w:color="auto" w:fill="D9D9D9" w:themeFill="background1" w:themeFillShade="D9"/>
            <w:noWrap/>
            <w:hideMark/>
          </w:tcPr>
          <w:p w:rsidR="00533291" w:rsidRPr="004E0173" w:rsidRDefault="00533291" w:rsidP="00533291">
            <w:pPr>
              <w:spacing w:line="259" w:lineRule="auto"/>
              <w:jc w:val="both"/>
              <w:rPr>
                <w:sz w:val="20"/>
                <w:szCs w:val="18"/>
              </w:rPr>
            </w:pPr>
            <w:r w:rsidRPr="004E0173">
              <w:rPr>
                <w:sz w:val="20"/>
                <w:szCs w:val="18"/>
              </w:rPr>
              <w:t>67008</w:t>
            </w:r>
          </w:p>
        </w:tc>
        <w:tc>
          <w:tcPr>
            <w:tcW w:w="3529" w:type="dxa"/>
            <w:shd w:val="clear" w:color="auto" w:fill="D9D9D9" w:themeFill="background1" w:themeFillShade="D9"/>
            <w:noWrap/>
            <w:hideMark/>
          </w:tcPr>
          <w:p w:rsidR="00533291" w:rsidRPr="004E0173" w:rsidRDefault="00533291" w:rsidP="00533291">
            <w:pPr>
              <w:spacing w:line="259" w:lineRule="auto"/>
              <w:jc w:val="both"/>
              <w:rPr>
                <w:sz w:val="20"/>
                <w:szCs w:val="18"/>
              </w:rPr>
            </w:pPr>
            <w:r w:rsidRPr="004E0173">
              <w:rPr>
                <w:sz w:val="20"/>
                <w:szCs w:val="18"/>
              </w:rPr>
              <w:t>Campli</w:t>
            </w:r>
          </w:p>
        </w:tc>
      </w:tr>
      <w:tr w:rsidR="00533291" w:rsidRPr="004E0173" w:rsidTr="00533291">
        <w:trPr>
          <w:trHeight w:val="300"/>
        </w:trPr>
        <w:tc>
          <w:tcPr>
            <w:tcW w:w="1657" w:type="dxa"/>
            <w:shd w:val="clear" w:color="auto" w:fill="D9D9D9" w:themeFill="background1" w:themeFillShade="D9"/>
            <w:noWrap/>
            <w:hideMark/>
          </w:tcPr>
          <w:p w:rsidR="00533291" w:rsidRPr="004E0173" w:rsidRDefault="00533291" w:rsidP="00533291">
            <w:pPr>
              <w:spacing w:line="259" w:lineRule="auto"/>
              <w:jc w:val="both"/>
              <w:rPr>
                <w:sz w:val="20"/>
                <w:szCs w:val="18"/>
              </w:rPr>
            </w:pPr>
            <w:r w:rsidRPr="004E0173">
              <w:rPr>
                <w:sz w:val="20"/>
                <w:szCs w:val="18"/>
              </w:rPr>
              <w:t>Abruzzo</w:t>
            </w:r>
          </w:p>
        </w:tc>
        <w:tc>
          <w:tcPr>
            <w:tcW w:w="1476" w:type="dxa"/>
            <w:shd w:val="clear" w:color="auto" w:fill="D9D9D9" w:themeFill="background1" w:themeFillShade="D9"/>
            <w:noWrap/>
            <w:hideMark/>
          </w:tcPr>
          <w:p w:rsidR="00533291" w:rsidRPr="004E0173" w:rsidRDefault="00533291" w:rsidP="00533291">
            <w:pPr>
              <w:spacing w:line="259" w:lineRule="auto"/>
              <w:jc w:val="both"/>
              <w:rPr>
                <w:sz w:val="20"/>
                <w:szCs w:val="18"/>
              </w:rPr>
            </w:pPr>
            <w:r w:rsidRPr="004E0173">
              <w:rPr>
                <w:sz w:val="20"/>
                <w:szCs w:val="18"/>
              </w:rPr>
              <w:t>66016</w:t>
            </w:r>
          </w:p>
        </w:tc>
        <w:tc>
          <w:tcPr>
            <w:tcW w:w="3529" w:type="dxa"/>
            <w:shd w:val="clear" w:color="auto" w:fill="D9D9D9" w:themeFill="background1" w:themeFillShade="D9"/>
            <w:noWrap/>
            <w:hideMark/>
          </w:tcPr>
          <w:p w:rsidR="00533291" w:rsidRPr="004E0173" w:rsidRDefault="00533291" w:rsidP="00533291">
            <w:pPr>
              <w:spacing w:line="259" w:lineRule="auto"/>
              <w:jc w:val="both"/>
              <w:rPr>
                <w:sz w:val="20"/>
                <w:szCs w:val="18"/>
              </w:rPr>
            </w:pPr>
            <w:r w:rsidRPr="004E0173">
              <w:rPr>
                <w:sz w:val="20"/>
                <w:szCs w:val="18"/>
              </w:rPr>
              <w:t>Campotosto</w:t>
            </w:r>
          </w:p>
        </w:tc>
      </w:tr>
      <w:tr w:rsidR="00533291" w:rsidRPr="004E0173" w:rsidTr="00533291">
        <w:trPr>
          <w:trHeight w:val="300"/>
        </w:trPr>
        <w:tc>
          <w:tcPr>
            <w:tcW w:w="1657" w:type="dxa"/>
            <w:shd w:val="clear" w:color="auto" w:fill="D9D9D9" w:themeFill="background1" w:themeFillShade="D9"/>
            <w:noWrap/>
            <w:hideMark/>
          </w:tcPr>
          <w:p w:rsidR="00533291" w:rsidRPr="004E0173" w:rsidRDefault="00533291" w:rsidP="00533291">
            <w:pPr>
              <w:spacing w:line="259" w:lineRule="auto"/>
              <w:jc w:val="both"/>
              <w:rPr>
                <w:sz w:val="20"/>
                <w:szCs w:val="18"/>
              </w:rPr>
            </w:pPr>
            <w:r w:rsidRPr="004E0173">
              <w:rPr>
                <w:sz w:val="20"/>
                <w:szCs w:val="18"/>
              </w:rPr>
              <w:t>Abruzzo</w:t>
            </w:r>
          </w:p>
        </w:tc>
        <w:tc>
          <w:tcPr>
            <w:tcW w:w="1476" w:type="dxa"/>
            <w:shd w:val="clear" w:color="auto" w:fill="D9D9D9" w:themeFill="background1" w:themeFillShade="D9"/>
            <w:noWrap/>
            <w:hideMark/>
          </w:tcPr>
          <w:p w:rsidR="00533291" w:rsidRPr="004E0173" w:rsidRDefault="00533291" w:rsidP="00533291">
            <w:pPr>
              <w:spacing w:line="259" w:lineRule="auto"/>
              <w:jc w:val="both"/>
              <w:rPr>
                <w:sz w:val="20"/>
                <w:szCs w:val="18"/>
              </w:rPr>
            </w:pPr>
            <w:r w:rsidRPr="004E0173">
              <w:rPr>
                <w:sz w:val="20"/>
                <w:szCs w:val="18"/>
              </w:rPr>
              <w:t>66021</w:t>
            </w:r>
          </w:p>
        </w:tc>
        <w:tc>
          <w:tcPr>
            <w:tcW w:w="3529" w:type="dxa"/>
            <w:shd w:val="clear" w:color="auto" w:fill="D9D9D9" w:themeFill="background1" w:themeFillShade="D9"/>
            <w:noWrap/>
            <w:hideMark/>
          </w:tcPr>
          <w:p w:rsidR="00533291" w:rsidRPr="004E0173" w:rsidRDefault="00533291" w:rsidP="00533291">
            <w:pPr>
              <w:spacing w:line="259" w:lineRule="auto"/>
              <w:jc w:val="both"/>
              <w:rPr>
                <w:sz w:val="20"/>
                <w:szCs w:val="18"/>
              </w:rPr>
            </w:pPr>
            <w:r w:rsidRPr="004E0173">
              <w:rPr>
                <w:sz w:val="20"/>
                <w:szCs w:val="18"/>
              </w:rPr>
              <w:t>Capitignano</w:t>
            </w:r>
          </w:p>
        </w:tc>
      </w:tr>
      <w:tr w:rsidR="00533291" w:rsidRPr="004E0173" w:rsidTr="00533291">
        <w:trPr>
          <w:trHeight w:val="300"/>
        </w:trPr>
        <w:tc>
          <w:tcPr>
            <w:tcW w:w="1657" w:type="dxa"/>
            <w:shd w:val="clear" w:color="auto" w:fill="D9D9D9" w:themeFill="background1" w:themeFillShade="D9"/>
            <w:noWrap/>
            <w:hideMark/>
          </w:tcPr>
          <w:p w:rsidR="00533291" w:rsidRPr="004E0173" w:rsidRDefault="00533291" w:rsidP="00533291">
            <w:pPr>
              <w:spacing w:line="259" w:lineRule="auto"/>
              <w:jc w:val="both"/>
              <w:rPr>
                <w:sz w:val="20"/>
                <w:szCs w:val="18"/>
              </w:rPr>
            </w:pPr>
            <w:r w:rsidRPr="004E0173">
              <w:rPr>
                <w:sz w:val="20"/>
                <w:szCs w:val="18"/>
              </w:rPr>
              <w:t>Abruzzo</w:t>
            </w:r>
          </w:p>
        </w:tc>
        <w:tc>
          <w:tcPr>
            <w:tcW w:w="1476" w:type="dxa"/>
            <w:shd w:val="clear" w:color="auto" w:fill="D9D9D9" w:themeFill="background1" w:themeFillShade="D9"/>
            <w:noWrap/>
            <w:hideMark/>
          </w:tcPr>
          <w:p w:rsidR="00533291" w:rsidRPr="004E0173" w:rsidRDefault="00533291" w:rsidP="00533291">
            <w:pPr>
              <w:spacing w:line="259" w:lineRule="auto"/>
              <w:jc w:val="both"/>
              <w:rPr>
                <w:sz w:val="20"/>
                <w:szCs w:val="18"/>
              </w:rPr>
            </w:pPr>
            <w:r w:rsidRPr="004E0173">
              <w:rPr>
                <w:sz w:val="20"/>
                <w:szCs w:val="18"/>
              </w:rPr>
              <w:t>67010</w:t>
            </w:r>
          </w:p>
        </w:tc>
        <w:tc>
          <w:tcPr>
            <w:tcW w:w="3529" w:type="dxa"/>
            <w:shd w:val="clear" w:color="auto" w:fill="D9D9D9" w:themeFill="background1" w:themeFillShade="D9"/>
            <w:noWrap/>
            <w:hideMark/>
          </w:tcPr>
          <w:p w:rsidR="00533291" w:rsidRPr="004E0173" w:rsidRDefault="00533291" w:rsidP="00533291">
            <w:pPr>
              <w:spacing w:line="259" w:lineRule="auto"/>
              <w:jc w:val="both"/>
              <w:rPr>
                <w:sz w:val="20"/>
                <w:szCs w:val="18"/>
              </w:rPr>
            </w:pPr>
            <w:r w:rsidRPr="004E0173">
              <w:rPr>
                <w:sz w:val="20"/>
                <w:szCs w:val="18"/>
              </w:rPr>
              <w:t>Castel Castagna</w:t>
            </w:r>
          </w:p>
        </w:tc>
      </w:tr>
      <w:tr w:rsidR="00533291" w:rsidRPr="004E0173" w:rsidTr="00533291">
        <w:trPr>
          <w:trHeight w:val="300"/>
        </w:trPr>
        <w:tc>
          <w:tcPr>
            <w:tcW w:w="1657" w:type="dxa"/>
            <w:shd w:val="clear" w:color="auto" w:fill="D9D9D9" w:themeFill="background1" w:themeFillShade="D9"/>
            <w:noWrap/>
            <w:hideMark/>
          </w:tcPr>
          <w:p w:rsidR="00533291" w:rsidRPr="004E0173" w:rsidRDefault="00533291" w:rsidP="00533291">
            <w:pPr>
              <w:spacing w:line="259" w:lineRule="auto"/>
              <w:jc w:val="both"/>
              <w:rPr>
                <w:sz w:val="20"/>
                <w:szCs w:val="18"/>
              </w:rPr>
            </w:pPr>
            <w:r w:rsidRPr="004E0173">
              <w:rPr>
                <w:sz w:val="20"/>
                <w:szCs w:val="18"/>
              </w:rPr>
              <w:t>Abruzzo</w:t>
            </w:r>
          </w:p>
        </w:tc>
        <w:tc>
          <w:tcPr>
            <w:tcW w:w="1476" w:type="dxa"/>
            <w:shd w:val="clear" w:color="auto" w:fill="D9D9D9" w:themeFill="background1" w:themeFillShade="D9"/>
            <w:noWrap/>
            <w:hideMark/>
          </w:tcPr>
          <w:p w:rsidR="00533291" w:rsidRPr="004E0173" w:rsidRDefault="00533291" w:rsidP="00533291">
            <w:pPr>
              <w:spacing w:line="259" w:lineRule="auto"/>
              <w:jc w:val="both"/>
              <w:rPr>
                <w:sz w:val="20"/>
                <w:szCs w:val="18"/>
              </w:rPr>
            </w:pPr>
            <w:r w:rsidRPr="004E0173">
              <w:rPr>
                <w:sz w:val="20"/>
                <w:szCs w:val="18"/>
              </w:rPr>
              <w:t>67012</w:t>
            </w:r>
          </w:p>
        </w:tc>
        <w:tc>
          <w:tcPr>
            <w:tcW w:w="3529" w:type="dxa"/>
            <w:shd w:val="clear" w:color="auto" w:fill="D9D9D9" w:themeFill="background1" w:themeFillShade="D9"/>
            <w:noWrap/>
            <w:hideMark/>
          </w:tcPr>
          <w:p w:rsidR="00533291" w:rsidRPr="004E0173" w:rsidRDefault="00533291" w:rsidP="00533291">
            <w:pPr>
              <w:spacing w:line="259" w:lineRule="auto"/>
              <w:jc w:val="both"/>
              <w:rPr>
                <w:sz w:val="20"/>
                <w:szCs w:val="18"/>
              </w:rPr>
            </w:pPr>
            <w:r w:rsidRPr="004E0173">
              <w:rPr>
                <w:sz w:val="20"/>
                <w:szCs w:val="18"/>
              </w:rPr>
              <w:t>Castelli</w:t>
            </w:r>
          </w:p>
        </w:tc>
      </w:tr>
      <w:tr w:rsidR="00533291" w:rsidRPr="004E0173" w:rsidTr="00533291">
        <w:trPr>
          <w:trHeight w:val="300"/>
        </w:trPr>
        <w:tc>
          <w:tcPr>
            <w:tcW w:w="1657" w:type="dxa"/>
            <w:shd w:val="clear" w:color="auto" w:fill="D9D9D9" w:themeFill="background1" w:themeFillShade="D9"/>
            <w:noWrap/>
            <w:hideMark/>
          </w:tcPr>
          <w:p w:rsidR="00533291" w:rsidRPr="004E0173" w:rsidRDefault="00533291" w:rsidP="00533291">
            <w:pPr>
              <w:spacing w:line="259" w:lineRule="auto"/>
              <w:jc w:val="both"/>
              <w:rPr>
                <w:sz w:val="20"/>
                <w:szCs w:val="18"/>
              </w:rPr>
            </w:pPr>
            <w:r w:rsidRPr="004E0173">
              <w:rPr>
                <w:sz w:val="20"/>
                <w:szCs w:val="18"/>
              </w:rPr>
              <w:t>Abruzzo</w:t>
            </w:r>
          </w:p>
        </w:tc>
        <w:tc>
          <w:tcPr>
            <w:tcW w:w="1476" w:type="dxa"/>
            <w:shd w:val="clear" w:color="auto" w:fill="D9D9D9" w:themeFill="background1" w:themeFillShade="D9"/>
            <w:noWrap/>
            <w:hideMark/>
          </w:tcPr>
          <w:p w:rsidR="00533291" w:rsidRPr="004E0173" w:rsidRDefault="00533291" w:rsidP="00533291">
            <w:pPr>
              <w:spacing w:line="259" w:lineRule="auto"/>
              <w:jc w:val="both"/>
              <w:rPr>
                <w:sz w:val="20"/>
                <w:szCs w:val="18"/>
              </w:rPr>
            </w:pPr>
            <w:r w:rsidRPr="004E0173">
              <w:rPr>
                <w:sz w:val="20"/>
                <w:szCs w:val="18"/>
              </w:rPr>
              <w:t>67017</w:t>
            </w:r>
          </w:p>
        </w:tc>
        <w:tc>
          <w:tcPr>
            <w:tcW w:w="3529" w:type="dxa"/>
            <w:shd w:val="clear" w:color="auto" w:fill="D9D9D9" w:themeFill="background1" w:themeFillShade="D9"/>
            <w:noWrap/>
            <w:hideMark/>
          </w:tcPr>
          <w:p w:rsidR="00533291" w:rsidRPr="004E0173" w:rsidRDefault="00533291" w:rsidP="00533291">
            <w:pPr>
              <w:spacing w:line="259" w:lineRule="auto"/>
              <w:jc w:val="both"/>
              <w:rPr>
                <w:sz w:val="20"/>
                <w:szCs w:val="18"/>
              </w:rPr>
            </w:pPr>
            <w:r w:rsidRPr="004E0173">
              <w:rPr>
                <w:sz w:val="20"/>
                <w:szCs w:val="18"/>
              </w:rPr>
              <w:t>Civitella del Tronto</w:t>
            </w:r>
          </w:p>
        </w:tc>
      </w:tr>
      <w:tr w:rsidR="00533291" w:rsidRPr="004E0173" w:rsidTr="00533291">
        <w:trPr>
          <w:trHeight w:val="300"/>
        </w:trPr>
        <w:tc>
          <w:tcPr>
            <w:tcW w:w="1657" w:type="dxa"/>
            <w:shd w:val="clear" w:color="auto" w:fill="D9D9D9" w:themeFill="background1" w:themeFillShade="D9"/>
            <w:noWrap/>
            <w:hideMark/>
          </w:tcPr>
          <w:p w:rsidR="00533291" w:rsidRPr="004E0173" w:rsidRDefault="00533291" w:rsidP="00533291">
            <w:pPr>
              <w:spacing w:line="259" w:lineRule="auto"/>
              <w:jc w:val="both"/>
              <w:rPr>
                <w:sz w:val="20"/>
                <w:szCs w:val="18"/>
              </w:rPr>
            </w:pPr>
            <w:r w:rsidRPr="004E0173">
              <w:rPr>
                <w:sz w:val="20"/>
                <w:szCs w:val="18"/>
              </w:rPr>
              <w:t>Abruzzo</w:t>
            </w:r>
          </w:p>
        </w:tc>
        <w:tc>
          <w:tcPr>
            <w:tcW w:w="1476" w:type="dxa"/>
            <w:shd w:val="clear" w:color="auto" w:fill="D9D9D9" w:themeFill="background1" w:themeFillShade="D9"/>
            <w:noWrap/>
            <w:hideMark/>
          </w:tcPr>
          <w:p w:rsidR="00533291" w:rsidRPr="004E0173" w:rsidRDefault="00533291" w:rsidP="00533291">
            <w:pPr>
              <w:spacing w:line="259" w:lineRule="auto"/>
              <w:jc w:val="both"/>
              <w:rPr>
                <w:sz w:val="20"/>
                <w:szCs w:val="18"/>
              </w:rPr>
            </w:pPr>
            <w:r w:rsidRPr="004E0173">
              <w:rPr>
                <w:sz w:val="20"/>
                <w:szCs w:val="18"/>
              </w:rPr>
              <w:t>67018</w:t>
            </w:r>
          </w:p>
        </w:tc>
        <w:tc>
          <w:tcPr>
            <w:tcW w:w="3529" w:type="dxa"/>
            <w:shd w:val="clear" w:color="auto" w:fill="D9D9D9" w:themeFill="background1" w:themeFillShade="D9"/>
            <w:noWrap/>
            <w:hideMark/>
          </w:tcPr>
          <w:p w:rsidR="00533291" w:rsidRPr="004E0173" w:rsidRDefault="00533291" w:rsidP="00533291">
            <w:pPr>
              <w:spacing w:line="259" w:lineRule="auto"/>
              <w:jc w:val="both"/>
              <w:rPr>
                <w:sz w:val="20"/>
                <w:szCs w:val="18"/>
              </w:rPr>
            </w:pPr>
            <w:r w:rsidRPr="004E0173">
              <w:rPr>
                <w:sz w:val="20"/>
                <w:szCs w:val="18"/>
              </w:rPr>
              <w:t>Colledara</w:t>
            </w:r>
          </w:p>
        </w:tc>
      </w:tr>
      <w:tr w:rsidR="00533291" w:rsidRPr="004E0173" w:rsidTr="00533291">
        <w:trPr>
          <w:trHeight w:val="300"/>
        </w:trPr>
        <w:tc>
          <w:tcPr>
            <w:tcW w:w="1657" w:type="dxa"/>
            <w:shd w:val="clear" w:color="auto" w:fill="D9D9D9" w:themeFill="background1" w:themeFillShade="D9"/>
            <w:noWrap/>
            <w:hideMark/>
          </w:tcPr>
          <w:p w:rsidR="00533291" w:rsidRPr="004E0173" w:rsidRDefault="00533291" w:rsidP="00533291">
            <w:pPr>
              <w:spacing w:line="259" w:lineRule="auto"/>
              <w:jc w:val="both"/>
              <w:rPr>
                <w:sz w:val="20"/>
                <w:szCs w:val="18"/>
              </w:rPr>
            </w:pPr>
            <w:r w:rsidRPr="004E0173">
              <w:rPr>
                <w:sz w:val="20"/>
                <w:szCs w:val="18"/>
              </w:rPr>
              <w:t>Abruzzo</w:t>
            </w:r>
          </w:p>
        </w:tc>
        <w:tc>
          <w:tcPr>
            <w:tcW w:w="1476" w:type="dxa"/>
            <w:shd w:val="clear" w:color="auto" w:fill="D9D9D9" w:themeFill="background1" w:themeFillShade="D9"/>
            <w:noWrap/>
            <w:hideMark/>
          </w:tcPr>
          <w:p w:rsidR="00533291" w:rsidRPr="004E0173" w:rsidRDefault="00533291" w:rsidP="00533291">
            <w:pPr>
              <w:spacing w:line="259" w:lineRule="auto"/>
              <w:jc w:val="both"/>
              <w:rPr>
                <w:sz w:val="20"/>
                <w:szCs w:val="18"/>
              </w:rPr>
            </w:pPr>
            <w:r w:rsidRPr="004E0173">
              <w:rPr>
                <w:sz w:val="20"/>
                <w:szCs w:val="18"/>
              </w:rPr>
              <w:t>67022</w:t>
            </w:r>
          </w:p>
        </w:tc>
        <w:tc>
          <w:tcPr>
            <w:tcW w:w="3529" w:type="dxa"/>
            <w:shd w:val="clear" w:color="auto" w:fill="D9D9D9" w:themeFill="background1" w:themeFillShade="D9"/>
            <w:noWrap/>
            <w:hideMark/>
          </w:tcPr>
          <w:p w:rsidR="00533291" w:rsidRPr="004E0173" w:rsidRDefault="00533291" w:rsidP="00533291">
            <w:pPr>
              <w:spacing w:line="259" w:lineRule="auto"/>
              <w:jc w:val="both"/>
              <w:rPr>
                <w:sz w:val="20"/>
                <w:szCs w:val="18"/>
              </w:rPr>
            </w:pPr>
            <w:r w:rsidRPr="004E0173">
              <w:rPr>
                <w:sz w:val="20"/>
                <w:szCs w:val="18"/>
              </w:rPr>
              <w:t>Cortino</w:t>
            </w:r>
          </w:p>
        </w:tc>
      </w:tr>
      <w:tr w:rsidR="00533291" w:rsidRPr="004E0173" w:rsidTr="00533291">
        <w:trPr>
          <w:trHeight w:val="300"/>
        </w:trPr>
        <w:tc>
          <w:tcPr>
            <w:tcW w:w="1657" w:type="dxa"/>
            <w:shd w:val="clear" w:color="auto" w:fill="D9D9D9" w:themeFill="background1" w:themeFillShade="D9"/>
            <w:noWrap/>
            <w:hideMark/>
          </w:tcPr>
          <w:p w:rsidR="00533291" w:rsidRPr="004E0173" w:rsidRDefault="00533291" w:rsidP="00533291">
            <w:pPr>
              <w:spacing w:line="259" w:lineRule="auto"/>
              <w:jc w:val="both"/>
              <w:rPr>
                <w:sz w:val="20"/>
                <w:szCs w:val="18"/>
              </w:rPr>
            </w:pPr>
            <w:r w:rsidRPr="004E0173">
              <w:rPr>
                <w:sz w:val="20"/>
                <w:szCs w:val="18"/>
              </w:rPr>
              <w:t>Abruzzo</w:t>
            </w:r>
          </w:p>
        </w:tc>
        <w:tc>
          <w:tcPr>
            <w:tcW w:w="1476" w:type="dxa"/>
            <w:shd w:val="clear" w:color="auto" w:fill="D9D9D9" w:themeFill="background1" w:themeFillShade="D9"/>
            <w:noWrap/>
            <w:hideMark/>
          </w:tcPr>
          <w:p w:rsidR="00533291" w:rsidRPr="004E0173" w:rsidRDefault="00533291" w:rsidP="00533291">
            <w:pPr>
              <w:spacing w:line="259" w:lineRule="auto"/>
              <w:jc w:val="both"/>
              <w:rPr>
                <w:sz w:val="20"/>
                <w:szCs w:val="18"/>
              </w:rPr>
            </w:pPr>
            <w:r w:rsidRPr="004E0173">
              <w:rPr>
                <w:sz w:val="20"/>
                <w:szCs w:val="18"/>
              </w:rPr>
              <w:t>67023</w:t>
            </w:r>
          </w:p>
        </w:tc>
        <w:tc>
          <w:tcPr>
            <w:tcW w:w="3529" w:type="dxa"/>
            <w:shd w:val="clear" w:color="auto" w:fill="D9D9D9" w:themeFill="background1" w:themeFillShade="D9"/>
            <w:noWrap/>
            <w:hideMark/>
          </w:tcPr>
          <w:p w:rsidR="00533291" w:rsidRPr="004E0173" w:rsidRDefault="00533291" w:rsidP="00533291">
            <w:pPr>
              <w:spacing w:line="259" w:lineRule="auto"/>
              <w:jc w:val="both"/>
              <w:rPr>
                <w:sz w:val="20"/>
                <w:szCs w:val="18"/>
              </w:rPr>
            </w:pPr>
            <w:r w:rsidRPr="004E0173">
              <w:rPr>
                <w:sz w:val="20"/>
                <w:szCs w:val="18"/>
              </w:rPr>
              <w:t>Crognaleto</w:t>
            </w:r>
          </w:p>
        </w:tc>
      </w:tr>
      <w:tr w:rsidR="00533291" w:rsidRPr="004E0173" w:rsidTr="00533291">
        <w:trPr>
          <w:trHeight w:val="300"/>
        </w:trPr>
        <w:tc>
          <w:tcPr>
            <w:tcW w:w="1657" w:type="dxa"/>
            <w:shd w:val="clear" w:color="auto" w:fill="D9D9D9" w:themeFill="background1" w:themeFillShade="D9"/>
            <w:noWrap/>
            <w:hideMark/>
          </w:tcPr>
          <w:p w:rsidR="00533291" w:rsidRPr="004E0173" w:rsidRDefault="00533291" w:rsidP="00533291">
            <w:pPr>
              <w:spacing w:line="259" w:lineRule="auto"/>
              <w:jc w:val="both"/>
              <w:rPr>
                <w:sz w:val="20"/>
                <w:szCs w:val="18"/>
              </w:rPr>
            </w:pPr>
            <w:r w:rsidRPr="004E0173">
              <w:rPr>
                <w:sz w:val="20"/>
                <w:szCs w:val="18"/>
              </w:rPr>
              <w:t>Abruzzo</w:t>
            </w:r>
          </w:p>
        </w:tc>
        <w:tc>
          <w:tcPr>
            <w:tcW w:w="1476" w:type="dxa"/>
            <w:shd w:val="clear" w:color="auto" w:fill="D9D9D9" w:themeFill="background1" w:themeFillShade="D9"/>
            <w:noWrap/>
            <w:hideMark/>
          </w:tcPr>
          <w:p w:rsidR="00533291" w:rsidRPr="004E0173" w:rsidRDefault="00533291" w:rsidP="00533291">
            <w:pPr>
              <w:spacing w:line="259" w:lineRule="auto"/>
              <w:jc w:val="both"/>
              <w:rPr>
                <w:sz w:val="20"/>
                <w:szCs w:val="18"/>
              </w:rPr>
            </w:pPr>
            <w:r w:rsidRPr="004E0173">
              <w:rPr>
                <w:sz w:val="20"/>
                <w:szCs w:val="18"/>
              </w:rPr>
              <w:t>67024</w:t>
            </w:r>
          </w:p>
        </w:tc>
        <w:tc>
          <w:tcPr>
            <w:tcW w:w="3529" w:type="dxa"/>
            <w:shd w:val="clear" w:color="auto" w:fill="D9D9D9" w:themeFill="background1" w:themeFillShade="D9"/>
            <w:noWrap/>
            <w:hideMark/>
          </w:tcPr>
          <w:p w:rsidR="00533291" w:rsidRPr="004E0173" w:rsidRDefault="00533291" w:rsidP="00533291">
            <w:pPr>
              <w:spacing w:line="259" w:lineRule="auto"/>
              <w:jc w:val="both"/>
              <w:rPr>
                <w:sz w:val="20"/>
                <w:szCs w:val="18"/>
              </w:rPr>
            </w:pPr>
            <w:r w:rsidRPr="004E0173">
              <w:rPr>
                <w:sz w:val="20"/>
                <w:szCs w:val="18"/>
              </w:rPr>
              <w:t>Fano Adriano</w:t>
            </w:r>
          </w:p>
        </w:tc>
      </w:tr>
      <w:tr w:rsidR="00533291" w:rsidRPr="004E0173" w:rsidTr="00533291">
        <w:trPr>
          <w:trHeight w:val="300"/>
        </w:trPr>
        <w:tc>
          <w:tcPr>
            <w:tcW w:w="1657" w:type="dxa"/>
            <w:shd w:val="clear" w:color="auto" w:fill="D9D9D9" w:themeFill="background1" w:themeFillShade="D9"/>
            <w:noWrap/>
            <w:hideMark/>
          </w:tcPr>
          <w:p w:rsidR="00533291" w:rsidRPr="004E0173" w:rsidRDefault="00533291" w:rsidP="00533291">
            <w:pPr>
              <w:spacing w:line="259" w:lineRule="auto"/>
              <w:jc w:val="both"/>
              <w:rPr>
                <w:sz w:val="20"/>
                <w:szCs w:val="18"/>
              </w:rPr>
            </w:pPr>
            <w:r w:rsidRPr="004E0173">
              <w:rPr>
                <w:sz w:val="20"/>
                <w:szCs w:val="18"/>
              </w:rPr>
              <w:t>Abruzzo</w:t>
            </w:r>
          </w:p>
        </w:tc>
        <w:tc>
          <w:tcPr>
            <w:tcW w:w="1476" w:type="dxa"/>
            <w:shd w:val="clear" w:color="auto" w:fill="D9D9D9" w:themeFill="background1" w:themeFillShade="D9"/>
            <w:noWrap/>
            <w:hideMark/>
          </w:tcPr>
          <w:p w:rsidR="00533291" w:rsidRPr="004E0173" w:rsidRDefault="00533291" w:rsidP="00533291">
            <w:pPr>
              <w:spacing w:line="259" w:lineRule="auto"/>
              <w:jc w:val="both"/>
              <w:rPr>
                <w:sz w:val="20"/>
                <w:szCs w:val="18"/>
              </w:rPr>
            </w:pPr>
            <w:r w:rsidRPr="004E0173">
              <w:rPr>
                <w:sz w:val="20"/>
                <w:szCs w:val="18"/>
              </w:rPr>
              <w:t>68019</w:t>
            </w:r>
          </w:p>
        </w:tc>
        <w:tc>
          <w:tcPr>
            <w:tcW w:w="3529" w:type="dxa"/>
            <w:shd w:val="clear" w:color="auto" w:fill="D9D9D9" w:themeFill="background1" w:themeFillShade="D9"/>
            <w:noWrap/>
            <w:hideMark/>
          </w:tcPr>
          <w:p w:rsidR="00533291" w:rsidRPr="004E0173" w:rsidRDefault="00533291" w:rsidP="00533291">
            <w:pPr>
              <w:spacing w:line="259" w:lineRule="auto"/>
              <w:jc w:val="both"/>
              <w:rPr>
                <w:sz w:val="20"/>
                <w:szCs w:val="18"/>
              </w:rPr>
            </w:pPr>
            <w:r w:rsidRPr="004E0173">
              <w:rPr>
                <w:sz w:val="20"/>
                <w:szCs w:val="18"/>
              </w:rPr>
              <w:t>Farindola</w:t>
            </w:r>
          </w:p>
        </w:tc>
      </w:tr>
      <w:tr w:rsidR="00533291" w:rsidRPr="004E0173" w:rsidTr="00533291">
        <w:trPr>
          <w:trHeight w:val="300"/>
        </w:trPr>
        <w:tc>
          <w:tcPr>
            <w:tcW w:w="1657" w:type="dxa"/>
            <w:shd w:val="clear" w:color="auto" w:fill="D9D9D9" w:themeFill="background1" w:themeFillShade="D9"/>
            <w:noWrap/>
            <w:hideMark/>
          </w:tcPr>
          <w:p w:rsidR="00533291" w:rsidRPr="004E0173" w:rsidRDefault="00533291" w:rsidP="00533291">
            <w:pPr>
              <w:spacing w:line="259" w:lineRule="auto"/>
              <w:jc w:val="both"/>
              <w:rPr>
                <w:sz w:val="20"/>
                <w:szCs w:val="18"/>
              </w:rPr>
            </w:pPr>
            <w:r w:rsidRPr="004E0173">
              <w:rPr>
                <w:sz w:val="20"/>
                <w:szCs w:val="18"/>
              </w:rPr>
              <w:t>Abruzzo</w:t>
            </w:r>
          </w:p>
        </w:tc>
        <w:tc>
          <w:tcPr>
            <w:tcW w:w="1476" w:type="dxa"/>
            <w:shd w:val="clear" w:color="auto" w:fill="D9D9D9" w:themeFill="background1" w:themeFillShade="D9"/>
            <w:noWrap/>
            <w:hideMark/>
          </w:tcPr>
          <w:p w:rsidR="00533291" w:rsidRPr="004E0173" w:rsidRDefault="00533291" w:rsidP="00533291">
            <w:pPr>
              <w:spacing w:line="259" w:lineRule="auto"/>
              <w:jc w:val="both"/>
              <w:rPr>
                <w:sz w:val="20"/>
                <w:szCs w:val="18"/>
              </w:rPr>
            </w:pPr>
            <w:r w:rsidRPr="004E0173">
              <w:rPr>
                <w:sz w:val="20"/>
                <w:szCs w:val="18"/>
              </w:rPr>
              <w:t>67026</w:t>
            </w:r>
          </w:p>
        </w:tc>
        <w:tc>
          <w:tcPr>
            <w:tcW w:w="3529" w:type="dxa"/>
            <w:shd w:val="clear" w:color="auto" w:fill="D9D9D9" w:themeFill="background1" w:themeFillShade="D9"/>
            <w:noWrap/>
            <w:hideMark/>
          </w:tcPr>
          <w:p w:rsidR="00533291" w:rsidRPr="004E0173" w:rsidRDefault="00533291" w:rsidP="00533291">
            <w:pPr>
              <w:spacing w:line="259" w:lineRule="auto"/>
              <w:jc w:val="both"/>
              <w:rPr>
                <w:sz w:val="20"/>
                <w:szCs w:val="18"/>
              </w:rPr>
            </w:pPr>
            <w:r w:rsidRPr="004E0173">
              <w:rPr>
                <w:sz w:val="20"/>
                <w:szCs w:val="18"/>
              </w:rPr>
              <w:t>Isola del Gran Sasso d'Italia</w:t>
            </w:r>
          </w:p>
        </w:tc>
      </w:tr>
      <w:tr w:rsidR="00533291" w:rsidRPr="004E0173" w:rsidTr="00533291">
        <w:trPr>
          <w:trHeight w:val="300"/>
        </w:trPr>
        <w:tc>
          <w:tcPr>
            <w:tcW w:w="1657" w:type="dxa"/>
            <w:shd w:val="clear" w:color="auto" w:fill="D9D9D9" w:themeFill="background1" w:themeFillShade="D9"/>
            <w:noWrap/>
          </w:tcPr>
          <w:p w:rsidR="00533291" w:rsidRPr="004E0173" w:rsidRDefault="00533291" w:rsidP="00533291">
            <w:pPr>
              <w:spacing w:line="259" w:lineRule="auto"/>
              <w:jc w:val="both"/>
              <w:rPr>
                <w:sz w:val="20"/>
                <w:szCs w:val="18"/>
              </w:rPr>
            </w:pPr>
            <w:r w:rsidRPr="004E0173">
              <w:rPr>
                <w:sz w:val="20"/>
                <w:szCs w:val="18"/>
              </w:rPr>
              <w:t>Abruzzo</w:t>
            </w:r>
          </w:p>
        </w:tc>
        <w:tc>
          <w:tcPr>
            <w:tcW w:w="1476" w:type="dxa"/>
            <w:shd w:val="clear" w:color="auto" w:fill="D9D9D9" w:themeFill="background1" w:themeFillShade="D9"/>
            <w:noWrap/>
          </w:tcPr>
          <w:p w:rsidR="00533291" w:rsidRPr="004E0173" w:rsidRDefault="00533291" w:rsidP="00533291">
            <w:pPr>
              <w:spacing w:line="259" w:lineRule="auto"/>
              <w:jc w:val="both"/>
              <w:rPr>
                <w:sz w:val="20"/>
                <w:szCs w:val="18"/>
              </w:rPr>
            </w:pPr>
            <w:r w:rsidRPr="004E0173">
              <w:rPr>
                <w:sz w:val="20"/>
                <w:szCs w:val="18"/>
              </w:rPr>
              <w:t>66056</w:t>
            </w:r>
          </w:p>
        </w:tc>
        <w:tc>
          <w:tcPr>
            <w:tcW w:w="3529" w:type="dxa"/>
            <w:shd w:val="clear" w:color="auto" w:fill="D9D9D9" w:themeFill="background1" w:themeFillShade="D9"/>
            <w:noWrap/>
          </w:tcPr>
          <w:p w:rsidR="00533291" w:rsidRPr="004E0173" w:rsidRDefault="00533291" w:rsidP="00533291">
            <w:pPr>
              <w:spacing w:line="259" w:lineRule="auto"/>
              <w:jc w:val="both"/>
              <w:rPr>
                <w:sz w:val="20"/>
                <w:szCs w:val="18"/>
              </w:rPr>
            </w:pPr>
            <w:r w:rsidRPr="004E0173">
              <w:rPr>
                <w:sz w:val="20"/>
                <w:szCs w:val="18"/>
              </w:rPr>
              <w:t>Montereale</w:t>
            </w:r>
          </w:p>
        </w:tc>
      </w:tr>
      <w:tr w:rsidR="00533291" w:rsidRPr="004E0173" w:rsidTr="00533291">
        <w:trPr>
          <w:trHeight w:val="300"/>
        </w:trPr>
        <w:tc>
          <w:tcPr>
            <w:tcW w:w="1657" w:type="dxa"/>
            <w:shd w:val="clear" w:color="auto" w:fill="D9D9D9" w:themeFill="background1" w:themeFillShade="D9"/>
            <w:noWrap/>
          </w:tcPr>
          <w:p w:rsidR="00533291" w:rsidRPr="004E0173" w:rsidRDefault="00533291" w:rsidP="00533291">
            <w:pPr>
              <w:spacing w:line="259" w:lineRule="auto"/>
              <w:jc w:val="both"/>
              <w:rPr>
                <w:sz w:val="20"/>
                <w:szCs w:val="18"/>
              </w:rPr>
            </w:pPr>
            <w:r w:rsidRPr="004E0173">
              <w:rPr>
                <w:sz w:val="20"/>
                <w:szCs w:val="18"/>
              </w:rPr>
              <w:t>Abruzzo</w:t>
            </w:r>
          </w:p>
        </w:tc>
        <w:tc>
          <w:tcPr>
            <w:tcW w:w="1476" w:type="dxa"/>
            <w:shd w:val="clear" w:color="auto" w:fill="D9D9D9" w:themeFill="background1" w:themeFillShade="D9"/>
            <w:noWrap/>
          </w:tcPr>
          <w:p w:rsidR="00533291" w:rsidRPr="004E0173" w:rsidRDefault="00533291" w:rsidP="00533291">
            <w:pPr>
              <w:spacing w:line="259" w:lineRule="auto"/>
              <w:jc w:val="both"/>
              <w:rPr>
                <w:sz w:val="20"/>
                <w:szCs w:val="18"/>
              </w:rPr>
            </w:pPr>
            <w:r w:rsidRPr="004E0173">
              <w:rPr>
                <w:sz w:val="20"/>
                <w:szCs w:val="18"/>
              </w:rPr>
              <w:t>67028</w:t>
            </w:r>
          </w:p>
        </w:tc>
        <w:tc>
          <w:tcPr>
            <w:tcW w:w="3529" w:type="dxa"/>
            <w:shd w:val="clear" w:color="auto" w:fill="D9D9D9" w:themeFill="background1" w:themeFillShade="D9"/>
            <w:noWrap/>
          </w:tcPr>
          <w:p w:rsidR="00533291" w:rsidRPr="004E0173" w:rsidRDefault="00533291" w:rsidP="00533291">
            <w:pPr>
              <w:spacing w:line="259" w:lineRule="auto"/>
              <w:jc w:val="both"/>
              <w:rPr>
                <w:sz w:val="20"/>
                <w:szCs w:val="18"/>
              </w:rPr>
            </w:pPr>
            <w:r w:rsidRPr="004E0173">
              <w:rPr>
                <w:sz w:val="20"/>
                <w:szCs w:val="18"/>
              </w:rPr>
              <w:t>Montorio al Vomano</w:t>
            </w:r>
          </w:p>
        </w:tc>
      </w:tr>
      <w:tr w:rsidR="00533291" w:rsidRPr="004E0173" w:rsidTr="00533291">
        <w:trPr>
          <w:trHeight w:val="300"/>
        </w:trPr>
        <w:tc>
          <w:tcPr>
            <w:tcW w:w="1657" w:type="dxa"/>
            <w:shd w:val="clear" w:color="auto" w:fill="D9D9D9" w:themeFill="background1" w:themeFillShade="D9"/>
            <w:noWrap/>
          </w:tcPr>
          <w:p w:rsidR="00533291" w:rsidRPr="004E0173" w:rsidRDefault="00533291" w:rsidP="00533291">
            <w:pPr>
              <w:spacing w:line="259" w:lineRule="auto"/>
              <w:jc w:val="both"/>
              <w:rPr>
                <w:sz w:val="20"/>
                <w:szCs w:val="18"/>
              </w:rPr>
            </w:pPr>
            <w:r w:rsidRPr="004E0173">
              <w:rPr>
                <w:sz w:val="20"/>
                <w:szCs w:val="18"/>
              </w:rPr>
              <w:t>Abruzzo</w:t>
            </w:r>
          </w:p>
        </w:tc>
        <w:tc>
          <w:tcPr>
            <w:tcW w:w="1476" w:type="dxa"/>
            <w:shd w:val="clear" w:color="auto" w:fill="D9D9D9" w:themeFill="background1" w:themeFillShade="D9"/>
            <w:noWrap/>
          </w:tcPr>
          <w:p w:rsidR="00533291" w:rsidRPr="004E0173" w:rsidRDefault="00533291" w:rsidP="00533291">
            <w:pPr>
              <w:spacing w:line="259" w:lineRule="auto"/>
              <w:jc w:val="both"/>
              <w:rPr>
                <w:sz w:val="20"/>
                <w:szCs w:val="18"/>
              </w:rPr>
            </w:pPr>
            <w:r w:rsidRPr="004E0173">
              <w:rPr>
                <w:sz w:val="20"/>
                <w:szCs w:val="18"/>
              </w:rPr>
              <w:t>67034</w:t>
            </w:r>
          </w:p>
        </w:tc>
        <w:tc>
          <w:tcPr>
            <w:tcW w:w="3529" w:type="dxa"/>
            <w:shd w:val="clear" w:color="auto" w:fill="D9D9D9" w:themeFill="background1" w:themeFillShade="D9"/>
            <w:noWrap/>
          </w:tcPr>
          <w:p w:rsidR="00533291" w:rsidRPr="004E0173" w:rsidRDefault="00533291" w:rsidP="00533291">
            <w:pPr>
              <w:spacing w:line="259" w:lineRule="auto"/>
              <w:jc w:val="both"/>
              <w:rPr>
                <w:sz w:val="20"/>
                <w:szCs w:val="18"/>
              </w:rPr>
            </w:pPr>
            <w:r w:rsidRPr="004E0173">
              <w:rPr>
                <w:sz w:val="20"/>
                <w:szCs w:val="18"/>
              </w:rPr>
              <w:t>Pietracamela</w:t>
            </w:r>
          </w:p>
        </w:tc>
      </w:tr>
      <w:tr w:rsidR="00533291" w:rsidRPr="004E0173" w:rsidTr="00533291">
        <w:trPr>
          <w:trHeight w:val="300"/>
        </w:trPr>
        <w:tc>
          <w:tcPr>
            <w:tcW w:w="1657" w:type="dxa"/>
            <w:shd w:val="clear" w:color="auto" w:fill="D9D9D9" w:themeFill="background1" w:themeFillShade="D9"/>
            <w:noWrap/>
          </w:tcPr>
          <w:p w:rsidR="00533291" w:rsidRPr="004E0173" w:rsidRDefault="00533291" w:rsidP="00533291">
            <w:pPr>
              <w:spacing w:line="259" w:lineRule="auto"/>
              <w:jc w:val="both"/>
              <w:rPr>
                <w:sz w:val="20"/>
                <w:szCs w:val="18"/>
              </w:rPr>
            </w:pPr>
            <w:r w:rsidRPr="004E0173">
              <w:rPr>
                <w:sz w:val="20"/>
                <w:szCs w:val="18"/>
              </w:rPr>
              <w:t>Abruzzo</w:t>
            </w:r>
          </w:p>
        </w:tc>
        <w:tc>
          <w:tcPr>
            <w:tcW w:w="1476" w:type="dxa"/>
            <w:shd w:val="clear" w:color="auto" w:fill="D9D9D9" w:themeFill="background1" w:themeFillShade="D9"/>
            <w:noWrap/>
          </w:tcPr>
          <w:p w:rsidR="00533291" w:rsidRPr="004E0173" w:rsidRDefault="00533291" w:rsidP="00533291">
            <w:pPr>
              <w:spacing w:line="259" w:lineRule="auto"/>
              <w:jc w:val="both"/>
              <w:rPr>
                <w:sz w:val="20"/>
                <w:szCs w:val="18"/>
              </w:rPr>
            </w:pPr>
            <w:r w:rsidRPr="004E0173">
              <w:rPr>
                <w:sz w:val="20"/>
                <w:szCs w:val="18"/>
              </w:rPr>
              <w:t>66072</w:t>
            </w:r>
          </w:p>
        </w:tc>
        <w:tc>
          <w:tcPr>
            <w:tcW w:w="3529" w:type="dxa"/>
            <w:shd w:val="clear" w:color="auto" w:fill="D9D9D9" w:themeFill="background1" w:themeFillShade="D9"/>
            <w:noWrap/>
          </w:tcPr>
          <w:p w:rsidR="00533291" w:rsidRPr="004E0173" w:rsidRDefault="00533291" w:rsidP="00533291">
            <w:pPr>
              <w:spacing w:line="259" w:lineRule="auto"/>
              <w:jc w:val="both"/>
              <w:rPr>
                <w:sz w:val="20"/>
                <w:szCs w:val="18"/>
              </w:rPr>
            </w:pPr>
            <w:r w:rsidRPr="004E0173">
              <w:rPr>
                <w:sz w:val="20"/>
                <w:szCs w:val="18"/>
              </w:rPr>
              <w:t>Pizzoli</w:t>
            </w:r>
          </w:p>
        </w:tc>
      </w:tr>
      <w:tr w:rsidR="00533291" w:rsidRPr="004E0173" w:rsidTr="00533291">
        <w:trPr>
          <w:trHeight w:val="300"/>
        </w:trPr>
        <w:tc>
          <w:tcPr>
            <w:tcW w:w="1657" w:type="dxa"/>
            <w:shd w:val="clear" w:color="auto" w:fill="D9D9D9" w:themeFill="background1" w:themeFillShade="D9"/>
            <w:noWrap/>
          </w:tcPr>
          <w:p w:rsidR="00533291" w:rsidRPr="004E0173" w:rsidRDefault="00533291" w:rsidP="00533291">
            <w:pPr>
              <w:spacing w:line="259" w:lineRule="auto"/>
              <w:jc w:val="both"/>
              <w:rPr>
                <w:sz w:val="20"/>
                <w:szCs w:val="18"/>
              </w:rPr>
            </w:pPr>
            <w:r w:rsidRPr="004E0173">
              <w:rPr>
                <w:sz w:val="20"/>
                <w:szCs w:val="18"/>
              </w:rPr>
              <w:t>Abruzzo</w:t>
            </w:r>
          </w:p>
        </w:tc>
        <w:tc>
          <w:tcPr>
            <w:tcW w:w="1476" w:type="dxa"/>
            <w:shd w:val="clear" w:color="auto" w:fill="D9D9D9" w:themeFill="background1" w:themeFillShade="D9"/>
            <w:noWrap/>
          </w:tcPr>
          <w:p w:rsidR="00533291" w:rsidRPr="004E0173" w:rsidRDefault="00533291" w:rsidP="00533291">
            <w:pPr>
              <w:spacing w:line="259" w:lineRule="auto"/>
              <w:jc w:val="both"/>
              <w:rPr>
                <w:sz w:val="20"/>
                <w:szCs w:val="18"/>
              </w:rPr>
            </w:pPr>
            <w:r w:rsidRPr="004E0173">
              <w:rPr>
                <w:sz w:val="20"/>
                <w:szCs w:val="18"/>
              </w:rPr>
              <w:t>67036</w:t>
            </w:r>
          </w:p>
        </w:tc>
        <w:tc>
          <w:tcPr>
            <w:tcW w:w="3529" w:type="dxa"/>
            <w:shd w:val="clear" w:color="auto" w:fill="D9D9D9" w:themeFill="background1" w:themeFillShade="D9"/>
            <w:noWrap/>
          </w:tcPr>
          <w:p w:rsidR="00533291" w:rsidRPr="004E0173" w:rsidRDefault="00533291" w:rsidP="00533291">
            <w:pPr>
              <w:spacing w:line="259" w:lineRule="auto"/>
              <w:jc w:val="both"/>
              <w:rPr>
                <w:sz w:val="20"/>
                <w:szCs w:val="18"/>
              </w:rPr>
            </w:pPr>
            <w:r w:rsidRPr="004E0173">
              <w:rPr>
                <w:sz w:val="20"/>
                <w:szCs w:val="18"/>
              </w:rPr>
              <w:t>Rocca Santa Maria</w:t>
            </w:r>
          </w:p>
        </w:tc>
      </w:tr>
      <w:tr w:rsidR="00533291" w:rsidRPr="004E0173" w:rsidTr="00533291">
        <w:trPr>
          <w:trHeight w:val="300"/>
        </w:trPr>
        <w:tc>
          <w:tcPr>
            <w:tcW w:w="1657" w:type="dxa"/>
            <w:shd w:val="clear" w:color="auto" w:fill="D9D9D9" w:themeFill="background1" w:themeFillShade="D9"/>
            <w:noWrap/>
          </w:tcPr>
          <w:p w:rsidR="00533291" w:rsidRPr="004E0173" w:rsidRDefault="00533291" w:rsidP="00533291">
            <w:pPr>
              <w:spacing w:line="259" w:lineRule="auto"/>
              <w:jc w:val="both"/>
              <w:rPr>
                <w:sz w:val="20"/>
                <w:szCs w:val="18"/>
              </w:rPr>
            </w:pPr>
            <w:r w:rsidRPr="004E0173">
              <w:rPr>
                <w:sz w:val="20"/>
                <w:szCs w:val="18"/>
              </w:rPr>
              <w:t>Abruzzo</w:t>
            </w:r>
          </w:p>
        </w:tc>
        <w:tc>
          <w:tcPr>
            <w:tcW w:w="1476" w:type="dxa"/>
            <w:shd w:val="clear" w:color="auto" w:fill="D9D9D9" w:themeFill="background1" w:themeFillShade="D9"/>
            <w:noWrap/>
          </w:tcPr>
          <w:p w:rsidR="00533291" w:rsidRPr="004E0173" w:rsidRDefault="00533291" w:rsidP="00533291">
            <w:pPr>
              <w:spacing w:line="259" w:lineRule="auto"/>
              <w:jc w:val="both"/>
              <w:rPr>
                <w:sz w:val="20"/>
                <w:szCs w:val="18"/>
              </w:rPr>
            </w:pPr>
            <w:r w:rsidRPr="004E0173">
              <w:rPr>
                <w:sz w:val="20"/>
                <w:szCs w:val="18"/>
              </w:rPr>
              <w:t>67041</w:t>
            </w:r>
          </w:p>
        </w:tc>
        <w:tc>
          <w:tcPr>
            <w:tcW w:w="3529" w:type="dxa"/>
            <w:shd w:val="clear" w:color="auto" w:fill="D9D9D9" w:themeFill="background1" w:themeFillShade="D9"/>
            <w:noWrap/>
          </w:tcPr>
          <w:p w:rsidR="00533291" w:rsidRPr="004E0173" w:rsidRDefault="00533291" w:rsidP="00533291">
            <w:pPr>
              <w:spacing w:line="259" w:lineRule="auto"/>
              <w:jc w:val="both"/>
              <w:rPr>
                <w:sz w:val="20"/>
                <w:szCs w:val="18"/>
              </w:rPr>
            </w:pPr>
            <w:r w:rsidRPr="004E0173">
              <w:rPr>
                <w:sz w:val="20"/>
                <w:szCs w:val="18"/>
              </w:rPr>
              <w:t>Teramo</w:t>
            </w:r>
          </w:p>
        </w:tc>
      </w:tr>
      <w:tr w:rsidR="00533291" w:rsidRPr="004E0173" w:rsidTr="00533291">
        <w:trPr>
          <w:trHeight w:val="300"/>
        </w:trPr>
        <w:tc>
          <w:tcPr>
            <w:tcW w:w="1657" w:type="dxa"/>
            <w:shd w:val="clear" w:color="auto" w:fill="D9D9D9" w:themeFill="background1" w:themeFillShade="D9"/>
            <w:noWrap/>
          </w:tcPr>
          <w:p w:rsidR="00533291" w:rsidRPr="004E0173" w:rsidRDefault="00533291" w:rsidP="00533291">
            <w:pPr>
              <w:spacing w:line="259" w:lineRule="auto"/>
              <w:jc w:val="both"/>
              <w:rPr>
                <w:sz w:val="20"/>
                <w:szCs w:val="18"/>
              </w:rPr>
            </w:pPr>
            <w:r w:rsidRPr="004E0173">
              <w:rPr>
                <w:sz w:val="20"/>
                <w:szCs w:val="18"/>
              </w:rPr>
              <w:t>Abruzzo</w:t>
            </w:r>
          </w:p>
        </w:tc>
        <w:tc>
          <w:tcPr>
            <w:tcW w:w="1476" w:type="dxa"/>
            <w:shd w:val="clear" w:color="auto" w:fill="D9D9D9" w:themeFill="background1" w:themeFillShade="D9"/>
            <w:noWrap/>
          </w:tcPr>
          <w:p w:rsidR="00533291" w:rsidRPr="004E0173" w:rsidRDefault="00533291" w:rsidP="00533291">
            <w:pPr>
              <w:spacing w:line="259" w:lineRule="auto"/>
              <w:jc w:val="both"/>
              <w:rPr>
                <w:sz w:val="20"/>
                <w:szCs w:val="18"/>
              </w:rPr>
            </w:pPr>
            <w:r w:rsidRPr="004E0173">
              <w:rPr>
                <w:sz w:val="20"/>
                <w:szCs w:val="18"/>
              </w:rPr>
              <w:t>67043</w:t>
            </w:r>
          </w:p>
        </w:tc>
        <w:tc>
          <w:tcPr>
            <w:tcW w:w="3529" w:type="dxa"/>
            <w:shd w:val="clear" w:color="auto" w:fill="D9D9D9" w:themeFill="background1" w:themeFillShade="D9"/>
            <w:noWrap/>
          </w:tcPr>
          <w:p w:rsidR="00533291" w:rsidRPr="004E0173" w:rsidRDefault="00533291" w:rsidP="00533291">
            <w:pPr>
              <w:spacing w:line="259" w:lineRule="auto"/>
              <w:jc w:val="both"/>
              <w:rPr>
                <w:sz w:val="20"/>
                <w:szCs w:val="18"/>
              </w:rPr>
            </w:pPr>
            <w:r w:rsidRPr="004E0173">
              <w:rPr>
                <w:sz w:val="20"/>
                <w:szCs w:val="18"/>
              </w:rPr>
              <w:t>Torricella Sicura</w:t>
            </w:r>
          </w:p>
        </w:tc>
      </w:tr>
      <w:tr w:rsidR="00533291" w:rsidRPr="004E0173" w:rsidTr="00533291">
        <w:trPr>
          <w:trHeight w:val="300"/>
        </w:trPr>
        <w:tc>
          <w:tcPr>
            <w:tcW w:w="1657" w:type="dxa"/>
            <w:shd w:val="clear" w:color="auto" w:fill="D9D9D9" w:themeFill="background1" w:themeFillShade="D9"/>
            <w:noWrap/>
          </w:tcPr>
          <w:p w:rsidR="00533291" w:rsidRPr="004E0173" w:rsidRDefault="00533291" w:rsidP="00533291">
            <w:pPr>
              <w:spacing w:line="259" w:lineRule="auto"/>
              <w:jc w:val="both"/>
              <w:rPr>
                <w:sz w:val="20"/>
                <w:szCs w:val="18"/>
              </w:rPr>
            </w:pPr>
            <w:r w:rsidRPr="004E0173">
              <w:rPr>
                <w:sz w:val="20"/>
                <w:szCs w:val="18"/>
              </w:rPr>
              <w:t>Abruzzo</w:t>
            </w:r>
          </w:p>
        </w:tc>
        <w:tc>
          <w:tcPr>
            <w:tcW w:w="1476" w:type="dxa"/>
            <w:shd w:val="clear" w:color="auto" w:fill="D9D9D9" w:themeFill="background1" w:themeFillShade="D9"/>
            <w:noWrap/>
          </w:tcPr>
          <w:p w:rsidR="00533291" w:rsidRPr="004E0173" w:rsidRDefault="00533291" w:rsidP="00533291">
            <w:pPr>
              <w:spacing w:line="259" w:lineRule="auto"/>
              <w:jc w:val="both"/>
              <w:rPr>
                <w:sz w:val="20"/>
                <w:szCs w:val="18"/>
              </w:rPr>
            </w:pPr>
            <w:r w:rsidRPr="004E0173">
              <w:rPr>
                <w:sz w:val="20"/>
                <w:szCs w:val="18"/>
              </w:rPr>
              <w:t>67045</w:t>
            </w:r>
          </w:p>
        </w:tc>
        <w:tc>
          <w:tcPr>
            <w:tcW w:w="3529" w:type="dxa"/>
            <w:shd w:val="clear" w:color="auto" w:fill="D9D9D9" w:themeFill="background1" w:themeFillShade="D9"/>
            <w:noWrap/>
          </w:tcPr>
          <w:p w:rsidR="00533291" w:rsidRPr="004E0173" w:rsidRDefault="00533291" w:rsidP="00533291">
            <w:pPr>
              <w:spacing w:line="259" w:lineRule="auto"/>
              <w:jc w:val="both"/>
              <w:rPr>
                <w:sz w:val="20"/>
                <w:szCs w:val="18"/>
              </w:rPr>
            </w:pPr>
            <w:r w:rsidRPr="004E0173">
              <w:rPr>
                <w:sz w:val="20"/>
                <w:szCs w:val="18"/>
              </w:rPr>
              <w:t>Tossicia</w:t>
            </w:r>
          </w:p>
        </w:tc>
      </w:tr>
      <w:tr w:rsidR="00533291" w:rsidRPr="004E0173" w:rsidTr="00533291">
        <w:trPr>
          <w:trHeight w:val="300"/>
        </w:trPr>
        <w:tc>
          <w:tcPr>
            <w:tcW w:w="1657" w:type="dxa"/>
            <w:shd w:val="clear" w:color="auto" w:fill="D9D9D9" w:themeFill="background1" w:themeFillShade="D9"/>
            <w:noWrap/>
          </w:tcPr>
          <w:p w:rsidR="00533291" w:rsidRPr="004E0173" w:rsidRDefault="00533291" w:rsidP="00533291">
            <w:pPr>
              <w:spacing w:line="259" w:lineRule="auto"/>
              <w:jc w:val="both"/>
              <w:rPr>
                <w:sz w:val="20"/>
                <w:szCs w:val="18"/>
              </w:rPr>
            </w:pPr>
            <w:r w:rsidRPr="004E0173">
              <w:rPr>
                <w:sz w:val="20"/>
                <w:szCs w:val="18"/>
              </w:rPr>
              <w:t>Abruzzo</w:t>
            </w:r>
          </w:p>
        </w:tc>
        <w:tc>
          <w:tcPr>
            <w:tcW w:w="1476" w:type="dxa"/>
            <w:shd w:val="clear" w:color="auto" w:fill="D9D9D9" w:themeFill="background1" w:themeFillShade="D9"/>
            <w:noWrap/>
          </w:tcPr>
          <w:p w:rsidR="00533291" w:rsidRPr="004E0173" w:rsidRDefault="00533291" w:rsidP="00533291">
            <w:pPr>
              <w:spacing w:line="259" w:lineRule="auto"/>
              <w:jc w:val="both"/>
              <w:rPr>
                <w:sz w:val="20"/>
                <w:szCs w:val="18"/>
              </w:rPr>
            </w:pPr>
            <w:r w:rsidRPr="004E0173">
              <w:rPr>
                <w:sz w:val="20"/>
                <w:szCs w:val="18"/>
              </w:rPr>
              <w:t>67046</w:t>
            </w:r>
          </w:p>
        </w:tc>
        <w:tc>
          <w:tcPr>
            <w:tcW w:w="3529" w:type="dxa"/>
            <w:shd w:val="clear" w:color="auto" w:fill="D9D9D9" w:themeFill="background1" w:themeFillShade="D9"/>
            <w:noWrap/>
          </w:tcPr>
          <w:p w:rsidR="00533291" w:rsidRPr="004E0173" w:rsidRDefault="00533291" w:rsidP="00533291">
            <w:pPr>
              <w:spacing w:line="259" w:lineRule="auto"/>
              <w:jc w:val="both"/>
              <w:rPr>
                <w:sz w:val="20"/>
                <w:szCs w:val="18"/>
              </w:rPr>
            </w:pPr>
            <w:r w:rsidRPr="004E0173">
              <w:rPr>
                <w:sz w:val="20"/>
                <w:szCs w:val="18"/>
              </w:rPr>
              <w:t>Valle Castellana</w:t>
            </w:r>
          </w:p>
        </w:tc>
      </w:tr>
      <w:tr w:rsidR="007219D5" w:rsidRPr="004E0173" w:rsidTr="00533291">
        <w:trPr>
          <w:trHeight w:val="300"/>
        </w:trPr>
        <w:tc>
          <w:tcPr>
            <w:tcW w:w="1657" w:type="dxa"/>
            <w:noWrap/>
            <w:hideMark/>
          </w:tcPr>
          <w:p w:rsidR="007219D5" w:rsidRPr="004E0173" w:rsidRDefault="007219D5" w:rsidP="007219D5">
            <w:pPr>
              <w:spacing w:line="259" w:lineRule="auto"/>
              <w:jc w:val="both"/>
              <w:rPr>
                <w:sz w:val="20"/>
                <w:szCs w:val="18"/>
              </w:rPr>
            </w:pPr>
            <w:r w:rsidRPr="004E0173">
              <w:rPr>
                <w:sz w:val="20"/>
                <w:szCs w:val="18"/>
              </w:rPr>
              <w:t>Lazio</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57001</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Accumoli</w:t>
            </w:r>
          </w:p>
        </w:tc>
      </w:tr>
      <w:tr w:rsidR="007219D5" w:rsidRPr="004E0173" w:rsidTr="00533291">
        <w:trPr>
          <w:trHeight w:val="300"/>
        </w:trPr>
        <w:tc>
          <w:tcPr>
            <w:tcW w:w="1657" w:type="dxa"/>
            <w:noWrap/>
            <w:hideMark/>
          </w:tcPr>
          <w:p w:rsidR="007219D5" w:rsidRPr="004E0173" w:rsidRDefault="007219D5" w:rsidP="007219D5">
            <w:pPr>
              <w:spacing w:line="259" w:lineRule="auto"/>
              <w:jc w:val="both"/>
              <w:rPr>
                <w:sz w:val="20"/>
                <w:szCs w:val="18"/>
              </w:rPr>
            </w:pPr>
            <w:r w:rsidRPr="004E0173">
              <w:rPr>
                <w:sz w:val="20"/>
                <w:szCs w:val="18"/>
              </w:rPr>
              <w:t>Lazio</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57002</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Amatrice</w:t>
            </w:r>
          </w:p>
        </w:tc>
      </w:tr>
      <w:tr w:rsidR="007219D5" w:rsidRPr="004E0173" w:rsidTr="00533291">
        <w:trPr>
          <w:trHeight w:val="300"/>
        </w:trPr>
        <w:tc>
          <w:tcPr>
            <w:tcW w:w="1657" w:type="dxa"/>
            <w:noWrap/>
            <w:hideMark/>
          </w:tcPr>
          <w:p w:rsidR="007219D5" w:rsidRPr="004E0173" w:rsidRDefault="007219D5" w:rsidP="007219D5">
            <w:pPr>
              <w:spacing w:line="259" w:lineRule="auto"/>
              <w:jc w:val="both"/>
              <w:rPr>
                <w:sz w:val="20"/>
                <w:szCs w:val="18"/>
              </w:rPr>
            </w:pPr>
            <w:r w:rsidRPr="004E0173">
              <w:rPr>
                <w:sz w:val="20"/>
                <w:szCs w:val="18"/>
              </w:rPr>
              <w:t>Lazio</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57003</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Antrodoco</w:t>
            </w:r>
          </w:p>
        </w:tc>
      </w:tr>
      <w:tr w:rsidR="007219D5" w:rsidRPr="004E0173" w:rsidTr="00533291">
        <w:trPr>
          <w:trHeight w:val="300"/>
        </w:trPr>
        <w:tc>
          <w:tcPr>
            <w:tcW w:w="1657" w:type="dxa"/>
            <w:noWrap/>
            <w:hideMark/>
          </w:tcPr>
          <w:p w:rsidR="007219D5" w:rsidRPr="004E0173" w:rsidRDefault="007219D5" w:rsidP="007219D5">
            <w:pPr>
              <w:spacing w:line="259" w:lineRule="auto"/>
              <w:jc w:val="both"/>
              <w:rPr>
                <w:sz w:val="20"/>
                <w:szCs w:val="18"/>
              </w:rPr>
            </w:pPr>
            <w:r w:rsidRPr="004E0173">
              <w:rPr>
                <w:sz w:val="20"/>
                <w:szCs w:val="18"/>
              </w:rPr>
              <w:t>Lazio</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57006</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Borbona</w:t>
            </w:r>
          </w:p>
        </w:tc>
      </w:tr>
      <w:tr w:rsidR="007219D5" w:rsidRPr="004E0173" w:rsidTr="00533291">
        <w:trPr>
          <w:trHeight w:val="300"/>
        </w:trPr>
        <w:tc>
          <w:tcPr>
            <w:tcW w:w="1657" w:type="dxa"/>
            <w:noWrap/>
            <w:hideMark/>
          </w:tcPr>
          <w:p w:rsidR="007219D5" w:rsidRPr="004E0173" w:rsidRDefault="007219D5" w:rsidP="007219D5">
            <w:pPr>
              <w:spacing w:line="259" w:lineRule="auto"/>
              <w:jc w:val="both"/>
              <w:rPr>
                <w:sz w:val="20"/>
                <w:szCs w:val="18"/>
              </w:rPr>
            </w:pPr>
            <w:r w:rsidRPr="004E0173">
              <w:rPr>
                <w:sz w:val="20"/>
                <w:szCs w:val="18"/>
              </w:rPr>
              <w:t>Lazio</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57008</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Borgo Velino</w:t>
            </w:r>
          </w:p>
        </w:tc>
      </w:tr>
      <w:tr w:rsidR="007219D5" w:rsidRPr="004E0173" w:rsidTr="00533291">
        <w:trPr>
          <w:trHeight w:val="300"/>
        </w:trPr>
        <w:tc>
          <w:tcPr>
            <w:tcW w:w="1657" w:type="dxa"/>
            <w:noWrap/>
            <w:hideMark/>
          </w:tcPr>
          <w:p w:rsidR="007219D5" w:rsidRPr="004E0173" w:rsidRDefault="007219D5" w:rsidP="007219D5">
            <w:pPr>
              <w:spacing w:line="259" w:lineRule="auto"/>
              <w:jc w:val="both"/>
              <w:rPr>
                <w:sz w:val="20"/>
                <w:szCs w:val="18"/>
              </w:rPr>
            </w:pPr>
            <w:r w:rsidRPr="004E0173">
              <w:rPr>
                <w:sz w:val="20"/>
                <w:szCs w:val="18"/>
              </w:rPr>
              <w:t>Lazio</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57009</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Cantalice</w:t>
            </w:r>
          </w:p>
        </w:tc>
      </w:tr>
      <w:tr w:rsidR="007219D5" w:rsidRPr="004E0173" w:rsidTr="00533291">
        <w:trPr>
          <w:trHeight w:val="300"/>
        </w:trPr>
        <w:tc>
          <w:tcPr>
            <w:tcW w:w="1657" w:type="dxa"/>
            <w:noWrap/>
            <w:hideMark/>
          </w:tcPr>
          <w:p w:rsidR="007219D5" w:rsidRPr="004E0173" w:rsidRDefault="007219D5" w:rsidP="007219D5">
            <w:pPr>
              <w:spacing w:line="259" w:lineRule="auto"/>
              <w:jc w:val="both"/>
              <w:rPr>
                <w:sz w:val="20"/>
                <w:szCs w:val="18"/>
              </w:rPr>
            </w:pPr>
            <w:r w:rsidRPr="004E0173">
              <w:rPr>
                <w:sz w:val="20"/>
                <w:szCs w:val="18"/>
              </w:rPr>
              <w:t>Lazio</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57015</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Castel Sant'Angelo</w:t>
            </w:r>
          </w:p>
        </w:tc>
      </w:tr>
      <w:tr w:rsidR="007219D5" w:rsidRPr="004E0173" w:rsidTr="00533291">
        <w:trPr>
          <w:trHeight w:val="300"/>
        </w:trPr>
        <w:tc>
          <w:tcPr>
            <w:tcW w:w="1657" w:type="dxa"/>
            <w:noWrap/>
            <w:hideMark/>
          </w:tcPr>
          <w:p w:rsidR="007219D5" w:rsidRPr="004E0173" w:rsidRDefault="007219D5" w:rsidP="007219D5">
            <w:pPr>
              <w:spacing w:line="259" w:lineRule="auto"/>
              <w:jc w:val="both"/>
              <w:rPr>
                <w:sz w:val="20"/>
                <w:szCs w:val="18"/>
              </w:rPr>
            </w:pPr>
            <w:r w:rsidRPr="004E0173">
              <w:rPr>
                <w:sz w:val="20"/>
                <w:szCs w:val="18"/>
              </w:rPr>
              <w:t>Lazio</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57016</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Cittaducale</w:t>
            </w:r>
          </w:p>
        </w:tc>
      </w:tr>
      <w:tr w:rsidR="007219D5" w:rsidRPr="004E0173" w:rsidTr="00533291">
        <w:trPr>
          <w:trHeight w:val="300"/>
        </w:trPr>
        <w:tc>
          <w:tcPr>
            <w:tcW w:w="1657" w:type="dxa"/>
            <w:noWrap/>
            <w:hideMark/>
          </w:tcPr>
          <w:p w:rsidR="007219D5" w:rsidRPr="004E0173" w:rsidRDefault="007219D5" w:rsidP="007219D5">
            <w:pPr>
              <w:spacing w:line="259" w:lineRule="auto"/>
              <w:jc w:val="both"/>
              <w:rPr>
                <w:sz w:val="20"/>
                <w:szCs w:val="18"/>
              </w:rPr>
            </w:pPr>
            <w:r w:rsidRPr="004E0173">
              <w:rPr>
                <w:sz w:val="20"/>
                <w:szCs w:val="18"/>
              </w:rPr>
              <w:t>Lazio</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57017</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Cittareale</w:t>
            </w:r>
          </w:p>
        </w:tc>
      </w:tr>
      <w:tr w:rsidR="007219D5" w:rsidRPr="004E0173" w:rsidTr="00533291">
        <w:trPr>
          <w:trHeight w:val="300"/>
        </w:trPr>
        <w:tc>
          <w:tcPr>
            <w:tcW w:w="1657" w:type="dxa"/>
            <w:noWrap/>
            <w:hideMark/>
          </w:tcPr>
          <w:p w:rsidR="007219D5" w:rsidRPr="004E0173" w:rsidRDefault="007219D5" w:rsidP="007219D5">
            <w:pPr>
              <w:spacing w:line="259" w:lineRule="auto"/>
              <w:jc w:val="both"/>
              <w:rPr>
                <w:sz w:val="20"/>
                <w:szCs w:val="18"/>
              </w:rPr>
            </w:pPr>
            <w:r w:rsidRPr="004E0173">
              <w:rPr>
                <w:sz w:val="20"/>
                <w:szCs w:val="18"/>
              </w:rPr>
              <w:t>Lazio</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57033</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Leonessa</w:t>
            </w:r>
          </w:p>
        </w:tc>
      </w:tr>
      <w:tr w:rsidR="007219D5" w:rsidRPr="004E0173" w:rsidTr="00533291">
        <w:trPr>
          <w:trHeight w:val="300"/>
        </w:trPr>
        <w:tc>
          <w:tcPr>
            <w:tcW w:w="1657" w:type="dxa"/>
            <w:noWrap/>
            <w:hideMark/>
          </w:tcPr>
          <w:p w:rsidR="007219D5" w:rsidRPr="004E0173" w:rsidRDefault="007219D5" w:rsidP="007219D5">
            <w:pPr>
              <w:spacing w:line="259" w:lineRule="auto"/>
              <w:jc w:val="both"/>
              <w:rPr>
                <w:sz w:val="20"/>
                <w:szCs w:val="18"/>
              </w:rPr>
            </w:pPr>
            <w:r w:rsidRPr="004E0173">
              <w:rPr>
                <w:sz w:val="20"/>
                <w:szCs w:val="18"/>
              </w:rPr>
              <w:t>Lazio</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57037</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Micigliano</w:t>
            </w:r>
          </w:p>
        </w:tc>
      </w:tr>
      <w:tr w:rsidR="007219D5" w:rsidRPr="004E0173" w:rsidTr="00533291">
        <w:trPr>
          <w:trHeight w:val="300"/>
        </w:trPr>
        <w:tc>
          <w:tcPr>
            <w:tcW w:w="1657" w:type="dxa"/>
            <w:noWrap/>
            <w:hideMark/>
          </w:tcPr>
          <w:p w:rsidR="007219D5" w:rsidRPr="004E0173" w:rsidRDefault="007219D5" w:rsidP="007219D5">
            <w:pPr>
              <w:spacing w:line="259" w:lineRule="auto"/>
              <w:jc w:val="both"/>
              <w:rPr>
                <w:sz w:val="20"/>
                <w:szCs w:val="18"/>
              </w:rPr>
            </w:pPr>
            <w:r w:rsidRPr="004E0173">
              <w:rPr>
                <w:sz w:val="20"/>
                <w:szCs w:val="18"/>
              </w:rPr>
              <w:t>Lazio</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57051</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Poggio Bustone</w:t>
            </w:r>
          </w:p>
        </w:tc>
      </w:tr>
      <w:tr w:rsidR="007219D5" w:rsidRPr="004E0173" w:rsidTr="00533291">
        <w:trPr>
          <w:trHeight w:val="300"/>
        </w:trPr>
        <w:tc>
          <w:tcPr>
            <w:tcW w:w="1657" w:type="dxa"/>
            <w:noWrap/>
            <w:hideMark/>
          </w:tcPr>
          <w:p w:rsidR="007219D5" w:rsidRPr="004E0173" w:rsidRDefault="007219D5" w:rsidP="007219D5">
            <w:pPr>
              <w:spacing w:line="259" w:lineRule="auto"/>
              <w:jc w:val="both"/>
              <w:rPr>
                <w:sz w:val="20"/>
                <w:szCs w:val="18"/>
              </w:rPr>
            </w:pPr>
            <w:r w:rsidRPr="004E0173">
              <w:rPr>
                <w:sz w:val="20"/>
                <w:szCs w:val="18"/>
              </w:rPr>
              <w:t>Lazio</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57057</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Posta</w:t>
            </w:r>
          </w:p>
        </w:tc>
      </w:tr>
      <w:tr w:rsidR="007219D5" w:rsidRPr="004E0173" w:rsidTr="00533291">
        <w:trPr>
          <w:trHeight w:val="300"/>
        </w:trPr>
        <w:tc>
          <w:tcPr>
            <w:tcW w:w="1657" w:type="dxa"/>
            <w:noWrap/>
            <w:hideMark/>
          </w:tcPr>
          <w:p w:rsidR="007219D5" w:rsidRPr="004E0173" w:rsidRDefault="007219D5" w:rsidP="007219D5">
            <w:pPr>
              <w:spacing w:line="259" w:lineRule="auto"/>
              <w:jc w:val="both"/>
              <w:rPr>
                <w:sz w:val="20"/>
                <w:szCs w:val="18"/>
              </w:rPr>
            </w:pPr>
            <w:r w:rsidRPr="004E0173">
              <w:rPr>
                <w:sz w:val="20"/>
                <w:szCs w:val="18"/>
              </w:rPr>
              <w:t>Lazio</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57059</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Rieti</w:t>
            </w:r>
          </w:p>
        </w:tc>
      </w:tr>
      <w:tr w:rsidR="007219D5" w:rsidRPr="004E0173" w:rsidTr="00533291">
        <w:trPr>
          <w:trHeight w:val="300"/>
        </w:trPr>
        <w:tc>
          <w:tcPr>
            <w:tcW w:w="1657" w:type="dxa"/>
            <w:noWrap/>
            <w:hideMark/>
          </w:tcPr>
          <w:p w:rsidR="007219D5" w:rsidRPr="004E0173" w:rsidRDefault="007219D5" w:rsidP="007219D5">
            <w:pPr>
              <w:spacing w:line="259" w:lineRule="auto"/>
              <w:jc w:val="both"/>
              <w:rPr>
                <w:sz w:val="20"/>
                <w:szCs w:val="18"/>
              </w:rPr>
            </w:pPr>
            <w:r w:rsidRPr="004E0173">
              <w:rPr>
                <w:sz w:val="20"/>
                <w:szCs w:val="18"/>
              </w:rPr>
              <w:t>Lazio</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57060</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Rivodutri</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 1</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43001</w:t>
            </w:r>
          </w:p>
        </w:tc>
        <w:tc>
          <w:tcPr>
            <w:tcW w:w="3529" w:type="dxa"/>
            <w:shd w:val="clear" w:color="auto" w:fill="D9D9D9" w:themeFill="background1" w:themeFillShade="D9"/>
            <w:noWrap/>
            <w:vAlign w:val="bottom"/>
            <w:hideMark/>
          </w:tcPr>
          <w:p w:rsidR="007219D5" w:rsidRPr="004E0173" w:rsidRDefault="007219D5" w:rsidP="007219D5">
            <w:pPr>
              <w:spacing w:line="259" w:lineRule="auto"/>
              <w:jc w:val="both"/>
              <w:rPr>
                <w:sz w:val="20"/>
                <w:szCs w:val="18"/>
              </w:rPr>
            </w:pPr>
            <w:r w:rsidRPr="004E0173">
              <w:rPr>
                <w:sz w:val="20"/>
                <w:szCs w:val="18"/>
              </w:rPr>
              <w:t>Acquacanina</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 1</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43002</w:t>
            </w:r>
          </w:p>
        </w:tc>
        <w:tc>
          <w:tcPr>
            <w:tcW w:w="3529" w:type="dxa"/>
            <w:shd w:val="clear" w:color="auto" w:fill="D9D9D9" w:themeFill="background1" w:themeFillShade="D9"/>
            <w:noWrap/>
            <w:vAlign w:val="bottom"/>
            <w:hideMark/>
          </w:tcPr>
          <w:p w:rsidR="007219D5" w:rsidRPr="004E0173" w:rsidRDefault="007219D5" w:rsidP="007219D5">
            <w:pPr>
              <w:spacing w:line="259" w:lineRule="auto"/>
              <w:jc w:val="both"/>
              <w:rPr>
                <w:sz w:val="20"/>
                <w:szCs w:val="18"/>
              </w:rPr>
            </w:pPr>
            <w:r w:rsidRPr="004E0173">
              <w:rPr>
                <w:sz w:val="20"/>
                <w:szCs w:val="18"/>
              </w:rPr>
              <w:t>Apiro</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 1</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43005</w:t>
            </w:r>
          </w:p>
        </w:tc>
        <w:tc>
          <w:tcPr>
            <w:tcW w:w="3529" w:type="dxa"/>
            <w:shd w:val="clear" w:color="auto" w:fill="D9D9D9" w:themeFill="background1" w:themeFillShade="D9"/>
            <w:noWrap/>
            <w:vAlign w:val="bottom"/>
            <w:hideMark/>
          </w:tcPr>
          <w:p w:rsidR="007219D5" w:rsidRPr="004E0173" w:rsidRDefault="007219D5" w:rsidP="007219D5">
            <w:pPr>
              <w:spacing w:line="259" w:lineRule="auto"/>
              <w:jc w:val="both"/>
              <w:rPr>
                <w:sz w:val="20"/>
                <w:szCs w:val="18"/>
              </w:rPr>
            </w:pPr>
            <w:r w:rsidRPr="004E0173">
              <w:rPr>
                <w:sz w:val="20"/>
                <w:szCs w:val="18"/>
              </w:rPr>
              <w:t>Bolognola</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 1</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43007</w:t>
            </w:r>
          </w:p>
        </w:tc>
        <w:tc>
          <w:tcPr>
            <w:tcW w:w="3529" w:type="dxa"/>
            <w:shd w:val="clear" w:color="auto" w:fill="D9D9D9" w:themeFill="background1" w:themeFillShade="D9"/>
            <w:noWrap/>
            <w:vAlign w:val="bottom"/>
            <w:hideMark/>
          </w:tcPr>
          <w:p w:rsidR="007219D5" w:rsidRPr="004E0173" w:rsidRDefault="007219D5" w:rsidP="007219D5">
            <w:pPr>
              <w:spacing w:line="259" w:lineRule="auto"/>
              <w:jc w:val="both"/>
              <w:rPr>
                <w:sz w:val="20"/>
                <w:szCs w:val="18"/>
              </w:rPr>
            </w:pPr>
            <w:r w:rsidRPr="004E0173">
              <w:rPr>
                <w:sz w:val="20"/>
                <w:szCs w:val="18"/>
              </w:rPr>
              <w:t>Camerino</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 1</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43009</w:t>
            </w:r>
          </w:p>
        </w:tc>
        <w:tc>
          <w:tcPr>
            <w:tcW w:w="3529" w:type="dxa"/>
            <w:shd w:val="clear" w:color="auto" w:fill="D9D9D9" w:themeFill="background1" w:themeFillShade="D9"/>
            <w:noWrap/>
            <w:vAlign w:val="bottom"/>
            <w:hideMark/>
          </w:tcPr>
          <w:p w:rsidR="007219D5" w:rsidRPr="004E0173" w:rsidRDefault="007219D5" w:rsidP="007219D5">
            <w:pPr>
              <w:spacing w:line="259" w:lineRule="auto"/>
              <w:jc w:val="both"/>
              <w:rPr>
                <w:sz w:val="20"/>
                <w:szCs w:val="18"/>
              </w:rPr>
            </w:pPr>
            <w:r w:rsidRPr="004E0173">
              <w:rPr>
                <w:sz w:val="20"/>
                <w:szCs w:val="18"/>
              </w:rPr>
              <w:t>Castelraimondo</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 1</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43010</w:t>
            </w:r>
          </w:p>
        </w:tc>
        <w:tc>
          <w:tcPr>
            <w:tcW w:w="3529" w:type="dxa"/>
            <w:shd w:val="clear" w:color="auto" w:fill="D9D9D9" w:themeFill="background1" w:themeFillShade="D9"/>
            <w:noWrap/>
            <w:vAlign w:val="bottom"/>
            <w:hideMark/>
          </w:tcPr>
          <w:p w:rsidR="007219D5" w:rsidRPr="004E0173" w:rsidRDefault="007219D5" w:rsidP="007219D5">
            <w:pPr>
              <w:spacing w:line="259" w:lineRule="auto"/>
              <w:jc w:val="both"/>
              <w:rPr>
                <w:sz w:val="20"/>
                <w:szCs w:val="18"/>
              </w:rPr>
            </w:pPr>
            <w:r w:rsidRPr="004E0173">
              <w:rPr>
                <w:sz w:val="20"/>
                <w:szCs w:val="18"/>
              </w:rPr>
              <w:t>Castelsantangelo sul nera</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lastRenderedPageBreak/>
              <w:t>Marche 1</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42013</w:t>
            </w:r>
          </w:p>
        </w:tc>
        <w:tc>
          <w:tcPr>
            <w:tcW w:w="3529" w:type="dxa"/>
            <w:shd w:val="clear" w:color="auto" w:fill="D9D9D9" w:themeFill="background1" w:themeFillShade="D9"/>
            <w:noWrap/>
            <w:vAlign w:val="bottom"/>
            <w:hideMark/>
          </w:tcPr>
          <w:p w:rsidR="007219D5" w:rsidRPr="004E0173" w:rsidRDefault="007219D5" w:rsidP="007219D5">
            <w:pPr>
              <w:spacing w:line="259" w:lineRule="auto"/>
              <w:jc w:val="both"/>
              <w:rPr>
                <w:sz w:val="20"/>
                <w:szCs w:val="18"/>
              </w:rPr>
            </w:pPr>
            <w:r w:rsidRPr="004E0173">
              <w:rPr>
                <w:sz w:val="20"/>
                <w:szCs w:val="18"/>
              </w:rPr>
              <w:t>Cerreto D'Esi</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 1</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43012</w:t>
            </w:r>
          </w:p>
        </w:tc>
        <w:tc>
          <w:tcPr>
            <w:tcW w:w="3529" w:type="dxa"/>
            <w:shd w:val="clear" w:color="auto" w:fill="D9D9D9" w:themeFill="background1" w:themeFillShade="D9"/>
            <w:noWrap/>
            <w:vAlign w:val="bottom"/>
            <w:hideMark/>
          </w:tcPr>
          <w:p w:rsidR="007219D5" w:rsidRPr="004E0173" w:rsidRDefault="007219D5" w:rsidP="007219D5">
            <w:pPr>
              <w:spacing w:line="259" w:lineRule="auto"/>
              <w:jc w:val="both"/>
              <w:rPr>
                <w:sz w:val="20"/>
                <w:szCs w:val="18"/>
              </w:rPr>
            </w:pPr>
            <w:r w:rsidRPr="004E0173">
              <w:rPr>
                <w:sz w:val="20"/>
                <w:szCs w:val="18"/>
              </w:rPr>
              <w:t>Cingoli</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 1</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43016</w:t>
            </w:r>
          </w:p>
        </w:tc>
        <w:tc>
          <w:tcPr>
            <w:tcW w:w="3529" w:type="dxa"/>
            <w:shd w:val="clear" w:color="auto" w:fill="D9D9D9" w:themeFill="background1" w:themeFillShade="D9"/>
            <w:noWrap/>
            <w:vAlign w:val="bottom"/>
            <w:hideMark/>
          </w:tcPr>
          <w:p w:rsidR="007219D5" w:rsidRPr="004E0173" w:rsidRDefault="007219D5" w:rsidP="007219D5">
            <w:pPr>
              <w:spacing w:line="259" w:lineRule="auto"/>
              <w:jc w:val="both"/>
              <w:rPr>
                <w:sz w:val="20"/>
                <w:szCs w:val="18"/>
              </w:rPr>
            </w:pPr>
            <w:r w:rsidRPr="004E0173">
              <w:rPr>
                <w:sz w:val="20"/>
                <w:szCs w:val="18"/>
              </w:rPr>
              <w:t>Esanatoglia</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 1</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42017</w:t>
            </w:r>
          </w:p>
        </w:tc>
        <w:tc>
          <w:tcPr>
            <w:tcW w:w="3529" w:type="dxa"/>
            <w:shd w:val="clear" w:color="auto" w:fill="D9D9D9" w:themeFill="background1" w:themeFillShade="D9"/>
            <w:noWrap/>
            <w:vAlign w:val="bottom"/>
            <w:hideMark/>
          </w:tcPr>
          <w:p w:rsidR="007219D5" w:rsidRPr="004E0173" w:rsidRDefault="007219D5" w:rsidP="007219D5">
            <w:pPr>
              <w:spacing w:line="259" w:lineRule="auto"/>
              <w:jc w:val="both"/>
              <w:rPr>
                <w:sz w:val="20"/>
                <w:szCs w:val="18"/>
              </w:rPr>
            </w:pPr>
            <w:r w:rsidRPr="004E0173">
              <w:rPr>
                <w:sz w:val="20"/>
                <w:szCs w:val="18"/>
              </w:rPr>
              <w:t>Fabriano</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 1</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43017</w:t>
            </w:r>
          </w:p>
        </w:tc>
        <w:tc>
          <w:tcPr>
            <w:tcW w:w="3529" w:type="dxa"/>
            <w:shd w:val="clear" w:color="auto" w:fill="D9D9D9" w:themeFill="background1" w:themeFillShade="D9"/>
            <w:noWrap/>
            <w:vAlign w:val="bottom"/>
            <w:hideMark/>
          </w:tcPr>
          <w:p w:rsidR="007219D5" w:rsidRPr="004E0173" w:rsidRDefault="007219D5" w:rsidP="007219D5">
            <w:pPr>
              <w:spacing w:line="259" w:lineRule="auto"/>
              <w:jc w:val="both"/>
              <w:rPr>
                <w:sz w:val="20"/>
                <w:szCs w:val="18"/>
              </w:rPr>
            </w:pPr>
            <w:r w:rsidRPr="004E0173">
              <w:rPr>
                <w:sz w:val="20"/>
                <w:szCs w:val="18"/>
              </w:rPr>
              <w:t>Fiastra</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 1</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43018</w:t>
            </w:r>
          </w:p>
        </w:tc>
        <w:tc>
          <w:tcPr>
            <w:tcW w:w="3529" w:type="dxa"/>
            <w:shd w:val="clear" w:color="auto" w:fill="D9D9D9" w:themeFill="background1" w:themeFillShade="D9"/>
            <w:noWrap/>
            <w:vAlign w:val="bottom"/>
            <w:hideMark/>
          </w:tcPr>
          <w:p w:rsidR="007219D5" w:rsidRPr="004E0173" w:rsidRDefault="007219D5" w:rsidP="007219D5">
            <w:pPr>
              <w:spacing w:line="259" w:lineRule="auto"/>
              <w:jc w:val="both"/>
              <w:rPr>
                <w:sz w:val="20"/>
                <w:szCs w:val="18"/>
              </w:rPr>
            </w:pPr>
            <w:r w:rsidRPr="004E0173">
              <w:rPr>
                <w:sz w:val="20"/>
                <w:szCs w:val="18"/>
              </w:rPr>
              <w:t>Fiordimonte</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 1</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43019</w:t>
            </w:r>
          </w:p>
        </w:tc>
        <w:tc>
          <w:tcPr>
            <w:tcW w:w="3529" w:type="dxa"/>
            <w:shd w:val="clear" w:color="auto" w:fill="D9D9D9" w:themeFill="background1" w:themeFillShade="D9"/>
            <w:noWrap/>
            <w:vAlign w:val="bottom"/>
            <w:hideMark/>
          </w:tcPr>
          <w:p w:rsidR="007219D5" w:rsidRPr="004E0173" w:rsidRDefault="007219D5" w:rsidP="007219D5">
            <w:pPr>
              <w:spacing w:line="259" w:lineRule="auto"/>
              <w:jc w:val="both"/>
              <w:rPr>
                <w:sz w:val="20"/>
                <w:szCs w:val="18"/>
              </w:rPr>
            </w:pPr>
            <w:r w:rsidRPr="004E0173">
              <w:rPr>
                <w:sz w:val="20"/>
                <w:szCs w:val="18"/>
              </w:rPr>
              <w:t>Fiuminata</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 1</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43020</w:t>
            </w:r>
          </w:p>
        </w:tc>
        <w:tc>
          <w:tcPr>
            <w:tcW w:w="3529" w:type="dxa"/>
            <w:shd w:val="clear" w:color="auto" w:fill="D9D9D9" w:themeFill="background1" w:themeFillShade="D9"/>
            <w:noWrap/>
            <w:vAlign w:val="bottom"/>
            <w:hideMark/>
          </w:tcPr>
          <w:p w:rsidR="007219D5" w:rsidRPr="004E0173" w:rsidRDefault="007219D5" w:rsidP="007219D5">
            <w:pPr>
              <w:spacing w:line="259" w:lineRule="auto"/>
              <w:jc w:val="both"/>
              <w:rPr>
                <w:sz w:val="20"/>
                <w:szCs w:val="18"/>
              </w:rPr>
            </w:pPr>
            <w:r w:rsidRPr="004E0173">
              <w:rPr>
                <w:sz w:val="20"/>
                <w:szCs w:val="18"/>
              </w:rPr>
              <w:t>Gagliole</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 1</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43024</w:t>
            </w:r>
          </w:p>
        </w:tc>
        <w:tc>
          <w:tcPr>
            <w:tcW w:w="3529" w:type="dxa"/>
            <w:shd w:val="clear" w:color="auto" w:fill="D9D9D9" w:themeFill="background1" w:themeFillShade="D9"/>
            <w:noWrap/>
            <w:vAlign w:val="bottom"/>
            <w:hideMark/>
          </w:tcPr>
          <w:p w:rsidR="007219D5" w:rsidRPr="004E0173" w:rsidRDefault="007219D5" w:rsidP="007219D5">
            <w:pPr>
              <w:spacing w:line="259" w:lineRule="auto"/>
              <w:jc w:val="both"/>
              <w:rPr>
                <w:sz w:val="20"/>
                <w:szCs w:val="18"/>
              </w:rPr>
            </w:pPr>
            <w:r w:rsidRPr="004E0173">
              <w:rPr>
                <w:sz w:val="20"/>
                <w:szCs w:val="18"/>
              </w:rPr>
              <w:t>Matelica</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 1</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43027</w:t>
            </w:r>
          </w:p>
        </w:tc>
        <w:tc>
          <w:tcPr>
            <w:tcW w:w="3529" w:type="dxa"/>
            <w:shd w:val="clear" w:color="auto" w:fill="D9D9D9" w:themeFill="background1" w:themeFillShade="D9"/>
            <w:noWrap/>
            <w:vAlign w:val="bottom"/>
            <w:hideMark/>
          </w:tcPr>
          <w:p w:rsidR="007219D5" w:rsidRPr="004E0173" w:rsidRDefault="007219D5" w:rsidP="007219D5">
            <w:pPr>
              <w:spacing w:line="259" w:lineRule="auto"/>
              <w:jc w:val="both"/>
              <w:rPr>
                <w:sz w:val="20"/>
                <w:szCs w:val="18"/>
              </w:rPr>
            </w:pPr>
            <w:r w:rsidRPr="004E0173">
              <w:rPr>
                <w:sz w:val="20"/>
                <w:szCs w:val="18"/>
              </w:rPr>
              <w:t>Monte Cavallo</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 1</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43034</w:t>
            </w:r>
          </w:p>
        </w:tc>
        <w:tc>
          <w:tcPr>
            <w:tcW w:w="3529" w:type="dxa"/>
            <w:shd w:val="clear" w:color="auto" w:fill="D9D9D9" w:themeFill="background1" w:themeFillShade="D9"/>
            <w:noWrap/>
            <w:vAlign w:val="bottom"/>
            <w:hideMark/>
          </w:tcPr>
          <w:p w:rsidR="007219D5" w:rsidRPr="004E0173" w:rsidRDefault="007219D5" w:rsidP="007219D5">
            <w:pPr>
              <w:spacing w:line="259" w:lineRule="auto"/>
              <w:jc w:val="both"/>
              <w:rPr>
                <w:sz w:val="20"/>
                <w:szCs w:val="18"/>
              </w:rPr>
            </w:pPr>
            <w:r w:rsidRPr="004E0173">
              <w:rPr>
                <w:sz w:val="20"/>
                <w:szCs w:val="18"/>
              </w:rPr>
              <w:t>Muccia</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 1</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43038</w:t>
            </w:r>
          </w:p>
        </w:tc>
        <w:tc>
          <w:tcPr>
            <w:tcW w:w="3529" w:type="dxa"/>
            <w:shd w:val="clear" w:color="auto" w:fill="D9D9D9" w:themeFill="background1" w:themeFillShade="D9"/>
            <w:noWrap/>
            <w:vAlign w:val="bottom"/>
            <w:hideMark/>
          </w:tcPr>
          <w:p w:rsidR="007219D5" w:rsidRPr="004E0173" w:rsidRDefault="007219D5" w:rsidP="007219D5">
            <w:pPr>
              <w:spacing w:line="259" w:lineRule="auto"/>
              <w:jc w:val="both"/>
              <w:rPr>
                <w:sz w:val="20"/>
                <w:szCs w:val="18"/>
              </w:rPr>
            </w:pPr>
            <w:r w:rsidRPr="004E0173">
              <w:rPr>
                <w:sz w:val="20"/>
                <w:szCs w:val="18"/>
              </w:rPr>
              <w:t>Pieve Torina</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 1</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43037</w:t>
            </w:r>
          </w:p>
        </w:tc>
        <w:tc>
          <w:tcPr>
            <w:tcW w:w="3529" w:type="dxa"/>
            <w:shd w:val="clear" w:color="auto" w:fill="D9D9D9" w:themeFill="background1" w:themeFillShade="D9"/>
            <w:noWrap/>
            <w:vAlign w:val="bottom"/>
            <w:hideMark/>
          </w:tcPr>
          <w:p w:rsidR="007219D5" w:rsidRPr="004E0173" w:rsidRDefault="007219D5" w:rsidP="007219D5">
            <w:pPr>
              <w:spacing w:line="259" w:lineRule="auto"/>
              <w:jc w:val="both"/>
              <w:rPr>
                <w:sz w:val="20"/>
                <w:szCs w:val="18"/>
              </w:rPr>
            </w:pPr>
            <w:r w:rsidRPr="004E0173">
              <w:rPr>
                <w:sz w:val="20"/>
                <w:szCs w:val="18"/>
              </w:rPr>
              <w:t>Pievebovigliana</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 1</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43039</w:t>
            </w:r>
          </w:p>
        </w:tc>
        <w:tc>
          <w:tcPr>
            <w:tcW w:w="3529" w:type="dxa"/>
            <w:shd w:val="clear" w:color="auto" w:fill="D9D9D9" w:themeFill="background1" w:themeFillShade="D9"/>
            <w:noWrap/>
            <w:vAlign w:val="bottom"/>
            <w:hideMark/>
          </w:tcPr>
          <w:p w:rsidR="007219D5" w:rsidRPr="004E0173" w:rsidRDefault="007219D5" w:rsidP="007219D5">
            <w:pPr>
              <w:spacing w:line="259" w:lineRule="auto"/>
              <w:jc w:val="both"/>
              <w:rPr>
                <w:sz w:val="20"/>
                <w:szCs w:val="18"/>
              </w:rPr>
            </w:pPr>
            <w:r w:rsidRPr="004E0173">
              <w:rPr>
                <w:sz w:val="20"/>
                <w:szCs w:val="18"/>
              </w:rPr>
              <w:t>Pioraco</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 1</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43040</w:t>
            </w:r>
          </w:p>
        </w:tc>
        <w:tc>
          <w:tcPr>
            <w:tcW w:w="3529" w:type="dxa"/>
            <w:shd w:val="clear" w:color="auto" w:fill="D9D9D9" w:themeFill="background1" w:themeFillShade="D9"/>
            <w:noWrap/>
            <w:vAlign w:val="bottom"/>
            <w:hideMark/>
          </w:tcPr>
          <w:p w:rsidR="007219D5" w:rsidRPr="004E0173" w:rsidRDefault="007219D5" w:rsidP="007219D5">
            <w:pPr>
              <w:spacing w:line="259" w:lineRule="auto"/>
              <w:jc w:val="both"/>
              <w:rPr>
                <w:sz w:val="20"/>
                <w:szCs w:val="18"/>
              </w:rPr>
            </w:pPr>
            <w:r w:rsidRPr="004E0173">
              <w:rPr>
                <w:sz w:val="20"/>
                <w:szCs w:val="18"/>
              </w:rPr>
              <w:t>Poggio San Vicino</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 1</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43047</w:t>
            </w:r>
          </w:p>
        </w:tc>
        <w:tc>
          <w:tcPr>
            <w:tcW w:w="3529" w:type="dxa"/>
            <w:shd w:val="clear" w:color="auto" w:fill="D9D9D9" w:themeFill="background1" w:themeFillShade="D9"/>
            <w:noWrap/>
            <w:vAlign w:val="bottom"/>
            <w:hideMark/>
          </w:tcPr>
          <w:p w:rsidR="007219D5" w:rsidRPr="004E0173" w:rsidRDefault="007219D5" w:rsidP="007219D5">
            <w:pPr>
              <w:spacing w:line="259" w:lineRule="auto"/>
              <w:jc w:val="both"/>
              <w:rPr>
                <w:sz w:val="20"/>
                <w:szCs w:val="18"/>
              </w:rPr>
            </w:pPr>
            <w:r w:rsidRPr="004E0173">
              <w:rPr>
                <w:sz w:val="20"/>
                <w:szCs w:val="18"/>
              </w:rPr>
              <w:t>San Severino Marche</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 1</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43050</w:t>
            </w:r>
          </w:p>
        </w:tc>
        <w:tc>
          <w:tcPr>
            <w:tcW w:w="3529" w:type="dxa"/>
            <w:shd w:val="clear" w:color="auto" w:fill="D9D9D9" w:themeFill="background1" w:themeFillShade="D9"/>
            <w:noWrap/>
            <w:vAlign w:val="bottom"/>
            <w:hideMark/>
          </w:tcPr>
          <w:p w:rsidR="007219D5" w:rsidRPr="004E0173" w:rsidRDefault="007219D5" w:rsidP="007219D5">
            <w:pPr>
              <w:spacing w:line="259" w:lineRule="auto"/>
              <w:jc w:val="both"/>
              <w:rPr>
                <w:sz w:val="20"/>
                <w:szCs w:val="18"/>
              </w:rPr>
            </w:pPr>
            <w:r w:rsidRPr="004E0173">
              <w:rPr>
                <w:sz w:val="20"/>
                <w:szCs w:val="18"/>
              </w:rPr>
              <w:t>Sefro</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 1</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43052</w:t>
            </w:r>
          </w:p>
        </w:tc>
        <w:tc>
          <w:tcPr>
            <w:tcW w:w="3529" w:type="dxa"/>
            <w:shd w:val="clear" w:color="auto" w:fill="D9D9D9" w:themeFill="background1" w:themeFillShade="D9"/>
            <w:noWrap/>
            <w:vAlign w:val="bottom"/>
            <w:hideMark/>
          </w:tcPr>
          <w:p w:rsidR="007219D5" w:rsidRPr="004E0173" w:rsidRDefault="007219D5" w:rsidP="007219D5">
            <w:pPr>
              <w:spacing w:line="259" w:lineRule="auto"/>
              <w:jc w:val="both"/>
              <w:rPr>
                <w:sz w:val="20"/>
                <w:szCs w:val="18"/>
              </w:rPr>
            </w:pPr>
            <w:r w:rsidRPr="004E0173">
              <w:rPr>
                <w:sz w:val="20"/>
                <w:szCs w:val="18"/>
              </w:rPr>
              <w:t>Serravalle di Chienti</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 1</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43054</w:t>
            </w:r>
          </w:p>
        </w:tc>
        <w:tc>
          <w:tcPr>
            <w:tcW w:w="3529" w:type="dxa"/>
            <w:shd w:val="clear" w:color="auto" w:fill="D9D9D9" w:themeFill="background1" w:themeFillShade="D9"/>
            <w:noWrap/>
            <w:vAlign w:val="bottom"/>
            <w:hideMark/>
          </w:tcPr>
          <w:p w:rsidR="007219D5" w:rsidRPr="004E0173" w:rsidRDefault="007219D5" w:rsidP="007219D5">
            <w:pPr>
              <w:spacing w:line="259" w:lineRule="auto"/>
              <w:jc w:val="both"/>
              <w:rPr>
                <w:sz w:val="20"/>
                <w:szCs w:val="18"/>
              </w:rPr>
            </w:pPr>
            <w:r w:rsidRPr="004E0173">
              <w:rPr>
                <w:sz w:val="20"/>
                <w:szCs w:val="18"/>
              </w:rPr>
              <w:t>Treia</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 1</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43056</w:t>
            </w:r>
          </w:p>
        </w:tc>
        <w:tc>
          <w:tcPr>
            <w:tcW w:w="3529" w:type="dxa"/>
            <w:shd w:val="clear" w:color="auto" w:fill="D9D9D9" w:themeFill="background1" w:themeFillShade="D9"/>
            <w:noWrap/>
            <w:vAlign w:val="bottom"/>
            <w:hideMark/>
          </w:tcPr>
          <w:p w:rsidR="007219D5" w:rsidRPr="004E0173" w:rsidRDefault="007219D5" w:rsidP="007219D5">
            <w:pPr>
              <w:spacing w:line="259" w:lineRule="auto"/>
              <w:jc w:val="both"/>
              <w:rPr>
                <w:sz w:val="20"/>
                <w:szCs w:val="18"/>
              </w:rPr>
            </w:pPr>
            <w:r w:rsidRPr="004E0173">
              <w:rPr>
                <w:sz w:val="20"/>
                <w:szCs w:val="18"/>
              </w:rPr>
              <w:t>Ussita</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 1</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43057</w:t>
            </w:r>
          </w:p>
        </w:tc>
        <w:tc>
          <w:tcPr>
            <w:tcW w:w="3529" w:type="dxa"/>
            <w:shd w:val="clear" w:color="auto" w:fill="D9D9D9" w:themeFill="background1" w:themeFillShade="D9"/>
            <w:noWrap/>
            <w:vAlign w:val="bottom"/>
            <w:hideMark/>
          </w:tcPr>
          <w:p w:rsidR="007219D5" w:rsidRPr="004E0173" w:rsidRDefault="007219D5" w:rsidP="007219D5">
            <w:pPr>
              <w:spacing w:line="259" w:lineRule="auto"/>
              <w:jc w:val="both"/>
              <w:rPr>
                <w:sz w:val="20"/>
                <w:szCs w:val="18"/>
              </w:rPr>
            </w:pPr>
            <w:r w:rsidRPr="004E0173">
              <w:rPr>
                <w:sz w:val="20"/>
                <w:szCs w:val="18"/>
              </w:rPr>
              <w:t>Visso</w:t>
            </w:r>
          </w:p>
        </w:tc>
      </w:tr>
      <w:tr w:rsidR="007219D5" w:rsidRPr="004E0173" w:rsidTr="00533291">
        <w:trPr>
          <w:trHeight w:val="255"/>
        </w:trPr>
        <w:tc>
          <w:tcPr>
            <w:tcW w:w="1657" w:type="dxa"/>
            <w:noWrap/>
            <w:hideMark/>
          </w:tcPr>
          <w:p w:rsidR="007219D5" w:rsidRPr="004E0173" w:rsidRDefault="007219D5" w:rsidP="007219D5">
            <w:pPr>
              <w:spacing w:line="259" w:lineRule="auto"/>
              <w:jc w:val="both"/>
              <w:rPr>
                <w:sz w:val="20"/>
                <w:szCs w:val="18"/>
              </w:rPr>
            </w:pPr>
            <w:r w:rsidRPr="004E0173">
              <w:rPr>
                <w:sz w:val="20"/>
                <w:szCs w:val="18"/>
              </w:rPr>
              <w:t>Marche2</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43004</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Belforte del Chienti</w:t>
            </w:r>
          </w:p>
        </w:tc>
      </w:tr>
      <w:tr w:rsidR="007219D5" w:rsidRPr="004E0173" w:rsidTr="00533291">
        <w:trPr>
          <w:trHeight w:val="255"/>
        </w:trPr>
        <w:tc>
          <w:tcPr>
            <w:tcW w:w="1657" w:type="dxa"/>
            <w:noWrap/>
            <w:hideMark/>
          </w:tcPr>
          <w:p w:rsidR="007219D5" w:rsidRPr="004E0173" w:rsidRDefault="007219D5" w:rsidP="007219D5">
            <w:pPr>
              <w:spacing w:line="259" w:lineRule="auto"/>
              <w:jc w:val="both"/>
              <w:rPr>
                <w:sz w:val="20"/>
                <w:szCs w:val="18"/>
              </w:rPr>
            </w:pPr>
            <w:r w:rsidRPr="004E0173">
              <w:rPr>
                <w:sz w:val="20"/>
                <w:szCs w:val="18"/>
              </w:rPr>
              <w:t>Marche2</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109003</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Belmonte Piceno</w:t>
            </w:r>
          </w:p>
        </w:tc>
      </w:tr>
      <w:tr w:rsidR="007219D5" w:rsidRPr="004E0173" w:rsidTr="00533291">
        <w:trPr>
          <w:trHeight w:val="255"/>
        </w:trPr>
        <w:tc>
          <w:tcPr>
            <w:tcW w:w="1657" w:type="dxa"/>
            <w:noWrap/>
            <w:hideMark/>
          </w:tcPr>
          <w:p w:rsidR="007219D5" w:rsidRPr="004E0173" w:rsidRDefault="007219D5" w:rsidP="007219D5">
            <w:pPr>
              <w:spacing w:line="259" w:lineRule="auto"/>
              <w:jc w:val="both"/>
              <w:rPr>
                <w:sz w:val="20"/>
                <w:szCs w:val="18"/>
              </w:rPr>
            </w:pPr>
            <w:r w:rsidRPr="004E0173">
              <w:rPr>
                <w:sz w:val="20"/>
                <w:szCs w:val="18"/>
              </w:rPr>
              <w:t>Marche2</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43006</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Caldarola</w:t>
            </w:r>
          </w:p>
        </w:tc>
      </w:tr>
      <w:tr w:rsidR="007219D5" w:rsidRPr="004E0173" w:rsidTr="00533291">
        <w:trPr>
          <w:trHeight w:val="255"/>
        </w:trPr>
        <w:tc>
          <w:tcPr>
            <w:tcW w:w="1657" w:type="dxa"/>
            <w:noWrap/>
            <w:hideMark/>
          </w:tcPr>
          <w:p w:rsidR="007219D5" w:rsidRPr="004E0173" w:rsidRDefault="007219D5" w:rsidP="007219D5">
            <w:pPr>
              <w:spacing w:line="259" w:lineRule="auto"/>
              <w:jc w:val="both"/>
              <w:rPr>
                <w:sz w:val="20"/>
                <w:szCs w:val="18"/>
              </w:rPr>
            </w:pPr>
            <w:r w:rsidRPr="004E0173">
              <w:rPr>
                <w:sz w:val="20"/>
                <w:szCs w:val="18"/>
              </w:rPr>
              <w:t>Marche2</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43008</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Camporotondo di Fiastrone</w:t>
            </w:r>
          </w:p>
        </w:tc>
      </w:tr>
      <w:tr w:rsidR="007219D5" w:rsidRPr="004E0173" w:rsidTr="00533291">
        <w:trPr>
          <w:trHeight w:val="255"/>
        </w:trPr>
        <w:tc>
          <w:tcPr>
            <w:tcW w:w="1657" w:type="dxa"/>
            <w:noWrap/>
            <w:hideMark/>
          </w:tcPr>
          <w:p w:rsidR="007219D5" w:rsidRPr="004E0173" w:rsidRDefault="007219D5" w:rsidP="007219D5">
            <w:pPr>
              <w:spacing w:line="259" w:lineRule="auto"/>
              <w:jc w:val="both"/>
              <w:rPr>
                <w:sz w:val="20"/>
                <w:szCs w:val="18"/>
              </w:rPr>
            </w:pPr>
            <w:r w:rsidRPr="004E0173">
              <w:rPr>
                <w:sz w:val="20"/>
                <w:szCs w:val="18"/>
              </w:rPr>
              <w:t>Marche2</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43011</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Cessapalombo</w:t>
            </w:r>
          </w:p>
        </w:tc>
      </w:tr>
      <w:tr w:rsidR="007219D5" w:rsidRPr="004E0173" w:rsidTr="00533291">
        <w:trPr>
          <w:trHeight w:val="255"/>
        </w:trPr>
        <w:tc>
          <w:tcPr>
            <w:tcW w:w="1657" w:type="dxa"/>
            <w:noWrap/>
            <w:hideMark/>
          </w:tcPr>
          <w:p w:rsidR="007219D5" w:rsidRPr="004E0173" w:rsidRDefault="007219D5" w:rsidP="007219D5">
            <w:pPr>
              <w:spacing w:line="259" w:lineRule="auto"/>
              <w:jc w:val="both"/>
              <w:rPr>
                <w:sz w:val="20"/>
                <w:szCs w:val="18"/>
              </w:rPr>
            </w:pPr>
            <w:r w:rsidRPr="004E0173">
              <w:rPr>
                <w:sz w:val="20"/>
                <w:szCs w:val="18"/>
              </w:rPr>
              <w:t>Marche2</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43014</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Colmurano</w:t>
            </w:r>
          </w:p>
        </w:tc>
      </w:tr>
      <w:tr w:rsidR="007219D5" w:rsidRPr="004E0173" w:rsidTr="00533291">
        <w:trPr>
          <w:trHeight w:val="255"/>
        </w:trPr>
        <w:tc>
          <w:tcPr>
            <w:tcW w:w="1657" w:type="dxa"/>
            <w:noWrap/>
            <w:hideMark/>
          </w:tcPr>
          <w:p w:rsidR="007219D5" w:rsidRPr="004E0173" w:rsidRDefault="007219D5" w:rsidP="007219D5">
            <w:pPr>
              <w:spacing w:line="259" w:lineRule="auto"/>
              <w:jc w:val="both"/>
              <w:rPr>
                <w:sz w:val="20"/>
                <w:szCs w:val="18"/>
              </w:rPr>
            </w:pPr>
            <w:r w:rsidRPr="004E0173">
              <w:rPr>
                <w:sz w:val="20"/>
                <w:szCs w:val="18"/>
              </w:rPr>
              <w:t>Marche2</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43015</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Corridonia</w:t>
            </w:r>
          </w:p>
        </w:tc>
      </w:tr>
      <w:tr w:rsidR="007219D5" w:rsidRPr="004E0173" w:rsidTr="00533291">
        <w:trPr>
          <w:trHeight w:val="255"/>
        </w:trPr>
        <w:tc>
          <w:tcPr>
            <w:tcW w:w="1657" w:type="dxa"/>
            <w:noWrap/>
            <w:hideMark/>
          </w:tcPr>
          <w:p w:rsidR="007219D5" w:rsidRPr="004E0173" w:rsidRDefault="007219D5" w:rsidP="007219D5">
            <w:pPr>
              <w:spacing w:line="259" w:lineRule="auto"/>
              <w:jc w:val="both"/>
              <w:rPr>
                <w:sz w:val="20"/>
                <w:szCs w:val="18"/>
              </w:rPr>
            </w:pPr>
            <w:r w:rsidRPr="004E0173">
              <w:rPr>
                <w:sz w:val="20"/>
                <w:szCs w:val="18"/>
              </w:rPr>
              <w:t>Marche2</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109005</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Falerone</w:t>
            </w:r>
          </w:p>
        </w:tc>
      </w:tr>
      <w:tr w:rsidR="007219D5" w:rsidRPr="004E0173" w:rsidTr="00533291">
        <w:trPr>
          <w:trHeight w:val="255"/>
        </w:trPr>
        <w:tc>
          <w:tcPr>
            <w:tcW w:w="1657" w:type="dxa"/>
            <w:noWrap/>
            <w:hideMark/>
          </w:tcPr>
          <w:p w:rsidR="007219D5" w:rsidRPr="004E0173" w:rsidRDefault="007219D5" w:rsidP="007219D5">
            <w:pPr>
              <w:spacing w:line="259" w:lineRule="auto"/>
              <w:jc w:val="both"/>
              <w:rPr>
                <w:sz w:val="20"/>
                <w:szCs w:val="18"/>
              </w:rPr>
            </w:pPr>
            <w:r w:rsidRPr="004E0173">
              <w:rPr>
                <w:sz w:val="20"/>
                <w:szCs w:val="18"/>
              </w:rPr>
              <w:t>Marche2</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43021</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Gualdo</w:t>
            </w:r>
          </w:p>
        </w:tc>
      </w:tr>
      <w:tr w:rsidR="007219D5" w:rsidRPr="004E0173" w:rsidTr="00533291">
        <w:trPr>
          <w:trHeight w:val="255"/>
        </w:trPr>
        <w:tc>
          <w:tcPr>
            <w:tcW w:w="1657" w:type="dxa"/>
            <w:noWrap/>
            <w:hideMark/>
          </w:tcPr>
          <w:p w:rsidR="007219D5" w:rsidRPr="004E0173" w:rsidRDefault="007219D5" w:rsidP="007219D5">
            <w:pPr>
              <w:spacing w:line="259" w:lineRule="auto"/>
              <w:jc w:val="both"/>
              <w:rPr>
                <w:sz w:val="20"/>
                <w:szCs w:val="18"/>
              </w:rPr>
            </w:pPr>
            <w:r w:rsidRPr="004E0173">
              <w:rPr>
                <w:sz w:val="20"/>
                <w:szCs w:val="18"/>
              </w:rPr>
              <w:t>Marche2</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43022</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Loro Piceno</w:t>
            </w:r>
          </w:p>
        </w:tc>
      </w:tr>
      <w:tr w:rsidR="007219D5" w:rsidRPr="004E0173" w:rsidTr="00533291">
        <w:trPr>
          <w:trHeight w:val="255"/>
        </w:trPr>
        <w:tc>
          <w:tcPr>
            <w:tcW w:w="1657" w:type="dxa"/>
            <w:noWrap/>
            <w:hideMark/>
          </w:tcPr>
          <w:p w:rsidR="007219D5" w:rsidRPr="004E0173" w:rsidRDefault="007219D5" w:rsidP="007219D5">
            <w:pPr>
              <w:spacing w:line="259" w:lineRule="auto"/>
              <w:jc w:val="both"/>
              <w:rPr>
                <w:sz w:val="20"/>
                <w:szCs w:val="18"/>
              </w:rPr>
            </w:pPr>
            <w:r w:rsidRPr="004E0173">
              <w:rPr>
                <w:sz w:val="20"/>
                <w:szCs w:val="18"/>
              </w:rPr>
              <w:t>Marche2</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43023</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Macerata</w:t>
            </w:r>
          </w:p>
        </w:tc>
      </w:tr>
      <w:tr w:rsidR="007219D5" w:rsidRPr="004E0173" w:rsidTr="00533291">
        <w:trPr>
          <w:trHeight w:val="255"/>
        </w:trPr>
        <w:tc>
          <w:tcPr>
            <w:tcW w:w="1657" w:type="dxa"/>
            <w:noWrap/>
            <w:hideMark/>
          </w:tcPr>
          <w:p w:rsidR="007219D5" w:rsidRPr="004E0173" w:rsidRDefault="007219D5" w:rsidP="007219D5">
            <w:pPr>
              <w:spacing w:line="259" w:lineRule="auto"/>
              <w:jc w:val="both"/>
              <w:rPr>
                <w:sz w:val="20"/>
                <w:szCs w:val="18"/>
              </w:rPr>
            </w:pPr>
            <w:r w:rsidRPr="004E0173">
              <w:rPr>
                <w:sz w:val="20"/>
                <w:szCs w:val="18"/>
              </w:rPr>
              <w:t>Marche2</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109011</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Massa Fermana</w:t>
            </w:r>
          </w:p>
        </w:tc>
      </w:tr>
      <w:tr w:rsidR="007219D5" w:rsidRPr="004E0173" w:rsidTr="00533291">
        <w:trPr>
          <w:trHeight w:val="255"/>
        </w:trPr>
        <w:tc>
          <w:tcPr>
            <w:tcW w:w="1657" w:type="dxa"/>
            <w:noWrap/>
            <w:hideMark/>
          </w:tcPr>
          <w:p w:rsidR="007219D5" w:rsidRPr="004E0173" w:rsidRDefault="007219D5" w:rsidP="007219D5">
            <w:pPr>
              <w:spacing w:line="259" w:lineRule="auto"/>
              <w:jc w:val="both"/>
              <w:rPr>
                <w:sz w:val="20"/>
                <w:szCs w:val="18"/>
              </w:rPr>
            </w:pPr>
            <w:r w:rsidRPr="004E0173">
              <w:rPr>
                <w:sz w:val="20"/>
                <w:szCs w:val="18"/>
              </w:rPr>
              <w:t>Marche2</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43025</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Mogliano</w:t>
            </w:r>
          </w:p>
        </w:tc>
      </w:tr>
      <w:tr w:rsidR="007219D5" w:rsidRPr="004E0173" w:rsidTr="00533291">
        <w:trPr>
          <w:trHeight w:val="255"/>
        </w:trPr>
        <w:tc>
          <w:tcPr>
            <w:tcW w:w="1657" w:type="dxa"/>
            <w:noWrap/>
            <w:hideMark/>
          </w:tcPr>
          <w:p w:rsidR="007219D5" w:rsidRPr="004E0173" w:rsidRDefault="007219D5" w:rsidP="007219D5">
            <w:pPr>
              <w:spacing w:line="259" w:lineRule="auto"/>
              <w:jc w:val="both"/>
              <w:rPr>
                <w:sz w:val="20"/>
                <w:szCs w:val="18"/>
              </w:rPr>
            </w:pPr>
            <w:r w:rsidRPr="004E0173">
              <w:rPr>
                <w:sz w:val="20"/>
                <w:szCs w:val="18"/>
              </w:rPr>
              <w:t>Marche2</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109012</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Monsampietro Morico</w:t>
            </w:r>
          </w:p>
        </w:tc>
      </w:tr>
      <w:tr w:rsidR="007219D5" w:rsidRPr="004E0173" w:rsidTr="00533291">
        <w:trPr>
          <w:trHeight w:val="255"/>
        </w:trPr>
        <w:tc>
          <w:tcPr>
            <w:tcW w:w="1657" w:type="dxa"/>
            <w:noWrap/>
            <w:hideMark/>
          </w:tcPr>
          <w:p w:rsidR="007219D5" w:rsidRPr="004E0173" w:rsidRDefault="007219D5" w:rsidP="007219D5">
            <w:pPr>
              <w:spacing w:line="259" w:lineRule="auto"/>
              <w:jc w:val="both"/>
              <w:rPr>
                <w:sz w:val="20"/>
                <w:szCs w:val="18"/>
              </w:rPr>
            </w:pPr>
            <w:r w:rsidRPr="004E0173">
              <w:rPr>
                <w:sz w:val="20"/>
                <w:szCs w:val="18"/>
              </w:rPr>
              <w:t>Marche2</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109013</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Montappone</w:t>
            </w:r>
          </w:p>
        </w:tc>
      </w:tr>
      <w:tr w:rsidR="007219D5" w:rsidRPr="004E0173" w:rsidTr="00533291">
        <w:trPr>
          <w:trHeight w:val="255"/>
        </w:trPr>
        <w:tc>
          <w:tcPr>
            <w:tcW w:w="1657" w:type="dxa"/>
            <w:noWrap/>
            <w:hideMark/>
          </w:tcPr>
          <w:p w:rsidR="007219D5" w:rsidRPr="004E0173" w:rsidRDefault="007219D5" w:rsidP="007219D5">
            <w:pPr>
              <w:spacing w:line="259" w:lineRule="auto"/>
              <w:jc w:val="both"/>
              <w:rPr>
                <w:sz w:val="20"/>
                <w:szCs w:val="18"/>
              </w:rPr>
            </w:pPr>
            <w:r w:rsidRPr="004E0173">
              <w:rPr>
                <w:sz w:val="20"/>
                <w:szCs w:val="18"/>
              </w:rPr>
              <w:t>Marche2</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43032</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Monte San Martino</w:t>
            </w:r>
          </w:p>
        </w:tc>
      </w:tr>
      <w:tr w:rsidR="007219D5" w:rsidRPr="004E0173" w:rsidTr="00533291">
        <w:trPr>
          <w:trHeight w:val="255"/>
        </w:trPr>
        <w:tc>
          <w:tcPr>
            <w:tcW w:w="1657" w:type="dxa"/>
            <w:noWrap/>
            <w:hideMark/>
          </w:tcPr>
          <w:p w:rsidR="007219D5" w:rsidRPr="004E0173" w:rsidRDefault="007219D5" w:rsidP="007219D5">
            <w:pPr>
              <w:spacing w:line="259" w:lineRule="auto"/>
              <w:jc w:val="both"/>
              <w:rPr>
                <w:sz w:val="20"/>
                <w:szCs w:val="18"/>
              </w:rPr>
            </w:pPr>
            <w:r w:rsidRPr="004E0173">
              <w:rPr>
                <w:sz w:val="20"/>
                <w:szCs w:val="18"/>
              </w:rPr>
              <w:t>Marche2</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109017</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Montegiorgio</w:t>
            </w:r>
          </w:p>
        </w:tc>
      </w:tr>
      <w:tr w:rsidR="007219D5" w:rsidRPr="004E0173" w:rsidTr="00533291">
        <w:trPr>
          <w:trHeight w:val="255"/>
        </w:trPr>
        <w:tc>
          <w:tcPr>
            <w:tcW w:w="1657" w:type="dxa"/>
            <w:noWrap/>
            <w:hideMark/>
          </w:tcPr>
          <w:p w:rsidR="007219D5" w:rsidRPr="004E0173" w:rsidRDefault="007219D5" w:rsidP="007219D5">
            <w:pPr>
              <w:spacing w:line="259" w:lineRule="auto"/>
              <w:jc w:val="both"/>
              <w:rPr>
                <w:sz w:val="20"/>
                <w:szCs w:val="18"/>
              </w:rPr>
            </w:pPr>
            <w:r w:rsidRPr="004E0173">
              <w:rPr>
                <w:sz w:val="20"/>
                <w:szCs w:val="18"/>
              </w:rPr>
              <w:t>Marche2</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109019</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Monteleone di Fermo</w:t>
            </w:r>
          </w:p>
        </w:tc>
      </w:tr>
      <w:tr w:rsidR="007219D5" w:rsidRPr="004E0173" w:rsidTr="00533291">
        <w:trPr>
          <w:trHeight w:val="255"/>
        </w:trPr>
        <w:tc>
          <w:tcPr>
            <w:tcW w:w="1657" w:type="dxa"/>
            <w:noWrap/>
            <w:hideMark/>
          </w:tcPr>
          <w:p w:rsidR="007219D5" w:rsidRPr="004E0173" w:rsidRDefault="007219D5" w:rsidP="007219D5">
            <w:pPr>
              <w:spacing w:line="259" w:lineRule="auto"/>
              <w:jc w:val="both"/>
              <w:rPr>
                <w:sz w:val="20"/>
                <w:szCs w:val="18"/>
              </w:rPr>
            </w:pPr>
            <w:r w:rsidRPr="004E0173">
              <w:rPr>
                <w:sz w:val="20"/>
                <w:szCs w:val="18"/>
              </w:rPr>
              <w:t>Marche2</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109026</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Monte Vidon Corrado</w:t>
            </w:r>
          </w:p>
        </w:tc>
      </w:tr>
      <w:tr w:rsidR="007219D5" w:rsidRPr="004E0173" w:rsidTr="00533291">
        <w:trPr>
          <w:trHeight w:val="255"/>
        </w:trPr>
        <w:tc>
          <w:tcPr>
            <w:tcW w:w="1657" w:type="dxa"/>
            <w:noWrap/>
            <w:hideMark/>
          </w:tcPr>
          <w:p w:rsidR="007219D5" w:rsidRPr="004E0173" w:rsidRDefault="007219D5" w:rsidP="007219D5">
            <w:pPr>
              <w:spacing w:line="259" w:lineRule="auto"/>
              <w:jc w:val="both"/>
              <w:rPr>
                <w:sz w:val="20"/>
                <w:szCs w:val="18"/>
              </w:rPr>
            </w:pPr>
            <w:r w:rsidRPr="004E0173">
              <w:rPr>
                <w:sz w:val="20"/>
                <w:szCs w:val="18"/>
              </w:rPr>
              <w:t>Marche2</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43035</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Penna San Giovanni</w:t>
            </w:r>
          </w:p>
        </w:tc>
      </w:tr>
      <w:tr w:rsidR="007219D5" w:rsidRPr="004E0173" w:rsidTr="00533291">
        <w:trPr>
          <w:trHeight w:val="255"/>
        </w:trPr>
        <w:tc>
          <w:tcPr>
            <w:tcW w:w="1657" w:type="dxa"/>
            <w:noWrap/>
            <w:hideMark/>
          </w:tcPr>
          <w:p w:rsidR="007219D5" w:rsidRPr="004E0173" w:rsidRDefault="007219D5" w:rsidP="007219D5">
            <w:pPr>
              <w:spacing w:line="259" w:lineRule="auto"/>
              <w:jc w:val="both"/>
              <w:rPr>
                <w:sz w:val="20"/>
                <w:szCs w:val="18"/>
              </w:rPr>
            </w:pPr>
            <w:r w:rsidRPr="004E0173">
              <w:rPr>
                <w:sz w:val="20"/>
                <w:szCs w:val="18"/>
              </w:rPr>
              <w:t>Marche2</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43036</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Petriolo</w:t>
            </w:r>
          </w:p>
        </w:tc>
      </w:tr>
      <w:tr w:rsidR="007219D5" w:rsidRPr="004E0173" w:rsidTr="00533291">
        <w:trPr>
          <w:trHeight w:val="255"/>
        </w:trPr>
        <w:tc>
          <w:tcPr>
            <w:tcW w:w="1657" w:type="dxa"/>
            <w:noWrap/>
            <w:hideMark/>
          </w:tcPr>
          <w:p w:rsidR="007219D5" w:rsidRPr="004E0173" w:rsidRDefault="007219D5" w:rsidP="007219D5">
            <w:pPr>
              <w:spacing w:line="259" w:lineRule="auto"/>
              <w:jc w:val="both"/>
              <w:rPr>
                <w:sz w:val="20"/>
                <w:szCs w:val="18"/>
              </w:rPr>
            </w:pPr>
            <w:r w:rsidRPr="004E0173">
              <w:rPr>
                <w:sz w:val="20"/>
                <w:szCs w:val="18"/>
              </w:rPr>
              <w:t>Marche2</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43041</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Pollenza</w:t>
            </w:r>
          </w:p>
        </w:tc>
      </w:tr>
      <w:tr w:rsidR="007219D5" w:rsidRPr="004E0173" w:rsidTr="00533291">
        <w:trPr>
          <w:trHeight w:val="255"/>
        </w:trPr>
        <w:tc>
          <w:tcPr>
            <w:tcW w:w="1657" w:type="dxa"/>
            <w:noWrap/>
            <w:hideMark/>
          </w:tcPr>
          <w:p w:rsidR="007219D5" w:rsidRPr="004E0173" w:rsidRDefault="007219D5" w:rsidP="007219D5">
            <w:pPr>
              <w:spacing w:line="259" w:lineRule="auto"/>
              <w:jc w:val="both"/>
              <w:rPr>
                <w:sz w:val="20"/>
                <w:szCs w:val="18"/>
              </w:rPr>
            </w:pPr>
            <w:r w:rsidRPr="004E0173">
              <w:rPr>
                <w:sz w:val="20"/>
                <w:szCs w:val="18"/>
              </w:rPr>
              <w:t>Marche2</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43045</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Ripe San Ginesio</w:t>
            </w:r>
          </w:p>
        </w:tc>
      </w:tr>
      <w:tr w:rsidR="007219D5" w:rsidRPr="004E0173" w:rsidTr="00533291">
        <w:trPr>
          <w:trHeight w:val="255"/>
        </w:trPr>
        <w:tc>
          <w:tcPr>
            <w:tcW w:w="1657" w:type="dxa"/>
            <w:noWrap/>
            <w:hideMark/>
          </w:tcPr>
          <w:p w:rsidR="007219D5" w:rsidRPr="004E0173" w:rsidRDefault="007219D5" w:rsidP="007219D5">
            <w:pPr>
              <w:spacing w:line="259" w:lineRule="auto"/>
              <w:jc w:val="both"/>
              <w:rPr>
                <w:sz w:val="20"/>
                <w:szCs w:val="18"/>
              </w:rPr>
            </w:pPr>
            <w:r w:rsidRPr="004E0173">
              <w:rPr>
                <w:sz w:val="20"/>
                <w:szCs w:val="18"/>
              </w:rPr>
              <w:t>Marche2</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43046</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San Ginesio</w:t>
            </w:r>
          </w:p>
        </w:tc>
      </w:tr>
      <w:tr w:rsidR="007219D5" w:rsidRPr="004E0173" w:rsidTr="00533291">
        <w:trPr>
          <w:trHeight w:val="255"/>
        </w:trPr>
        <w:tc>
          <w:tcPr>
            <w:tcW w:w="1657" w:type="dxa"/>
            <w:noWrap/>
            <w:hideMark/>
          </w:tcPr>
          <w:p w:rsidR="007219D5" w:rsidRPr="004E0173" w:rsidRDefault="007219D5" w:rsidP="007219D5">
            <w:pPr>
              <w:spacing w:line="259" w:lineRule="auto"/>
              <w:jc w:val="both"/>
              <w:rPr>
                <w:sz w:val="20"/>
                <w:szCs w:val="18"/>
              </w:rPr>
            </w:pPr>
            <w:r w:rsidRPr="004E0173">
              <w:rPr>
                <w:sz w:val="20"/>
                <w:szCs w:val="18"/>
              </w:rPr>
              <w:t>Marche2</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43048</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Sant'Angelo in Pontano</w:t>
            </w:r>
          </w:p>
        </w:tc>
      </w:tr>
      <w:tr w:rsidR="007219D5" w:rsidRPr="004E0173" w:rsidTr="00533291">
        <w:trPr>
          <w:trHeight w:val="255"/>
        </w:trPr>
        <w:tc>
          <w:tcPr>
            <w:tcW w:w="1657" w:type="dxa"/>
            <w:noWrap/>
            <w:hideMark/>
          </w:tcPr>
          <w:p w:rsidR="007219D5" w:rsidRPr="004E0173" w:rsidRDefault="007219D5" w:rsidP="007219D5">
            <w:pPr>
              <w:spacing w:line="259" w:lineRule="auto"/>
              <w:jc w:val="both"/>
              <w:rPr>
                <w:sz w:val="20"/>
                <w:szCs w:val="18"/>
              </w:rPr>
            </w:pPr>
            <w:r w:rsidRPr="004E0173">
              <w:rPr>
                <w:sz w:val="20"/>
                <w:szCs w:val="18"/>
              </w:rPr>
              <w:t>Marche2</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43049</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Sarnano</w:t>
            </w:r>
          </w:p>
        </w:tc>
      </w:tr>
      <w:tr w:rsidR="007219D5" w:rsidRPr="004E0173" w:rsidTr="00533291">
        <w:trPr>
          <w:trHeight w:val="255"/>
        </w:trPr>
        <w:tc>
          <w:tcPr>
            <w:tcW w:w="1657" w:type="dxa"/>
            <w:noWrap/>
            <w:hideMark/>
          </w:tcPr>
          <w:p w:rsidR="007219D5" w:rsidRPr="004E0173" w:rsidRDefault="007219D5" w:rsidP="007219D5">
            <w:pPr>
              <w:spacing w:line="259" w:lineRule="auto"/>
              <w:jc w:val="both"/>
              <w:rPr>
                <w:sz w:val="20"/>
                <w:szCs w:val="18"/>
              </w:rPr>
            </w:pPr>
            <w:r w:rsidRPr="004E0173">
              <w:rPr>
                <w:sz w:val="20"/>
                <w:szCs w:val="18"/>
              </w:rPr>
              <w:t>Marche2</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43051</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Serrapetrona</w:t>
            </w:r>
          </w:p>
        </w:tc>
      </w:tr>
      <w:tr w:rsidR="007219D5" w:rsidRPr="004E0173" w:rsidTr="00533291">
        <w:trPr>
          <w:trHeight w:val="255"/>
        </w:trPr>
        <w:tc>
          <w:tcPr>
            <w:tcW w:w="1657" w:type="dxa"/>
            <w:noWrap/>
            <w:hideMark/>
          </w:tcPr>
          <w:p w:rsidR="007219D5" w:rsidRPr="004E0173" w:rsidRDefault="007219D5" w:rsidP="007219D5">
            <w:pPr>
              <w:spacing w:line="259" w:lineRule="auto"/>
              <w:jc w:val="both"/>
              <w:rPr>
                <w:sz w:val="20"/>
                <w:szCs w:val="18"/>
              </w:rPr>
            </w:pPr>
            <w:r w:rsidRPr="004E0173">
              <w:rPr>
                <w:sz w:val="20"/>
                <w:szCs w:val="18"/>
              </w:rPr>
              <w:t>Marche2</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109038</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Servigliano</w:t>
            </w:r>
          </w:p>
        </w:tc>
      </w:tr>
      <w:tr w:rsidR="007219D5" w:rsidRPr="004E0173" w:rsidTr="00533291">
        <w:trPr>
          <w:trHeight w:val="255"/>
        </w:trPr>
        <w:tc>
          <w:tcPr>
            <w:tcW w:w="1657" w:type="dxa"/>
            <w:noWrap/>
            <w:hideMark/>
          </w:tcPr>
          <w:p w:rsidR="007219D5" w:rsidRPr="004E0173" w:rsidRDefault="007219D5" w:rsidP="007219D5">
            <w:pPr>
              <w:spacing w:line="259" w:lineRule="auto"/>
              <w:jc w:val="both"/>
              <w:rPr>
                <w:sz w:val="20"/>
                <w:szCs w:val="18"/>
              </w:rPr>
            </w:pPr>
            <w:r w:rsidRPr="004E0173">
              <w:rPr>
                <w:sz w:val="20"/>
                <w:szCs w:val="18"/>
              </w:rPr>
              <w:t>Marche2</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43053</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Tolentino</w:t>
            </w:r>
          </w:p>
        </w:tc>
      </w:tr>
      <w:tr w:rsidR="007219D5" w:rsidRPr="004E0173" w:rsidTr="00533291">
        <w:trPr>
          <w:trHeight w:val="255"/>
        </w:trPr>
        <w:tc>
          <w:tcPr>
            <w:tcW w:w="1657" w:type="dxa"/>
            <w:noWrap/>
            <w:hideMark/>
          </w:tcPr>
          <w:p w:rsidR="007219D5" w:rsidRPr="004E0173" w:rsidRDefault="007219D5" w:rsidP="007219D5">
            <w:pPr>
              <w:spacing w:line="259" w:lineRule="auto"/>
              <w:jc w:val="both"/>
              <w:rPr>
                <w:sz w:val="20"/>
                <w:szCs w:val="18"/>
              </w:rPr>
            </w:pPr>
            <w:r w:rsidRPr="004E0173">
              <w:rPr>
                <w:sz w:val="20"/>
                <w:szCs w:val="18"/>
              </w:rPr>
              <w:t>Marche2</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43055</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Urbisaglia</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lastRenderedPageBreak/>
              <w:t>Marche3</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44001</w:t>
            </w:r>
          </w:p>
        </w:tc>
        <w:tc>
          <w:tcPr>
            <w:tcW w:w="3529"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Acquasanta Terme</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Marche3</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109002</w:t>
            </w:r>
          </w:p>
        </w:tc>
        <w:tc>
          <w:tcPr>
            <w:tcW w:w="3529"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Amandola</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Marche3</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44005</w:t>
            </w:r>
          </w:p>
        </w:tc>
        <w:tc>
          <w:tcPr>
            <w:tcW w:w="3529"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Appignano Del Tronto</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Marche3</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44006</w:t>
            </w:r>
          </w:p>
        </w:tc>
        <w:tc>
          <w:tcPr>
            <w:tcW w:w="3529"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Arquata Del Tronto</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Marche3</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44007</w:t>
            </w:r>
          </w:p>
        </w:tc>
        <w:tc>
          <w:tcPr>
            <w:tcW w:w="3529"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Ascoli Piceno</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Marche3</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44011</w:t>
            </w:r>
          </w:p>
        </w:tc>
        <w:tc>
          <w:tcPr>
            <w:tcW w:w="3529"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Castel Di Lama</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Marche3</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44012</w:t>
            </w:r>
          </w:p>
        </w:tc>
        <w:tc>
          <w:tcPr>
            <w:tcW w:w="3529"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Castignano</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Marche3</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44013</w:t>
            </w:r>
          </w:p>
        </w:tc>
        <w:tc>
          <w:tcPr>
            <w:tcW w:w="3529"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Castorano</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Marche3</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44014</w:t>
            </w:r>
          </w:p>
        </w:tc>
        <w:tc>
          <w:tcPr>
            <w:tcW w:w="3529"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Colli Del Tronto</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Marche3</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44015</w:t>
            </w:r>
          </w:p>
        </w:tc>
        <w:tc>
          <w:tcPr>
            <w:tcW w:w="3529"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Comunanza</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Marche3</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44016</w:t>
            </w:r>
          </w:p>
        </w:tc>
        <w:tc>
          <w:tcPr>
            <w:tcW w:w="3529"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Cossignano</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Marche3</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44020</w:t>
            </w:r>
          </w:p>
        </w:tc>
        <w:tc>
          <w:tcPr>
            <w:tcW w:w="3529"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Folignano</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Marche3</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44021</w:t>
            </w:r>
          </w:p>
        </w:tc>
        <w:tc>
          <w:tcPr>
            <w:tcW w:w="3529"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Force</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Marche3</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44027</w:t>
            </w:r>
          </w:p>
        </w:tc>
        <w:tc>
          <w:tcPr>
            <w:tcW w:w="3529"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Maltignano</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Marche3</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44032</w:t>
            </w:r>
          </w:p>
        </w:tc>
        <w:tc>
          <w:tcPr>
            <w:tcW w:w="3529"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Montalto Delle Marche</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Marche3</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109021</w:t>
            </w:r>
          </w:p>
        </w:tc>
        <w:tc>
          <w:tcPr>
            <w:tcW w:w="3529"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Monte Rinaldo</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Marche3</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44034</w:t>
            </w:r>
          </w:p>
        </w:tc>
        <w:tc>
          <w:tcPr>
            <w:tcW w:w="3529"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Montedinove</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Marche3</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109014</w:t>
            </w:r>
          </w:p>
        </w:tc>
        <w:tc>
          <w:tcPr>
            <w:tcW w:w="3529"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Montefalcone Appennino</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Marche3</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109015</w:t>
            </w:r>
          </w:p>
        </w:tc>
        <w:tc>
          <w:tcPr>
            <w:tcW w:w="3529"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Montefortino</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Marche3</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44038</w:t>
            </w:r>
          </w:p>
        </w:tc>
        <w:tc>
          <w:tcPr>
            <w:tcW w:w="3529"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Montegallo</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Marche3</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109020</w:t>
            </w:r>
          </w:p>
        </w:tc>
        <w:tc>
          <w:tcPr>
            <w:tcW w:w="3529"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Montelparo</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Marche3</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44044</w:t>
            </w:r>
          </w:p>
        </w:tc>
        <w:tc>
          <w:tcPr>
            <w:tcW w:w="3529"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Montemonaco</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Marche3</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44054</w:t>
            </w:r>
          </w:p>
        </w:tc>
        <w:tc>
          <w:tcPr>
            <w:tcW w:w="3529"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Offida</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Marche3</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109029</w:t>
            </w:r>
          </w:p>
        </w:tc>
        <w:tc>
          <w:tcPr>
            <w:tcW w:w="3529"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Ortezzano</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Marche3</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44056</w:t>
            </w:r>
          </w:p>
        </w:tc>
        <w:tc>
          <w:tcPr>
            <w:tcW w:w="3529"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Palmiano</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Marche3</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44064</w:t>
            </w:r>
          </w:p>
        </w:tc>
        <w:tc>
          <w:tcPr>
            <w:tcW w:w="3529"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Roccafluvione</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Marche3</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44065</w:t>
            </w:r>
          </w:p>
        </w:tc>
        <w:tc>
          <w:tcPr>
            <w:tcW w:w="3529"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Rotella</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Marche3</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109036</w:t>
            </w:r>
          </w:p>
        </w:tc>
        <w:tc>
          <w:tcPr>
            <w:tcW w:w="3529"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Santa Vittoria In Matenano</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Marche3</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109039</w:t>
            </w:r>
          </w:p>
        </w:tc>
        <w:tc>
          <w:tcPr>
            <w:tcW w:w="3529"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Smerillo</w:t>
            </w:r>
          </w:p>
        </w:tc>
      </w:tr>
      <w:tr w:rsidR="007219D5" w:rsidRPr="004E0173" w:rsidTr="00533291">
        <w:trPr>
          <w:trHeight w:val="255"/>
        </w:trPr>
        <w:tc>
          <w:tcPr>
            <w:tcW w:w="1657"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Marche3</w:t>
            </w:r>
          </w:p>
        </w:tc>
        <w:tc>
          <w:tcPr>
            <w:tcW w:w="1476"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44073</w:t>
            </w:r>
          </w:p>
        </w:tc>
        <w:tc>
          <w:tcPr>
            <w:tcW w:w="3529" w:type="dxa"/>
            <w:shd w:val="clear" w:color="auto" w:fill="D9D9D9" w:themeFill="background1" w:themeFillShade="D9"/>
            <w:noWrap/>
            <w:hideMark/>
          </w:tcPr>
          <w:p w:rsidR="007219D5" w:rsidRPr="004E0173" w:rsidRDefault="007219D5" w:rsidP="007219D5">
            <w:pPr>
              <w:spacing w:line="259" w:lineRule="auto"/>
              <w:jc w:val="both"/>
              <w:rPr>
                <w:sz w:val="20"/>
                <w:szCs w:val="18"/>
              </w:rPr>
            </w:pPr>
            <w:r w:rsidRPr="004E0173">
              <w:rPr>
                <w:sz w:val="20"/>
                <w:szCs w:val="18"/>
              </w:rPr>
              <w:t>Venarotta</w:t>
            </w:r>
          </w:p>
        </w:tc>
      </w:tr>
      <w:tr w:rsidR="007219D5" w:rsidRPr="004E0173" w:rsidTr="00533291">
        <w:trPr>
          <w:trHeight w:val="300"/>
        </w:trPr>
        <w:tc>
          <w:tcPr>
            <w:tcW w:w="1657" w:type="dxa"/>
            <w:noWrap/>
            <w:hideMark/>
          </w:tcPr>
          <w:p w:rsidR="007219D5" w:rsidRPr="004E0173" w:rsidRDefault="007219D5" w:rsidP="007219D5">
            <w:pPr>
              <w:spacing w:line="259" w:lineRule="auto"/>
              <w:jc w:val="both"/>
              <w:rPr>
                <w:sz w:val="20"/>
                <w:szCs w:val="18"/>
              </w:rPr>
            </w:pPr>
            <w:r w:rsidRPr="004E0173">
              <w:rPr>
                <w:sz w:val="20"/>
                <w:szCs w:val="18"/>
              </w:rPr>
              <w:t>Umbria</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55005</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Arrone</w:t>
            </w:r>
          </w:p>
        </w:tc>
      </w:tr>
      <w:tr w:rsidR="007219D5" w:rsidRPr="004E0173" w:rsidTr="00533291">
        <w:trPr>
          <w:trHeight w:val="300"/>
        </w:trPr>
        <w:tc>
          <w:tcPr>
            <w:tcW w:w="1657" w:type="dxa"/>
            <w:noWrap/>
            <w:hideMark/>
          </w:tcPr>
          <w:p w:rsidR="007219D5" w:rsidRPr="004E0173" w:rsidRDefault="007219D5" w:rsidP="007219D5">
            <w:pPr>
              <w:spacing w:line="259" w:lineRule="auto"/>
              <w:jc w:val="both"/>
              <w:rPr>
                <w:sz w:val="20"/>
                <w:szCs w:val="18"/>
              </w:rPr>
            </w:pPr>
            <w:r w:rsidRPr="004E0173">
              <w:rPr>
                <w:sz w:val="20"/>
                <w:szCs w:val="18"/>
              </w:rPr>
              <w:t>Umbria</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54007</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Cascia</w:t>
            </w:r>
          </w:p>
        </w:tc>
      </w:tr>
      <w:tr w:rsidR="007219D5" w:rsidRPr="004E0173" w:rsidTr="00533291">
        <w:trPr>
          <w:trHeight w:val="300"/>
        </w:trPr>
        <w:tc>
          <w:tcPr>
            <w:tcW w:w="1657" w:type="dxa"/>
            <w:noWrap/>
            <w:hideMark/>
          </w:tcPr>
          <w:p w:rsidR="007219D5" w:rsidRPr="004E0173" w:rsidRDefault="007219D5" w:rsidP="007219D5">
            <w:pPr>
              <w:spacing w:line="259" w:lineRule="auto"/>
              <w:jc w:val="both"/>
              <w:rPr>
                <w:sz w:val="20"/>
                <w:szCs w:val="18"/>
              </w:rPr>
            </w:pPr>
            <w:r w:rsidRPr="004E0173">
              <w:rPr>
                <w:sz w:val="20"/>
                <w:szCs w:val="18"/>
              </w:rPr>
              <w:t>Umbria</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54010</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Cerreto di Spoleto</w:t>
            </w:r>
          </w:p>
        </w:tc>
      </w:tr>
      <w:tr w:rsidR="007219D5" w:rsidRPr="004E0173" w:rsidTr="00533291">
        <w:trPr>
          <w:trHeight w:val="300"/>
        </w:trPr>
        <w:tc>
          <w:tcPr>
            <w:tcW w:w="1657" w:type="dxa"/>
            <w:noWrap/>
            <w:hideMark/>
          </w:tcPr>
          <w:p w:rsidR="007219D5" w:rsidRPr="004E0173" w:rsidRDefault="007219D5" w:rsidP="007219D5">
            <w:pPr>
              <w:spacing w:line="259" w:lineRule="auto"/>
              <w:jc w:val="both"/>
              <w:rPr>
                <w:sz w:val="20"/>
                <w:szCs w:val="18"/>
              </w:rPr>
            </w:pPr>
            <w:r w:rsidRPr="004E0173">
              <w:rPr>
                <w:sz w:val="20"/>
                <w:szCs w:val="18"/>
              </w:rPr>
              <w:t>Umbria</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55012</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Ferentillo</w:t>
            </w:r>
          </w:p>
        </w:tc>
      </w:tr>
      <w:tr w:rsidR="007219D5" w:rsidRPr="004E0173" w:rsidTr="00533291">
        <w:trPr>
          <w:trHeight w:val="300"/>
        </w:trPr>
        <w:tc>
          <w:tcPr>
            <w:tcW w:w="1657" w:type="dxa"/>
            <w:noWrap/>
            <w:hideMark/>
          </w:tcPr>
          <w:p w:rsidR="007219D5" w:rsidRPr="004E0173" w:rsidRDefault="007219D5" w:rsidP="007219D5">
            <w:pPr>
              <w:spacing w:line="259" w:lineRule="auto"/>
              <w:jc w:val="both"/>
              <w:rPr>
                <w:sz w:val="20"/>
                <w:szCs w:val="18"/>
              </w:rPr>
            </w:pPr>
            <w:r w:rsidRPr="004E0173">
              <w:rPr>
                <w:sz w:val="20"/>
                <w:szCs w:val="18"/>
              </w:rPr>
              <w:t>Umbria</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55019</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Montefranco</w:t>
            </w:r>
          </w:p>
        </w:tc>
      </w:tr>
      <w:tr w:rsidR="007219D5" w:rsidRPr="004E0173" w:rsidTr="00533291">
        <w:trPr>
          <w:trHeight w:val="300"/>
        </w:trPr>
        <w:tc>
          <w:tcPr>
            <w:tcW w:w="1657" w:type="dxa"/>
            <w:noWrap/>
            <w:hideMark/>
          </w:tcPr>
          <w:p w:rsidR="007219D5" w:rsidRPr="004E0173" w:rsidRDefault="007219D5" w:rsidP="007219D5">
            <w:pPr>
              <w:spacing w:line="259" w:lineRule="auto"/>
              <w:jc w:val="both"/>
              <w:rPr>
                <w:sz w:val="20"/>
                <w:szCs w:val="18"/>
              </w:rPr>
            </w:pPr>
            <w:r w:rsidRPr="004E0173">
              <w:rPr>
                <w:sz w:val="20"/>
                <w:szCs w:val="18"/>
              </w:rPr>
              <w:t>Umbria</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54031</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Monteleone di Spoleto</w:t>
            </w:r>
          </w:p>
        </w:tc>
      </w:tr>
      <w:tr w:rsidR="007219D5" w:rsidRPr="004E0173" w:rsidTr="00533291">
        <w:trPr>
          <w:trHeight w:val="300"/>
        </w:trPr>
        <w:tc>
          <w:tcPr>
            <w:tcW w:w="1657" w:type="dxa"/>
            <w:noWrap/>
            <w:hideMark/>
          </w:tcPr>
          <w:p w:rsidR="007219D5" w:rsidRPr="004E0173" w:rsidRDefault="007219D5" w:rsidP="007219D5">
            <w:pPr>
              <w:spacing w:line="259" w:lineRule="auto"/>
              <w:jc w:val="both"/>
              <w:rPr>
                <w:sz w:val="20"/>
                <w:szCs w:val="18"/>
              </w:rPr>
            </w:pPr>
            <w:r w:rsidRPr="004E0173">
              <w:rPr>
                <w:sz w:val="20"/>
                <w:szCs w:val="18"/>
              </w:rPr>
              <w:t>Umbria</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54035</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Norcia</w:t>
            </w:r>
          </w:p>
        </w:tc>
      </w:tr>
      <w:tr w:rsidR="007219D5" w:rsidRPr="004E0173" w:rsidTr="00533291">
        <w:trPr>
          <w:trHeight w:val="300"/>
        </w:trPr>
        <w:tc>
          <w:tcPr>
            <w:tcW w:w="1657" w:type="dxa"/>
            <w:noWrap/>
            <w:hideMark/>
          </w:tcPr>
          <w:p w:rsidR="007219D5" w:rsidRPr="004E0173" w:rsidRDefault="007219D5" w:rsidP="007219D5">
            <w:pPr>
              <w:spacing w:line="259" w:lineRule="auto"/>
              <w:jc w:val="both"/>
              <w:rPr>
                <w:sz w:val="20"/>
                <w:szCs w:val="18"/>
              </w:rPr>
            </w:pPr>
            <w:r w:rsidRPr="004E0173">
              <w:rPr>
                <w:sz w:val="20"/>
                <w:szCs w:val="18"/>
              </w:rPr>
              <w:t>Umbria</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54042</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Poggiodomo</w:t>
            </w:r>
          </w:p>
        </w:tc>
      </w:tr>
      <w:tr w:rsidR="007219D5" w:rsidRPr="004E0173" w:rsidTr="00533291">
        <w:trPr>
          <w:trHeight w:val="300"/>
        </w:trPr>
        <w:tc>
          <w:tcPr>
            <w:tcW w:w="1657" w:type="dxa"/>
            <w:noWrap/>
            <w:hideMark/>
          </w:tcPr>
          <w:p w:rsidR="007219D5" w:rsidRPr="004E0173" w:rsidRDefault="007219D5" w:rsidP="007219D5">
            <w:pPr>
              <w:spacing w:line="259" w:lineRule="auto"/>
              <w:jc w:val="both"/>
              <w:rPr>
                <w:sz w:val="20"/>
                <w:szCs w:val="18"/>
              </w:rPr>
            </w:pPr>
            <w:r w:rsidRPr="004E0173">
              <w:rPr>
                <w:sz w:val="20"/>
                <w:szCs w:val="18"/>
              </w:rPr>
              <w:t>Umbria</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55027</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Polino</w:t>
            </w:r>
          </w:p>
        </w:tc>
      </w:tr>
      <w:tr w:rsidR="007219D5" w:rsidRPr="004E0173" w:rsidTr="00533291">
        <w:trPr>
          <w:trHeight w:val="300"/>
        </w:trPr>
        <w:tc>
          <w:tcPr>
            <w:tcW w:w="1657" w:type="dxa"/>
            <w:noWrap/>
            <w:hideMark/>
          </w:tcPr>
          <w:p w:rsidR="007219D5" w:rsidRPr="004E0173" w:rsidRDefault="007219D5" w:rsidP="007219D5">
            <w:pPr>
              <w:spacing w:line="259" w:lineRule="auto"/>
              <w:jc w:val="both"/>
              <w:rPr>
                <w:sz w:val="20"/>
                <w:szCs w:val="18"/>
              </w:rPr>
            </w:pPr>
            <w:r w:rsidRPr="004E0173">
              <w:rPr>
                <w:sz w:val="20"/>
                <w:szCs w:val="18"/>
              </w:rPr>
              <w:t>Umbria</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54043</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Preci</w:t>
            </w:r>
          </w:p>
        </w:tc>
      </w:tr>
      <w:tr w:rsidR="007219D5" w:rsidRPr="004E0173" w:rsidTr="00533291">
        <w:trPr>
          <w:trHeight w:val="300"/>
        </w:trPr>
        <w:tc>
          <w:tcPr>
            <w:tcW w:w="1657" w:type="dxa"/>
            <w:noWrap/>
            <w:hideMark/>
          </w:tcPr>
          <w:p w:rsidR="007219D5" w:rsidRPr="004E0173" w:rsidRDefault="007219D5" w:rsidP="007219D5">
            <w:pPr>
              <w:spacing w:line="259" w:lineRule="auto"/>
              <w:jc w:val="both"/>
              <w:rPr>
                <w:sz w:val="20"/>
                <w:szCs w:val="18"/>
              </w:rPr>
            </w:pPr>
            <w:r w:rsidRPr="004E0173">
              <w:rPr>
                <w:sz w:val="20"/>
                <w:szCs w:val="18"/>
              </w:rPr>
              <w:t>Umbria</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54045</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Sant'Anatolia di Narco</w:t>
            </w:r>
          </w:p>
        </w:tc>
      </w:tr>
      <w:tr w:rsidR="007219D5" w:rsidRPr="004E0173" w:rsidTr="00533291">
        <w:trPr>
          <w:trHeight w:val="300"/>
        </w:trPr>
        <w:tc>
          <w:tcPr>
            <w:tcW w:w="1657" w:type="dxa"/>
            <w:noWrap/>
            <w:hideMark/>
          </w:tcPr>
          <w:p w:rsidR="007219D5" w:rsidRPr="004E0173" w:rsidRDefault="007219D5" w:rsidP="007219D5">
            <w:pPr>
              <w:spacing w:line="259" w:lineRule="auto"/>
              <w:jc w:val="both"/>
              <w:rPr>
                <w:sz w:val="20"/>
                <w:szCs w:val="18"/>
              </w:rPr>
            </w:pPr>
            <w:r w:rsidRPr="004E0173">
              <w:rPr>
                <w:sz w:val="20"/>
                <w:szCs w:val="18"/>
              </w:rPr>
              <w:t>Umbria</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54047</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Scheggino</w:t>
            </w:r>
          </w:p>
        </w:tc>
      </w:tr>
      <w:tr w:rsidR="007219D5" w:rsidRPr="004E0173" w:rsidTr="00533291">
        <w:trPr>
          <w:trHeight w:val="300"/>
        </w:trPr>
        <w:tc>
          <w:tcPr>
            <w:tcW w:w="1657" w:type="dxa"/>
            <w:noWrap/>
            <w:hideMark/>
          </w:tcPr>
          <w:p w:rsidR="007219D5" w:rsidRPr="004E0173" w:rsidRDefault="007219D5" w:rsidP="007219D5">
            <w:pPr>
              <w:spacing w:line="259" w:lineRule="auto"/>
              <w:jc w:val="both"/>
              <w:rPr>
                <w:sz w:val="20"/>
                <w:szCs w:val="18"/>
              </w:rPr>
            </w:pPr>
            <w:r w:rsidRPr="004E0173">
              <w:rPr>
                <w:sz w:val="20"/>
                <w:szCs w:val="18"/>
              </w:rPr>
              <w:t>Umbria</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54048</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Sellano</w:t>
            </w:r>
          </w:p>
        </w:tc>
      </w:tr>
      <w:tr w:rsidR="007219D5" w:rsidRPr="004E0173" w:rsidTr="00533291">
        <w:trPr>
          <w:trHeight w:val="300"/>
        </w:trPr>
        <w:tc>
          <w:tcPr>
            <w:tcW w:w="1657" w:type="dxa"/>
            <w:noWrap/>
            <w:hideMark/>
          </w:tcPr>
          <w:p w:rsidR="007219D5" w:rsidRPr="004E0173" w:rsidRDefault="007219D5" w:rsidP="007219D5">
            <w:pPr>
              <w:spacing w:line="259" w:lineRule="auto"/>
              <w:jc w:val="both"/>
              <w:rPr>
                <w:sz w:val="20"/>
                <w:szCs w:val="18"/>
              </w:rPr>
            </w:pPr>
            <w:r w:rsidRPr="004E0173">
              <w:rPr>
                <w:sz w:val="20"/>
                <w:szCs w:val="18"/>
              </w:rPr>
              <w:t>Umbria</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54051</w:t>
            </w:r>
          </w:p>
        </w:tc>
        <w:tc>
          <w:tcPr>
            <w:tcW w:w="3529" w:type="dxa"/>
            <w:noWrap/>
            <w:hideMark/>
          </w:tcPr>
          <w:p w:rsidR="007219D5" w:rsidRPr="004E0173" w:rsidRDefault="007219D5" w:rsidP="007219D5">
            <w:pPr>
              <w:spacing w:line="259" w:lineRule="auto"/>
              <w:jc w:val="both"/>
              <w:rPr>
                <w:sz w:val="20"/>
                <w:szCs w:val="18"/>
              </w:rPr>
            </w:pPr>
            <w:r w:rsidRPr="004E0173">
              <w:rPr>
                <w:sz w:val="20"/>
                <w:szCs w:val="18"/>
              </w:rPr>
              <w:t>Spoleto</w:t>
            </w:r>
          </w:p>
        </w:tc>
      </w:tr>
      <w:tr w:rsidR="007219D5" w:rsidRPr="007219D5" w:rsidTr="00533291">
        <w:trPr>
          <w:trHeight w:val="300"/>
        </w:trPr>
        <w:tc>
          <w:tcPr>
            <w:tcW w:w="1657" w:type="dxa"/>
            <w:noWrap/>
            <w:hideMark/>
          </w:tcPr>
          <w:p w:rsidR="007219D5" w:rsidRPr="004E0173" w:rsidRDefault="007219D5" w:rsidP="007219D5">
            <w:pPr>
              <w:spacing w:line="259" w:lineRule="auto"/>
              <w:jc w:val="both"/>
              <w:rPr>
                <w:sz w:val="20"/>
                <w:szCs w:val="18"/>
              </w:rPr>
            </w:pPr>
            <w:r w:rsidRPr="004E0173">
              <w:rPr>
                <w:sz w:val="20"/>
                <w:szCs w:val="18"/>
              </w:rPr>
              <w:t>Umbria</w:t>
            </w:r>
          </w:p>
        </w:tc>
        <w:tc>
          <w:tcPr>
            <w:tcW w:w="1476" w:type="dxa"/>
            <w:noWrap/>
            <w:hideMark/>
          </w:tcPr>
          <w:p w:rsidR="007219D5" w:rsidRPr="004E0173" w:rsidRDefault="007219D5" w:rsidP="007219D5">
            <w:pPr>
              <w:spacing w:line="259" w:lineRule="auto"/>
              <w:jc w:val="both"/>
              <w:rPr>
                <w:sz w:val="20"/>
                <w:szCs w:val="18"/>
              </w:rPr>
            </w:pPr>
            <w:r w:rsidRPr="004E0173">
              <w:rPr>
                <w:sz w:val="20"/>
                <w:szCs w:val="18"/>
              </w:rPr>
              <w:t>54058</w:t>
            </w:r>
          </w:p>
        </w:tc>
        <w:tc>
          <w:tcPr>
            <w:tcW w:w="3529" w:type="dxa"/>
            <w:noWrap/>
            <w:hideMark/>
          </w:tcPr>
          <w:p w:rsidR="007219D5" w:rsidRPr="007219D5" w:rsidRDefault="007219D5" w:rsidP="007219D5">
            <w:pPr>
              <w:spacing w:line="259" w:lineRule="auto"/>
              <w:jc w:val="both"/>
              <w:rPr>
                <w:sz w:val="20"/>
                <w:szCs w:val="18"/>
              </w:rPr>
            </w:pPr>
            <w:r w:rsidRPr="004E0173">
              <w:rPr>
                <w:sz w:val="20"/>
                <w:szCs w:val="18"/>
              </w:rPr>
              <w:t>Vallo di Nera</w:t>
            </w:r>
          </w:p>
        </w:tc>
      </w:tr>
    </w:tbl>
    <w:p w:rsidR="008E5BF0" w:rsidRPr="00A75B75" w:rsidRDefault="008E5BF0" w:rsidP="008E5BF0">
      <w:pPr>
        <w:spacing w:after="0"/>
        <w:jc w:val="both"/>
        <w:rPr>
          <w:sz w:val="18"/>
          <w:szCs w:val="18"/>
        </w:rPr>
      </w:pPr>
    </w:p>
    <w:p w:rsidR="00962393" w:rsidRPr="00A75B75" w:rsidRDefault="00962393" w:rsidP="00C131FA">
      <w:pPr>
        <w:spacing w:after="0"/>
        <w:jc w:val="both"/>
        <w:rPr>
          <w:sz w:val="18"/>
          <w:szCs w:val="18"/>
        </w:rPr>
      </w:pPr>
    </w:p>
    <w:sectPr w:rsidR="00962393" w:rsidRPr="00A75B75" w:rsidSect="009208A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549" w:rsidRDefault="00E86549" w:rsidP="007A511A">
      <w:pPr>
        <w:spacing w:after="0" w:line="240" w:lineRule="auto"/>
      </w:pPr>
      <w:r>
        <w:separator/>
      </w:r>
    </w:p>
  </w:endnote>
  <w:endnote w:type="continuationSeparator" w:id="0">
    <w:p w:rsidR="00E86549" w:rsidRDefault="00E86549" w:rsidP="007A51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Quest Font"/>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altName w:val="Helvetica"/>
    <w:panose1 w:val="020B0604020202020204"/>
    <w:charset w:val="00"/>
    <w:family w:val="swiss"/>
    <w:pitch w:val="variable"/>
    <w:sig w:usb0="E0002E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ArialNarrow,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047" w:rsidRDefault="00B6604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245480"/>
      <w:docPartObj>
        <w:docPartGallery w:val="Page Numbers (Bottom of Page)"/>
        <w:docPartUnique/>
      </w:docPartObj>
    </w:sdtPr>
    <w:sdtContent>
      <w:p w:rsidR="00B66047" w:rsidRDefault="009208A4">
        <w:pPr>
          <w:pStyle w:val="Pidipagina"/>
          <w:jc w:val="center"/>
        </w:pPr>
        <w:r>
          <w:fldChar w:fldCharType="begin"/>
        </w:r>
        <w:r w:rsidR="00B66047">
          <w:instrText>PAGE   \* MERGEFORMAT</w:instrText>
        </w:r>
        <w:r>
          <w:fldChar w:fldCharType="separate"/>
        </w:r>
        <w:r w:rsidR="00390839">
          <w:rPr>
            <w:noProof/>
          </w:rPr>
          <w:t>1</w:t>
        </w:r>
        <w:r>
          <w:fldChar w:fldCharType="end"/>
        </w:r>
      </w:p>
    </w:sdtContent>
  </w:sdt>
  <w:p w:rsidR="00B66047" w:rsidRDefault="00B66047">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047" w:rsidRDefault="00B6604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549" w:rsidRDefault="00E86549" w:rsidP="007A511A">
      <w:pPr>
        <w:spacing w:after="0" w:line="240" w:lineRule="auto"/>
      </w:pPr>
      <w:r>
        <w:separator/>
      </w:r>
    </w:p>
  </w:footnote>
  <w:footnote w:type="continuationSeparator" w:id="0">
    <w:p w:rsidR="00E86549" w:rsidRDefault="00E86549" w:rsidP="007A51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047" w:rsidRDefault="00B66047">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047" w:rsidRDefault="00B66047">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047" w:rsidRDefault="00B6604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00D18"/>
    <w:multiLevelType w:val="hybridMultilevel"/>
    <w:tmpl w:val="FB4409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427329C"/>
    <w:multiLevelType w:val="hybridMultilevel"/>
    <w:tmpl w:val="8C2E5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17416DA"/>
    <w:multiLevelType w:val="hybridMultilevel"/>
    <w:tmpl w:val="D6063F1A"/>
    <w:lvl w:ilvl="0" w:tplc="04100003">
      <w:start w:val="1"/>
      <w:numFmt w:val="bullet"/>
      <w:lvlText w:val="o"/>
      <w:lvlJc w:val="left"/>
      <w:pPr>
        <w:ind w:left="1287" w:hanging="360"/>
      </w:pPr>
      <w:rPr>
        <w:rFonts w:ascii="Courier New" w:hAnsi="Courier New" w:cs="Courier New"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
    <w:nsid w:val="51E92B67"/>
    <w:multiLevelType w:val="hybridMultilevel"/>
    <w:tmpl w:val="B2BE97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C1D12DB"/>
    <w:multiLevelType w:val="hybridMultilevel"/>
    <w:tmpl w:val="3F5862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F3E2052"/>
    <w:multiLevelType w:val="hybridMultilevel"/>
    <w:tmpl w:val="F34E7E1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C131FA"/>
    <w:rsid w:val="00001BF5"/>
    <w:rsid w:val="00024481"/>
    <w:rsid w:val="00027C88"/>
    <w:rsid w:val="00035CF0"/>
    <w:rsid w:val="00036051"/>
    <w:rsid w:val="000505B4"/>
    <w:rsid w:val="000824F6"/>
    <w:rsid w:val="0008777A"/>
    <w:rsid w:val="0008797E"/>
    <w:rsid w:val="000B0C9B"/>
    <w:rsid w:val="000B128B"/>
    <w:rsid w:val="000C0270"/>
    <w:rsid w:val="000C48B5"/>
    <w:rsid w:val="000C6AA7"/>
    <w:rsid w:val="000D27CF"/>
    <w:rsid w:val="000D433A"/>
    <w:rsid w:val="000D59B1"/>
    <w:rsid w:val="000D6A38"/>
    <w:rsid w:val="000E09BB"/>
    <w:rsid w:val="000E4077"/>
    <w:rsid w:val="000E79FE"/>
    <w:rsid w:val="001026B0"/>
    <w:rsid w:val="00133C8A"/>
    <w:rsid w:val="0013425A"/>
    <w:rsid w:val="001345B5"/>
    <w:rsid w:val="00137052"/>
    <w:rsid w:val="00143097"/>
    <w:rsid w:val="00147FB1"/>
    <w:rsid w:val="001528F2"/>
    <w:rsid w:val="001530A8"/>
    <w:rsid w:val="00180672"/>
    <w:rsid w:val="00180E58"/>
    <w:rsid w:val="00184598"/>
    <w:rsid w:val="00194550"/>
    <w:rsid w:val="001A1EED"/>
    <w:rsid w:val="001A21A5"/>
    <w:rsid w:val="001A5DE4"/>
    <w:rsid w:val="001A6159"/>
    <w:rsid w:val="001B29AC"/>
    <w:rsid w:val="001C5AB2"/>
    <w:rsid w:val="001E6C1F"/>
    <w:rsid w:val="001E6DD9"/>
    <w:rsid w:val="001F3B70"/>
    <w:rsid w:val="001F7D9B"/>
    <w:rsid w:val="001F7FD1"/>
    <w:rsid w:val="00201009"/>
    <w:rsid w:val="002041AC"/>
    <w:rsid w:val="00207B03"/>
    <w:rsid w:val="00210E34"/>
    <w:rsid w:val="0021604D"/>
    <w:rsid w:val="00231CF8"/>
    <w:rsid w:val="00243161"/>
    <w:rsid w:val="002436CB"/>
    <w:rsid w:val="00252143"/>
    <w:rsid w:val="00254324"/>
    <w:rsid w:val="002761D2"/>
    <w:rsid w:val="00280ACC"/>
    <w:rsid w:val="00297638"/>
    <w:rsid w:val="002B7583"/>
    <w:rsid w:val="002C1AD7"/>
    <w:rsid w:val="002D212C"/>
    <w:rsid w:val="002E06B9"/>
    <w:rsid w:val="002E1F0B"/>
    <w:rsid w:val="002E6154"/>
    <w:rsid w:val="002F0BFF"/>
    <w:rsid w:val="002F6A7B"/>
    <w:rsid w:val="0031080F"/>
    <w:rsid w:val="00310A66"/>
    <w:rsid w:val="00312E36"/>
    <w:rsid w:val="00314F3F"/>
    <w:rsid w:val="0032156A"/>
    <w:rsid w:val="00321CD7"/>
    <w:rsid w:val="0034152D"/>
    <w:rsid w:val="00347F41"/>
    <w:rsid w:val="00350F8B"/>
    <w:rsid w:val="003549A8"/>
    <w:rsid w:val="00370F59"/>
    <w:rsid w:val="003724A2"/>
    <w:rsid w:val="00385BF0"/>
    <w:rsid w:val="00390839"/>
    <w:rsid w:val="003920FB"/>
    <w:rsid w:val="00394F73"/>
    <w:rsid w:val="00395746"/>
    <w:rsid w:val="003A0730"/>
    <w:rsid w:val="003A0AFC"/>
    <w:rsid w:val="003A202A"/>
    <w:rsid w:val="003A517B"/>
    <w:rsid w:val="003A5FDE"/>
    <w:rsid w:val="003B55E3"/>
    <w:rsid w:val="003B5784"/>
    <w:rsid w:val="003B7889"/>
    <w:rsid w:val="003C635D"/>
    <w:rsid w:val="003D5867"/>
    <w:rsid w:val="003D6B91"/>
    <w:rsid w:val="003E121F"/>
    <w:rsid w:val="003E5A1C"/>
    <w:rsid w:val="003E6ABB"/>
    <w:rsid w:val="003F0EDA"/>
    <w:rsid w:val="003F15CD"/>
    <w:rsid w:val="00406CA3"/>
    <w:rsid w:val="00415E75"/>
    <w:rsid w:val="0042405C"/>
    <w:rsid w:val="00427193"/>
    <w:rsid w:val="00441BD5"/>
    <w:rsid w:val="0044425B"/>
    <w:rsid w:val="00445AB7"/>
    <w:rsid w:val="004500E3"/>
    <w:rsid w:val="00453B95"/>
    <w:rsid w:val="004601B5"/>
    <w:rsid w:val="00461258"/>
    <w:rsid w:val="00463116"/>
    <w:rsid w:val="00467F2B"/>
    <w:rsid w:val="00481074"/>
    <w:rsid w:val="004844A6"/>
    <w:rsid w:val="00484503"/>
    <w:rsid w:val="00492FA0"/>
    <w:rsid w:val="00496A0D"/>
    <w:rsid w:val="00497A24"/>
    <w:rsid w:val="004A3909"/>
    <w:rsid w:val="004B6B52"/>
    <w:rsid w:val="004C00CE"/>
    <w:rsid w:val="004C67FA"/>
    <w:rsid w:val="004D3EB3"/>
    <w:rsid w:val="004D4019"/>
    <w:rsid w:val="004D4C5D"/>
    <w:rsid w:val="004E0123"/>
    <w:rsid w:val="004E0173"/>
    <w:rsid w:val="004E4C57"/>
    <w:rsid w:val="005008CA"/>
    <w:rsid w:val="00500CD3"/>
    <w:rsid w:val="00503149"/>
    <w:rsid w:val="00510144"/>
    <w:rsid w:val="005118E3"/>
    <w:rsid w:val="00513D66"/>
    <w:rsid w:val="005153BC"/>
    <w:rsid w:val="00520E0E"/>
    <w:rsid w:val="00526657"/>
    <w:rsid w:val="00533291"/>
    <w:rsid w:val="005409C9"/>
    <w:rsid w:val="00543444"/>
    <w:rsid w:val="00544484"/>
    <w:rsid w:val="0054551E"/>
    <w:rsid w:val="00550F46"/>
    <w:rsid w:val="005567C9"/>
    <w:rsid w:val="00562347"/>
    <w:rsid w:val="00564651"/>
    <w:rsid w:val="005722A6"/>
    <w:rsid w:val="0057752C"/>
    <w:rsid w:val="00577AE6"/>
    <w:rsid w:val="00580281"/>
    <w:rsid w:val="005812A0"/>
    <w:rsid w:val="00592D2F"/>
    <w:rsid w:val="005A47EA"/>
    <w:rsid w:val="005A4E41"/>
    <w:rsid w:val="005A5B02"/>
    <w:rsid w:val="005B304D"/>
    <w:rsid w:val="005B43EF"/>
    <w:rsid w:val="005B6493"/>
    <w:rsid w:val="005D318A"/>
    <w:rsid w:val="005D7916"/>
    <w:rsid w:val="005F7FFD"/>
    <w:rsid w:val="00604550"/>
    <w:rsid w:val="00606BBE"/>
    <w:rsid w:val="00607E79"/>
    <w:rsid w:val="00610CD5"/>
    <w:rsid w:val="00611993"/>
    <w:rsid w:val="0061299E"/>
    <w:rsid w:val="00632F60"/>
    <w:rsid w:val="0064158A"/>
    <w:rsid w:val="00645B3A"/>
    <w:rsid w:val="006461B1"/>
    <w:rsid w:val="00651C10"/>
    <w:rsid w:val="0065392F"/>
    <w:rsid w:val="0065520E"/>
    <w:rsid w:val="00657E67"/>
    <w:rsid w:val="00663E1B"/>
    <w:rsid w:val="006728A3"/>
    <w:rsid w:val="006756FA"/>
    <w:rsid w:val="0069083C"/>
    <w:rsid w:val="00690D2A"/>
    <w:rsid w:val="00693699"/>
    <w:rsid w:val="006A7A2C"/>
    <w:rsid w:val="006B0691"/>
    <w:rsid w:val="006D030C"/>
    <w:rsid w:val="006D3EE9"/>
    <w:rsid w:val="006D48EF"/>
    <w:rsid w:val="006D4F7A"/>
    <w:rsid w:val="006E4F8A"/>
    <w:rsid w:val="006E7B39"/>
    <w:rsid w:val="0070358F"/>
    <w:rsid w:val="007041A4"/>
    <w:rsid w:val="00712C2C"/>
    <w:rsid w:val="0071351B"/>
    <w:rsid w:val="00717D7C"/>
    <w:rsid w:val="0072080C"/>
    <w:rsid w:val="007219D5"/>
    <w:rsid w:val="007352AE"/>
    <w:rsid w:val="0073712E"/>
    <w:rsid w:val="00752B1B"/>
    <w:rsid w:val="00753DBA"/>
    <w:rsid w:val="00754C78"/>
    <w:rsid w:val="00783000"/>
    <w:rsid w:val="00796258"/>
    <w:rsid w:val="007A511A"/>
    <w:rsid w:val="007A76AE"/>
    <w:rsid w:val="007B1C60"/>
    <w:rsid w:val="007B6CCD"/>
    <w:rsid w:val="007C4AFA"/>
    <w:rsid w:val="007D2CC0"/>
    <w:rsid w:val="007E0CB1"/>
    <w:rsid w:val="007F0D8F"/>
    <w:rsid w:val="007F20DE"/>
    <w:rsid w:val="007F3A0A"/>
    <w:rsid w:val="007F5DF9"/>
    <w:rsid w:val="00804C56"/>
    <w:rsid w:val="00806A32"/>
    <w:rsid w:val="00814045"/>
    <w:rsid w:val="00816F1C"/>
    <w:rsid w:val="00821F92"/>
    <w:rsid w:val="00824329"/>
    <w:rsid w:val="00852A4A"/>
    <w:rsid w:val="00853B70"/>
    <w:rsid w:val="0086612F"/>
    <w:rsid w:val="00871DC2"/>
    <w:rsid w:val="00872838"/>
    <w:rsid w:val="00872B8A"/>
    <w:rsid w:val="0089421C"/>
    <w:rsid w:val="008B0393"/>
    <w:rsid w:val="008C4CE5"/>
    <w:rsid w:val="008C6559"/>
    <w:rsid w:val="008D3890"/>
    <w:rsid w:val="008D7179"/>
    <w:rsid w:val="008D74D0"/>
    <w:rsid w:val="008E5BF0"/>
    <w:rsid w:val="008E5F5E"/>
    <w:rsid w:val="008E776D"/>
    <w:rsid w:val="008F1F2C"/>
    <w:rsid w:val="00904402"/>
    <w:rsid w:val="00912E57"/>
    <w:rsid w:val="009144F1"/>
    <w:rsid w:val="009208A4"/>
    <w:rsid w:val="0092508D"/>
    <w:rsid w:val="009459F1"/>
    <w:rsid w:val="009505D8"/>
    <w:rsid w:val="00955700"/>
    <w:rsid w:val="00961070"/>
    <w:rsid w:val="00962393"/>
    <w:rsid w:val="009639E4"/>
    <w:rsid w:val="0097388C"/>
    <w:rsid w:val="00973B1A"/>
    <w:rsid w:val="0097795A"/>
    <w:rsid w:val="00984B97"/>
    <w:rsid w:val="00986BAD"/>
    <w:rsid w:val="00992379"/>
    <w:rsid w:val="009A0D40"/>
    <w:rsid w:val="009B120E"/>
    <w:rsid w:val="009B3A29"/>
    <w:rsid w:val="009B5B49"/>
    <w:rsid w:val="009B6468"/>
    <w:rsid w:val="009B6F3F"/>
    <w:rsid w:val="009C0104"/>
    <w:rsid w:val="009C34EE"/>
    <w:rsid w:val="009C3783"/>
    <w:rsid w:val="009D148D"/>
    <w:rsid w:val="009D7849"/>
    <w:rsid w:val="009E13EE"/>
    <w:rsid w:val="009E7B24"/>
    <w:rsid w:val="009F1D14"/>
    <w:rsid w:val="009F3709"/>
    <w:rsid w:val="009F42F2"/>
    <w:rsid w:val="00A02321"/>
    <w:rsid w:val="00A134DD"/>
    <w:rsid w:val="00A2715E"/>
    <w:rsid w:val="00A4135F"/>
    <w:rsid w:val="00A45915"/>
    <w:rsid w:val="00A51DCC"/>
    <w:rsid w:val="00A61887"/>
    <w:rsid w:val="00A75B75"/>
    <w:rsid w:val="00A83B5E"/>
    <w:rsid w:val="00A84343"/>
    <w:rsid w:val="00AA1697"/>
    <w:rsid w:val="00AA2E0B"/>
    <w:rsid w:val="00AB0810"/>
    <w:rsid w:val="00AB4805"/>
    <w:rsid w:val="00AB66DC"/>
    <w:rsid w:val="00AC3B5E"/>
    <w:rsid w:val="00AE2AB3"/>
    <w:rsid w:val="00AE4582"/>
    <w:rsid w:val="00AF0262"/>
    <w:rsid w:val="00AF6D12"/>
    <w:rsid w:val="00AF7A4F"/>
    <w:rsid w:val="00B00358"/>
    <w:rsid w:val="00B03B65"/>
    <w:rsid w:val="00B112B2"/>
    <w:rsid w:val="00B16265"/>
    <w:rsid w:val="00B2181D"/>
    <w:rsid w:val="00B367AD"/>
    <w:rsid w:val="00B40D4A"/>
    <w:rsid w:val="00B41F15"/>
    <w:rsid w:val="00B50A7A"/>
    <w:rsid w:val="00B52D65"/>
    <w:rsid w:val="00B55271"/>
    <w:rsid w:val="00B56756"/>
    <w:rsid w:val="00B66047"/>
    <w:rsid w:val="00B669D6"/>
    <w:rsid w:val="00B90BD1"/>
    <w:rsid w:val="00B94BD2"/>
    <w:rsid w:val="00BA551B"/>
    <w:rsid w:val="00BE55C5"/>
    <w:rsid w:val="00BF1631"/>
    <w:rsid w:val="00BF433F"/>
    <w:rsid w:val="00BF513E"/>
    <w:rsid w:val="00C05CB1"/>
    <w:rsid w:val="00C131FA"/>
    <w:rsid w:val="00C166B8"/>
    <w:rsid w:val="00C17260"/>
    <w:rsid w:val="00C21797"/>
    <w:rsid w:val="00C54E31"/>
    <w:rsid w:val="00C552C8"/>
    <w:rsid w:val="00C574FB"/>
    <w:rsid w:val="00C679A0"/>
    <w:rsid w:val="00C80E5B"/>
    <w:rsid w:val="00C82353"/>
    <w:rsid w:val="00C82B4D"/>
    <w:rsid w:val="00C926D9"/>
    <w:rsid w:val="00C94D80"/>
    <w:rsid w:val="00CB04FD"/>
    <w:rsid w:val="00CC162A"/>
    <w:rsid w:val="00CC17F8"/>
    <w:rsid w:val="00CC5A4C"/>
    <w:rsid w:val="00CD0348"/>
    <w:rsid w:val="00CD3C23"/>
    <w:rsid w:val="00CF6701"/>
    <w:rsid w:val="00CF67B4"/>
    <w:rsid w:val="00D12C1B"/>
    <w:rsid w:val="00D173D2"/>
    <w:rsid w:val="00D24AC7"/>
    <w:rsid w:val="00D24B8B"/>
    <w:rsid w:val="00D345F3"/>
    <w:rsid w:val="00D505C4"/>
    <w:rsid w:val="00D50785"/>
    <w:rsid w:val="00D550FA"/>
    <w:rsid w:val="00D57FD7"/>
    <w:rsid w:val="00D626A3"/>
    <w:rsid w:val="00D72879"/>
    <w:rsid w:val="00D75F5C"/>
    <w:rsid w:val="00D81ACF"/>
    <w:rsid w:val="00D91E09"/>
    <w:rsid w:val="00D933F2"/>
    <w:rsid w:val="00DA2057"/>
    <w:rsid w:val="00DC28D3"/>
    <w:rsid w:val="00DC325D"/>
    <w:rsid w:val="00DC7283"/>
    <w:rsid w:val="00DD2499"/>
    <w:rsid w:val="00DE3CC3"/>
    <w:rsid w:val="00DE40B2"/>
    <w:rsid w:val="00DF2082"/>
    <w:rsid w:val="00DF6BBF"/>
    <w:rsid w:val="00E03993"/>
    <w:rsid w:val="00E05AFE"/>
    <w:rsid w:val="00E115EF"/>
    <w:rsid w:val="00E26449"/>
    <w:rsid w:val="00E4209D"/>
    <w:rsid w:val="00E525D0"/>
    <w:rsid w:val="00E54001"/>
    <w:rsid w:val="00E5478C"/>
    <w:rsid w:val="00E55642"/>
    <w:rsid w:val="00E6111F"/>
    <w:rsid w:val="00E63BED"/>
    <w:rsid w:val="00E70892"/>
    <w:rsid w:val="00E713BC"/>
    <w:rsid w:val="00E71696"/>
    <w:rsid w:val="00E847C2"/>
    <w:rsid w:val="00E86549"/>
    <w:rsid w:val="00E9015F"/>
    <w:rsid w:val="00E94DF8"/>
    <w:rsid w:val="00EA417B"/>
    <w:rsid w:val="00EB355C"/>
    <w:rsid w:val="00EB4D4D"/>
    <w:rsid w:val="00EB55A8"/>
    <w:rsid w:val="00EC4BB2"/>
    <w:rsid w:val="00EC6567"/>
    <w:rsid w:val="00ED203E"/>
    <w:rsid w:val="00ED69D6"/>
    <w:rsid w:val="00EE73FE"/>
    <w:rsid w:val="00EF2085"/>
    <w:rsid w:val="00F123D3"/>
    <w:rsid w:val="00F15D11"/>
    <w:rsid w:val="00F33DA3"/>
    <w:rsid w:val="00F372E2"/>
    <w:rsid w:val="00F40EF0"/>
    <w:rsid w:val="00F467A9"/>
    <w:rsid w:val="00F57711"/>
    <w:rsid w:val="00F61EEA"/>
    <w:rsid w:val="00F62839"/>
    <w:rsid w:val="00F630C7"/>
    <w:rsid w:val="00F632FF"/>
    <w:rsid w:val="00F7724E"/>
    <w:rsid w:val="00F77A9D"/>
    <w:rsid w:val="00F83264"/>
    <w:rsid w:val="00F9655E"/>
    <w:rsid w:val="00F97A0D"/>
    <w:rsid w:val="00FB0906"/>
    <w:rsid w:val="00FB1D0D"/>
    <w:rsid w:val="00FC09D3"/>
    <w:rsid w:val="00FD0B1D"/>
    <w:rsid w:val="00FE6D59"/>
    <w:rsid w:val="00FF3833"/>
    <w:rsid w:val="00FF45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08A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131FA"/>
    <w:rPr>
      <w:color w:val="0563C1" w:themeColor="hyperlink"/>
      <w:u w:val="single"/>
    </w:rPr>
  </w:style>
  <w:style w:type="paragraph" w:styleId="Testofumetto">
    <w:name w:val="Balloon Text"/>
    <w:basedOn w:val="Normale"/>
    <w:link w:val="TestofumettoCarattere"/>
    <w:uiPriority w:val="99"/>
    <w:semiHidden/>
    <w:unhideWhenUsed/>
    <w:rsid w:val="00035CF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5CF0"/>
    <w:rPr>
      <w:rFonts w:ascii="Tahoma" w:hAnsi="Tahoma" w:cs="Tahoma"/>
      <w:sz w:val="16"/>
      <w:szCs w:val="16"/>
    </w:rPr>
  </w:style>
  <w:style w:type="paragraph" w:styleId="Corpodeltesto">
    <w:name w:val="Body Text"/>
    <w:basedOn w:val="Normale"/>
    <w:link w:val="CorpodeltestoCarattere"/>
    <w:uiPriority w:val="1"/>
    <w:qFormat/>
    <w:rsid w:val="00A75B75"/>
    <w:pPr>
      <w:widowControl w:val="0"/>
      <w:spacing w:before="52" w:after="0" w:line="307" w:lineRule="auto"/>
      <w:ind w:firstLine="567"/>
      <w:jc w:val="both"/>
    </w:pPr>
    <w:rPr>
      <w:rFonts w:eastAsia="Times New Roman"/>
    </w:rPr>
  </w:style>
  <w:style w:type="character" w:customStyle="1" w:styleId="CorpodeltestoCarattere">
    <w:name w:val="Corpo del testo Carattere"/>
    <w:basedOn w:val="Carpredefinitoparagrafo"/>
    <w:link w:val="Corpodeltesto"/>
    <w:uiPriority w:val="1"/>
    <w:rsid w:val="00A75B75"/>
    <w:rPr>
      <w:rFonts w:eastAsia="Times New Roman"/>
    </w:rPr>
  </w:style>
  <w:style w:type="paragraph" w:styleId="Intestazione">
    <w:name w:val="header"/>
    <w:basedOn w:val="Normale"/>
    <w:link w:val="IntestazioneCarattere"/>
    <w:uiPriority w:val="99"/>
    <w:unhideWhenUsed/>
    <w:rsid w:val="007A51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511A"/>
  </w:style>
  <w:style w:type="paragraph" w:styleId="Pidipagina">
    <w:name w:val="footer"/>
    <w:basedOn w:val="Normale"/>
    <w:link w:val="PidipaginaCarattere"/>
    <w:uiPriority w:val="99"/>
    <w:unhideWhenUsed/>
    <w:rsid w:val="007A51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511A"/>
  </w:style>
  <w:style w:type="character" w:styleId="Rimandocommento">
    <w:name w:val="annotation reference"/>
    <w:basedOn w:val="Carpredefinitoparagrafo"/>
    <w:uiPriority w:val="99"/>
    <w:semiHidden/>
    <w:unhideWhenUsed/>
    <w:rsid w:val="00B50A7A"/>
    <w:rPr>
      <w:sz w:val="16"/>
      <w:szCs w:val="16"/>
    </w:rPr>
  </w:style>
  <w:style w:type="paragraph" w:styleId="Testocommento">
    <w:name w:val="annotation text"/>
    <w:basedOn w:val="Normale"/>
    <w:link w:val="TestocommentoCarattere"/>
    <w:uiPriority w:val="99"/>
    <w:semiHidden/>
    <w:unhideWhenUsed/>
    <w:rsid w:val="00B50A7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50A7A"/>
    <w:rPr>
      <w:sz w:val="20"/>
      <w:szCs w:val="20"/>
    </w:rPr>
  </w:style>
  <w:style w:type="paragraph" w:styleId="Soggettocommento">
    <w:name w:val="annotation subject"/>
    <w:basedOn w:val="Testocommento"/>
    <w:next w:val="Testocommento"/>
    <w:link w:val="SoggettocommentoCarattere"/>
    <w:uiPriority w:val="99"/>
    <w:semiHidden/>
    <w:unhideWhenUsed/>
    <w:rsid w:val="00B50A7A"/>
    <w:rPr>
      <w:b/>
      <w:bCs/>
    </w:rPr>
  </w:style>
  <w:style w:type="character" w:customStyle="1" w:styleId="SoggettocommentoCarattere">
    <w:name w:val="Soggetto commento Carattere"/>
    <w:basedOn w:val="TestocommentoCarattere"/>
    <w:link w:val="Soggettocommento"/>
    <w:uiPriority w:val="99"/>
    <w:semiHidden/>
    <w:rsid w:val="00B50A7A"/>
    <w:rPr>
      <w:b/>
      <w:bCs/>
      <w:sz w:val="20"/>
      <w:szCs w:val="20"/>
    </w:rPr>
  </w:style>
  <w:style w:type="table" w:styleId="Grigliatabella">
    <w:name w:val="Table Grid"/>
    <w:basedOn w:val="Tabellanormale"/>
    <w:uiPriority w:val="39"/>
    <w:rsid w:val="005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AC3B5E"/>
    <w:pPr>
      <w:spacing w:after="0" w:line="240" w:lineRule="auto"/>
    </w:pPr>
  </w:style>
  <w:style w:type="character" w:customStyle="1" w:styleId="il">
    <w:name w:val="il"/>
    <w:basedOn w:val="Carpredefinitoparagrafo"/>
    <w:rsid w:val="008E5F5E"/>
  </w:style>
  <w:style w:type="paragraph" w:styleId="Paragrafoelenco">
    <w:name w:val="List Paragraph"/>
    <w:basedOn w:val="Normale"/>
    <w:uiPriority w:val="34"/>
    <w:qFormat/>
    <w:rsid w:val="00133C8A"/>
    <w:pPr>
      <w:spacing w:after="0" w:line="240" w:lineRule="auto"/>
      <w:ind w:left="720"/>
      <w:contextualSpacing/>
    </w:pPr>
    <w:rPr>
      <w:rFonts w:eastAsiaTheme="minorEastAsia"/>
      <w:sz w:val="24"/>
      <w:szCs w:val="24"/>
      <w:lang w:eastAsia="it-IT"/>
    </w:rPr>
  </w:style>
  <w:style w:type="character" w:styleId="Collegamentovisitato">
    <w:name w:val="FollowedHyperlink"/>
    <w:basedOn w:val="Carpredefinitoparagrafo"/>
    <w:uiPriority w:val="99"/>
    <w:semiHidden/>
    <w:unhideWhenUsed/>
    <w:rsid w:val="00F77A9D"/>
    <w:rPr>
      <w:color w:val="954F72"/>
      <w:u w:val="single"/>
    </w:rPr>
  </w:style>
  <w:style w:type="paragraph" w:customStyle="1" w:styleId="xl60">
    <w:name w:val="xl60"/>
    <w:basedOn w:val="Normale"/>
    <w:rsid w:val="00F77A9D"/>
    <w:pPr>
      <w:shd w:val="clear" w:color="auto" w:fill="C0C0C0"/>
      <w:spacing w:before="100" w:beforeAutospacing="1" w:after="100" w:afterAutospacing="1" w:line="240" w:lineRule="auto"/>
      <w:jc w:val="center"/>
    </w:pPr>
    <w:rPr>
      <w:rFonts w:ascii="Times New Roman" w:eastAsia="Times New Roman" w:hAnsi="Times New Roman" w:cs="Times New Roman"/>
      <w:b/>
      <w:bCs/>
      <w:sz w:val="24"/>
      <w:szCs w:val="24"/>
      <w:lang w:eastAsia="it-IT"/>
    </w:rPr>
  </w:style>
  <w:style w:type="paragraph" w:customStyle="1" w:styleId="xl61">
    <w:name w:val="xl61"/>
    <w:basedOn w:val="Normale"/>
    <w:rsid w:val="00F77A9D"/>
    <w:pPr>
      <w:shd w:val="clear" w:color="auto" w:fill="C0C0C0"/>
      <w:spacing w:before="100" w:beforeAutospacing="1" w:after="100" w:afterAutospacing="1" w:line="240" w:lineRule="auto"/>
      <w:jc w:val="center"/>
    </w:pPr>
    <w:rPr>
      <w:rFonts w:ascii="Times New Roman" w:eastAsia="Times New Roman" w:hAnsi="Times New Roman" w:cs="Times New Roman"/>
      <w:b/>
      <w:bCs/>
      <w:sz w:val="24"/>
      <w:szCs w:val="24"/>
      <w:lang w:eastAsia="it-IT"/>
    </w:rPr>
  </w:style>
  <w:style w:type="paragraph" w:customStyle="1" w:styleId="xl62">
    <w:name w:val="xl62"/>
    <w:basedOn w:val="Normale"/>
    <w:rsid w:val="00F77A9D"/>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xl63">
    <w:name w:val="xl63"/>
    <w:basedOn w:val="Normale"/>
    <w:rsid w:val="00F77A9D"/>
    <w:pPr>
      <w:spacing w:before="100" w:beforeAutospacing="1" w:after="100" w:afterAutospacing="1" w:line="240" w:lineRule="auto"/>
    </w:pPr>
    <w:rPr>
      <w:rFonts w:ascii="Arial" w:eastAsia="Times New Roman" w:hAnsi="Arial" w:cs="Arial"/>
      <w:sz w:val="24"/>
      <w:szCs w:val="24"/>
      <w:lang w:eastAsia="it-IT"/>
    </w:rPr>
  </w:style>
  <w:style w:type="paragraph" w:customStyle="1" w:styleId="Normale1">
    <w:name w:val="Normale1"/>
    <w:rsid w:val="00C166B8"/>
    <w:pPr>
      <w:spacing w:after="0" w:line="240" w:lineRule="auto"/>
    </w:pPr>
    <w:rPr>
      <w:rFonts w:ascii="Times" w:eastAsia="Times New Roman" w:hAnsi="Times" w:cs="Times New Roman"/>
      <w:noProof/>
      <w:sz w:val="24"/>
      <w:szCs w:val="20"/>
      <w:lang w:eastAsia="it-IT"/>
    </w:rPr>
  </w:style>
  <w:style w:type="table" w:customStyle="1" w:styleId="Grigliatabella1">
    <w:name w:val="Griglia tabella1"/>
    <w:basedOn w:val="Tabellanormale"/>
    <w:next w:val="Grigliatabella"/>
    <w:uiPriority w:val="39"/>
    <w:rsid w:val="00EB5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707027">
      <w:bodyDiv w:val="1"/>
      <w:marLeft w:val="0"/>
      <w:marRight w:val="0"/>
      <w:marTop w:val="0"/>
      <w:marBottom w:val="0"/>
      <w:divBdr>
        <w:top w:val="none" w:sz="0" w:space="0" w:color="auto"/>
        <w:left w:val="none" w:sz="0" w:space="0" w:color="auto"/>
        <w:bottom w:val="none" w:sz="0" w:space="0" w:color="auto"/>
        <w:right w:val="none" w:sz="0" w:space="0" w:color="auto"/>
      </w:divBdr>
    </w:div>
    <w:div w:id="311911089">
      <w:bodyDiv w:val="1"/>
      <w:marLeft w:val="0"/>
      <w:marRight w:val="0"/>
      <w:marTop w:val="0"/>
      <w:marBottom w:val="0"/>
      <w:divBdr>
        <w:top w:val="none" w:sz="0" w:space="0" w:color="auto"/>
        <w:left w:val="none" w:sz="0" w:space="0" w:color="auto"/>
        <w:bottom w:val="none" w:sz="0" w:space="0" w:color="auto"/>
        <w:right w:val="none" w:sz="0" w:space="0" w:color="auto"/>
      </w:divBdr>
    </w:div>
    <w:div w:id="683898978">
      <w:bodyDiv w:val="1"/>
      <w:marLeft w:val="0"/>
      <w:marRight w:val="0"/>
      <w:marTop w:val="0"/>
      <w:marBottom w:val="0"/>
      <w:divBdr>
        <w:top w:val="none" w:sz="0" w:space="0" w:color="auto"/>
        <w:left w:val="none" w:sz="0" w:space="0" w:color="auto"/>
        <w:bottom w:val="none" w:sz="0" w:space="0" w:color="auto"/>
        <w:right w:val="none" w:sz="0" w:space="0" w:color="auto"/>
      </w:divBdr>
    </w:div>
    <w:div w:id="736821902">
      <w:bodyDiv w:val="1"/>
      <w:marLeft w:val="0"/>
      <w:marRight w:val="0"/>
      <w:marTop w:val="0"/>
      <w:marBottom w:val="0"/>
      <w:divBdr>
        <w:top w:val="none" w:sz="0" w:space="0" w:color="auto"/>
        <w:left w:val="none" w:sz="0" w:space="0" w:color="auto"/>
        <w:bottom w:val="none" w:sz="0" w:space="0" w:color="auto"/>
        <w:right w:val="none" w:sz="0" w:space="0" w:color="auto"/>
      </w:divBdr>
    </w:div>
    <w:div w:id="1302885309">
      <w:bodyDiv w:val="1"/>
      <w:marLeft w:val="0"/>
      <w:marRight w:val="0"/>
      <w:marTop w:val="0"/>
      <w:marBottom w:val="0"/>
      <w:divBdr>
        <w:top w:val="none" w:sz="0" w:space="0" w:color="auto"/>
        <w:left w:val="none" w:sz="0" w:space="0" w:color="auto"/>
        <w:bottom w:val="none" w:sz="0" w:space="0" w:color="auto"/>
        <w:right w:val="none" w:sz="0" w:space="0" w:color="auto"/>
      </w:divBdr>
    </w:div>
    <w:div w:id="1373530524">
      <w:bodyDiv w:val="1"/>
      <w:marLeft w:val="0"/>
      <w:marRight w:val="0"/>
      <w:marTop w:val="0"/>
      <w:marBottom w:val="0"/>
      <w:divBdr>
        <w:top w:val="none" w:sz="0" w:space="0" w:color="auto"/>
        <w:left w:val="none" w:sz="0" w:space="0" w:color="auto"/>
        <w:bottom w:val="none" w:sz="0" w:space="0" w:color="auto"/>
        <w:right w:val="none" w:sz="0" w:space="0" w:color="auto"/>
      </w:divBdr>
    </w:div>
    <w:div w:id="1557204480">
      <w:bodyDiv w:val="1"/>
      <w:marLeft w:val="0"/>
      <w:marRight w:val="0"/>
      <w:marTop w:val="0"/>
      <w:marBottom w:val="0"/>
      <w:divBdr>
        <w:top w:val="none" w:sz="0" w:space="0" w:color="auto"/>
        <w:left w:val="none" w:sz="0" w:space="0" w:color="auto"/>
        <w:bottom w:val="none" w:sz="0" w:space="0" w:color="auto"/>
        <w:right w:val="none" w:sz="0" w:space="0" w:color="auto"/>
      </w:divBdr>
    </w:div>
    <w:div w:id="1644847662">
      <w:bodyDiv w:val="1"/>
      <w:marLeft w:val="0"/>
      <w:marRight w:val="0"/>
      <w:marTop w:val="0"/>
      <w:marBottom w:val="0"/>
      <w:divBdr>
        <w:top w:val="none" w:sz="0" w:space="0" w:color="auto"/>
        <w:left w:val="none" w:sz="0" w:space="0" w:color="auto"/>
        <w:bottom w:val="none" w:sz="0" w:space="0" w:color="auto"/>
        <w:right w:val="none" w:sz="0" w:space="0" w:color="auto"/>
      </w:divBdr>
    </w:div>
    <w:div w:id="1733507875">
      <w:bodyDiv w:val="1"/>
      <w:marLeft w:val="0"/>
      <w:marRight w:val="0"/>
      <w:marTop w:val="0"/>
      <w:marBottom w:val="0"/>
      <w:divBdr>
        <w:top w:val="none" w:sz="0" w:space="0" w:color="auto"/>
        <w:left w:val="none" w:sz="0" w:space="0" w:color="auto"/>
        <w:bottom w:val="none" w:sz="0" w:space="0" w:color="auto"/>
        <w:right w:val="none" w:sz="0" w:space="0" w:color="auto"/>
      </w:divBdr>
    </w:div>
    <w:div w:id="1762871782">
      <w:bodyDiv w:val="1"/>
      <w:marLeft w:val="0"/>
      <w:marRight w:val="0"/>
      <w:marTop w:val="0"/>
      <w:marBottom w:val="0"/>
      <w:divBdr>
        <w:top w:val="none" w:sz="0" w:space="0" w:color="auto"/>
        <w:left w:val="none" w:sz="0" w:space="0" w:color="auto"/>
        <w:bottom w:val="none" w:sz="0" w:space="0" w:color="auto"/>
        <w:right w:val="none" w:sz="0" w:space="0" w:color="auto"/>
      </w:divBdr>
    </w:div>
    <w:div w:id="191786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CB4BA-6AD5-4127-86A8-346BFAA2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6345</Words>
  <Characters>36170</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
    </vt:vector>
  </TitlesOfParts>
  <Company>DPC</Company>
  <LinksUpToDate>false</LinksUpToDate>
  <CharactersWithSpaces>42431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 Moscatelli</dc:creator>
  <cp:lastModifiedBy>Trosini.Magiste</cp:lastModifiedBy>
  <cp:revision>3</cp:revision>
  <cp:lastPrinted>2017-05-22T09:42:00Z</cp:lastPrinted>
  <dcterms:created xsi:type="dcterms:W3CDTF">2017-07-03T11:24:00Z</dcterms:created>
  <dcterms:modified xsi:type="dcterms:W3CDTF">2017-07-03T11:25:00Z</dcterms:modified>
</cp:coreProperties>
</file>