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145" w:rsidRDefault="00240145" w:rsidP="00240145">
      <w:pPr>
        <w:autoSpaceDE w:val="0"/>
        <w:autoSpaceDN w:val="0"/>
        <w:adjustRightInd w:val="0"/>
        <w:jc w:val="both"/>
        <w:rPr>
          <w:rFonts w:ascii="Tahoma" w:hAnsi="Tahoma" w:cs="Tahoma"/>
          <w:b/>
          <w:sz w:val="20"/>
          <w:szCs w:val="20"/>
        </w:rPr>
      </w:pPr>
      <w:r>
        <w:rPr>
          <w:rFonts w:ascii="Tahoma" w:hAnsi="Tahoma" w:cs="Tahoma"/>
          <w:b/>
          <w:sz w:val="20"/>
          <w:szCs w:val="20"/>
        </w:rPr>
        <w:t xml:space="preserve">VERBALE </w:t>
      </w:r>
      <w:proofErr w:type="spellStart"/>
      <w:r>
        <w:rPr>
          <w:rFonts w:ascii="Tahoma" w:hAnsi="Tahoma" w:cs="Tahoma"/>
          <w:b/>
          <w:sz w:val="20"/>
          <w:szCs w:val="20"/>
        </w:rPr>
        <w:t>DI</w:t>
      </w:r>
      <w:proofErr w:type="spellEnd"/>
      <w:r>
        <w:rPr>
          <w:rFonts w:ascii="Tahoma" w:hAnsi="Tahoma" w:cs="Tahoma"/>
          <w:b/>
          <w:sz w:val="20"/>
          <w:szCs w:val="20"/>
        </w:rPr>
        <w:t xml:space="preserve"> CONSEGNA E PRESA IN CARICO </w:t>
      </w:r>
      <w:proofErr w:type="spellStart"/>
      <w:r>
        <w:rPr>
          <w:rFonts w:ascii="Tahoma" w:hAnsi="Tahoma" w:cs="Tahoma"/>
          <w:b/>
          <w:sz w:val="20"/>
          <w:szCs w:val="20"/>
        </w:rPr>
        <w:t>S.A.E.</w:t>
      </w:r>
      <w:proofErr w:type="spellEnd"/>
    </w:p>
    <w:p w:rsidR="00240145" w:rsidRDefault="00240145" w:rsidP="00240145">
      <w:pPr>
        <w:pStyle w:val="Nessunaspaziatura"/>
        <w:spacing w:line="360" w:lineRule="auto"/>
        <w:jc w:val="both"/>
        <w:rPr>
          <w:rFonts w:ascii="Tahoma" w:hAnsi="Tahoma" w:cs="Tahoma"/>
          <w:sz w:val="20"/>
          <w:szCs w:val="20"/>
        </w:rPr>
      </w:pPr>
    </w:p>
    <w:p w:rsidR="00240145" w:rsidRDefault="00240145" w:rsidP="00240145">
      <w:pPr>
        <w:pStyle w:val="Nessunaspaziatura"/>
        <w:spacing w:line="360" w:lineRule="auto"/>
        <w:jc w:val="both"/>
        <w:rPr>
          <w:rFonts w:ascii="Tahoma" w:hAnsi="Tahoma" w:cs="Tahoma"/>
          <w:sz w:val="20"/>
          <w:szCs w:val="20"/>
        </w:rPr>
      </w:pPr>
      <w:r>
        <w:rPr>
          <w:rFonts w:ascii="Tahoma" w:hAnsi="Tahoma" w:cs="Tahoma"/>
          <w:sz w:val="20"/>
          <w:szCs w:val="20"/>
        </w:rPr>
        <w:t xml:space="preserve">L’anno </w:t>
      </w:r>
      <w:r>
        <w:rPr>
          <w:rFonts w:ascii="Tahoma" w:hAnsi="Tahoma" w:cs="Tahoma"/>
          <w:b/>
          <w:sz w:val="20"/>
          <w:szCs w:val="20"/>
        </w:rPr>
        <w:t>DUEMILADICIOTTO</w:t>
      </w:r>
      <w:r>
        <w:rPr>
          <w:rFonts w:ascii="Tahoma" w:hAnsi="Tahoma" w:cs="Tahoma"/>
          <w:sz w:val="20"/>
          <w:szCs w:val="20"/>
        </w:rPr>
        <w:t xml:space="preserve">, il giorno </w:t>
      </w:r>
      <w:r>
        <w:rPr>
          <w:rFonts w:ascii="Tahoma" w:hAnsi="Tahoma" w:cs="Tahoma"/>
          <w:b/>
          <w:sz w:val="20"/>
          <w:szCs w:val="20"/>
        </w:rPr>
        <w:t>____</w:t>
      </w:r>
      <w:r>
        <w:rPr>
          <w:rFonts w:ascii="Tahoma" w:hAnsi="Tahoma" w:cs="Tahoma"/>
          <w:sz w:val="20"/>
          <w:szCs w:val="20"/>
        </w:rPr>
        <w:t xml:space="preserve"> del mese di </w:t>
      </w:r>
      <w:r>
        <w:rPr>
          <w:rFonts w:ascii="Tahoma" w:hAnsi="Tahoma" w:cs="Tahoma"/>
          <w:b/>
          <w:sz w:val="20"/>
          <w:szCs w:val="20"/>
        </w:rPr>
        <w:t>______</w:t>
      </w:r>
      <w:r>
        <w:rPr>
          <w:rFonts w:ascii="Tahoma" w:hAnsi="Tahoma" w:cs="Tahoma"/>
          <w:sz w:val="20"/>
          <w:szCs w:val="20"/>
        </w:rPr>
        <w:t>,  presso gli uffici del Comune di BORBONA (RI)</w:t>
      </w:r>
    </w:p>
    <w:p w:rsidR="00240145" w:rsidRDefault="00240145" w:rsidP="00240145">
      <w:pPr>
        <w:pStyle w:val="Nessunaspaziatura"/>
        <w:spacing w:line="360" w:lineRule="auto"/>
        <w:jc w:val="both"/>
        <w:rPr>
          <w:rFonts w:ascii="Tahoma" w:hAnsi="Tahoma" w:cs="Tahoma"/>
          <w:b/>
          <w:sz w:val="20"/>
          <w:szCs w:val="20"/>
        </w:rPr>
      </w:pPr>
    </w:p>
    <w:p w:rsidR="00240145" w:rsidRDefault="00240145" w:rsidP="00240145">
      <w:pPr>
        <w:pStyle w:val="Nessunaspaziatura"/>
        <w:spacing w:line="360" w:lineRule="auto"/>
        <w:jc w:val="center"/>
        <w:rPr>
          <w:rFonts w:ascii="Tahoma" w:hAnsi="Tahoma" w:cs="Tahoma"/>
          <w:sz w:val="20"/>
          <w:szCs w:val="20"/>
        </w:rPr>
      </w:pPr>
      <w:r>
        <w:rPr>
          <w:rFonts w:ascii="Tahoma" w:hAnsi="Tahoma" w:cs="Tahoma"/>
          <w:sz w:val="20"/>
          <w:szCs w:val="20"/>
        </w:rPr>
        <w:t>PREMESSO</w:t>
      </w:r>
    </w:p>
    <w:p w:rsidR="00240145" w:rsidRDefault="00240145" w:rsidP="00240145">
      <w:pPr>
        <w:pStyle w:val="Nessunaspaziatura"/>
        <w:spacing w:line="360" w:lineRule="auto"/>
        <w:jc w:val="center"/>
        <w:rPr>
          <w:rFonts w:ascii="Tahoma" w:hAnsi="Tahoma" w:cs="Tahoma"/>
          <w:sz w:val="20"/>
          <w:szCs w:val="20"/>
        </w:rPr>
      </w:pPr>
    </w:p>
    <w:p w:rsidR="00240145" w:rsidRDefault="00240145" w:rsidP="00240145">
      <w:pPr>
        <w:pStyle w:val="Nessunaspaziatura"/>
        <w:spacing w:line="360" w:lineRule="auto"/>
        <w:jc w:val="both"/>
        <w:rPr>
          <w:rFonts w:ascii="Tahoma" w:hAnsi="Tahoma" w:cs="Tahoma"/>
          <w:sz w:val="20"/>
          <w:szCs w:val="20"/>
        </w:rPr>
      </w:pPr>
      <w:r>
        <w:rPr>
          <w:rFonts w:ascii="Tahoma" w:hAnsi="Tahoma" w:cs="Tahoma"/>
          <w:sz w:val="20"/>
          <w:szCs w:val="20"/>
        </w:rPr>
        <w:t>Che a seguito degli eventi sismici sono stati realizzati dalla Protezione Civile e dalla Regione Lazio le Strutture Abitative di Emergenza (SAE) al fine di rispondere al fabbisogno abitativo dei soggetti stabilmente dimoranti nel territorio di Borbona e che hanno visto distrutta la propria abitazione ovvero situata nelle zone rosse o dichiarata inagibile con esito di rilevazione dei danni di tipo “E” o “F”, questi ultimi qualora non di rapida soluzione;</w:t>
      </w:r>
    </w:p>
    <w:p w:rsidR="00240145" w:rsidRDefault="00240145" w:rsidP="00240145">
      <w:pPr>
        <w:pStyle w:val="Nessunaspaziatura"/>
        <w:spacing w:line="360" w:lineRule="auto"/>
        <w:jc w:val="both"/>
        <w:rPr>
          <w:rFonts w:ascii="Tahoma" w:hAnsi="Tahoma" w:cs="Tahoma"/>
          <w:sz w:val="20"/>
          <w:szCs w:val="20"/>
        </w:rPr>
      </w:pPr>
    </w:p>
    <w:p w:rsidR="00240145" w:rsidRDefault="00240145" w:rsidP="00240145">
      <w:pPr>
        <w:pStyle w:val="Nessunaspaziatura"/>
        <w:spacing w:line="360" w:lineRule="auto"/>
        <w:jc w:val="both"/>
        <w:rPr>
          <w:rFonts w:ascii="Tahoma" w:hAnsi="Tahoma" w:cs="Tahoma"/>
          <w:sz w:val="20"/>
          <w:szCs w:val="20"/>
        </w:rPr>
      </w:pPr>
      <w:r>
        <w:rPr>
          <w:rFonts w:ascii="Tahoma" w:hAnsi="Tahoma" w:cs="Tahoma"/>
          <w:sz w:val="20"/>
          <w:szCs w:val="20"/>
        </w:rPr>
        <w:t>Che la Regione Lazio, a seguito del completamento delle opere, ha consegnato le SAE e le aree comuni all'Amministrazione Comunale di Borbona;</w:t>
      </w:r>
    </w:p>
    <w:p w:rsidR="00240145" w:rsidRDefault="00240145" w:rsidP="00240145">
      <w:pPr>
        <w:pStyle w:val="Nessunaspaziatura"/>
        <w:spacing w:line="360" w:lineRule="auto"/>
        <w:jc w:val="both"/>
        <w:rPr>
          <w:rFonts w:ascii="Tahoma" w:hAnsi="Tahoma" w:cs="Tahoma"/>
          <w:sz w:val="20"/>
          <w:szCs w:val="20"/>
        </w:rPr>
      </w:pPr>
    </w:p>
    <w:p w:rsidR="00240145" w:rsidRDefault="00240145" w:rsidP="00240145">
      <w:pPr>
        <w:pStyle w:val="Nessunaspaziatura"/>
        <w:spacing w:line="360" w:lineRule="auto"/>
        <w:jc w:val="both"/>
        <w:rPr>
          <w:rFonts w:ascii="Tahoma" w:hAnsi="Tahoma" w:cs="Tahoma"/>
          <w:sz w:val="20"/>
          <w:szCs w:val="20"/>
        </w:rPr>
      </w:pPr>
      <w:r>
        <w:rPr>
          <w:rFonts w:ascii="Tahoma" w:hAnsi="Tahoma" w:cs="Tahoma"/>
          <w:b/>
          <w:sz w:val="20"/>
          <w:szCs w:val="20"/>
        </w:rPr>
        <w:t>VISTA l</w:t>
      </w:r>
      <w:r>
        <w:rPr>
          <w:rFonts w:ascii="Tahoma" w:hAnsi="Tahoma" w:cs="Tahoma"/>
          <w:sz w:val="20"/>
          <w:szCs w:val="20"/>
        </w:rPr>
        <w:t xml:space="preserve">a deliberazione G.C. n. ___ del __________con cui si è provveduto all’assegnazione delle </w:t>
      </w:r>
      <w:proofErr w:type="spellStart"/>
      <w:r>
        <w:rPr>
          <w:rFonts w:ascii="Tahoma" w:hAnsi="Tahoma" w:cs="Tahoma"/>
          <w:sz w:val="20"/>
          <w:szCs w:val="20"/>
        </w:rPr>
        <w:t>S.A.E.</w:t>
      </w:r>
      <w:proofErr w:type="spellEnd"/>
      <w:r>
        <w:rPr>
          <w:rFonts w:ascii="Tahoma" w:hAnsi="Tahoma" w:cs="Tahoma"/>
          <w:sz w:val="20"/>
          <w:szCs w:val="20"/>
        </w:rPr>
        <w:t xml:space="preserve">; </w:t>
      </w:r>
    </w:p>
    <w:p w:rsidR="00240145" w:rsidRDefault="00240145" w:rsidP="00240145">
      <w:pPr>
        <w:pStyle w:val="Nessunaspaziatura"/>
        <w:spacing w:line="360" w:lineRule="auto"/>
        <w:jc w:val="both"/>
        <w:rPr>
          <w:rFonts w:ascii="Tahoma" w:hAnsi="Tahoma" w:cs="Tahoma"/>
          <w:sz w:val="20"/>
          <w:szCs w:val="20"/>
        </w:rPr>
      </w:pPr>
    </w:p>
    <w:p w:rsidR="00240145" w:rsidRDefault="00240145" w:rsidP="00240145">
      <w:pPr>
        <w:pStyle w:val="Nessunaspaziatura"/>
        <w:spacing w:line="360" w:lineRule="auto"/>
        <w:jc w:val="both"/>
        <w:rPr>
          <w:rFonts w:ascii="Tahoma" w:hAnsi="Tahoma" w:cs="Tahoma"/>
          <w:sz w:val="20"/>
          <w:szCs w:val="20"/>
        </w:rPr>
      </w:pPr>
      <w:r>
        <w:rPr>
          <w:rFonts w:ascii="Tahoma" w:hAnsi="Tahoma" w:cs="Tahoma"/>
          <w:sz w:val="20"/>
          <w:szCs w:val="20"/>
        </w:rPr>
        <w:t xml:space="preserve">Il Comune di Borbona (RI),  nella persona del Sindaco Maria Antonietta Di Gaspare, </w:t>
      </w:r>
    </w:p>
    <w:p w:rsidR="00240145" w:rsidRDefault="00240145" w:rsidP="00240145">
      <w:pPr>
        <w:pStyle w:val="Nessunaspaziatura"/>
        <w:spacing w:line="360" w:lineRule="auto"/>
        <w:ind w:left="360"/>
        <w:jc w:val="both"/>
        <w:rPr>
          <w:rFonts w:ascii="Tahoma" w:hAnsi="Tahoma" w:cs="Tahoma"/>
          <w:sz w:val="20"/>
          <w:szCs w:val="20"/>
        </w:rPr>
      </w:pPr>
    </w:p>
    <w:p w:rsidR="00240145" w:rsidRDefault="00240145" w:rsidP="00240145">
      <w:pPr>
        <w:pStyle w:val="Nessunaspaziatura"/>
        <w:spacing w:line="360" w:lineRule="auto"/>
        <w:jc w:val="center"/>
        <w:rPr>
          <w:rFonts w:ascii="Tahoma" w:hAnsi="Tahoma" w:cs="Tahoma"/>
          <w:sz w:val="28"/>
          <w:szCs w:val="28"/>
        </w:rPr>
      </w:pPr>
      <w:r>
        <w:rPr>
          <w:rFonts w:ascii="Tahoma" w:hAnsi="Tahoma" w:cs="Tahoma"/>
          <w:sz w:val="28"/>
          <w:szCs w:val="28"/>
        </w:rPr>
        <w:t>CONSEGNA</w:t>
      </w:r>
      <w:bookmarkStart w:id="0" w:name="_GoBack"/>
      <w:bookmarkEnd w:id="0"/>
    </w:p>
    <w:p w:rsidR="00240145" w:rsidRDefault="00240145" w:rsidP="00240145">
      <w:pPr>
        <w:pStyle w:val="Nessunaspaziatura"/>
        <w:spacing w:line="360" w:lineRule="auto"/>
        <w:jc w:val="cente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5"/>
        <w:gridCol w:w="2435"/>
        <w:gridCol w:w="2436"/>
        <w:gridCol w:w="2436"/>
      </w:tblGrid>
      <w:tr w:rsidR="00240145" w:rsidTr="00240145">
        <w:tc>
          <w:tcPr>
            <w:tcW w:w="9742" w:type="dxa"/>
            <w:gridSpan w:val="4"/>
            <w:tcBorders>
              <w:top w:val="single" w:sz="4" w:space="0" w:color="auto"/>
              <w:left w:val="single" w:sz="4" w:space="0" w:color="auto"/>
              <w:bottom w:val="single" w:sz="4" w:space="0" w:color="auto"/>
              <w:right w:val="single" w:sz="4" w:space="0" w:color="auto"/>
            </w:tcBorders>
            <w:hideMark/>
          </w:tcPr>
          <w:p w:rsidR="00240145" w:rsidRDefault="00240145">
            <w:pPr>
              <w:pStyle w:val="Nessunaspaziatura"/>
              <w:spacing w:line="360" w:lineRule="auto"/>
              <w:jc w:val="both"/>
              <w:rPr>
                <w:rFonts w:ascii="Tahoma" w:hAnsi="Tahoma" w:cs="Tahoma"/>
                <w:b/>
                <w:sz w:val="20"/>
                <w:szCs w:val="20"/>
              </w:rPr>
            </w:pPr>
            <w:r>
              <w:rPr>
                <w:rFonts w:ascii="Tahoma" w:hAnsi="Tahoma" w:cs="Tahoma"/>
                <w:sz w:val="20"/>
                <w:szCs w:val="20"/>
              </w:rPr>
              <w:t xml:space="preserve">A Don Fabrizio </w:t>
            </w:r>
            <w:proofErr w:type="spellStart"/>
            <w:r>
              <w:rPr>
                <w:rFonts w:ascii="Tahoma" w:hAnsi="Tahoma" w:cs="Tahoma"/>
                <w:sz w:val="20"/>
                <w:szCs w:val="20"/>
              </w:rPr>
              <w:t>Borello</w:t>
            </w:r>
            <w:proofErr w:type="spellEnd"/>
            <w:r>
              <w:rPr>
                <w:rFonts w:ascii="Tahoma" w:hAnsi="Tahoma" w:cs="Tahoma"/>
                <w:sz w:val="20"/>
                <w:szCs w:val="20"/>
              </w:rPr>
              <w:t xml:space="preserve">, in qualità di Direttore della Caritas Diocesana di Rieti, con sede in _____________ (RI),  via _______________ C.F./PIVA _____________ </w:t>
            </w:r>
          </w:p>
        </w:tc>
      </w:tr>
      <w:tr w:rsidR="00240145" w:rsidTr="00240145">
        <w:tc>
          <w:tcPr>
            <w:tcW w:w="2435" w:type="dxa"/>
            <w:tcBorders>
              <w:top w:val="single" w:sz="4" w:space="0" w:color="auto"/>
              <w:left w:val="single" w:sz="4" w:space="0" w:color="auto"/>
              <w:bottom w:val="single" w:sz="4" w:space="0" w:color="auto"/>
              <w:right w:val="single" w:sz="4" w:space="0" w:color="auto"/>
            </w:tcBorders>
            <w:hideMark/>
          </w:tcPr>
          <w:p w:rsidR="00240145" w:rsidRDefault="00240145">
            <w:pPr>
              <w:spacing w:line="276" w:lineRule="auto"/>
              <w:rPr>
                <w:rFonts w:asciiTheme="minorHAnsi" w:hAnsiTheme="minorHAnsi"/>
              </w:rPr>
            </w:pPr>
          </w:p>
        </w:tc>
        <w:tc>
          <w:tcPr>
            <w:tcW w:w="2435" w:type="dxa"/>
            <w:tcBorders>
              <w:top w:val="single" w:sz="4" w:space="0" w:color="auto"/>
              <w:left w:val="single" w:sz="4" w:space="0" w:color="auto"/>
              <w:bottom w:val="single" w:sz="4" w:space="0" w:color="auto"/>
              <w:right w:val="single" w:sz="4" w:space="0" w:color="auto"/>
            </w:tcBorders>
            <w:hideMark/>
          </w:tcPr>
          <w:p w:rsidR="00240145" w:rsidRDefault="00240145">
            <w:pPr>
              <w:spacing w:line="276" w:lineRule="auto"/>
              <w:rPr>
                <w:rFonts w:asciiTheme="minorHAnsi" w:hAnsiTheme="minorHAnsi"/>
              </w:rPr>
            </w:pPr>
          </w:p>
        </w:tc>
        <w:tc>
          <w:tcPr>
            <w:tcW w:w="2436" w:type="dxa"/>
            <w:tcBorders>
              <w:top w:val="single" w:sz="4" w:space="0" w:color="auto"/>
              <w:left w:val="single" w:sz="4" w:space="0" w:color="auto"/>
              <w:bottom w:val="single" w:sz="4" w:space="0" w:color="auto"/>
              <w:right w:val="single" w:sz="4" w:space="0" w:color="auto"/>
            </w:tcBorders>
            <w:hideMark/>
          </w:tcPr>
          <w:p w:rsidR="00240145" w:rsidRDefault="00240145">
            <w:pPr>
              <w:spacing w:line="276" w:lineRule="auto"/>
              <w:rPr>
                <w:rFonts w:asciiTheme="minorHAnsi" w:hAnsiTheme="minorHAnsi"/>
              </w:rPr>
            </w:pPr>
          </w:p>
        </w:tc>
        <w:tc>
          <w:tcPr>
            <w:tcW w:w="2436" w:type="dxa"/>
            <w:tcBorders>
              <w:top w:val="single" w:sz="4" w:space="0" w:color="auto"/>
              <w:left w:val="single" w:sz="4" w:space="0" w:color="auto"/>
              <w:bottom w:val="single" w:sz="4" w:space="0" w:color="auto"/>
              <w:right w:val="single" w:sz="4" w:space="0" w:color="auto"/>
            </w:tcBorders>
            <w:hideMark/>
          </w:tcPr>
          <w:p w:rsidR="00240145" w:rsidRDefault="00240145">
            <w:pPr>
              <w:spacing w:line="276" w:lineRule="auto"/>
              <w:rPr>
                <w:rFonts w:asciiTheme="minorHAnsi" w:hAnsiTheme="minorHAnsi"/>
              </w:rPr>
            </w:pPr>
          </w:p>
        </w:tc>
      </w:tr>
    </w:tbl>
    <w:p w:rsidR="00240145" w:rsidRDefault="00240145" w:rsidP="00240145">
      <w:pPr>
        <w:pStyle w:val="Nessunaspaziatura"/>
        <w:spacing w:line="360" w:lineRule="auto"/>
        <w:jc w:val="both"/>
        <w:rPr>
          <w:rFonts w:ascii="Tahoma" w:hAnsi="Tahoma" w:cs="Tahoma"/>
          <w:sz w:val="20"/>
          <w:szCs w:val="20"/>
        </w:rPr>
      </w:pPr>
      <w:r>
        <w:rPr>
          <w:rFonts w:ascii="Tahoma" w:hAnsi="Tahoma" w:cs="Tahoma"/>
          <w:sz w:val="20"/>
          <w:szCs w:val="20"/>
        </w:rPr>
        <w:t xml:space="preserve">in seguito chiamato ASSEGNATARIO, perché se ne serva per le </w:t>
      </w:r>
      <w:r w:rsidR="005529EE">
        <w:rPr>
          <w:rFonts w:ascii="Tahoma" w:hAnsi="Tahoma" w:cs="Tahoma"/>
          <w:sz w:val="20"/>
          <w:szCs w:val="20"/>
        </w:rPr>
        <w:t>a</w:t>
      </w:r>
      <w:r>
        <w:rPr>
          <w:rFonts w:ascii="Tahoma" w:hAnsi="Tahoma" w:cs="Tahoma"/>
          <w:sz w:val="20"/>
          <w:szCs w:val="20"/>
        </w:rPr>
        <w:t>ttività  di assistenza alla popolazione</w:t>
      </w:r>
    </w:p>
    <w:p w:rsidR="00240145" w:rsidRDefault="00240145" w:rsidP="00240145">
      <w:pPr>
        <w:pStyle w:val="Nessunaspaziatura"/>
        <w:spacing w:line="360" w:lineRule="auto"/>
        <w:jc w:val="both"/>
        <w:rPr>
          <w:rFonts w:ascii="Tahoma" w:hAnsi="Tahoma" w:cs="Tahoma"/>
          <w:sz w:val="20"/>
          <w:szCs w:val="20"/>
        </w:rPr>
      </w:pPr>
    </w:p>
    <w:p w:rsidR="00240145" w:rsidRDefault="00240145" w:rsidP="00240145">
      <w:pPr>
        <w:pStyle w:val="Nessunaspaziatura"/>
        <w:spacing w:line="360" w:lineRule="auto"/>
        <w:jc w:val="both"/>
        <w:rPr>
          <w:rFonts w:ascii="Tahoma" w:hAnsi="Tahoma" w:cs="Tahoma"/>
          <w:sz w:val="20"/>
          <w:szCs w:val="20"/>
        </w:rPr>
      </w:pPr>
      <w:r>
        <w:rPr>
          <w:rFonts w:ascii="Tahoma" w:hAnsi="Tahoma" w:cs="Tahoma"/>
          <w:sz w:val="20"/>
          <w:szCs w:val="20"/>
        </w:rPr>
        <w:t xml:space="preserve">- l’abitazione provvisoria contrassegnata dal </w:t>
      </w:r>
      <w:proofErr w:type="spellStart"/>
      <w:r>
        <w:rPr>
          <w:rFonts w:ascii="Tahoma" w:hAnsi="Tahoma" w:cs="Tahoma"/>
          <w:sz w:val="20"/>
          <w:szCs w:val="20"/>
        </w:rPr>
        <w:t>n°</w:t>
      </w:r>
      <w:proofErr w:type="spellEnd"/>
      <w:r>
        <w:rPr>
          <w:rFonts w:ascii="Tahoma" w:hAnsi="Tahoma" w:cs="Tahoma"/>
          <w:sz w:val="20"/>
          <w:szCs w:val="20"/>
        </w:rPr>
        <w:t xml:space="preserve"> D10, composta da: </w:t>
      </w:r>
    </w:p>
    <w:p w:rsidR="00240145" w:rsidRDefault="00240145" w:rsidP="00240145">
      <w:pPr>
        <w:pStyle w:val="Nessunaspaziatura"/>
        <w:numPr>
          <w:ilvl w:val="1"/>
          <w:numId w:val="1"/>
        </w:numPr>
        <w:spacing w:line="360" w:lineRule="auto"/>
        <w:ind w:left="1080"/>
        <w:jc w:val="both"/>
        <w:rPr>
          <w:rFonts w:ascii="Tahoma" w:hAnsi="Tahoma" w:cs="Tahoma"/>
          <w:sz w:val="20"/>
          <w:szCs w:val="20"/>
        </w:rPr>
      </w:pPr>
      <w:r>
        <w:rPr>
          <w:rFonts w:ascii="Tahoma" w:hAnsi="Tahoma" w:cs="Tahoma"/>
          <w:sz w:val="20"/>
          <w:szCs w:val="20"/>
        </w:rPr>
        <w:t xml:space="preserve">cucina, </w:t>
      </w:r>
    </w:p>
    <w:p w:rsidR="00240145" w:rsidRDefault="00240145" w:rsidP="00240145">
      <w:pPr>
        <w:pStyle w:val="Nessunaspaziatura"/>
        <w:numPr>
          <w:ilvl w:val="1"/>
          <w:numId w:val="1"/>
        </w:numPr>
        <w:spacing w:line="360" w:lineRule="auto"/>
        <w:ind w:left="1080"/>
        <w:jc w:val="both"/>
        <w:rPr>
          <w:rFonts w:ascii="Tahoma" w:hAnsi="Tahoma" w:cs="Tahoma"/>
          <w:sz w:val="20"/>
          <w:szCs w:val="20"/>
        </w:rPr>
      </w:pPr>
      <w:r>
        <w:rPr>
          <w:rFonts w:ascii="Tahoma" w:hAnsi="Tahoma" w:cs="Tahoma"/>
          <w:sz w:val="20"/>
          <w:szCs w:val="20"/>
        </w:rPr>
        <w:t xml:space="preserve">bagno </w:t>
      </w:r>
      <w:proofErr w:type="spellStart"/>
      <w:r>
        <w:rPr>
          <w:rFonts w:ascii="Tahoma" w:hAnsi="Tahoma" w:cs="Tahoma"/>
          <w:sz w:val="20"/>
          <w:szCs w:val="20"/>
        </w:rPr>
        <w:t>n°</w:t>
      </w:r>
      <w:proofErr w:type="spellEnd"/>
      <w:r>
        <w:rPr>
          <w:rFonts w:ascii="Tahoma" w:hAnsi="Tahoma" w:cs="Tahoma"/>
          <w:sz w:val="20"/>
          <w:szCs w:val="20"/>
        </w:rPr>
        <w:t xml:space="preserve"> ____ </w:t>
      </w:r>
    </w:p>
    <w:p w:rsidR="00240145" w:rsidRDefault="00240145" w:rsidP="00240145">
      <w:pPr>
        <w:pStyle w:val="Nessunaspaziatura"/>
        <w:spacing w:line="360" w:lineRule="auto"/>
        <w:ind w:left="360"/>
        <w:jc w:val="both"/>
        <w:rPr>
          <w:rFonts w:ascii="Tahoma" w:hAnsi="Tahoma" w:cs="Tahoma"/>
          <w:sz w:val="20"/>
          <w:szCs w:val="20"/>
        </w:rPr>
      </w:pPr>
      <w:r>
        <w:rPr>
          <w:rFonts w:ascii="Tahoma" w:hAnsi="Tahoma" w:cs="Tahoma"/>
          <w:sz w:val="20"/>
          <w:szCs w:val="20"/>
        </w:rPr>
        <w:t xml:space="preserve">-camere da letto n°-_____, </w:t>
      </w:r>
    </w:p>
    <w:p w:rsidR="00240145" w:rsidRDefault="00240145" w:rsidP="00240145">
      <w:pPr>
        <w:pStyle w:val="Nessunaspaziatura"/>
        <w:spacing w:line="360" w:lineRule="auto"/>
        <w:ind w:left="360"/>
        <w:jc w:val="both"/>
        <w:rPr>
          <w:rFonts w:ascii="Tahoma" w:hAnsi="Tahoma" w:cs="Tahoma"/>
          <w:sz w:val="20"/>
          <w:szCs w:val="20"/>
        </w:rPr>
      </w:pPr>
      <w:r>
        <w:rPr>
          <w:rFonts w:ascii="Tahoma" w:hAnsi="Tahoma" w:cs="Tahoma"/>
          <w:sz w:val="20"/>
          <w:szCs w:val="20"/>
        </w:rPr>
        <w:t xml:space="preserve">completa di arredi, come da elenco allegato e sottoscritto dalle parti; </w:t>
      </w:r>
    </w:p>
    <w:p w:rsidR="00240145" w:rsidRDefault="00240145" w:rsidP="00240145">
      <w:pPr>
        <w:pStyle w:val="Nessunaspaziatura"/>
        <w:spacing w:line="360" w:lineRule="auto"/>
        <w:jc w:val="both"/>
        <w:rPr>
          <w:rFonts w:ascii="Tahoma" w:hAnsi="Tahoma" w:cs="Tahoma"/>
          <w:sz w:val="20"/>
          <w:szCs w:val="20"/>
        </w:rPr>
      </w:pPr>
    </w:p>
    <w:p w:rsidR="00240145" w:rsidRDefault="00240145" w:rsidP="00240145">
      <w:pPr>
        <w:pStyle w:val="Paragrafoelenco"/>
        <w:numPr>
          <w:ilvl w:val="0"/>
          <w:numId w:val="1"/>
        </w:numPr>
        <w:spacing w:line="360" w:lineRule="auto"/>
        <w:ind w:left="360"/>
        <w:jc w:val="both"/>
        <w:rPr>
          <w:rFonts w:ascii="Tahoma" w:hAnsi="Tahoma" w:cs="Tahoma"/>
          <w:sz w:val="20"/>
          <w:szCs w:val="20"/>
        </w:rPr>
      </w:pPr>
      <w:r>
        <w:rPr>
          <w:rFonts w:ascii="Tahoma" w:hAnsi="Tahoma" w:cs="Tahoma"/>
          <w:sz w:val="20"/>
          <w:szCs w:val="20"/>
        </w:rPr>
        <w:t xml:space="preserve">L’Assegnatario del modulo abitativo è obbligato: </w:t>
      </w:r>
    </w:p>
    <w:p w:rsidR="00240145" w:rsidRDefault="00240145" w:rsidP="00240145">
      <w:pPr>
        <w:pStyle w:val="Nessunaspaziatura"/>
        <w:spacing w:line="360" w:lineRule="auto"/>
        <w:jc w:val="both"/>
        <w:rPr>
          <w:rFonts w:ascii="Tahoma" w:hAnsi="Tahoma" w:cs="Tahoma"/>
          <w:sz w:val="20"/>
          <w:szCs w:val="20"/>
        </w:rPr>
      </w:pPr>
    </w:p>
    <w:p w:rsidR="00240145" w:rsidRDefault="00240145" w:rsidP="00240145">
      <w:pPr>
        <w:pStyle w:val="Paragrafoelenco"/>
        <w:numPr>
          <w:ilvl w:val="0"/>
          <w:numId w:val="2"/>
        </w:numPr>
        <w:spacing w:line="360" w:lineRule="auto"/>
        <w:jc w:val="both"/>
        <w:rPr>
          <w:rFonts w:ascii="Tahoma" w:hAnsi="Tahoma" w:cs="Tahoma"/>
          <w:sz w:val="20"/>
          <w:szCs w:val="20"/>
        </w:rPr>
      </w:pPr>
      <w:r>
        <w:rPr>
          <w:rFonts w:ascii="Tahoma" w:hAnsi="Tahoma" w:cs="Tahoma"/>
          <w:sz w:val="20"/>
          <w:szCs w:val="20"/>
        </w:rPr>
        <w:t xml:space="preserve">a non concedere l'immobile in uso, neppure parziale, a terzi ed a qualunque titolo; </w:t>
      </w:r>
    </w:p>
    <w:p w:rsidR="00240145" w:rsidRDefault="00240145" w:rsidP="00240145">
      <w:pPr>
        <w:pStyle w:val="Paragrafoelenco"/>
        <w:numPr>
          <w:ilvl w:val="0"/>
          <w:numId w:val="2"/>
        </w:numPr>
        <w:spacing w:line="360" w:lineRule="auto"/>
        <w:jc w:val="both"/>
        <w:rPr>
          <w:rFonts w:ascii="Tahoma" w:hAnsi="Tahoma" w:cs="Tahoma"/>
          <w:sz w:val="20"/>
          <w:szCs w:val="20"/>
        </w:rPr>
      </w:pPr>
      <w:r>
        <w:rPr>
          <w:rFonts w:ascii="Tahoma" w:hAnsi="Tahoma" w:cs="Tahoma"/>
          <w:sz w:val="20"/>
          <w:szCs w:val="20"/>
        </w:rPr>
        <w:t xml:space="preserve">a utilizzare l'immobile e le cose mobili che lo compongono con la diligenza del buon padre di famiglia; </w:t>
      </w:r>
    </w:p>
    <w:p w:rsidR="00240145" w:rsidRDefault="00240145" w:rsidP="00240145">
      <w:pPr>
        <w:pStyle w:val="Paragrafoelenco"/>
        <w:numPr>
          <w:ilvl w:val="0"/>
          <w:numId w:val="2"/>
        </w:numPr>
        <w:spacing w:line="360" w:lineRule="auto"/>
        <w:jc w:val="both"/>
        <w:rPr>
          <w:rFonts w:ascii="Tahoma" w:hAnsi="Tahoma" w:cs="Tahoma"/>
          <w:sz w:val="20"/>
          <w:szCs w:val="20"/>
        </w:rPr>
      </w:pPr>
      <w:r>
        <w:rPr>
          <w:rFonts w:ascii="Tahoma" w:hAnsi="Tahoma" w:cs="Tahoma"/>
          <w:sz w:val="20"/>
          <w:szCs w:val="20"/>
        </w:rPr>
        <w:t xml:space="preserve">a non apportare alcuna modifica interna e/o esterna, addizione o miglioria; </w:t>
      </w:r>
    </w:p>
    <w:p w:rsidR="00240145" w:rsidRDefault="00240145" w:rsidP="00240145">
      <w:pPr>
        <w:pStyle w:val="Paragrafoelenco"/>
        <w:numPr>
          <w:ilvl w:val="0"/>
          <w:numId w:val="2"/>
        </w:numPr>
        <w:spacing w:line="360" w:lineRule="auto"/>
        <w:jc w:val="both"/>
        <w:rPr>
          <w:rFonts w:ascii="Tahoma" w:hAnsi="Tahoma" w:cs="Tahoma"/>
          <w:sz w:val="20"/>
          <w:szCs w:val="20"/>
        </w:rPr>
      </w:pPr>
      <w:r>
        <w:rPr>
          <w:rFonts w:ascii="Tahoma" w:hAnsi="Tahoma" w:cs="Tahoma"/>
          <w:sz w:val="20"/>
          <w:szCs w:val="20"/>
        </w:rPr>
        <w:lastRenderedPageBreak/>
        <w:t xml:space="preserve">a riconsegnare l'immobile nello stato medesimo in cui lo ha ricevuto salvo il normale deterioramento d'uso; </w:t>
      </w:r>
    </w:p>
    <w:p w:rsidR="00240145" w:rsidRDefault="00240145" w:rsidP="00240145">
      <w:pPr>
        <w:pStyle w:val="Paragrafoelenco"/>
        <w:numPr>
          <w:ilvl w:val="0"/>
          <w:numId w:val="2"/>
        </w:numPr>
        <w:spacing w:line="360" w:lineRule="auto"/>
        <w:jc w:val="both"/>
        <w:rPr>
          <w:rFonts w:ascii="Tahoma" w:hAnsi="Tahoma" w:cs="Tahoma"/>
          <w:sz w:val="20"/>
          <w:szCs w:val="20"/>
        </w:rPr>
      </w:pPr>
      <w:r>
        <w:rPr>
          <w:rFonts w:ascii="Tahoma" w:hAnsi="Tahoma" w:cs="Tahoma"/>
          <w:sz w:val="20"/>
          <w:szCs w:val="20"/>
        </w:rPr>
        <w:t xml:space="preserve">a risarcire direttamente il Comune per gli eventuali danni arrecati sia all'immobile sia ai beni mobili in esso contenuti e meglio specificati nell'elenco allegato; </w:t>
      </w:r>
    </w:p>
    <w:p w:rsidR="00240145" w:rsidRDefault="00240145" w:rsidP="00240145">
      <w:pPr>
        <w:pStyle w:val="Paragrafoelenco"/>
        <w:numPr>
          <w:ilvl w:val="0"/>
          <w:numId w:val="2"/>
        </w:numPr>
        <w:spacing w:line="360" w:lineRule="auto"/>
        <w:jc w:val="both"/>
        <w:rPr>
          <w:rFonts w:ascii="Tahoma" w:hAnsi="Tahoma" w:cs="Tahoma"/>
          <w:sz w:val="20"/>
          <w:szCs w:val="20"/>
        </w:rPr>
      </w:pPr>
      <w:r>
        <w:rPr>
          <w:rFonts w:ascii="Tahoma" w:hAnsi="Tahoma" w:cs="Tahoma"/>
          <w:sz w:val="20"/>
          <w:szCs w:val="20"/>
        </w:rPr>
        <w:t xml:space="preserve">a corrispondere, personalmente e direttamente al Comune in caso di ritardo nella riconsegna dell'immobile concesso in comodato, decorsi trenta giorni dalla comunicazione del Comune dell'obbligo di restituzione dell'immobile, una penale pari ad € 40,00 (euro quaranta) al giorno, oltre all'indennizzo per abusiva occupazione; </w:t>
      </w:r>
    </w:p>
    <w:p w:rsidR="00240145" w:rsidRDefault="00240145" w:rsidP="00240145">
      <w:pPr>
        <w:pStyle w:val="Paragrafoelenco"/>
        <w:numPr>
          <w:ilvl w:val="0"/>
          <w:numId w:val="2"/>
        </w:numPr>
        <w:spacing w:line="360" w:lineRule="auto"/>
        <w:jc w:val="both"/>
        <w:rPr>
          <w:rFonts w:ascii="Tahoma" w:hAnsi="Tahoma" w:cs="Tahoma"/>
          <w:sz w:val="20"/>
          <w:szCs w:val="20"/>
        </w:rPr>
      </w:pPr>
      <w:r>
        <w:rPr>
          <w:rFonts w:ascii="Tahoma" w:hAnsi="Tahoma" w:cs="Tahoma"/>
          <w:sz w:val="20"/>
          <w:szCs w:val="20"/>
        </w:rPr>
        <w:t xml:space="preserve">a rispettare il regolamento condominiale se esistente; </w:t>
      </w:r>
    </w:p>
    <w:p w:rsidR="00240145" w:rsidRDefault="00240145" w:rsidP="00240145">
      <w:pPr>
        <w:pStyle w:val="Paragrafoelenco"/>
        <w:numPr>
          <w:ilvl w:val="0"/>
          <w:numId w:val="2"/>
        </w:numPr>
        <w:spacing w:line="360" w:lineRule="auto"/>
        <w:jc w:val="both"/>
        <w:rPr>
          <w:rFonts w:ascii="Tahoma" w:hAnsi="Tahoma" w:cs="Tahoma"/>
          <w:sz w:val="20"/>
          <w:szCs w:val="20"/>
        </w:rPr>
      </w:pPr>
      <w:r>
        <w:rPr>
          <w:rFonts w:ascii="Tahoma" w:hAnsi="Tahoma" w:cs="Tahoma"/>
          <w:sz w:val="20"/>
          <w:szCs w:val="20"/>
        </w:rPr>
        <w:t xml:space="preserve">a non compiere atti e tenere comportamenti che possono recare molestia agli altri abitanti dello stabile; </w:t>
      </w:r>
    </w:p>
    <w:p w:rsidR="00240145" w:rsidRDefault="00240145" w:rsidP="00240145">
      <w:pPr>
        <w:pStyle w:val="Paragrafoelenco"/>
        <w:numPr>
          <w:ilvl w:val="0"/>
          <w:numId w:val="2"/>
        </w:numPr>
        <w:spacing w:line="360" w:lineRule="auto"/>
        <w:jc w:val="both"/>
        <w:rPr>
          <w:rFonts w:ascii="Tahoma" w:hAnsi="Tahoma" w:cs="Tahoma"/>
          <w:sz w:val="20"/>
          <w:szCs w:val="20"/>
        </w:rPr>
      </w:pPr>
      <w:r>
        <w:rPr>
          <w:rFonts w:ascii="Tahoma" w:hAnsi="Tahoma" w:cs="Tahoma"/>
          <w:sz w:val="20"/>
          <w:szCs w:val="20"/>
        </w:rPr>
        <w:t xml:space="preserve">a non esercitare nell'alloggio attività incompatibili con l'uso abitativo o pericolose o antigieniche; </w:t>
      </w:r>
    </w:p>
    <w:p w:rsidR="00240145" w:rsidRDefault="00240145" w:rsidP="00240145">
      <w:pPr>
        <w:pStyle w:val="Paragrafoelenco"/>
        <w:numPr>
          <w:ilvl w:val="0"/>
          <w:numId w:val="2"/>
        </w:numPr>
        <w:spacing w:line="360" w:lineRule="auto"/>
        <w:jc w:val="both"/>
        <w:rPr>
          <w:rFonts w:ascii="Tahoma" w:hAnsi="Tahoma" w:cs="Tahoma"/>
          <w:w w:val="108"/>
          <w:sz w:val="20"/>
          <w:szCs w:val="20"/>
        </w:rPr>
      </w:pPr>
      <w:r>
        <w:rPr>
          <w:rFonts w:ascii="Tahoma" w:hAnsi="Tahoma" w:cs="Tahoma"/>
          <w:sz w:val="20"/>
          <w:szCs w:val="20"/>
        </w:rPr>
        <w:t>a servirsi del bene sopra descritto, con la dovuta diligenza, esclusivamente per uso abitativo;</w:t>
      </w:r>
    </w:p>
    <w:p w:rsidR="00240145" w:rsidRDefault="00240145" w:rsidP="00240145">
      <w:pPr>
        <w:pStyle w:val="Paragrafoelenco"/>
        <w:numPr>
          <w:ilvl w:val="0"/>
          <w:numId w:val="2"/>
        </w:numPr>
        <w:spacing w:line="360" w:lineRule="auto"/>
        <w:jc w:val="both"/>
        <w:rPr>
          <w:rFonts w:ascii="Tahoma" w:hAnsi="Tahoma" w:cs="Tahoma"/>
          <w:w w:val="108"/>
          <w:sz w:val="20"/>
          <w:szCs w:val="20"/>
        </w:rPr>
      </w:pPr>
      <w:r>
        <w:rPr>
          <w:rFonts w:ascii="Tahoma" w:hAnsi="Tahoma" w:cs="Tahoma"/>
          <w:sz w:val="20"/>
          <w:szCs w:val="20"/>
        </w:rPr>
        <w:t>a mantenere pulite ed ordinate le aree verdi esterne.</w:t>
      </w:r>
    </w:p>
    <w:p w:rsidR="00240145" w:rsidRDefault="00240145" w:rsidP="00240145">
      <w:pPr>
        <w:pStyle w:val="Paragrafoelenco"/>
        <w:spacing w:line="360" w:lineRule="auto"/>
        <w:ind w:left="360"/>
        <w:jc w:val="both"/>
        <w:rPr>
          <w:rFonts w:ascii="Tahoma" w:hAnsi="Tahoma" w:cs="Tahoma"/>
          <w:sz w:val="20"/>
          <w:szCs w:val="20"/>
        </w:rPr>
      </w:pPr>
      <w:r>
        <w:rPr>
          <w:rFonts w:ascii="Tahoma" w:hAnsi="Tahoma" w:cs="Tahoma"/>
          <w:sz w:val="20"/>
          <w:szCs w:val="20"/>
        </w:rPr>
        <w:t xml:space="preserve">La violazione anche di uno solo dei precedenti obblighi comporterà la decadenza dal diritto all' assegnazione dell' immobile. </w:t>
      </w:r>
    </w:p>
    <w:p w:rsidR="00240145" w:rsidRDefault="00240145" w:rsidP="00240145">
      <w:pPr>
        <w:pStyle w:val="Nessunaspaziatura"/>
        <w:spacing w:line="360" w:lineRule="auto"/>
        <w:jc w:val="both"/>
        <w:rPr>
          <w:rFonts w:ascii="Tahoma" w:hAnsi="Tahoma" w:cs="Tahoma"/>
          <w:sz w:val="20"/>
          <w:szCs w:val="20"/>
        </w:rPr>
      </w:pPr>
    </w:p>
    <w:p w:rsidR="00240145" w:rsidRDefault="00240145" w:rsidP="00240145">
      <w:pPr>
        <w:pStyle w:val="Paragrafoelenco"/>
        <w:numPr>
          <w:ilvl w:val="0"/>
          <w:numId w:val="1"/>
        </w:numPr>
        <w:spacing w:line="360" w:lineRule="auto"/>
        <w:ind w:left="360"/>
        <w:jc w:val="both"/>
        <w:rPr>
          <w:rFonts w:ascii="Tahoma" w:hAnsi="Tahoma" w:cs="Tahoma"/>
          <w:sz w:val="20"/>
          <w:szCs w:val="20"/>
        </w:rPr>
      </w:pPr>
      <w:r>
        <w:rPr>
          <w:rFonts w:ascii="Tahoma" w:hAnsi="Tahoma" w:cs="Tahoma"/>
          <w:sz w:val="20"/>
          <w:szCs w:val="20"/>
        </w:rPr>
        <w:t xml:space="preserve">Le spese per la fornitura delle utenze domestiche (ad es. acqua, energia elettrica, telefonia fissa e  gas metano), previa lettura, ove del caso, dei contatori, nonché gli oneri per la gestione delle parti comuni e quelli relativi alla manutenzione ordinaria e la tassa per lo smaltimento dei rifiuti, sono a carico dell' assegnatario. </w:t>
      </w:r>
    </w:p>
    <w:p w:rsidR="00240145" w:rsidRDefault="00240145" w:rsidP="00240145">
      <w:pPr>
        <w:pStyle w:val="Paragrafoelenco"/>
        <w:numPr>
          <w:ilvl w:val="0"/>
          <w:numId w:val="1"/>
        </w:numPr>
        <w:spacing w:line="360" w:lineRule="auto"/>
        <w:ind w:left="360"/>
        <w:jc w:val="both"/>
        <w:rPr>
          <w:rFonts w:ascii="Tahoma" w:hAnsi="Tahoma" w:cs="Tahoma"/>
          <w:sz w:val="20"/>
          <w:szCs w:val="20"/>
        </w:rPr>
      </w:pPr>
      <w:r>
        <w:rPr>
          <w:rFonts w:ascii="Tahoma" w:hAnsi="Tahoma" w:cs="Tahoma"/>
          <w:sz w:val="20"/>
          <w:szCs w:val="20"/>
        </w:rPr>
        <w:t>In particolare la fornitura di combustibile G.P.L., attivata dal Comune presso serbatoio allocato nell’area, che resterà in servizio fino alla attivazione della metanizzazione comunale, verrà data a ciascun assegnatario con l’obbligo di rimborso della quota mensile relativa a ciascuna utenza. Le letture verranno effettuate e verbalizzate in contraddittorio al momento della prima attivazione della fornitura, che deve avvenire alla presenza dell’assegnatario o di suo delegato , e successivamente il giorno 5 (o il giorno feriale successivo) di ciascun mese , dall’incaricato del Comune , tra le ore 13.00 e le ore 14.00. In assenza dell’assegnatario le letture verranno effettuate dall’incaricato del Comune  All’esito il Comune farà pervenire una distinta di liquidazione , da pagarsi entro i successivi 7 giorni , a pena di distacco della fornitura entro ulteriori 7 giorni.</w:t>
      </w:r>
    </w:p>
    <w:p w:rsidR="00240145" w:rsidRDefault="00240145" w:rsidP="00240145">
      <w:pPr>
        <w:spacing w:line="360" w:lineRule="auto"/>
        <w:jc w:val="both"/>
        <w:rPr>
          <w:rFonts w:ascii="Tahoma" w:hAnsi="Tahoma" w:cs="Tahoma"/>
          <w:sz w:val="20"/>
          <w:szCs w:val="20"/>
        </w:rPr>
      </w:pPr>
    </w:p>
    <w:p w:rsidR="00240145" w:rsidRDefault="00240145" w:rsidP="00240145">
      <w:pPr>
        <w:pStyle w:val="Paragrafoelenco"/>
        <w:numPr>
          <w:ilvl w:val="0"/>
          <w:numId w:val="1"/>
        </w:numPr>
        <w:spacing w:line="360" w:lineRule="auto"/>
        <w:ind w:left="360"/>
        <w:jc w:val="both"/>
        <w:rPr>
          <w:rFonts w:ascii="Tahoma" w:hAnsi="Tahoma" w:cs="Tahoma"/>
          <w:sz w:val="20"/>
          <w:szCs w:val="20"/>
        </w:rPr>
      </w:pPr>
      <w:r>
        <w:rPr>
          <w:rFonts w:ascii="Tahoma" w:hAnsi="Tahoma" w:cs="Tahoma"/>
          <w:sz w:val="20"/>
          <w:szCs w:val="20"/>
        </w:rPr>
        <w:t xml:space="preserve">L'utilizzazione dell'alloggio è  gratuita e non può in alcun modo costituire presupposto per l'esercizio di facoltà di riscatto. </w:t>
      </w:r>
    </w:p>
    <w:p w:rsidR="00240145" w:rsidRDefault="00240145" w:rsidP="00240145">
      <w:pPr>
        <w:spacing w:line="360" w:lineRule="auto"/>
        <w:jc w:val="both"/>
        <w:rPr>
          <w:rFonts w:ascii="Tahoma" w:hAnsi="Tahoma" w:cs="Tahoma"/>
          <w:sz w:val="20"/>
          <w:szCs w:val="20"/>
        </w:rPr>
      </w:pPr>
    </w:p>
    <w:p w:rsidR="00240145" w:rsidRDefault="00240145" w:rsidP="00240145">
      <w:pPr>
        <w:pStyle w:val="Paragrafoelenco"/>
        <w:numPr>
          <w:ilvl w:val="0"/>
          <w:numId w:val="1"/>
        </w:numPr>
        <w:spacing w:line="360" w:lineRule="auto"/>
        <w:ind w:left="360"/>
        <w:jc w:val="both"/>
        <w:rPr>
          <w:rFonts w:ascii="Tahoma" w:hAnsi="Tahoma" w:cs="Tahoma"/>
          <w:sz w:val="20"/>
          <w:szCs w:val="20"/>
        </w:rPr>
      </w:pPr>
      <w:r>
        <w:rPr>
          <w:rFonts w:ascii="Tahoma" w:hAnsi="Tahoma" w:cs="Tahoma"/>
          <w:sz w:val="20"/>
          <w:szCs w:val="20"/>
        </w:rPr>
        <w:t xml:space="preserve">L'assegnatario ha l'obbligo di segnalare immediatamente al Comune, mediante raccomandata, ogni variazione rispetto alle dichiarazioni rese per ottenere l'assegnazione dell' alloggio provvisorio. </w:t>
      </w:r>
    </w:p>
    <w:p w:rsidR="00240145" w:rsidRDefault="00240145" w:rsidP="00240145">
      <w:pPr>
        <w:spacing w:line="360" w:lineRule="auto"/>
        <w:jc w:val="both"/>
        <w:rPr>
          <w:rFonts w:ascii="Tahoma" w:hAnsi="Tahoma" w:cs="Tahoma"/>
          <w:sz w:val="20"/>
          <w:szCs w:val="20"/>
        </w:rPr>
      </w:pPr>
    </w:p>
    <w:p w:rsidR="00240145" w:rsidRDefault="00240145" w:rsidP="00240145">
      <w:pPr>
        <w:pStyle w:val="Paragrafoelenco"/>
        <w:numPr>
          <w:ilvl w:val="0"/>
          <w:numId w:val="1"/>
        </w:numPr>
        <w:spacing w:line="360" w:lineRule="auto"/>
        <w:ind w:left="360"/>
        <w:jc w:val="both"/>
        <w:rPr>
          <w:rFonts w:ascii="Tahoma" w:hAnsi="Tahoma" w:cs="Tahoma"/>
          <w:sz w:val="20"/>
          <w:szCs w:val="20"/>
        </w:rPr>
      </w:pPr>
      <w:r>
        <w:rPr>
          <w:rFonts w:ascii="Tahoma" w:hAnsi="Tahoma" w:cs="Tahoma"/>
          <w:sz w:val="20"/>
          <w:szCs w:val="20"/>
        </w:rPr>
        <w:lastRenderedPageBreak/>
        <w:t xml:space="preserve">Nel caso di decesso dell’assegnatario, dovrà essere predisposto nuovo verbale di consegna, sottoscritto da altro componente del nucleo familiare, avente i requisiti per l’assegnazione, che assumerà diritti ed obblighi dell’assegnatario. </w:t>
      </w:r>
    </w:p>
    <w:p w:rsidR="00240145" w:rsidRDefault="00240145" w:rsidP="00240145">
      <w:pPr>
        <w:spacing w:line="360" w:lineRule="auto"/>
        <w:jc w:val="both"/>
        <w:rPr>
          <w:rFonts w:ascii="Tahoma" w:hAnsi="Tahoma" w:cs="Tahoma"/>
          <w:sz w:val="20"/>
          <w:szCs w:val="20"/>
        </w:rPr>
      </w:pPr>
    </w:p>
    <w:p w:rsidR="00240145" w:rsidRDefault="00240145" w:rsidP="00240145">
      <w:pPr>
        <w:pStyle w:val="Nessunaspaziatura"/>
        <w:numPr>
          <w:ilvl w:val="0"/>
          <w:numId w:val="1"/>
        </w:numPr>
        <w:spacing w:line="360" w:lineRule="auto"/>
        <w:ind w:left="360"/>
        <w:jc w:val="both"/>
        <w:rPr>
          <w:rFonts w:ascii="Tahoma" w:hAnsi="Tahoma" w:cs="Tahoma"/>
          <w:sz w:val="20"/>
          <w:szCs w:val="20"/>
        </w:rPr>
      </w:pPr>
      <w:r>
        <w:rPr>
          <w:rFonts w:ascii="Tahoma" w:hAnsi="Tahoma" w:cs="Tahoma"/>
          <w:sz w:val="20"/>
          <w:szCs w:val="20"/>
        </w:rPr>
        <w:t>Il diritto all'assegnazione si intende decaduto, con conseguente revoca dell’assegnazione, nel caso di perdita dei requisiti previsti per l’assegnazione. In particolare, l’assegnazione termina al momento della dichiarazione di ripristino dell’agibilità dell’immobile abitato alla data del 24/8/2016, senza possibilità di proroga, né bisogno di ulteriori comunicazioni da parte dell’Ente.</w:t>
      </w:r>
    </w:p>
    <w:p w:rsidR="00240145" w:rsidRDefault="00240145" w:rsidP="00240145">
      <w:pPr>
        <w:pStyle w:val="Nessunaspaziatura"/>
        <w:spacing w:line="360" w:lineRule="auto"/>
        <w:jc w:val="both"/>
        <w:rPr>
          <w:rFonts w:ascii="Tahoma" w:hAnsi="Tahoma" w:cs="Tahoma"/>
          <w:sz w:val="20"/>
          <w:szCs w:val="20"/>
        </w:rPr>
      </w:pPr>
    </w:p>
    <w:p w:rsidR="00240145" w:rsidRDefault="00240145" w:rsidP="00240145">
      <w:pPr>
        <w:pStyle w:val="Nessunaspaziatura"/>
        <w:numPr>
          <w:ilvl w:val="0"/>
          <w:numId w:val="1"/>
        </w:numPr>
        <w:spacing w:line="360" w:lineRule="auto"/>
        <w:ind w:left="360"/>
        <w:jc w:val="both"/>
        <w:rPr>
          <w:rFonts w:ascii="Tahoma" w:hAnsi="Tahoma" w:cs="Tahoma"/>
          <w:sz w:val="20"/>
          <w:szCs w:val="20"/>
        </w:rPr>
      </w:pPr>
      <w:r>
        <w:rPr>
          <w:rFonts w:ascii="Tahoma" w:hAnsi="Tahoma" w:cs="Tahoma"/>
          <w:sz w:val="20"/>
          <w:szCs w:val="20"/>
        </w:rPr>
        <w:t>Il diritto all'assegnazione si intende decaduto con conseguente revoca dell’assegnazione nel caso vengano accertate false dichiarazioni rilasciate dal Comodatario ai fini dell'assegnazione del SAE.</w:t>
      </w:r>
    </w:p>
    <w:p w:rsidR="00240145" w:rsidRDefault="00240145" w:rsidP="00240145">
      <w:pPr>
        <w:spacing w:line="360" w:lineRule="auto"/>
        <w:jc w:val="both"/>
        <w:rPr>
          <w:rFonts w:ascii="Tahoma" w:hAnsi="Tahoma" w:cs="Tahoma"/>
          <w:sz w:val="20"/>
          <w:szCs w:val="20"/>
        </w:rPr>
      </w:pPr>
    </w:p>
    <w:p w:rsidR="00240145" w:rsidRDefault="00240145" w:rsidP="00240145">
      <w:pPr>
        <w:pStyle w:val="Paragrafoelenco"/>
        <w:numPr>
          <w:ilvl w:val="0"/>
          <w:numId w:val="1"/>
        </w:numPr>
        <w:spacing w:line="360" w:lineRule="auto"/>
        <w:ind w:left="360"/>
        <w:jc w:val="both"/>
        <w:rPr>
          <w:rFonts w:ascii="Tahoma" w:hAnsi="Tahoma" w:cs="Tahoma"/>
          <w:sz w:val="20"/>
          <w:szCs w:val="20"/>
        </w:rPr>
      </w:pPr>
      <w:r>
        <w:rPr>
          <w:rFonts w:ascii="Tahoma" w:hAnsi="Tahoma" w:cs="Tahoma"/>
          <w:sz w:val="20"/>
          <w:szCs w:val="20"/>
        </w:rPr>
        <w:t xml:space="preserve">In caso di revoca il nucleo assegnatario deve liberare l'alloggio entro e non oltre 15 giorni dalla perdita dei requisiti. In caso di ritardo nella riconsegna dell'alloggio il Comune applicherà le penali di cui all' art. 2, lettera f), del presente contratto. </w:t>
      </w:r>
    </w:p>
    <w:p w:rsidR="00240145" w:rsidRDefault="00240145" w:rsidP="00240145">
      <w:pPr>
        <w:pStyle w:val="Paragrafoelenco"/>
        <w:spacing w:line="360" w:lineRule="auto"/>
        <w:ind w:left="360"/>
        <w:jc w:val="both"/>
        <w:rPr>
          <w:rFonts w:ascii="Tahoma" w:hAnsi="Tahoma" w:cs="Tahoma"/>
          <w:sz w:val="20"/>
          <w:szCs w:val="20"/>
        </w:rPr>
      </w:pPr>
    </w:p>
    <w:p w:rsidR="00240145" w:rsidRDefault="00240145" w:rsidP="00240145">
      <w:pPr>
        <w:pStyle w:val="Paragrafoelenco"/>
        <w:numPr>
          <w:ilvl w:val="0"/>
          <w:numId w:val="1"/>
        </w:numPr>
        <w:spacing w:line="360" w:lineRule="auto"/>
        <w:ind w:left="360"/>
        <w:jc w:val="both"/>
        <w:rPr>
          <w:rFonts w:ascii="Tahoma" w:hAnsi="Tahoma" w:cs="Tahoma"/>
          <w:sz w:val="20"/>
          <w:szCs w:val="20"/>
        </w:rPr>
      </w:pPr>
      <w:r>
        <w:rPr>
          <w:rFonts w:ascii="Tahoma" w:hAnsi="Tahoma" w:cs="Tahoma"/>
          <w:sz w:val="20"/>
          <w:szCs w:val="20"/>
        </w:rPr>
        <w:t>Il Comune si riserva di verificare l'effettivo uso dell'immobile da parte dell'assegnatario anche mediante verifiche a sorpresa per l'accertamento dell'effettiva presenza. In caso si accerti la mancata dimora abituale dell'assegnatario nell'immobile, si procederà alla revoca dell’assegnazione.</w:t>
      </w:r>
    </w:p>
    <w:p w:rsidR="00240145" w:rsidRDefault="00240145" w:rsidP="00240145">
      <w:pPr>
        <w:spacing w:line="360" w:lineRule="auto"/>
        <w:jc w:val="both"/>
        <w:rPr>
          <w:rFonts w:ascii="Tahoma" w:hAnsi="Tahoma" w:cs="Tahoma"/>
          <w:sz w:val="20"/>
          <w:szCs w:val="20"/>
        </w:rPr>
      </w:pPr>
    </w:p>
    <w:p w:rsidR="00240145" w:rsidRDefault="00240145" w:rsidP="00240145">
      <w:pPr>
        <w:pStyle w:val="Paragrafoelenco"/>
        <w:numPr>
          <w:ilvl w:val="0"/>
          <w:numId w:val="1"/>
        </w:numPr>
        <w:spacing w:line="360" w:lineRule="auto"/>
        <w:ind w:left="360"/>
        <w:jc w:val="both"/>
        <w:rPr>
          <w:rFonts w:ascii="Tahoma" w:hAnsi="Tahoma" w:cs="Tahoma"/>
          <w:sz w:val="20"/>
          <w:szCs w:val="20"/>
        </w:rPr>
      </w:pPr>
      <w:r>
        <w:rPr>
          <w:rFonts w:ascii="Tahoma" w:hAnsi="Tahoma" w:cs="Tahoma"/>
          <w:sz w:val="20"/>
          <w:szCs w:val="20"/>
        </w:rPr>
        <w:t xml:space="preserve">L'assegnatario esonera il Comune da ogni responsabilità per i danni diretti ed indiretti che potessero derivargli dall'uso dell'immobile. </w:t>
      </w:r>
    </w:p>
    <w:p w:rsidR="00240145" w:rsidRDefault="00240145" w:rsidP="00240145">
      <w:pPr>
        <w:pStyle w:val="Paragrafoelenco"/>
        <w:spacing w:line="360" w:lineRule="auto"/>
        <w:ind w:left="360"/>
        <w:jc w:val="both"/>
        <w:rPr>
          <w:rFonts w:ascii="Tahoma" w:hAnsi="Tahoma" w:cs="Tahoma"/>
          <w:sz w:val="20"/>
          <w:szCs w:val="20"/>
        </w:rPr>
      </w:pPr>
    </w:p>
    <w:p w:rsidR="00240145" w:rsidRDefault="00240145" w:rsidP="00240145">
      <w:pPr>
        <w:pStyle w:val="Paragrafoelenco"/>
        <w:numPr>
          <w:ilvl w:val="0"/>
          <w:numId w:val="1"/>
        </w:numPr>
        <w:spacing w:line="360" w:lineRule="auto"/>
        <w:ind w:left="360"/>
        <w:jc w:val="both"/>
        <w:rPr>
          <w:rFonts w:ascii="Tahoma" w:hAnsi="Tahoma" w:cs="Tahoma"/>
          <w:sz w:val="20"/>
          <w:szCs w:val="20"/>
        </w:rPr>
      </w:pPr>
      <w:r>
        <w:rPr>
          <w:rFonts w:ascii="Tahoma" w:hAnsi="Tahoma" w:cs="Tahoma"/>
          <w:sz w:val="20"/>
          <w:szCs w:val="20"/>
        </w:rPr>
        <w:t xml:space="preserve">L'assegnazione ha la durata di anni tre a decorrere dalla sottoscrizione del presente verbale ed </w:t>
      </w:r>
      <w:r>
        <w:rPr>
          <w:rFonts w:ascii="Tahoma" w:hAnsi="Tahoma" w:cs="Tahoma"/>
          <w:w w:val="107"/>
          <w:sz w:val="20"/>
          <w:szCs w:val="20"/>
        </w:rPr>
        <w:t xml:space="preserve">è </w:t>
      </w:r>
      <w:r>
        <w:rPr>
          <w:rFonts w:ascii="Tahoma" w:hAnsi="Tahoma" w:cs="Tahoma"/>
          <w:sz w:val="20"/>
          <w:szCs w:val="20"/>
        </w:rPr>
        <w:t xml:space="preserve">rinnovabile sino alla permanenza dei requisiti, fatte salve le decisioni del Comune di Borbona circa le modalità d'uso successive. Resta fermo quanto previsto dall' art. 1809 del codice civile. </w:t>
      </w:r>
    </w:p>
    <w:p w:rsidR="00240145" w:rsidRDefault="00240145" w:rsidP="00240145">
      <w:pPr>
        <w:spacing w:line="360" w:lineRule="auto"/>
        <w:jc w:val="both"/>
        <w:rPr>
          <w:rFonts w:ascii="Tahoma" w:hAnsi="Tahoma" w:cs="Tahoma"/>
          <w:sz w:val="20"/>
          <w:szCs w:val="20"/>
        </w:rPr>
      </w:pPr>
    </w:p>
    <w:p w:rsidR="00240145" w:rsidRDefault="00240145" w:rsidP="00240145">
      <w:pPr>
        <w:pStyle w:val="Paragrafoelenco"/>
        <w:numPr>
          <w:ilvl w:val="0"/>
          <w:numId w:val="1"/>
        </w:numPr>
        <w:spacing w:line="360" w:lineRule="auto"/>
        <w:ind w:left="360"/>
        <w:jc w:val="both"/>
        <w:rPr>
          <w:rFonts w:ascii="Tahoma" w:hAnsi="Tahoma" w:cs="Tahoma"/>
          <w:sz w:val="20"/>
          <w:szCs w:val="20"/>
        </w:rPr>
      </w:pPr>
      <w:r>
        <w:rPr>
          <w:rFonts w:ascii="Tahoma" w:hAnsi="Tahoma" w:cs="Tahoma"/>
          <w:sz w:val="20"/>
          <w:szCs w:val="20"/>
        </w:rPr>
        <w:t>L'amministrazione si riserva, a proprio insindacabile giudizio, anche in relazione a eventuali sopravvenute esigenze di migliore sistemazione dei nuclei familiari interessati, la facoltà di sostituire il modulo abitativo assegnato con altro idoneo allo scopo.</w:t>
      </w:r>
    </w:p>
    <w:p w:rsidR="00240145" w:rsidRDefault="00240145" w:rsidP="00240145">
      <w:pPr>
        <w:pStyle w:val="Paragrafoelenco"/>
        <w:spacing w:line="360" w:lineRule="auto"/>
        <w:ind w:left="360"/>
        <w:jc w:val="both"/>
        <w:rPr>
          <w:rFonts w:ascii="Tahoma" w:hAnsi="Tahoma" w:cs="Tahoma"/>
          <w:sz w:val="20"/>
          <w:szCs w:val="20"/>
        </w:rPr>
      </w:pPr>
    </w:p>
    <w:p w:rsidR="00240145" w:rsidRDefault="00240145" w:rsidP="00240145">
      <w:pPr>
        <w:pStyle w:val="Paragrafoelenco"/>
        <w:numPr>
          <w:ilvl w:val="0"/>
          <w:numId w:val="1"/>
        </w:numPr>
        <w:spacing w:line="360" w:lineRule="auto"/>
        <w:ind w:left="360"/>
        <w:jc w:val="both"/>
        <w:rPr>
          <w:rFonts w:ascii="Tahoma" w:hAnsi="Tahoma" w:cs="Tahoma"/>
          <w:sz w:val="20"/>
          <w:szCs w:val="20"/>
        </w:rPr>
      </w:pPr>
      <w:r>
        <w:rPr>
          <w:rFonts w:ascii="Tahoma" w:hAnsi="Tahoma" w:cs="Tahoma"/>
          <w:sz w:val="20"/>
          <w:szCs w:val="20"/>
        </w:rPr>
        <w:t xml:space="preserve">Alla scadenza dei tre anni l’Assegnatario dovrà lasciare l’immobile, nelle medesime condizioni in cui l’ha avuto al momento del conferimento, salvo il normale deterioramento d'uso, senza necessità di alcuna richiesta di consegna da parte del Comune. </w:t>
      </w:r>
    </w:p>
    <w:p w:rsidR="00240145" w:rsidRDefault="00240145" w:rsidP="00240145">
      <w:pPr>
        <w:pStyle w:val="Nessunaspaziatura"/>
        <w:numPr>
          <w:ilvl w:val="0"/>
          <w:numId w:val="1"/>
        </w:numPr>
        <w:spacing w:line="360" w:lineRule="auto"/>
        <w:ind w:left="360"/>
        <w:jc w:val="both"/>
        <w:rPr>
          <w:rFonts w:ascii="Tahoma" w:hAnsi="Tahoma" w:cs="Tahoma"/>
          <w:sz w:val="20"/>
          <w:szCs w:val="20"/>
        </w:rPr>
      </w:pPr>
      <w:r>
        <w:rPr>
          <w:rFonts w:ascii="Tahoma" w:hAnsi="Tahoma" w:cs="Tahoma"/>
          <w:sz w:val="20"/>
          <w:szCs w:val="20"/>
        </w:rPr>
        <w:t>La data di decorrenza è quella dell’apposizione delle firme al presente verbale.</w:t>
      </w:r>
    </w:p>
    <w:p w:rsidR="00240145" w:rsidRDefault="00240145" w:rsidP="00240145">
      <w:pPr>
        <w:pStyle w:val="Nessunaspaziatura"/>
        <w:numPr>
          <w:ilvl w:val="0"/>
          <w:numId w:val="1"/>
        </w:numPr>
        <w:spacing w:line="360" w:lineRule="auto"/>
        <w:ind w:left="360"/>
        <w:jc w:val="both"/>
        <w:rPr>
          <w:rFonts w:ascii="Tahoma" w:hAnsi="Tahoma" w:cs="Tahoma"/>
          <w:sz w:val="20"/>
          <w:szCs w:val="20"/>
        </w:rPr>
      </w:pPr>
      <w:r>
        <w:rPr>
          <w:rFonts w:ascii="Tahoma" w:hAnsi="Tahoma" w:cs="Tahoma"/>
          <w:sz w:val="20"/>
          <w:szCs w:val="20"/>
        </w:rPr>
        <w:t>Le eventuali spese di registrazione sono a carico dell’assegnatario.</w:t>
      </w:r>
    </w:p>
    <w:p w:rsidR="00240145" w:rsidRDefault="00240145" w:rsidP="00240145">
      <w:pPr>
        <w:pStyle w:val="Nessunaspaziatura"/>
        <w:numPr>
          <w:ilvl w:val="0"/>
          <w:numId w:val="1"/>
        </w:numPr>
        <w:spacing w:line="360" w:lineRule="auto"/>
        <w:ind w:left="360"/>
        <w:jc w:val="both"/>
        <w:rPr>
          <w:rFonts w:ascii="Tahoma" w:hAnsi="Tahoma" w:cs="Tahoma"/>
          <w:sz w:val="20"/>
          <w:szCs w:val="20"/>
        </w:rPr>
      </w:pPr>
      <w:r>
        <w:rPr>
          <w:rFonts w:ascii="Tahoma" w:hAnsi="Tahoma" w:cs="Tahoma"/>
          <w:sz w:val="20"/>
          <w:szCs w:val="20"/>
        </w:rPr>
        <w:t>Per quanto non previsto si rinvia al Codice Civile agli artt. 1803 e seguenti c.c.</w:t>
      </w:r>
    </w:p>
    <w:p w:rsidR="00240145" w:rsidRDefault="00240145" w:rsidP="00240145">
      <w:pPr>
        <w:pStyle w:val="Nessunaspaziatura"/>
        <w:spacing w:line="360" w:lineRule="auto"/>
        <w:jc w:val="both"/>
        <w:rPr>
          <w:rFonts w:ascii="Tahoma" w:hAnsi="Tahoma" w:cs="Tahoma"/>
          <w:sz w:val="20"/>
          <w:szCs w:val="20"/>
        </w:rPr>
      </w:pPr>
    </w:p>
    <w:p w:rsidR="00240145" w:rsidRDefault="00240145" w:rsidP="00240145">
      <w:pPr>
        <w:pStyle w:val="Nessunaspaziatura"/>
        <w:spacing w:line="360" w:lineRule="auto"/>
        <w:ind w:left="6372" w:firstLine="708"/>
        <w:jc w:val="both"/>
        <w:rPr>
          <w:rFonts w:ascii="Tahoma" w:hAnsi="Tahoma" w:cs="Tahoma"/>
          <w:sz w:val="20"/>
          <w:szCs w:val="20"/>
        </w:rPr>
      </w:pPr>
      <w:r>
        <w:rPr>
          <w:rFonts w:ascii="Tahoma" w:hAnsi="Tahoma" w:cs="Tahoma"/>
          <w:sz w:val="20"/>
          <w:szCs w:val="20"/>
        </w:rPr>
        <w:t>Il Sindaco</w:t>
      </w:r>
    </w:p>
    <w:p w:rsidR="00240145" w:rsidRDefault="00240145" w:rsidP="00240145">
      <w:pPr>
        <w:pStyle w:val="Nessunaspaziatura"/>
        <w:spacing w:line="360" w:lineRule="auto"/>
        <w:jc w:val="both"/>
        <w:rPr>
          <w:rFonts w:ascii="Tahoma" w:hAnsi="Tahoma" w:cs="Tahoma"/>
          <w:sz w:val="20"/>
          <w:szCs w:val="20"/>
        </w:rPr>
      </w:pPr>
    </w:p>
    <w:p w:rsidR="00240145" w:rsidRDefault="00240145" w:rsidP="00240145">
      <w:pPr>
        <w:pStyle w:val="Nessunaspaziatura"/>
        <w:spacing w:line="360" w:lineRule="auto"/>
        <w:ind w:left="6372" w:firstLine="708"/>
        <w:jc w:val="both"/>
        <w:rPr>
          <w:rFonts w:ascii="Tahoma" w:hAnsi="Tahoma" w:cs="Tahoma"/>
          <w:sz w:val="20"/>
          <w:szCs w:val="20"/>
        </w:rPr>
      </w:pPr>
      <w:proofErr w:type="spellStart"/>
      <w:r>
        <w:rPr>
          <w:rFonts w:ascii="Tahoma" w:hAnsi="Tahoma" w:cs="Tahoma"/>
          <w:sz w:val="20"/>
          <w:szCs w:val="20"/>
        </w:rPr>
        <w:t>….…………………………</w:t>
      </w:r>
      <w:proofErr w:type="spellEnd"/>
    </w:p>
    <w:p w:rsidR="00240145" w:rsidRDefault="00240145" w:rsidP="00240145">
      <w:pPr>
        <w:pStyle w:val="Nessunaspaziatura"/>
        <w:spacing w:line="360" w:lineRule="auto"/>
        <w:jc w:val="both"/>
        <w:rPr>
          <w:rFonts w:ascii="Tahoma" w:hAnsi="Tahoma" w:cs="Tahoma"/>
          <w:sz w:val="20"/>
          <w:szCs w:val="20"/>
        </w:rPr>
      </w:pPr>
    </w:p>
    <w:p w:rsidR="00240145" w:rsidRDefault="00240145" w:rsidP="00240145">
      <w:pPr>
        <w:spacing w:line="360" w:lineRule="auto"/>
        <w:jc w:val="both"/>
        <w:rPr>
          <w:rFonts w:ascii="Tahoma" w:hAnsi="Tahoma" w:cs="Tahoma"/>
          <w:sz w:val="20"/>
          <w:szCs w:val="20"/>
        </w:rPr>
      </w:pPr>
      <w:r>
        <w:rPr>
          <w:rFonts w:ascii="Tahoma" w:hAnsi="Tahoma" w:cs="Tahoma"/>
          <w:sz w:val="20"/>
          <w:szCs w:val="20"/>
        </w:rPr>
        <w:t>PER ACCETTAZIONE</w:t>
      </w:r>
    </w:p>
    <w:p w:rsidR="00240145" w:rsidRDefault="00240145" w:rsidP="00240145">
      <w:pPr>
        <w:spacing w:line="360" w:lineRule="auto"/>
        <w:jc w:val="both"/>
        <w:rPr>
          <w:rFonts w:ascii="Tahoma" w:hAnsi="Tahoma" w:cs="Tahoma"/>
          <w:sz w:val="20"/>
          <w:szCs w:val="20"/>
        </w:rPr>
      </w:pPr>
    </w:p>
    <w:p w:rsidR="00240145" w:rsidRDefault="00240145" w:rsidP="00240145">
      <w:pPr>
        <w:spacing w:line="360" w:lineRule="auto"/>
        <w:jc w:val="both"/>
        <w:rPr>
          <w:rFonts w:ascii="Tahoma" w:hAnsi="Tahoma" w:cs="Tahoma"/>
          <w:sz w:val="20"/>
          <w:szCs w:val="20"/>
        </w:rPr>
      </w:pPr>
      <w:r>
        <w:rPr>
          <w:rFonts w:ascii="Tahoma" w:hAnsi="Tahoma" w:cs="Tahoma"/>
          <w:sz w:val="20"/>
          <w:szCs w:val="20"/>
        </w:rPr>
        <w:t xml:space="preserve">Lì </w:t>
      </w:r>
      <w:proofErr w:type="spellStart"/>
      <w:r>
        <w:rPr>
          <w:rFonts w:ascii="Tahoma" w:hAnsi="Tahoma" w:cs="Tahoma"/>
          <w:sz w:val="20"/>
          <w:szCs w:val="20"/>
        </w:rPr>
        <w:t>…………………</w:t>
      </w:r>
      <w:proofErr w:type="spellEnd"/>
      <w:r>
        <w:rPr>
          <w:rFonts w:ascii="Tahoma" w:hAnsi="Tahoma" w:cs="Tahoma"/>
          <w:sz w:val="20"/>
          <w:szCs w:val="20"/>
        </w:rPr>
        <w:t>.</w:t>
      </w:r>
    </w:p>
    <w:p w:rsidR="00240145" w:rsidRDefault="00240145" w:rsidP="00240145">
      <w:pPr>
        <w:spacing w:line="360" w:lineRule="auto"/>
        <w:jc w:val="both"/>
        <w:rPr>
          <w:rFonts w:ascii="Tahoma" w:hAnsi="Tahoma" w:cs="Tahoma"/>
          <w:sz w:val="20"/>
          <w:szCs w:val="20"/>
        </w:rPr>
      </w:pPr>
    </w:p>
    <w:p w:rsidR="00240145" w:rsidRDefault="00240145" w:rsidP="00240145">
      <w:pPr>
        <w:spacing w:line="360" w:lineRule="auto"/>
        <w:jc w:val="both"/>
        <w:rPr>
          <w:rFonts w:ascii="Tahoma" w:hAnsi="Tahoma" w:cs="Tahoma"/>
          <w:sz w:val="20"/>
          <w:szCs w:val="20"/>
        </w:rPr>
      </w:pPr>
      <w:r>
        <w:rPr>
          <w:rFonts w:ascii="Tahoma" w:hAnsi="Tahoma" w:cs="Tahoma"/>
          <w:sz w:val="20"/>
          <w:szCs w:val="20"/>
        </w:rPr>
        <w:t xml:space="preserve">  L’ASSEGNATARIO</w:t>
      </w:r>
    </w:p>
    <w:p w:rsidR="00240145" w:rsidRDefault="00240145" w:rsidP="00240145">
      <w:pPr>
        <w:spacing w:line="360" w:lineRule="auto"/>
        <w:jc w:val="both"/>
        <w:rPr>
          <w:rFonts w:ascii="Tahoma" w:hAnsi="Tahoma" w:cs="Tahoma"/>
          <w:sz w:val="20"/>
          <w:szCs w:val="20"/>
        </w:rPr>
      </w:pPr>
    </w:p>
    <w:p w:rsidR="00240145" w:rsidRDefault="00240145" w:rsidP="00240145">
      <w:pPr>
        <w:spacing w:line="360" w:lineRule="auto"/>
        <w:jc w:val="both"/>
        <w:rPr>
          <w:rFonts w:ascii="Tahoma" w:hAnsi="Tahoma" w:cs="Tahoma"/>
          <w:sz w:val="20"/>
          <w:szCs w:val="20"/>
        </w:rPr>
      </w:pPr>
      <w:proofErr w:type="spellStart"/>
      <w:r>
        <w:rPr>
          <w:rFonts w:ascii="Tahoma" w:hAnsi="Tahoma" w:cs="Tahoma"/>
          <w:sz w:val="20"/>
          <w:szCs w:val="20"/>
        </w:rPr>
        <w:t>…………………………………</w:t>
      </w:r>
      <w:proofErr w:type="spellEnd"/>
    </w:p>
    <w:p w:rsidR="00240145" w:rsidRDefault="00240145" w:rsidP="00240145">
      <w:pPr>
        <w:pStyle w:val="Nessunaspaziatura"/>
        <w:spacing w:line="360" w:lineRule="auto"/>
        <w:jc w:val="both"/>
        <w:rPr>
          <w:rFonts w:ascii="Tahoma" w:hAnsi="Tahoma" w:cs="Tahoma"/>
          <w:sz w:val="20"/>
          <w:szCs w:val="20"/>
        </w:rPr>
      </w:pPr>
    </w:p>
    <w:p w:rsidR="00FD278C" w:rsidRDefault="00FD278C"/>
    <w:sectPr w:rsidR="00FD278C" w:rsidSect="00FD278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C06F7"/>
    <w:multiLevelType w:val="hybridMultilevel"/>
    <w:tmpl w:val="CED68F44"/>
    <w:lvl w:ilvl="0" w:tplc="04100017">
      <w:start w:val="1"/>
      <w:numFmt w:val="lowerLetter"/>
      <w:lvlText w:val="%1)"/>
      <w:lvlJc w:val="left"/>
      <w:pPr>
        <w:ind w:left="720" w:hanging="360"/>
      </w:pPr>
      <w:rPr>
        <w:rFonts w:cs="Times New Roman"/>
      </w:rPr>
    </w:lvl>
    <w:lvl w:ilvl="1" w:tplc="44C84124">
      <w:start w:val="12"/>
      <w:numFmt w:val="bullet"/>
      <w:lvlText w:val="-"/>
      <w:lvlJc w:val="left"/>
      <w:pPr>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
    <w:nsid w:val="69FA7355"/>
    <w:multiLevelType w:val="hybridMultilevel"/>
    <w:tmpl w:val="A300CC2C"/>
    <w:lvl w:ilvl="0" w:tplc="0410000F">
      <w:start w:val="1"/>
      <w:numFmt w:val="decimal"/>
      <w:lvlText w:val="%1."/>
      <w:lvlJc w:val="left"/>
      <w:pPr>
        <w:ind w:left="720" w:hanging="360"/>
      </w:pPr>
      <w:rPr>
        <w:rFonts w:cs="Times New Roman"/>
      </w:rPr>
    </w:lvl>
    <w:lvl w:ilvl="1" w:tplc="44C84124">
      <w:start w:val="12"/>
      <w:numFmt w:val="bullet"/>
      <w:lvlText w:val="-"/>
      <w:lvlJc w:val="left"/>
      <w:pPr>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283"/>
  <w:characterSpacingControl w:val="doNotCompress"/>
  <w:compat/>
  <w:rsids>
    <w:rsidRoot w:val="00240145"/>
    <w:rsid w:val="00117830"/>
    <w:rsid w:val="00240145"/>
    <w:rsid w:val="005529EE"/>
    <w:rsid w:val="00595D2C"/>
    <w:rsid w:val="00FD27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0145"/>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40145"/>
    <w:pPr>
      <w:spacing w:after="0" w:line="240" w:lineRule="auto"/>
    </w:pPr>
    <w:rPr>
      <w:rFonts w:ascii="Times New Roman" w:eastAsiaTheme="minorEastAsia" w:hAnsi="Times New Roman" w:cs="Times New Roman"/>
      <w:sz w:val="24"/>
      <w:szCs w:val="24"/>
      <w:lang w:eastAsia="it-IT"/>
    </w:rPr>
  </w:style>
  <w:style w:type="paragraph" w:styleId="Paragrafoelenco">
    <w:name w:val="List Paragraph"/>
    <w:basedOn w:val="Normale"/>
    <w:uiPriority w:val="34"/>
    <w:qFormat/>
    <w:rsid w:val="00240145"/>
    <w:pPr>
      <w:ind w:left="720"/>
      <w:contextualSpacing/>
    </w:pPr>
  </w:style>
</w:styles>
</file>

<file path=word/webSettings.xml><?xml version="1.0" encoding="utf-8"?>
<w:webSettings xmlns:r="http://schemas.openxmlformats.org/officeDocument/2006/relationships" xmlns:w="http://schemas.openxmlformats.org/wordprocessingml/2006/main">
  <w:divs>
    <w:div w:id="210889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6036</Characters>
  <Application>Microsoft Office Word</Application>
  <DocSecurity>0</DocSecurity>
  <Lines>50</Lines>
  <Paragraphs>14</Paragraphs>
  <ScaleCrop>false</ScaleCrop>
  <Company/>
  <LinksUpToDate>false</LinksUpToDate>
  <CharactersWithSpaces>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2018-06-18T10:45:00Z</dcterms:created>
  <dcterms:modified xsi:type="dcterms:W3CDTF">2018-06-18T10:46:00Z</dcterms:modified>
</cp:coreProperties>
</file>