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FA" w:rsidRDefault="00245EB1" w:rsidP="001F48FA">
      <w:pPr>
        <w:jc w:val="both"/>
      </w:pPr>
      <w:r>
        <w:t xml:space="preserve">Rep. n° </w:t>
      </w:r>
    </w:p>
    <w:p w:rsidR="001F48FA" w:rsidRDefault="001F48FA" w:rsidP="001F48FA">
      <w:pPr>
        <w:jc w:val="center"/>
        <w:rPr>
          <w:b/>
        </w:rPr>
      </w:pPr>
      <w:r>
        <w:rPr>
          <w:b/>
        </w:rPr>
        <w:t>SCRITTURA PRIVATA</w:t>
      </w:r>
    </w:p>
    <w:p w:rsidR="001F48FA" w:rsidRDefault="001F48FA" w:rsidP="001F48FA">
      <w:pPr>
        <w:jc w:val="center"/>
        <w:rPr>
          <w:b/>
        </w:rPr>
      </w:pPr>
    </w:p>
    <w:p w:rsidR="001F48FA" w:rsidRDefault="001F48FA" w:rsidP="001F48FA">
      <w:pPr>
        <w:jc w:val="center"/>
      </w:pPr>
      <w:r>
        <w:t xml:space="preserve">Associazione Temporanea di Scopo denominata </w:t>
      </w:r>
    </w:p>
    <w:p w:rsidR="001F48FA" w:rsidRDefault="001F48FA" w:rsidP="001F48FA">
      <w:pPr>
        <w:jc w:val="center"/>
        <w:rPr>
          <w:b/>
        </w:rPr>
      </w:pPr>
      <w:r>
        <w:rPr>
          <w:b/>
        </w:rPr>
        <w:t>“NICHINYO” – Casa Rifugio (di seguito ATS)</w:t>
      </w:r>
    </w:p>
    <w:p w:rsidR="001F48FA" w:rsidRDefault="001F48FA" w:rsidP="001F48FA">
      <w:pPr>
        <w:jc w:val="both"/>
        <w:rPr>
          <w:b/>
        </w:rPr>
      </w:pPr>
    </w:p>
    <w:p w:rsidR="001F48FA" w:rsidRPr="007E1F2E" w:rsidRDefault="001F48FA" w:rsidP="001F48FA">
      <w:pPr>
        <w:autoSpaceDE w:val="0"/>
        <w:autoSpaceDN w:val="0"/>
        <w:adjustRightInd w:val="0"/>
        <w:jc w:val="both"/>
        <w:rPr>
          <w:b/>
          <w:bCs/>
        </w:rPr>
      </w:pPr>
      <w:r w:rsidRPr="007E1F2E">
        <w:rPr>
          <w:b/>
        </w:rPr>
        <w:t xml:space="preserve">Oggetto: </w:t>
      </w:r>
      <w:r w:rsidR="001D2B9C" w:rsidRPr="007E1F2E">
        <w:rPr>
          <w:b/>
        </w:rPr>
        <w:t xml:space="preserve">gestione della </w:t>
      </w:r>
      <w:r w:rsidRPr="007E1F2E">
        <w:rPr>
          <w:b/>
        </w:rPr>
        <w:t>Casa Rifugio presso il Comune di Borbona (RI) per il sostegno e il supporto a donne, sole o con figli/e minori, vittime di violenza”</w:t>
      </w:r>
    </w:p>
    <w:p w:rsidR="001F48FA" w:rsidRDefault="001F48FA" w:rsidP="001F48FA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/>
          <w:sz w:val="24"/>
          <w:szCs w:val="24"/>
        </w:rPr>
      </w:pPr>
    </w:p>
    <w:p w:rsidR="001F48FA" w:rsidRDefault="001F48FA" w:rsidP="001F48FA">
      <w:pPr>
        <w:jc w:val="both"/>
        <w:rPr>
          <w:szCs w:val="20"/>
        </w:rPr>
      </w:pPr>
      <w:r>
        <w:t xml:space="preserve">I sottoscritti enti: </w:t>
      </w:r>
    </w:p>
    <w:p w:rsidR="001F48FA" w:rsidRDefault="001F48FA" w:rsidP="001F48F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898"/>
        <w:gridCol w:w="3543"/>
        <w:gridCol w:w="2336"/>
      </w:tblGrid>
      <w:tr w:rsidR="001F48FA" w:rsidTr="001F48FA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FA" w:rsidRDefault="001F48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FA" w:rsidRDefault="001F48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Indirizzo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FA" w:rsidRDefault="001F48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P.IVA - C.F.</w:t>
            </w:r>
          </w:p>
        </w:tc>
      </w:tr>
      <w:tr w:rsidR="001F48FA" w:rsidTr="001F48FA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FA" w:rsidRDefault="001F48F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COMUNE DI BORBONA</w:t>
            </w:r>
          </w:p>
          <w:p w:rsidR="001F48FA" w:rsidRDefault="001F48F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Capofila</w:t>
            </w:r>
          </w:p>
          <w:p w:rsidR="001F48FA" w:rsidRDefault="001F48F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Sindaco Legale </w:t>
            </w:r>
            <w:proofErr w:type="spellStart"/>
            <w:r>
              <w:rPr>
                <w:b/>
                <w:sz w:val="22"/>
                <w:szCs w:val="22"/>
              </w:rPr>
              <w:t>Rapp.te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p.t.</w:t>
            </w:r>
            <w:proofErr w:type="spellEnd"/>
            <w:r>
              <w:rPr>
                <w:b/>
                <w:sz w:val="22"/>
                <w:szCs w:val="22"/>
              </w:rPr>
              <w:t xml:space="preserve">: </w:t>
            </w:r>
          </w:p>
          <w:p w:rsidR="001F48FA" w:rsidRDefault="001F48F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Maria Antonietta Di Gaspare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FA" w:rsidRDefault="001F48FA" w:rsidP="001F48F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Sede legale in Borbona (RI) Via </w:t>
            </w:r>
            <w:proofErr w:type="spellStart"/>
            <w:r>
              <w:rPr>
                <w:b/>
                <w:sz w:val="22"/>
                <w:szCs w:val="22"/>
              </w:rPr>
              <w:t>Vallecine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n°</w:t>
            </w:r>
            <w:proofErr w:type="spellEnd"/>
            <w:r>
              <w:rPr>
                <w:b/>
                <w:sz w:val="22"/>
                <w:szCs w:val="22"/>
              </w:rPr>
              <w:t xml:space="preserve"> 2 - 02010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FA" w:rsidRDefault="001F48FA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C.F.: 00113410575</w:t>
            </w:r>
          </w:p>
        </w:tc>
      </w:tr>
      <w:tr w:rsidR="001F48FA" w:rsidTr="001F48FA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FA" w:rsidRDefault="001F48F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CAPIT RIETI</w:t>
            </w:r>
          </w:p>
          <w:p w:rsidR="001F48FA" w:rsidRDefault="001F48F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Associato</w:t>
            </w:r>
          </w:p>
          <w:p w:rsidR="001F48FA" w:rsidRDefault="001F48F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Presidente Legale </w:t>
            </w:r>
            <w:proofErr w:type="spellStart"/>
            <w:r>
              <w:rPr>
                <w:b/>
                <w:sz w:val="22"/>
                <w:szCs w:val="22"/>
              </w:rPr>
              <w:t>Rapp.te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p.t.</w:t>
            </w:r>
            <w:proofErr w:type="spellEnd"/>
            <w:r>
              <w:rPr>
                <w:b/>
                <w:sz w:val="22"/>
                <w:szCs w:val="22"/>
              </w:rPr>
              <w:t xml:space="preserve">: </w:t>
            </w:r>
          </w:p>
          <w:p w:rsidR="001F48FA" w:rsidRDefault="001F48F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Mariantonietta Cavallo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FA" w:rsidRDefault="001F48FA" w:rsidP="001F48F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Sede legale in Rieti</w:t>
            </w:r>
            <w:r w:rsidR="002A68B4">
              <w:rPr>
                <w:b/>
                <w:sz w:val="22"/>
                <w:szCs w:val="22"/>
              </w:rPr>
              <w:t xml:space="preserve"> Via Cipriani n° 88 - 02100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FA" w:rsidRDefault="001F48FA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CF: </w:t>
            </w:r>
          </w:p>
          <w:p w:rsidR="001F48FA" w:rsidRDefault="001F48FA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P.IVA:</w:t>
            </w:r>
            <w:r w:rsidR="002A68B4">
              <w:rPr>
                <w:b/>
                <w:sz w:val="22"/>
                <w:szCs w:val="22"/>
              </w:rPr>
              <w:t xml:space="preserve"> 90051930577</w:t>
            </w:r>
          </w:p>
        </w:tc>
      </w:tr>
    </w:tbl>
    <w:p w:rsidR="001F48FA" w:rsidRDefault="001F48FA" w:rsidP="001F48FA">
      <w:pPr>
        <w:pStyle w:val="Titolo1"/>
        <w:rPr>
          <w:rFonts w:eastAsiaTheme="minorEastAsia"/>
        </w:rPr>
      </w:pPr>
    </w:p>
    <w:p w:rsidR="001F48FA" w:rsidRDefault="001F48FA" w:rsidP="001F48FA">
      <w:pPr>
        <w:pStyle w:val="Titolo1"/>
        <w:rPr>
          <w:rFonts w:eastAsiaTheme="minorEastAsia"/>
        </w:rPr>
      </w:pPr>
    </w:p>
    <w:p w:rsidR="001F48FA" w:rsidRDefault="001D2B9C" w:rsidP="001F48FA">
      <w:pPr>
        <w:pStyle w:val="Titolo1"/>
        <w:jc w:val="left"/>
        <w:rPr>
          <w:rFonts w:eastAsiaTheme="minorEastAsia"/>
          <w:b w:val="0"/>
        </w:rPr>
      </w:pPr>
      <w:r>
        <w:rPr>
          <w:rFonts w:eastAsiaTheme="minorEastAsia"/>
          <w:b w:val="0"/>
        </w:rPr>
        <w:t>nelle persone di:</w:t>
      </w:r>
    </w:p>
    <w:p w:rsidR="001F48FA" w:rsidRDefault="001F48FA" w:rsidP="001F48FA">
      <w:pPr>
        <w:pStyle w:val="Titolo1"/>
        <w:jc w:val="left"/>
        <w:rPr>
          <w:rFonts w:eastAsiaTheme="minorEastAsia"/>
          <w:b w:val="0"/>
        </w:rPr>
      </w:pPr>
    </w:p>
    <w:p w:rsidR="001F48FA" w:rsidRDefault="001F48FA" w:rsidP="001D2B9C">
      <w:pPr>
        <w:pStyle w:val="Titolo1"/>
        <w:jc w:val="both"/>
        <w:rPr>
          <w:rFonts w:eastAsiaTheme="minorEastAsia"/>
          <w:b w:val="0"/>
        </w:rPr>
      </w:pPr>
      <w:r>
        <w:rPr>
          <w:rFonts w:eastAsiaTheme="minorEastAsia"/>
          <w:b w:val="0"/>
        </w:rPr>
        <w:t>MARIA ANTONIETTA DI GASPARE</w:t>
      </w:r>
      <w:r w:rsidR="001D2B9C">
        <w:rPr>
          <w:rFonts w:eastAsiaTheme="minorEastAsia"/>
          <w:b w:val="0"/>
        </w:rPr>
        <w:t xml:space="preserve">, nata a Rieti il 18.02.1968, in qualità di Sindaca e Legale Rappresentante </w:t>
      </w:r>
      <w:proofErr w:type="spellStart"/>
      <w:r w:rsidR="001D2B9C">
        <w:rPr>
          <w:rFonts w:eastAsiaTheme="minorEastAsia"/>
          <w:b w:val="0"/>
        </w:rPr>
        <w:t>p.t.</w:t>
      </w:r>
      <w:proofErr w:type="spellEnd"/>
      <w:r w:rsidR="001D2B9C">
        <w:rPr>
          <w:rFonts w:eastAsiaTheme="minorEastAsia"/>
          <w:b w:val="0"/>
        </w:rPr>
        <w:t xml:space="preserve"> del Comune di Borbona, ivi domiciliata ai fini della carica e del presente atto</w:t>
      </w:r>
    </w:p>
    <w:p w:rsidR="001D2B9C" w:rsidRPr="001D2B9C" w:rsidRDefault="001D2B9C" w:rsidP="001D2B9C">
      <w:pPr>
        <w:jc w:val="both"/>
      </w:pPr>
    </w:p>
    <w:p w:rsidR="001D2B9C" w:rsidRDefault="001D2B9C" w:rsidP="001D2B9C">
      <w:pPr>
        <w:jc w:val="center"/>
      </w:pPr>
      <w:r>
        <w:t>E</w:t>
      </w:r>
    </w:p>
    <w:p w:rsidR="001D2B9C" w:rsidRPr="001D2B9C" w:rsidRDefault="001D2B9C" w:rsidP="001D2B9C">
      <w:pPr>
        <w:jc w:val="both"/>
      </w:pPr>
    </w:p>
    <w:p w:rsidR="001F48FA" w:rsidRDefault="001F48FA" w:rsidP="001D2B9C">
      <w:pPr>
        <w:jc w:val="both"/>
      </w:pPr>
      <w:r>
        <w:t>M</w:t>
      </w:r>
      <w:r w:rsidR="001D2B9C">
        <w:t xml:space="preserve">ARIANTONIETTA CAVALLO, nata a Rieti il 14.07.1980, in qualità di Presidente e Legale Rappresentante </w:t>
      </w:r>
      <w:proofErr w:type="spellStart"/>
      <w:r w:rsidR="001D2B9C">
        <w:t>p.t.</w:t>
      </w:r>
      <w:proofErr w:type="spellEnd"/>
      <w:r w:rsidR="001D2B9C">
        <w:t xml:space="preserve"> della CAPIT Rieti, ivi domiciliata ai fini della carica e del presente atto </w:t>
      </w:r>
    </w:p>
    <w:p w:rsidR="001F48FA" w:rsidRDefault="001F48FA" w:rsidP="001F48FA">
      <w:pPr>
        <w:pStyle w:val="Titolo1"/>
        <w:rPr>
          <w:rFonts w:eastAsiaTheme="minorEastAsia"/>
        </w:rPr>
      </w:pPr>
    </w:p>
    <w:p w:rsidR="001F48FA" w:rsidRDefault="001F48FA" w:rsidP="001F48FA">
      <w:pPr>
        <w:pStyle w:val="Titolo1"/>
        <w:rPr>
          <w:rFonts w:eastAsiaTheme="minorEastAsia"/>
        </w:rPr>
      </w:pPr>
    </w:p>
    <w:p w:rsidR="001F48FA" w:rsidRDefault="001F48FA" w:rsidP="001F48FA">
      <w:pPr>
        <w:pStyle w:val="Titolo1"/>
        <w:rPr>
          <w:rFonts w:eastAsiaTheme="minorEastAsia"/>
        </w:rPr>
      </w:pPr>
      <w:r>
        <w:rPr>
          <w:rFonts w:eastAsiaTheme="minorEastAsia"/>
        </w:rPr>
        <w:t>PREMESSO</w:t>
      </w:r>
    </w:p>
    <w:p w:rsidR="001F48FA" w:rsidRDefault="001F48FA" w:rsidP="001F48FA">
      <w:pPr>
        <w:jc w:val="both"/>
      </w:pPr>
    </w:p>
    <w:p w:rsidR="001D2B9C" w:rsidRPr="002A594B" w:rsidRDefault="001D2B9C" w:rsidP="001D2B9C">
      <w:pPr>
        <w:pStyle w:val="Paragrafoelenco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che la Regione Lazio comunicava, a mezzo delibera di Giunta Regionale n° 581 del 6 agosto 2020, l’approvazione del finanziamento di € 104.000,00 per il sostegno alla Casa Rifugio già istituita dal Comune di Borbona;</w:t>
      </w:r>
    </w:p>
    <w:p w:rsidR="001F48FA" w:rsidRDefault="001F48FA" w:rsidP="001F48FA">
      <w:pPr>
        <w:pStyle w:val="Paragrafoelenco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 xml:space="preserve">che in data </w:t>
      </w:r>
      <w:r w:rsidR="0044144E">
        <w:rPr>
          <w:sz w:val="24"/>
        </w:rPr>
        <w:t>27.10.2020</w:t>
      </w:r>
      <w:r>
        <w:rPr>
          <w:sz w:val="24"/>
        </w:rPr>
        <w:t xml:space="preserve"> la </w:t>
      </w:r>
      <w:r w:rsidR="0044144E">
        <w:rPr>
          <w:sz w:val="24"/>
        </w:rPr>
        <w:t>CAPIT Rieti</w:t>
      </w:r>
      <w:r>
        <w:rPr>
          <w:b/>
          <w:sz w:val="24"/>
        </w:rPr>
        <w:t xml:space="preserve"> </w:t>
      </w:r>
      <w:r>
        <w:rPr>
          <w:sz w:val="24"/>
        </w:rPr>
        <w:t>ha partecipato all’Avviso Pubblico</w:t>
      </w:r>
      <w:r w:rsidR="001D2B9C">
        <w:rPr>
          <w:sz w:val="24"/>
        </w:rPr>
        <w:t xml:space="preserve"> per manifestazione d’interesse, </w:t>
      </w:r>
      <w:proofErr w:type="spellStart"/>
      <w:r w:rsidR="0044144E">
        <w:rPr>
          <w:sz w:val="24"/>
        </w:rPr>
        <w:t>prot</w:t>
      </w:r>
      <w:proofErr w:type="spellEnd"/>
      <w:r w:rsidR="0044144E">
        <w:rPr>
          <w:sz w:val="24"/>
        </w:rPr>
        <w:t>. n° 30 del 15.06.2020 del Comune di Borbona</w:t>
      </w:r>
      <w:r w:rsidR="001A1C4F">
        <w:rPr>
          <w:sz w:val="24"/>
        </w:rPr>
        <w:t>,</w:t>
      </w:r>
      <w:r w:rsidR="0044144E">
        <w:rPr>
          <w:sz w:val="24"/>
        </w:rPr>
        <w:t xml:space="preserve"> f</w:t>
      </w:r>
      <w:r>
        <w:rPr>
          <w:sz w:val="24"/>
        </w:rPr>
        <w:t>inalizzato alla gestione</w:t>
      </w:r>
      <w:r w:rsidR="0044144E">
        <w:rPr>
          <w:sz w:val="24"/>
        </w:rPr>
        <w:t xml:space="preserve"> </w:t>
      </w:r>
      <w:r w:rsidR="002A594B">
        <w:rPr>
          <w:sz w:val="24"/>
        </w:rPr>
        <w:t xml:space="preserve">in ATS </w:t>
      </w:r>
      <w:r>
        <w:rPr>
          <w:sz w:val="24"/>
        </w:rPr>
        <w:t xml:space="preserve">di </w:t>
      </w:r>
      <w:r w:rsidR="0044144E">
        <w:rPr>
          <w:sz w:val="24"/>
        </w:rPr>
        <w:t>una</w:t>
      </w:r>
      <w:r>
        <w:rPr>
          <w:sz w:val="24"/>
        </w:rPr>
        <w:t xml:space="preserve"> Cas</w:t>
      </w:r>
      <w:r w:rsidR="0044144E">
        <w:rPr>
          <w:sz w:val="24"/>
        </w:rPr>
        <w:t>a</w:t>
      </w:r>
      <w:r>
        <w:rPr>
          <w:sz w:val="24"/>
        </w:rPr>
        <w:t xml:space="preserve"> </w:t>
      </w:r>
      <w:r w:rsidR="00BD5D83">
        <w:rPr>
          <w:sz w:val="24"/>
        </w:rPr>
        <w:t xml:space="preserve">Rifugio </w:t>
      </w:r>
      <w:r>
        <w:rPr>
          <w:sz w:val="24"/>
        </w:rPr>
        <w:t>per il sostegno e il supporto a donne, sole o con figli/e minori, vittime di violenza”;</w:t>
      </w:r>
    </w:p>
    <w:p w:rsidR="002A594B" w:rsidRDefault="002A594B" w:rsidP="001F48FA">
      <w:pPr>
        <w:pStyle w:val="Paragrafoelenco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 xml:space="preserve">che con determinazione n° 67 del 15.12.2020 il Comune </w:t>
      </w:r>
      <w:r w:rsidR="001D2B9C">
        <w:rPr>
          <w:sz w:val="24"/>
        </w:rPr>
        <w:t xml:space="preserve">di Borbona </w:t>
      </w:r>
      <w:r>
        <w:rPr>
          <w:sz w:val="24"/>
        </w:rPr>
        <w:t>individuava nella CAPIT Rieti l’operatore economico per la gestione della Casa Rifugio in ATS con il Comune stesso;</w:t>
      </w:r>
    </w:p>
    <w:p w:rsidR="001F48FA" w:rsidRDefault="001F48FA" w:rsidP="001F48FA">
      <w:pPr>
        <w:pStyle w:val="Paragrafoelenco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che</w:t>
      </w:r>
      <w:r w:rsidR="001D2B9C">
        <w:rPr>
          <w:sz w:val="24"/>
        </w:rPr>
        <w:t xml:space="preserve"> </w:t>
      </w:r>
      <w:r>
        <w:rPr>
          <w:sz w:val="24"/>
        </w:rPr>
        <w:t>le parti si sono impegnate a costituirsi in ATS.</w:t>
      </w:r>
    </w:p>
    <w:p w:rsidR="001F48FA" w:rsidRDefault="001F48FA" w:rsidP="001F48FA">
      <w:pPr>
        <w:pStyle w:val="Testonormale"/>
        <w:jc w:val="both"/>
        <w:rPr>
          <w:rFonts w:ascii="Times New Roman" w:hAnsi="Times New Roman"/>
          <w:sz w:val="24"/>
        </w:rPr>
      </w:pPr>
    </w:p>
    <w:p w:rsidR="001F48FA" w:rsidRDefault="001F48FA" w:rsidP="001F48FA">
      <w:pPr>
        <w:jc w:val="both"/>
      </w:pPr>
      <w:r>
        <w:t xml:space="preserve">Ciò premesso, quale parte integrante e sostanziale del presente atto, i suddetti enti, come sopra rappresentati, convengono </w:t>
      </w:r>
      <w:r w:rsidR="00504863">
        <w:t xml:space="preserve">e stipulano </w:t>
      </w:r>
      <w:r>
        <w:t>quanto segue:</w:t>
      </w:r>
    </w:p>
    <w:p w:rsidR="001F48FA" w:rsidRDefault="001F48FA" w:rsidP="001F48FA">
      <w:pPr>
        <w:jc w:val="both"/>
      </w:pPr>
    </w:p>
    <w:p w:rsidR="001F48FA" w:rsidRDefault="001F48FA" w:rsidP="001F48FA">
      <w:pPr>
        <w:pStyle w:val="Paragrafoelenco"/>
        <w:numPr>
          <w:ilvl w:val="0"/>
          <w:numId w:val="1"/>
        </w:numPr>
        <w:jc w:val="both"/>
      </w:pPr>
      <w:r>
        <w:rPr>
          <w:sz w:val="24"/>
        </w:rPr>
        <w:lastRenderedPageBreak/>
        <w:t>è costituita, con la presente scrittura privata, tra il Comune di Borbona e la CAPIT Rieti, come sopra rappresentate, l’</w:t>
      </w:r>
      <w:r>
        <w:rPr>
          <w:b/>
          <w:sz w:val="24"/>
        </w:rPr>
        <w:t>Associazione Temporane</w:t>
      </w:r>
      <w:r w:rsidR="00457690">
        <w:rPr>
          <w:b/>
          <w:sz w:val="24"/>
        </w:rPr>
        <w:t xml:space="preserve">a di Scopo denominata </w:t>
      </w:r>
      <w:r w:rsidR="00504863">
        <w:rPr>
          <w:b/>
          <w:sz w:val="24"/>
        </w:rPr>
        <w:t>“NICHINYO”</w:t>
      </w:r>
      <w:r>
        <w:rPr>
          <w:b/>
          <w:sz w:val="24"/>
        </w:rPr>
        <w:t xml:space="preserve"> – Casa Rifugio;</w:t>
      </w:r>
    </w:p>
    <w:p w:rsidR="001F48FA" w:rsidRDefault="001F48FA" w:rsidP="001F48FA">
      <w:pPr>
        <w:jc w:val="both"/>
      </w:pPr>
    </w:p>
    <w:p w:rsidR="001F48FA" w:rsidRDefault="001F48FA" w:rsidP="001F48FA">
      <w:pPr>
        <w:pStyle w:val="Paragrafoelenco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 xml:space="preserve">viene conferito mandato collettivo speciale gratuito ed irrevocabile alla Sig.ra Maria Antonietta </w:t>
      </w:r>
      <w:r w:rsidR="00504863">
        <w:rPr>
          <w:sz w:val="24"/>
        </w:rPr>
        <w:t>Di Gaspare in qualità di Sindaca</w:t>
      </w:r>
      <w:r>
        <w:rPr>
          <w:sz w:val="24"/>
        </w:rPr>
        <w:t xml:space="preserve"> nonché legale rappresentante </w:t>
      </w:r>
      <w:proofErr w:type="spellStart"/>
      <w:r>
        <w:rPr>
          <w:sz w:val="24"/>
        </w:rPr>
        <w:t>p.t.</w:t>
      </w:r>
      <w:proofErr w:type="spellEnd"/>
      <w:r>
        <w:rPr>
          <w:sz w:val="24"/>
        </w:rPr>
        <w:t xml:space="preserve"> dell’Ente Capofila Comune di Borbona</w:t>
      </w:r>
      <w:r>
        <w:rPr>
          <w:b/>
          <w:sz w:val="24"/>
        </w:rPr>
        <w:t>;</w:t>
      </w:r>
    </w:p>
    <w:p w:rsidR="001F48FA" w:rsidRDefault="001F48FA" w:rsidP="001F48FA">
      <w:pPr>
        <w:jc w:val="both"/>
        <w:rPr>
          <w:b/>
          <w:sz w:val="20"/>
        </w:rPr>
      </w:pPr>
    </w:p>
    <w:p w:rsidR="001F48FA" w:rsidRDefault="001F48FA" w:rsidP="001F48FA">
      <w:pPr>
        <w:pStyle w:val="Paragrafoelenc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viene conferita la rappresentanza esclusiva, anche processuale, nei confronti della Regione Lazio e per tutte le operazioni e gli atti di qualsiasi natura dipendenti dal</w:t>
      </w:r>
      <w:r w:rsidR="00504863">
        <w:rPr>
          <w:sz w:val="24"/>
        </w:rPr>
        <w:t>la presente ATS</w:t>
      </w:r>
      <w:r>
        <w:rPr>
          <w:sz w:val="24"/>
        </w:rPr>
        <w:t xml:space="preserve">, fino all’estinzione di ogni rapporto, alla Sig.ra Maria Antonietta </w:t>
      </w:r>
      <w:r w:rsidR="00504863">
        <w:rPr>
          <w:sz w:val="24"/>
        </w:rPr>
        <w:t>Di Gaspare in qualità di Sindaca</w:t>
      </w:r>
      <w:r>
        <w:rPr>
          <w:sz w:val="24"/>
        </w:rPr>
        <w:t xml:space="preserve"> nonché legale rappresentante </w:t>
      </w:r>
      <w:proofErr w:type="spellStart"/>
      <w:r>
        <w:rPr>
          <w:sz w:val="24"/>
        </w:rPr>
        <w:t>p.t.</w:t>
      </w:r>
      <w:proofErr w:type="spellEnd"/>
      <w:r>
        <w:rPr>
          <w:sz w:val="24"/>
        </w:rPr>
        <w:t xml:space="preserve"> del </w:t>
      </w:r>
      <w:r w:rsidR="00504863">
        <w:rPr>
          <w:sz w:val="24"/>
        </w:rPr>
        <w:t>Comune di Borbona (capofila), la</w:t>
      </w:r>
      <w:r>
        <w:rPr>
          <w:sz w:val="24"/>
        </w:rPr>
        <w:t xml:space="preserve"> quale, in forza dell</w:t>
      </w:r>
      <w:r w:rsidR="00504863">
        <w:rPr>
          <w:sz w:val="24"/>
        </w:rPr>
        <w:t>a presente procura è autorizzata</w:t>
      </w:r>
      <w:r>
        <w:rPr>
          <w:sz w:val="24"/>
        </w:rPr>
        <w:t>:</w:t>
      </w:r>
    </w:p>
    <w:p w:rsidR="001F48FA" w:rsidRDefault="001F48FA" w:rsidP="001F48FA">
      <w:pPr>
        <w:jc w:val="both"/>
      </w:pPr>
    </w:p>
    <w:p w:rsidR="001F48FA" w:rsidRDefault="001F48FA" w:rsidP="001F48FA">
      <w:pPr>
        <w:numPr>
          <w:ilvl w:val="0"/>
          <w:numId w:val="2"/>
        </w:numPr>
        <w:jc w:val="both"/>
        <w:rPr>
          <w:b/>
        </w:rPr>
      </w:pPr>
      <w:r>
        <w:t>ad accettare ed incassare, in nome e per conto degli enti costituenti l’ATS, i pagamenti dei corrispettivi, sia in acconto che a saldo, erogati dalla Regione Lazio per la realizzazione delle attività di cui in premessa;</w:t>
      </w:r>
    </w:p>
    <w:p w:rsidR="001F48FA" w:rsidRDefault="001F48FA" w:rsidP="001F48FA">
      <w:pPr>
        <w:jc w:val="both"/>
        <w:rPr>
          <w:b/>
        </w:rPr>
      </w:pPr>
    </w:p>
    <w:p w:rsidR="001F48FA" w:rsidRDefault="001F48FA" w:rsidP="001F48FA">
      <w:pPr>
        <w:numPr>
          <w:ilvl w:val="0"/>
          <w:numId w:val="2"/>
        </w:numPr>
        <w:jc w:val="both"/>
      </w:pPr>
      <w:r>
        <w:t xml:space="preserve">a stipulare, in nome e per conto degli enti costituenti l’ATS, con ogni più ampio potere e con promessa di rato e valido fin da ora, tutti gli atti contrattuali consequenziali e </w:t>
      </w:r>
      <w:r w:rsidR="00504863">
        <w:t>necessari per l'esecuzione delle relative attività;</w:t>
      </w:r>
    </w:p>
    <w:p w:rsidR="001F48FA" w:rsidRDefault="001F48FA" w:rsidP="001F48FA">
      <w:pPr>
        <w:jc w:val="both"/>
      </w:pPr>
    </w:p>
    <w:p w:rsidR="001F48FA" w:rsidRDefault="001F48FA" w:rsidP="001F48FA">
      <w:pPr>
        <w:pStyle w:val="Paragrafoelenc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l’eventuale revoca del mandato conferito, anche per giusta causa, sarà inefficace nei confronti della Regione Lazio;</w:t>
      </w:r>
    </w:p>
    <w:p w:rsidR="00504863" w:rsidRPr="00504863" w:rsidRDefault="001F48FA" w:rsidP="00504863">
      <w:pPr>
        <w:pStyle w:val="Paragrafoelenc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di attenersi, per ciò che concerne le eventuali vicende modificative riguardanti i soggetti dell’ATS, a quanto previsto dalla Regione Lazio al riguardo;</w:t>
      </w:r>
    </w:p>
    <w:p w:rsidR="001F48FA" w:rsidRDefault="001F48FA" w:rsidP="001F48FA">
      <w:pPr>
        <w:pStyle w:val="Paragrafoelenc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di rinviare, per ogni ulteriore </w:t>
      </w:r>
      <w:r w:rsidR="00504863">
        <w:rPr>
          <w:sz w:val="24"/>
        </w:rPr>
        <w:t xml:space="preserve">ed eventuale </w:t>
      </w:r>
      <w:r>
        <w:rPr>
          <w:sz w:val="24"/>
        </w:rPr>
        <w:t>aspetto relativo alla regolamentazione dell’ATS, alla documentazione tutta prodotta ai fini della partecipazione all’avviso pubblico</w:t>
      </w:r>
      <w:r w:rsidR="00504863">
        <w:rPr>
          <w:sz w:val="24"/>
        </w:rPr>
        <w:t xml:space="preserve"> per manifestazione di interesse</w:t>
      </w:r>
      <w:r>
        <w:rPr>
          <w:sz w:val="24"/>
        </w:rPr>
        <w:t>;</w:t>
      </w:r>
    </w:p>
    <w:p w:rsidR="00D65D83" w:rsidRPr="00504863" w:rsidRDefault="00D65D83" w:rsidP="001F48FA">
      <w:pPr>
        <w:pStyle w:val="Paragrafoelenc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la rendicontazione delle attività, da parte della CAPIT Rieti, dovrà essere rispettosa di quanto previsto dalla DGR Regione Lazio n. 869 del 26.11.2019; </w:t>
      </w:r>
    </w:p>
    <w:p w:rsidR="001F48FA" w:rsidRDefault="001F48FA" w:rsidP="001F48FA">
      <w:pPr>
        <w:pStyle w:val="Paragrafoelenc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di stabilire che la presente ATS si scioglierà automaticamente, senza bisogno di formalità o di adempimento alcuno, al termine delle attività previste per cui è stata costituita fermo restando, in ogni caso, il vincolo di solidarietà fra i componenti dell’ATS per le responsabilità inerenti alle obbligazioni contrattuali e/o extra contrattuali che dovessero sorgere oltre la data </w:t>
      </w:r>
      <w:r w:rsidR="00D65D83">
        <w:rPr>
          <w:sz w:val="24"/>
        </w:rPr>
        <w:t>di scioglimento dell’ATS stessa;</w:t>
      </w:r>
    </w:p>
    <w:p w:rsidR="00D65D83" w:rsidRDefault="00D65D83" w:rsidP="001F48FA">
      <w:pPr>
        <w:pStyle w:val="Paragrafoelenc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il Foro esclusivo, circa ogni e qualsiasi controversia dovesse insorgere, viene individuato in quello di Rieti.</w:t>
      </w:r>
    </w:p>
    <w:p w:rsidR="001F48FA" w:rsidRDefault="001F48FA" w:rsidP="001F48FA">
      <w:pPr>
        <w:jc w:val="both"/>
      </w:pPr>
    </w:p>
    <w:p w:rsidR="001F48FA" w:rsidRDefault="001F48FA" w:rsidP="001F48FA">
      <w:pPr>
        <w:jc w:val="both"/>
      </w:pPr>
      <w:r>
        <w:rPr>
          <w:highlight w:val="yellow"/>
        </w:rPr>
        <w:t xml:space="preserve">Borbona, </w:t>
      </w:r>
      <w:r w:rsidRPr="00D65D83">
        <w:rPr>
          <w:highlight w:val="yellow"/>
        </w:rPr>
        <w:t>Lì</w:t>
      </w:r>
      <w:r w:rsidR="00D65D83" w:rsidRPr="00D65D83">
        <w:rPr>
          <w:highlight w:val="yellow"/>
        </w:rPr>
        <w:t xml:space="preserve"> </w:t>
      </w:r>
      <w:proofErr w:type="spellStart"/>
      <w:r w:rsidR="00D65D83" w:rsidRPr="00D65D83">
        <w:rPr>
          <w:highlight w:val="yellow"/>
        </w:rPr>
        <w:t>xx.xx.xxxx</w:t>
      </w:r>
      <w:proofErr w:type="spellEnd"/>
      <w:r>
        <w:tab/>
      </w:r>
    </w:p>
    <w:p w:rsidR="001F48FA" w:rsidRDefault="001F48FA" w:rsidP="001F48FA">
      <w:pPr>
        <w:jc w:val="both"/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30"/>
        <w:gridCol w:w="3261"/>
        <w:gridCol w:w="3686"/>
      </w:tblGrid>
      <w:tr w:rsidR="001F48FA" w:rsidTr="006E400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FA" w:rsidRDefault="001F48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Ente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FA" w:rsidRDefault="001F48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Legale Rappresentante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FA" w:rsidRDefault="001F48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1F48FA" w:rsidTr="006E4008">
        <w:trPr>
          <w:trHeight w:val="5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FA" w:rsidRDefault="001F48FA" w:rsidP="006E4008">
            <w:pPr>
              <w:spacing w:line="276" w:lineRule="auto"/>
              <w:jc w:val="both"/>
            </w:pPr>
            <w:r>
              <w:rPr>
                <w:b/>
              </w:rPr>
              <w:t>Comune di Borbona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FA" w:rsidRDefault="001F48FA">
            <w:pPr>
              <w:spacing w:line="276" w:lineRule="auto"/>
              <w:jc w:val="center"/>
            </w:pPr>
            <w:r>
              <w:t>Maria Antonietta Di Gaspare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FA" w:rsidRDefault="001F48FA">
            <w:pPr>
              <w:spacing w:line="276" w:lineRule="auto"/>
              <w:jc w:val="center"/>
            </w:pPr>
          </w:p>
        </w:tc>
      </w:tr>
      <w:tr w:rsidR="001F48FA" w:rsidTr="006E4008">
        <w:trPr>
          <w:trHeight w:val="6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FA" w:rsidRDefault="001F48FA">
            <w:pPr>
              <w:spacing w:line="276" w:lineRule="auto"/>
              <w:jc w:val="both"/>
            </w:pPr>
            <w:proofErr w:type="spellStart"/>
            <w:r>
              <w:rPr>
                <w:b/>
              </w:rPr>
              <w:t>Capit</w:t>
            </w:r>
            <w:proofErr w:type="spellEnd"/>
            <w:r>
              <w:rPr>
                <w:b/>
              </w:rPr>
              <w:t xml:space="preserve"> Rieti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FA" w:rsidRDefault="001F48FA">
            <w:pPr>
              <w:spacing w:line="276" w:lineRule="auto"/>
              <w:jc w:val="center"/>
            </w:pPr>
            <w:r>
              <w:t>Mariantonietta Cavallo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FA" w:rsidRDefault="001F48FA">
            <w:pPr>
              <w:spacing w:line="276" w:lineRule="auto"/>
              <w:jc w:val="center"/>
            </w:pPr>
          </w:p>
        </w:tc>
      </w:tr>
    </w:tbl>
    <w:p w:rsidR="001F48FA" w:rsidRDefault="001F48FA" w:rsidP="001F48FA">
      <w:pPr>
        <w:jc w:val="both"/>
        <w:rPr>
          <w:szCs w:val="20"/>
        </w:rPr>
      </w:pPr>
      <w:bookmarkStart w:id="0" w:name="_GoBack"/>
      <w:bookmarkEnd w:id="0"/>
    </w:p>
    <w:p w:rsidR="00647FC9" w:rsidRDefault="00647FC9"/>
    <w:sectPr w:rsidR="00647FC9" w:rsidSect="00647FC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C23" w:rsidRDefault="00AD7C23" w:rsidP="001D2B9C">
      <w:r>
        <w:separator/>
      </w:r>
    </w:p>
  </w:endnote>
  <w:endnote w:type="continuationSeparator" w:id="0">
    <w:p w:rsidR="00AD7C23" w:rsidRDefault="00AD7C23" w:rsidP="001D2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14467"/>
      <w:docPartObj>
        <w:docPartGallery w:val="Page Numbers (Bottom of Page)"/>
        <w:docPartUnique/>
      </w:docPartObj>
    </w:sdtPr>
    <w:sdtContent>
      <w:p w:rsidR="001D2B9C" w:rsidRDefault="00816114">
        <w:pPr>
          <w:pStyle w:val="Pidipagina"/>
          <w:jc w:val="right"/>
        </w:pPr>
        <w:r>
          <w:fldChar w:fldCharType="begin"/>
        </w:r>
        <w:r w:rsidR="001D2B9C">
          <w:instrText>PAGE   \* MERGEFORMAT</w:instrText>
        </w:r>
        <w:r>
          <w:fldChar w:fldCharType="separate"/>
        </w:r>
        <w:r w:rsidR="00503729">
          <w:rPr>
            <w:noProof/>
          </w:rPr>
          <w:t>1</w:t>
        </w:r>
        <w:r>
          <w:fldChar w:fldCharType="end"/>
        </w:r>
      </w:p>
    </w:sdtContent>
  </w:sdt>
  <w:p w:rsidR="001D2B9C" w:rsidRDefault="001D2B9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C23" w:rsidRDefault="00AD7C23" w:rsidP="001D2B9C">
      <w:r>
        <w:separator/>
      </w:r>
    </w:p>
  </w:footnote>
  <w:footnote w:type="continuationSeparator" w:id="0">
    <w:p w:rsidR="00AD7C23" w:rsidRDefault="00AD7C23" w:rsidP="001D2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03342"/>
    <w:multiLevelType w:val="hybridMultilevel"/>
    <w:tmpl w:val="737AA36A"/>
    <w:lvl w:ilvl="0" w:tplc="AE906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4F75F6"/>
    <w:multiLevelType w:val="singleLevel"/>
    <w:tmpl w:val="45C060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8FA"/>
    <w:rsid w:val="0000642C"/>
    <w:rsid w:val="001A1C4F"/>
    <w:rsid w:val="001D2B9C"/>
    <w:rsid w:val="001F48FA"/>
    <w:rsid w:val="00245EB1"/>
    <w:rsid w:val="002A594B"/>
    <w:rsid w:val="002A68B4"/>
    <w:rsid w:val="00370A7A"/>
    <w:rsid w:val="0044144E"/>
    <w:rsid w:val="00457690"/>
    <w:rsid w:val="00503729"/>
    <w:rsid w:val="00504863"/>
    <w:rsid w:val="00647FC9"/>
    <w:rsid w:val="006E4008"/>
    <w:rsid w:val="006F4F82"/>
    <w:rsid w:val="007E1F2E"/>
    <w:rsid w:val="00816114"/>
    <w:rsid w:val="00991036"/>
    <w:rsid w:val="00AD7C23"/>
    <w:rsid w:val="00BD5D83"/>
    <w:rsid w:val="00D6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48F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48FA"/>
    <w:pPr>
      <w:keepNext/>
      <w:jc w:val="center"/>
      <w:outlineLvl w:val="0"/>
    </w:pPr>
    <w:rPr>
      <w:rFonts w:eastAsia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48F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1F48FA"/>
    <w:pPr>
      <w:pBdr>
        <w:top w:val="single" w:sz="6" w:space="5" w:color="auto"/>
        <w:left w:val="single" w:sz="6" w:space="1" w:color="auto"/>
        <w:bottom w:val="single" w:sz="6" w:space="5" w:color="auto"/>
        <w:right w:val="single" w:sz="6" w:space="1" w:color="auto"/>
      </w:pBdr>
      <w:autoSpaceDE w:val="0"/>
      <w:autoSpaceDN w:val="0"/>
      <w:jc w:val="center"/>
    </w:pPr>
    <w:rPr>
      <w:b/>
      <w:sz w:val="4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1F48FA"/>
    <w:rPr>
      <w:rFonts w:ascii="Times New Roman" w:eastAsiaTheme="minorEastAsia" w:hAnsi="Times New Roman" w:cs="Times New Roman"/>
      <w:b/>
      <w:sz w:val="44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F48F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F48FA"/>
    <w:rPr>
      <w:rFonts w:ascii="Courier New" w:eastAsiaTheme="minorEastAsia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F48FA"/>
    <w:pPr>
      <w:ind w:left="720"/>
      <w:contextualSpacing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D2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B9C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D2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B9C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3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2021-01-12T09:17:00Z</dcterms:created>
  <dcterms:modified xsi:type="dcterms:W3CDTF">2021-01-12T09:17:00Z</dcterms:modified>
</cp:coreProperties>
</file>