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0B8F8" w14:textId="0FEC7B67" w:rsidR="006D4DEC" w:rsidRDefault="006D4DEC" w:rsidP="006D4DEC">
      <w:pPr>
        <w:jc w:val="center"/>
        <w:rPr>
          <w:sz w:val="20"/>
          <w:szCs w:val="20"/>
        </w:rPr>
      </w:pPr>
    </w:p>
    <w:p w14:paraId="7E46DBB5" w14:textId="7F679EEB" w:rsidR="00292F7C" w:rsidRDefault="00292F7C" w:rsidP="006D4DEC">
      <w:pPr>
        <w:jc w:val="center"/>
        <w:rPr>
          <w:sz w:val="20"/>
          <w:szCs w:val="20"/>
        </w:rPr>
      </w:pPr>
    </w:p>
    <w:p w14:paraId="45489A6D" w14:textId="0D592796" w:rsidR="00292F7C" w:rsidRDefault="00292F7C" w:rsidP="006D4DEC">
      <w:pPr>
        <w:jc w:val="center"/>
        <w:rPr>
          <w:sz w:val="20"/>
          <w:szCs w:val="20"/>
        </w:rPr>
      </w:pPr>
    </w:p>
    <w:p w14:paraId="30504CC2" w14:textId="139D68D9" w:rsidR="00292F7C" w:rsidRDefault="00292F7C" w:rsidP="006D4DEC">
      <w:pPr>
        <w:jc w:val="center"/>
        <w:rPr>
          <w:sz w:val="20"/>
          <w:szCs w:val="20"/>
        </w:rPr>
      </w:pPr>
    </w:p>
    <w:p w14:paraId="18CC136B" w14:textId="77777777" w:rsidR="00292F7C" w:rsidRDefault="00292F7C" w:rsidP="006D4DEC">
      <w:pPr>
        <w:jc w:val="center"/>
        <w:rPr>
          <w:sz w:val="20"/>
          <w:szCs w:val="20"/>
        </w:rPr>
      </w:pPr>
    </w:p>
    <w:p w14:paraId="25044EE5" w14:textId="55B003E5" w:rsidR="00292F7C" w:rsidRDefault="00292F7C" w:rsidP="00292F7C">
      <w:r>
        <w:fldChar w:fldCharType="begin"/>
      </w:r>
      <w:r>
        <w:instrText xml:space="preserve"> INCLUDEPICTURE "https://encrypted-tbn0.gstatic.com/images?q=tbn:ANd9GcSbek4HQuvUMmEU38QKEpfA1t0XVvlNUKE64FWP7sq-rpH5Ujof" \* MERGEFORMATINET </w:instrText>
      </w:r>
      <w:r>
        <w:fldChar w:fldCharType="separate"/>
      </w:r>
      <w:r>
        <w:pict w14:anchorId="5E995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isultati immagini per stemma regione marche" style="width:59.25pt;height:39pt">
            <v:imagedata r:id="rId8" r:href="rId9"/>
          </v:shape>
        </w:pict>
      </w:r>
      <w:r>
        <w:fldChar w:fldCharType="end"/>
      </w:r>
      <w:r>
        <w:t xml:space="preserve">            </w:t>
      </w:r>
      <w:r>
        <w:t xml:space="preserve">                                      </w:t>
      </w:r>
      <w:r>
        <w:t xml:space="preserve">     </w:t>
      </w:r>
      <w:r>
        <w:fldChar w:fldCharType="begin"/>
      </w:r>
      <w:r>
        <w:instrText xml:space="preserve"> INCLUDEPICTURE "https://upload.wikimedia.org/wikipedia/it/a/a5/Amandola-Stemma.png" \* MERGEFORMATINET </w:instrText>
      </w:r>
      <w:r>
        <w:fldChar w:fldCharType="separate"/>
      </w:r>
      <w:r>
        <w:pict w14:anchorId="3CB86B49">
          <v:shape id="_x0000_i1026" type="#_x0000_t75" alt="Risultati immagini per stemma comune di amandola" style="width:52.5pt;height:57pt">
            <v:imagedata r:id="rId10" r:href="rId11" cropleft="1245f"/>
          </v:shape>
        </w:pict>
      </w:r>
      <w:r>
        <w:fldChar w:fldCharType="end"/>
      </w:r>
      <w:r>
        <w:t xml:space="preserve">          </w:t>
      </w:r>
      <w:r>
        <w:t xml:space="preserve">                  </w:t>
      </w:r>
      <w:r>
        <w:t xml:space="preserve">                          </w:t>
      </w:r>
      <w:r>
        <w:fldChar w:fldCharType="begin"/>
      </w:r>
      <w:r>
        <w:instrText xml:space="preserve"> INCLUDEPICTURE "http://www.ambiente.regione.marche.it/Portals/0/Ambiente/Natura/LogoPNMS.jpg" \* MERGEFORMATINET </w:instrText>
      </w:r>
      <w:r>
        <w:fldChar w:fldCharType="separate"/>
      </w:r>
      <w:r>
        <w:pict w14:anchorId="09F8B354">
          <v:shape id="_x0000_i1027" type="#_x0000_t75" alt="Risultati immagini per stemma parco nazionale monte sibillini" style="width:44.25pt;height:38.25pt">
            <v:imagedata r:id="rId12" r:href="rId13"/>
          </v:shape>
        </w:pict>
      </w:r>
      <w:r>
        <w:fldChar w:fldCharType="end"/>
      </w:r>
    </w:p>
    <w:p w14:paraId="31537591" w14:textId="77777777" w:rsidR="00292F7C" w:rsidRPr="00C1294F" w:rsidRDefault="00292F7C" w:rsidP="00292F7C">
      <w:pPr>
        <w:jc w:val="center"/>
        <w:rPr>
          <w:b/>
          <w:sz w:val="32"/>
          <w:szCs w:val="32"/>
        </w:rPr>
      </w:pPr>
      <w:r>
        <w:rPr>
          <w:sz w:val="16"/>
          <w:szCs w:val="16"/>
        </w:rPr>
        <w:t xml:space="preserve"> </w:t>
      </w:r>
      <w:r>
        <w:rPr>
          <w:b/>
          <w:sz w:val="16"/>
          <w:szCs w:val="16"/>
        </w:rPr>
        <w:t xml:space="preserve"> </w:t>
      </w:r>
      <w:r w:rsidRPr="00C1294F">
        <w:rPr>
          <w:b/>
          <w:sz w:val="32"/>
          <w:szCs w:val="32"/>
        </w:rPr>
        <w:t>C</w:t>
      </w:r>
      <w:r>
        <w:rPr>
          <w:b/>
          <w:sz w:val="32"/>
          <w:szCs w:val="32"/>
        </w:rPr>
        <w:t>ITTA'</w:t>
      </w:r>
      <w:r w:rsidRPr="00C1294F">
        <w:rPr>
          <w:b/>
          <w:sz w:val="32"/>
          <w:szCs w:val="32"/>
        </w:rPr>
        <w:t xml:space="preserve"> DI AMANDOLA</w:t>
      </w:r>
      <w:r>
        <w:rPr>
          <w:b/>
          <w:sz w:val="32"/>
          <w:szCs w:val="32"/>
        </w:rPr>
        <w:t xml:space="preserve">               </w:t>
      </w:r>
    </w:p>
    <w:p w14:paraId="57A1CA1A" w14:textId="74D32075" w:rsidR="00292F7C" w:rsidRDefault="00292F7C" w:rsidP="006D4DEC">
      <w:pPr>
        <w:jc w:val="center"/>
        <w:rPr>
          <w:sz w:val="20"/>
          <w:szCs w:val="20"/>
        </w:rPr>
      </w:pPr>
    </w:p>
    <w:p w14:paraId="6291209D" w14:textId="749D0777" w:rsidR="00292F7C" w:rsidRDefault="00292F7C" w:rsidP="006D4DEC">
      <w:pPr>
        <w:jc w:val="center"/>
        <w:rPr>
          <w:sz w:val="20"/>
          <w:szCs w:val="20"/>
        </w:rPr>
      </w:pPr>
    </w:p>
    <w:p w14:paraId="473457AB" w14:textId="3E140347" w:rsidR="00292F7C" w:rsidRDefault="00292F7C" w:rsidP="006D4DEC">
      <w:pPr>
        <w:jc w:val="center"/>
        <w:rPr>
          <w:sz w:val="20"/>
          <w:szCs w:val="20"/>
        </w:rPr>
      </w:pPr>
    </w:p>
    <w:p w14:paraId="20CE9190" w14:textId="2FB301D4" w:rsidR="00292F7C" w:rsidRDefault="00292F7C" w:rsidP="006D4DEC">
      <w:pPr>
        <w:jc w:val="center"/>
        <w:rPr>
          <w:sz w:val="20"/>
          <w:szCs w:val="20"/>
        </w:rPr>
      </w:pPr>
    </w:p>
    <w:p w14:paraId="0C4656D5" w14:textId="017DDB5C" w:rsidR="00292F7C" w:rsidRDefault="00292F7C" w:rsidP="006D4DEC">
      <w:pPr>
        <w:jc w:val="center"/>
        <w:rPr>
          <w:sz w:val="20"/>
          <w:szCs w:val="20"/>
        </w:rPr>
      </w:pPr>
    </w:p>
    <w:p w14:paraId="545511D1" w14:textId="77777777" w:rsidR="00292F7C" w:rsidRPr="006D4DEC" w:rsidRDefault="00292F7C" w:rsidP="006D4DEC">
      <w:pPr>
        <w:jc w:val="center"/>
        <w:rPr>
          <w:sz w:val="20"/>
          <w:szCs w:val="20"/>
        </w:rPr>
      </w:pPr>
    </w:p>
    <w:p w14:paraId="67A90D8F" w14:textId="7D920D85" w:rsidR="006D4DEC" w:rsidRPr="006D4DEC" w:rsidRDefault="006D4DEC" w:rsidP="006D4DEC">
      <w:pPr>
        <w:jc w:val="center"/>
        <w:rPr>
          <w:rFonts w:ascii="Tahoma" w:hAnsi="Tahoma" w:cs="Tahoma"/>
          <w:b/>
          <w:sz w:val="36"/>
          <w:szCs w:val="36"/>
          <w:u w:val="single"/>
        </w:rPr>
      </w:pPr>
    </w:p>
    <w:p w14:paraId="5B7A1EFC" w14:textId="77777777" w:rsidR="006D4DEC" w:rsidRPr="006D4DEC" w:rsidRDefault="006D4DEC" w:rsidP="006D4DEC">
      <w:pPr>
        <w:rPr>
          <w:sz w:val="16"/>
          <w:szCs w:val="16"/>
        </w:rPr>
      </w:pPr>
    </w:p>
    <w:p w14:paraId="4632035E" w14:textId="366E6873" w:rsidR="006D4DEC" w:rsidRPr="00DB7DA5" w:rsidRDefault="006D4DEC" w:rsidP="006D4DEC">
      <w:pPr>
        <w:widowControl w:val="0"/>
        <w:autoSpaceDE w:val="0"/>
        <w:autoSpaceDN w:val="0"/>
        <w:adjustRightInd w:val="0"/>
        <w:jc w:val="center"/>
        <w:rPr>
          <w:sz w:val="32"/>
          <w:szCs w:val="32"/>
        </w:rPr>
      </w:pPr>
    </w:p>
    <w:p w14:paraId="07B817A0" w14:textId="1150CE87" w:rsidR="006D4DEC" w:rsidRPr="00DB7DA5" w:rsidRDefault="006D4DEC" w:rsidP="006D4DEC">
      <w:pPr>
        <w:widowControl w:val="0"/>
        <w:autoSpaceDE w:val="0"/>
        <w:autoSpaceDN w:val="0"/>
        <w:adjustRightInd w:val="0"/>
        <w:jc w:val="center"/>
        <w:rPr>
          <w:sz w:val="32"/>
          <w:szCs w:val="32"/>
        </w:rPr>
      </w:pPr>
      <w:r>
        <w:rPr>
          <w:sz w:val="32"/>
          <w:szCs w:val="32"/>
        </w:rPr>
        <w:t xml:space="preserve">REGOLAMENTO COMUNALE </w:t>
      </w:r>
      <w:r w:rsidR="00F932F1">
        <w:rPr>
          <w:sz w:val="32"/>
          <w:szCs w:val="32"/>
        </w:rPr>
        <w:t>SULLA TASSA RIFIUTI - TARI</w:t>
      </w:r>
    </w:p>
    <w:p w14:paraId="3C6F0CDF" w14:textId="77777777" w:rsidR="006D4DEC" w:rsidRPr="00DB7DA5" w:rsidRDefault="006D4DEC" w:rsidP="006D4DEC">
      <w:pPr>
        <w:widowControl w:val="0"/>
        <w:autoSpaceDE w:val="0"/>
        <w:autoSpaceDN w:val="0"/>
        <w:adjustRightInd w:val="0"/>
        <w:jc w:val="center"/>
        <w:rPr>
          <w:sz w:val="32"/>
          <w:szCs w:val="32"/>
        </w:rPr>
      </w:pPr>
    </w:p>
    <w:p w14:paraId="1DA39184" w14:textId="4432793D" w:rsidR="006D4DEC" w:rsidRDefault="006D4DEC" w:rsidP="006D4DEC">
      <w:pPr>
        <w:widowControl w:val="0"/>
        <w:autoSpaceDE w:val="0"/>
        <w:autoSpaceDN w:val="0"/>
        <w:adjustRightInd w:val="0"/>
        <w:jc w:val="center"/>
        <w:rPr>
          <w:sz w:val="32"/>
          <w:szCs w:val="32"/>
        </w:rPr>
      </w:pPr>
    </w:p>
    <w:p w14:paraId="5F61F146" w14:textId="4B71FBA5" w:rsidR="006D4DEC" w:rsidRDefault="006D4DEC" w:rsidP="006D4DEC">
      <w:pPr>
        <w:widowControl w:val="0"/>
        <w:autoSpaceDE w:val="0"/>
        <w:autoSpaceDN w:val="0"/>
        <w:adjustRightInd w:val="0"/>
        <w:jc w:val="center"/>
        <w:rPr>
          <w:sz w:val="32"/>
          <w:szCs w:val="32"/>
        </w:rPr>
      </w:pPr>
    </w:p>
    <w:p w14:paraId="6ECFD463" w14:textId="3613C5F0" w:rsidR="006D4DEC" w:rsidRDefault="006D4DEC" w:rsidP="006D4DEC">
      <w:pPr>
        <w:widowControl w:val="0"/>
        <w:autoSpaceDE w:val="0"/>
        <w:autoSpaceDN w:val="0"/>
        <w:adjustRightInd w:val="0"/>
        <w:jc w:val="center"/>
        <w:rPr>
          <w:sz w:val="32"/>
          <w:szCs w:val="32"/>
        </w:rPr>
      </w:pPr>
    </w:p>
    <w:p w14:paraId="2F9D584A" w14:textId="4250C907" w:rsidR="006D4DEC" w:rsidRDefault="006D4DEC" w:rsidP="006D4DEC">
      <w:pPr>
        <w:widowControl w:val="0"/>
        <w:autoSpaceDE w:val="0"/>
        <w:autoSpaceDN w:val="0"/>
        <w:adjustRightInd w:val="0"/>
        <w:jc w:val="center"/>
        <w:rPr>
          <w:sz w:val="32"/>
          <w:szCs w:val="32"/>
        </w:rPr>
      </w:pPr>
    </w:p>
    <w:p w14:paraId="303CE996" w14:textId="77777777" w:rsidR="006D4DEC" w:rsidRPr="00DB7DA5" w:rsidRDefault="006D4DEC" w:rsidP="006D4DEC">
      <w:pPr>
        <w:widowControl w:val="0"/>
        <w:autoSpaceDE w:val="0"/>
        <w:autoSpaceDN w:val="0"/>
        <w:adjustRightInd w:val="0"/>
        <w:jc w:val="center"/>
        <w:rPr>
          <w:sz w:val="32"/>
          <w:szCs w:val="32"/>
        </w:rPr>
      </w:pPr>
    </w:p>
    <w:p w14:paraId="1205FC49" w14:textId="77777777" w:rsidR="006D4DEC" w:rsidRPr="00DB7DA5" w:rsidRDefault="006D4DEC" w:rsidP="006D4DEC">
      <w:pPr>
        <w:widowControl w:val="0"/>
        <w:autoSpaceDE w:val="0"/>
        <w:autoSpaceDN w:val="0"/>
        <w:adjustRightInd w:val="0"/>
        <w:jc w:val="both"/>
      </w:pPr>
    </w:p>
    <w:p w14:paraId="0AAC468D" w14:textId="77777777" w:rsidR="006D4DEC" w:rsidRPr="00DB7DA5" w:rsidRDefault="006D4DEC" w:rsidP="006D4DEC">
      <w:pPr>
        <w:widowControl w:val="0"/>
        <w:autoSpaceDE w:val="0"/>
        <w:autoSpaceDN w:val="0"/>
        <w:adjustRightInd w:val="0"/>
        <w:jc w:val="both"/>
      </w:pPr>
    </w:p>
    <w:p w14:paraId="0E1B5463" w14:textId="77777777" w:rsidR="006D4DEC" w:rsidRPr="00DB7DA5" w:rsidRDefault="006D4DEC" w:rsidP="006D4DEC">
      <w:pPr>
        <w:widowControl w:val="0"/>
        <w:autoSpaceDE w:val="0"/>
        <w:autoSpaceDN w:val="0"/>
        <w:adjustRightInd w:val="0"/>
        <w:jc w:val="both"/>
      </w:pPr>
    </w:p>
    <w:p w14:paraId="4981002E" w14:textId="77777777" w:rsidR="006D4DEC" w:rsidRPr="00DB7DA5" w:rsidRDefault="006D4DEC" w:rsidP="006D4DEC">
      <w:pPr>
        <w:widowControl w:val="0"/>
        <w:autoSpaceDE w:val="0"/>
        <w:autoSpaceDN w:val="0"/>
        <w:adjustRightInd w:val="0"/>
        <w:jc w:val="both"/>
      </w:pPr>
    </w:p>
    <w:p w14:paraId="74F0B09C" w14:textId="77777777" w:rsidR="006D4DEC" w:rsidRPr="00DB7DA5" w:rsidRDefault="006D4DEC" w:rsidP="006D4DEC">
      <w:pPr>
        <w:widowControl w:val="0"/>
        <w:autoSpaceDE w:val="0"/>
        <w:autoSpaceDN w:val="0"/>
        <w:adjustRightInd w:val="0"/>
        <w:jc w:val="both"/>
      </w:pPr>
    </w:p>
    <w:p w14:paraId="50B450F3" w14:textId="77777777" w:rsidR="006D4DEC" w:rsidRPr="00DB7DA5" w:rsidRDefault="006D4DEC" w:rsidP="006D4DEC">
      <w:pPr>
        <w:widowControl w:val="0"/>
        <w:autoSpaceDE w:val="0"/>
        <w:autoSpaceDN w:val="0"/>
        <w:adjustRightInd w:val="0"/>
        <w:jc w:val="both"/>
      </w:pPr>
    </w:p>
    <w:p w14:paraId="309252EB" w14:textId="77777777" w:rsidR="006D4DEC" w:rsidRPr="00DB7DA5" w:rsidRDefault="006D4DEC" w:rsidP="006D4DEC">
      <w:pPr>
        <w:widowControl w:val="0"/>
        <w:autoSpaceDE w:val="0"/>
        <w:autoSpaceDN w:val="0"/>
        <w:adjustRightInd w:val="0"/>
        <w:jc w:val="center"/>
        <w:rPr>
          <w:sz w:val="32"/>
          <w:szCs w:val="32"/>
        </w:rPr>
      </w:pPr>
    </w:p>
    <w:p w14:paraId="74CE202D" w14:textId="77777777" w:rsidR="006D4DEC" w:rsidRPr="00DB7DA5" w:rsidRDefault="006D4DEC" w:rsidP="006D4DEC">
      <w:pPr>
        <w:widowControl w:val="0"/>
        <w:autoSpaceDE w:val="0"/>
        <w:autoSpaceDN w:val="0"/>
        <w:adjustRightInd w:val="0"/>
        <w:jc w:val="center"/>
        <w:rPr>
          <w:sz w:val="32"/>
          <w:szCs w:val="32"/>
        </w:rPr>
        <w:sectPr w:rsidR="006D4DEC" w:rsidRPr="00DB7DA5" w:rsidSect="00292F7C">
          <w:pgSz w:w="12240" w:h="15840"/>
          <w:pgMar w:top="284" w:right="900" w:bottom="1134" w:left="851" w:header="0" w:footer="823" w:gutter="0"/>
          <w:cols w:space="720" w:equalWidth="0">
            <w:col w:w="10320"/>
          </w:cols>
          <w:noEndnote/>
        </w:sectPr>
      </w:pPr>
    </w:p>
    <w:p w14:paraId="22B54D05" w14:textId="6E735461" w:rsidR="006D4DEC" w:rsidRDefault="006D4DEC" w:rsidP="000F0CF3">
      <w:pPr>
        <w:widowControl w:val="0"/>
        <w:autoSpaceDE w:val="0"/>
        <w:autoSpaceDN w:val="0"/>
        <w:adjustRightInd w:val="0"/>
        <w:jc w:val="center"/>
        <w:rPr>
          <w:b/>
          <w:bCs/>
        </w:rPr>
      </w:pPr>
      <w:r w:rsidRPr="00DB7DA5">
        <w:rPr>
          <w:b/>
          <w:bCs/>
        </w:rPr>
        <w:lastRenderedPageBreak/>
        <w:t>INDICE</w:t>
      </w:r>
    </w:p>
    <w:p w14:paraId="5978ECFF" w14:textId="77777777" w:rsidR="000F0CF3" w:rsidRPr="00DB7DA5" w:rsidRDefault="000F0CF3" w:rsidP="000F0CF3">
      <w:pPr>
        <w:widowControl w:val="0"/>
        <w:autoSpaceDE w:val="0"/>
        <w:autoSpaceDN w:val="0"/>
        <w:adjustRightInd w:val="0"/>
        <w:jc w:val="center"/>
      </w:pPr>
    </w:p>
    <w:p w14:paraId="2058773C" w14:textId="77777777" w:rsidR="006D4DEC" w:rsidRPr="000F0CF3" w:rsidRDefault="006D4DEC" w:rsidP="006D4DEC">
      <w:pPr>
        <w:widowControl w:val="0"/>
        <w:autoSpaceDE w:val="0"/>
        <w:autoSpaceDN w:val="0"/>
        <w:adjustRightInd w:val="0"/>
        <w:jc w:val="center"/>
        <w:rPr>
          <w:rFonts w:asciiTheme="minorHAnsi" w:hAnsiTheme="minorHAnsi" w:cstheme="minorHAnsi"/>
          <w:b/>
          <w:sz w:val="22"/>
          <w:szCs w:val="22"/>
        </w:rPr>
      </w:pPr>
      <w:r w:rsidRPr="000F0CF3">
        <w:rPr>
          <w:rFonts w:asciiTheme="minorHAnsi" w:hAnsiTheme="minorHAnsi" w:cstheme="minorHAnsi"/>
          <w:b/>
          <w:sz w:val="22"/>
          <w:szCs w:val="22"/>
        </w:rPr>
        <w:t>TITOLO I – DISPOSIZIONI GENERALI</w:t>
      </w:r>
    </w:p>
    <w:p w14:paraId="7CE2F808" w14:textId="77777777" w:rsidR="006D4DEC" w:rsidRPr="000F0CF3" w:rsidRDefault="006D4DEC" w:rsidP="006D4DEC">
      <w:pPr>
        <w:widowControl w:val="0"/>
        <w:autoSpaceDE w:val="0"/>
        <w:autoSpaceDN w:val="0"/>
        <w:adjustRightInd w:val="0"/>
        <w:jc w:val="both"/>
        <w:rPr>
          <w:rFonts w:asciiTheme="minorHAnsi" w:hAnsiTheme="minorHAnsi" w:cstheme="minorHAnsi"/>
          <w:sz w:val="22"/>
          <w:szCs w:val="22"/>
        </w:rPr>
      </w:pPr>
    </w:p>
    <w:p w14:paraId="2A5256CD" w14:textId="77777777"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1. Oggetto del Regolamento</w:t>
      </w:r>
    </w:p>
    <w:p w14:paraId="33D8AEBF" w14:textId="4C8853BA"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2. </w:t>
      </w:r>
      <w:r w:rsidR="001A1CFD" w:rsidRPr="000F0CF3">
        <w:rPr>
          <w:rFonts w:asciiTheme="minorHAnsi" w:hAnsiTheme="minorHAnsi" w:cstheme="minorHAnsi"/>
          <w:sz w:val="22"/>
          <w:szCs w:val="22"/>
        </w:rPr>
        <w:t>Gestione</w:t>
      </w:r>
      <w:r w:rsidRPr="000F0CF3">
        <w:rPr>
          <w:rFonts w:asciiTheme="minorHAnsi" w:hAnsiTheme="minorHAnsi" w:cstheme="minorHAnsi"/>
          <w:sz w:val="22"/>
          <w:szCs w:val="22"/>
        </w:rPr>
        <w:t xml:space="preserve"> dei rifiuti</w:t>
      </w:r>
    </w:p>
    <w:p w14:paraId="26F5A6AC" w14:textId="0550D6D9" w:rsidR="008B1508" w:rsidRPr="000F0CF3" w:rsidRDefault="008B1508"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3  </w:t>
      </w:r>
      <w:r w:rsidR="001A1CFD" w:rsidRPr="000F0CF3">
        <w:rPr>
          <w:rFonts w:asciiTheme="minorHAnsi" w:hAnsiTheme="minorHAnsi" w:cstheme="minorHAnsi"/>
          <w:sz w:val="22"/>
          <w:szCs w:val="22"/>
        </w:rPr>
        <w:t>Classificazione dei rifiuti</w:t>
      </w:r>
    </w:p>
    <w:p w14:paraId="688B7252" w14:textId="77777777" w:rsidR="006D4DEC" w:rsidRPr="000F0CF3" w:rsidRDefault="006D4DEC" w:rsidP="006D4DEC">
      <w:pPr>
        <w:widowControl w:val="0"/>
        <w:autoSpaceDE w:val="0"/>
        <w:autoSpaceDN w:val="0"/>
        <w:adjustRightInd w:val="0"/>
        <w:jc w:val="both"/>
        <w:rPr>
          <w:rFonts w:asciiTheme="minorHAnsi" w:hAnsiTheme="minorHAnsi" w:cstheme="minorHAnsi"/>
          <w:sz w:val="22"/>
          <w:szCs w:val="22"/>
        </w:rPr>
      </w:pPr>
    </w:p>
    <w:p w14:paraId="48ADAAB3" w14:textId="77777777" w:rsidR="006D4DEC" w:rsidRPr="000F0CF3" w:rsidRDefault="006D4DEC" w:rsidP="006D4DEC">
      <w:pPr>
        <w:widowControl w:val="0"/>
        <w:autoSpaceDE w:val="0"/>
        <w:autoSpaceDN w:val="0"/>
        <w:adjustRightInd w:val="0"/>
        <w:jc w:val="center"/>
        <w:rPr>
          <w:rFonts w:asciiTheme="minorHAnsi" w:hAnsiTheme="minorHAnsi" w:cstheme="minorHAnsi"/>
          <w:b/>
          <w:sz w:val="22"/>
          <w:szCs w:val="22"/>
        </w:rPr>
      </w:pPr>
      <w:r w:rsidRPr="000F0CF3">
        <w:rPr>
          <w:rFonts w:asciiTheme="minorHAnsi" w:hAnsiTheme="minorHAnsi" w:cstheme="minorHAnsi"/>
          <w:b/>
          <w:sz w:val="22"/>
          <w:szCs w:val="22"/>
        </w:rPr>
        <w:t>TITOLO II – PRESUPPOSTO E SOGGETTI PASSIVI</w:t>
      </w:r>
    </w:p>
    <w:p w14:paraId="497A78FB" w14:textId="77777777" w:rsidR="006D4DEC" w:rsidRPr="000F0CF3" w:rsidRDefault="006D4DEC" w:rsidP="006D4DEC">
      <w:pPr>
        <w:widowControl w:val="0"/>
        <w:autoSpaceDE w:val="0"/>
        <w:autoSpaceDN w:val="0"/>
        <w:adjustRightInd w:val="0"/>
        <w:jc w:val="both"/>
        <w:rPr>
          <w:rFonts w:asciiTheme="minorHAnsi" w:hAnsiTheme="minorHAnsi" w:cstheme="minorHAnsi"/>
          <w:sz w:val="22"/>
          <w:szCs w:val="22"/>
        </w:rPr>
      </w:pPr>
    </w:p>
    <w:p w14:paraId="7A801ADC" w14:textId="7FAE2462"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023743" w:rsidRPr="000F0CF3">
        <w:rPr>
          <w:rFonts w:asciiTheme="minorHAnsi" w:hAnsiTheme="minorHAnsi" w:cstheme="minorHAnsi"/>
          <w:sz w:val="22"/>
          <w:szCs w:val="22"/>
        </w:rPr>
        <w:t>4</w:t>
      </w:r>
      <w:r w:rsidRPr="000F0CF3">
        <w:rPr>
          <w:rFonts w:asciiTheme="minorHAnsi" w:hAnsiTheme="minorHAnsi" w:cstheme="minorHAnsi"/>
          <w:sz w:val="22"/>
          <w:szCs w:val="22"/>
        </w:rPr>
        <w:t xml:space="preserve">. </w:t>
      </w:r>
      <w:r w:rsidR="004F28E6" w:rsidRPr="000F0CF3">
        <w:rPr>
          <w:rFonts w:asciiTheme="minorHAnsi" w:hAnsiTheme="minorHAnsi" w:cstheme="minorHAnsi"/>
          <w:sz w:val="22"/>
          <w:szCs w:val="22"/>
        </w:rPr>
        <w:t>Soggetti Passivi</w:t>
      </w:r>
    </w:p>
    <w:p w14:paraId="158C8D02" w14:textId="3D2C2007" w:rsidR="004F28E6" w:rsidRPr="000F0CF3" w:rsidRDefault="004F28E6" w:rsidP="004F28E6">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023743" w:rsidRPr="000F0CF3">
        <w:rPr>
          <w:rFonts w:asciiTheme="minorHAnsi" w:hAnsiTheme="minorHAnsi" w:cstheme="minorHAnsi"/>
          <w:sz w:val="22"/>
          <w:szCs w:val="22"/>
        </w:rPr>
        <w:t>5</w:t>
      </w:r>
      <w:r w:rsidRPr="000F0CF3">
        <w:rPr>
          <w:rFonts w:asciiTheme="minorHAnsi" w:hAnsiTheme="minorHAnsi" w:cstheme="minorHAnsi"/>
          <w:sz w:val="22"/>
          <w:szCs w:val="22"/>
        </w:rPr>
        <w:t>. Presupposto per l’applicazione del tributo, soggetti passivi</w:t>
      </w:r>
    </w:p>
    <w:p w14:paraId="2327F786" w14:textId="4F4F83C1" w:rsidR="004F28E6" w:rsidRPr="000F0CF3" w:rsidRDefault="004F28E6" w:rsidP="006D4DEC">
      <w:pPr>
        <w:widowControl w:val="0"/>
        <w:autoSpaceDE w:val="0"/>
        <w:autoSpaceDN w:val="0"/>
        <w:adjustRightInd w:val="0"/>
        <w:jc w:val="both"/>
        <w:rPr>
          <w:rFonts w:asciiTheme="minorHAnsi" w:hAnsiTheme="minorHAnsi" w:cstheme="minorHAnsi"/>
          <w:sz w:val="22"/>
          <w:szCs w:val="22"/>
        </w:rPr>
      </w:pPr>
    </w:p>
    <w:p w14:paraId="1805ABE4" w14:textId="77777777" w:rsidR="006D4DEC" w:rsidRPr="000F0CF3" w:rsidRDefault="006D4DEC" w:rsidP="006D4DEC">
      <w:pPr>
        <w:widowControl w:val="0"/>
        <w:autoSpaceDE w:val="0"/>
        <w:autoSpaceDN w:val="0"/>
        <w:adjustRightInd w:val="0"/>
        <w:jc w:val="both"/>
        <w:rPr>
          <w:rFonts w:asciiTheme="minorHAnsi" w:hAnsiTheme="minorHAnsi" w:cstheme="minorHAnsi"/>
          <w:sz w:val="22"/>
          <w:szCs w:val="22"/>
        </w:rPr>
      </w:pPr>
    </w:p>
    <w:p w14:paraId="2CA0070C" w14:textId="77777777" w:rsidR="006D4DEC" w:rsidRPr="000F0CF3" w:rsidRDefault="006D4DEC" w:rsidP="006D4DEC">
      <w:pPr>
        <w:widowControl w:val="0"/>
        <w:autoSpaceDE w:val="0"/>
        <w:autoSpaceDN w:val="0"/>
        <w:adjustRightInd w:val="0"/>
        <w:jc w:val="both"/>
        <w:rPr>
          <w:rFonts w:asciiTheme="minorHAnsi" w:hAnsiTheme="minorHAnsi" w:cstheme="minorHAnsi"/>
          <w:sz w:val="22"/>
          <w:szCs w:val="22"/>
        </w:rPr>
        <w:sectPr w:rsidR="006D4DEC" w:rsidRPr="000F0CF3">
          <w:pgSz w:w="12240" w:h="15840"/>
          <w:pgMar w:top="420" w:right="1707" w:bottom="1134" w:left="1020" w:header="0" w:footer="823" w:gutter="0"/>
          <w:cols w:space="720" w:equalWidth="0">
            <w:col w:w="9200"/>
          </w:cols>
          <w:noEndnote/>
        </w:sectPr>
      </w:pPr>
    </w:p>
    <w:p w14:paraId="123B1A33" w14:textId="77777777" w:rsidR="006D4DEC" w:rsidRPr="000F0CF3" w:rsidRDefault="006D4DEC" w:rsidP="006D4DEC">
      <w:pPr>
        <w:widowControl w:val="0"/>
        <w:autoSpaceDE w:val="0"/>
        <w:autoSpaceDN w:val="0"/>
        <w:adjustRightInd w:val="0"/>
        <w:rPr>
          <w:rFonts w:asciiTheme="minorHAnsi" w:hAnsiTheme="minorHAnsi" w:cstheme="minorHAnsi"/>
          <w:sz w:val="22"/>
          <w:szCs w:val="22"/>
        </w:rPr>
      </w:pPr>
    </w:p>
    <w:p w14:paraId="0068CAE8" w14:textId="77777777" w:rsidR="006D4DEC" w:rsidRPr="000F0CF3" w:rsidRDefault="006D4DEC" w:rsidP="006D4DEC">
      <w:pPr>
        <w:widowControl w:val="0"/>
        <w:autoSpaceDE w:val="0"/>
        <w:autoSpaceDN w:val="0"/>
        <w:adjustRightInd w:val="0"/>
        <w:jc w:val="both"/>
        <w:rPr>
          <w:rFonts w:asciiTheme="minorHAnsi" w:hAnsiTheme="minorHAnsi" w:cstheme="minorHAnsi"/>
          <w:sz w:val="22"/>
          <w:szCs w:val="22"/>
        </w:rPr>
      </w:pPr>
    </w:p>
    <w:p w14:paraId="4F3CD87C" w14:textId="7AA54E5D" w:rsidR="006D4DEC" w:rsidRPr="000F0CF3" w:rsidRDefault="006D4DEC" w:rsidP="00482B45">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023743" w:rsidRPr="000F0CF3">
        <w:rPr>
          <w:rFonts w:asciiTheme="minorHAnsi" w:hAnsiTheme="minorHAnsi" w:cstheme="minorHAnsi"/>
          <w:sz w:val="22"/>
          <w:szCs w:val="22"/>
        </w:rPr>
        <w:t>6</w:t>
      </w:r>
      <w:r w:rsidRPr="000F0CF3">
        <w:rPr>
          <w:rFonts w:asciiTheme="minorHAnsi" w:hAnsiTheme="minorHAnsi" w:cstheme="minorHAnsi"/>
          <w:sz w:val="22"/>
          <w:szCs w:val="22"/>
        </w:rPr>
        <w:t>. Costo di gestione</w:t>
      </w:r>
    </w:p>
    <w:p w14:paraId="6C49DB59" w14:textId="77777777" w:rsidR="006D4DEC" w:rsidRPr="000F0CF3" w:rsidRDefault="006D4DEC" w:rsidP="00482B45">
      <w:pPr>
        <w:widowControl w:val="0"/>
        <w:autoSpaceDE w:val="0"/>
        <w:autoSpaceDN w:val="0"/>
        <w:adjustRightInd w:val="0"/>
        <w:rPr>
          <w:rFonts w:asciiTheme="minorHAnsi" w:hAnsiTheme="minorHAnsi" w:cstheme="minorHAnsi"/>
          <w:b/>
          <w:sz w:val="22"/>
          <w:szCs w:val="22"/>
        </w:rPr>
      </w:pPr>
      <w:r w:rsidRPr="000F0CF3">
        <w:rPr>
          <w:rFonts w:asciiTheme="minorHAnsi" w:hAnsiTheme="minorHAnsi" w:cstheme="minorHAnsi"/>
          <w:sz w:val="22"/>
          <w:szCs w:val="22"/>
        </w:rPr>
        <w:br w:type="column"/>
      </w:r>
      <w:r w:rsidRPr="000F0CF3">
        <w:rPr>
          <w:rFonts w:asciiTheme="minorHAnsi" w:hAnsiTheme="minorHAnsi" w:cstheme="minorHAnsi"/>
          <w:b/>
          <w:sz w:val="22"/>
          <w:szCs w:val="22"/>
        </w:rPr>
        <w:t>TITOLO III – TARIFFE</w:t>
      </w:r>
    </w:p>
    <w:p w14:paraId="6870C670" w14:textId="77777777" w:rsidR="006D4DEC" w:rsidRPr="000F0CF3" w:rsidRDefault="006D4DEC" w:rsidP="00482B45">
      <w:pPr>
        <w:widowControl w:val="0"/>
        <w:autoSpaceDE w:val="0"/>
        <w:autoSpaceDN w:val="0"/>
        <w:adjustRightInd w:val="0"/>
        <w:jc w:val="both"/>
        <w:rPr>
          <w:rFonts w:asciiTheme="minorHAnsi" w:hAnsiTheme="minorHAnsi" w:cstheme="minorHAnsi"/>
          <w:b/>
          <w:sz w:val="22"/>
          <w:szCs w:val="22"/>
        </w:rPr>
        <w:sectPr w:rsidR="006D4DEC" w:rsidRPr="000F0CF3">
          <w:type w:val="continuous"/>
          <w:pgSz w:w="12240" w:h="15840"/>
          <w:pgMar w:top="440" w:right="1707" w:bottom="1134" w:left="1020" w:header="720" w:footer="720" w:gutter="0"/>
          <w:cols w:num="2" w:space="720" w:equalWidth="0">
            <w:col w:w="2672" w:space="865"/>
            <w:col w:w="5663"/>
          </w:cols>
          <w:noEndnote/>
        </w:sectPr>
      </w:pPr>
    </w:p>
    <w:p w14:paraId="4979A01D" w14:textId="7D319CEE" w:rsidR="006D4DEC" w:rsidRPr="000F0CF3" w:rsidRDefault="006D4DEC" w:rsidP="00482B45">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023743" w:rsidRPr="000F0CF3">
        <w:rPr>
          <w:rFonts w:asciiTheme="minorHAnsi" w:hAnsiTheme="minorHAnsi" w:cstheme="minorHAnsi"/>
          <w:sz w:val="22"/>
          <w:szCs w:val="22"/>
        </w:rPr>
        <w:t>7</w:t>
      </w:r>
      <w:r w:rsidRPr="000F0CF3">
        <w:rPr>
          <w:rFonts w:asciiTheme="minorHAnsi" w:hAnsiTheme="minorHAnsi" w:cstheme="minorHAnsi"/>
          <w:sz w:val="22"/>
          <w:szCs w:val="22"/>
        </w:rPr>
        <w:t>. Determinazione della tariffa</w:t>
      </w:r>
    </w:p>
    <w:p w14:paraId="5A0041D0" w14:textId="05212A3B"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023743" w:rsidRPr="000F0CF3">
        <w:rPr>
          <w:rFonts w:asciiTheme="minorHAnsi" w:hAnsiTheme="minorHAnsi" w:cstheme="minorHAnsi"/>
          <w:sz w:val="22"/>
          <w:szCs w:val="22"/>
        </w:rPr>
        <w:t>8</w:t>
      </w:r>
      <w:r w:rsidRPr="000F0CF3">
        <w:rPr>
          <w:rFonts w:asciiTheme="minorHAnsi" w:hAnsiTheme="minorHAnsi" w:cstheme="minorHAnsi"/>
          <w:sz w:val="22"/>
          <w:szCs w:val="22"/>
        </w:rPr>
        <w:t>. Articolazione della tariffa</w:t>
      </w:r>
    </w:p>
    <w:p w14:paraId="56E9BB20" w14:textId="7CE9DF8E"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023743" w:rsidRPr="000F0CF3">
        <w:rPr>
          <w:rFonts w:asciiTheme="minorHAnsi" w:hAnsiTheme="minorHAnsi" w:cstheme="minorHAnsi"/>
          <w:sz w:val="22"/>
          <w:szCs w:val="22"/>
        </w:rPr>
        <w:t>9</w:t>
      </w:r>
      <w:r w:rsidRPr="000F0CF3">
        <w:rPr>
          <w:rFonts w:asciiTheme="minorHAnsi" w:hAnsiTheme="minorHAnsi" w:cstheme="minorHAnsi"/>
          <w:sz w:val="22"/>
          <w:szCs w:val="22"/>
        </w:rPr>
        <w:t xml:space="preserve">. Periodi di applicazione del tributo </w:t>
      </w:r>
    </w:p>
    <w:p w14:paraId="5FBCB069" w14:textId="2B71B8DF"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1</w:t>
      </w:r>
      <w:r w:rsidR="00023743" w:rsidRPr="000F0CF3">
        <w:rPr>
          <w:rFonts w:asciiTheme="minorHAnsi" w:hAnsiTheme="minorHAnsi" w:cstheme="minorHAnsi"/>
          <w:sz w:val="22"/>
          <w:szCs w:val="22"/>
        </w:rPr>
        <w:t>0</w:t>
      </w:r>
      <w:r w:rsidRPr="000F0CF3">
        <w:rPr>
          <w:rFonts w:asciiTheme="minorHAnsi" w:hAnsiTheme="minorHAnsi" w:cstheme="minorHAnsi"/>
          <w:sz w:val="22"/>
          <w:szCs w:val="22"/>
        </w:rPr>
        <w:t xml:space="preserve">. Tariffa per le utenze domestiche </w:t>
      </w:r>
    </w:p>
    <w:p w14:paraId="64C89AA9" w14:textId="31F38BD8"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1</w:t>
      </w:r>
      <w:r w:rsidR="00023743" w:rsidRPr="000F0CF3">
        <w:rPr>
          <w:rFonts w:asciiTheme="minorHAnsi" w:hAnsiTheme="minorHAnsi" w:cstheme="minorHAnsi"/>
          <w:sz w:val="22"/>
          <w:szCs w:val="22"/>
        </w:rPr>
        <w:t>1</w:t>
      </w:r>
      <w:r w:rsidRPr="000F0CF3">
        <w:rPr>
          <w:rFonts w:asciiTheme="minorHAnsi" w:hAnsiTheme="minorHAnsi" w:cstheme="minorHAnsi"/>
          <w:sz w:val="22"/>
          <w:szCs w:val="22"/>
        </w:rPr>
        <w:t>. Occupanti le utenze domestiche</w:t>
      </w:r>
    </w:p>
    <w:p w14:paraId="7EE24285" w14:textId="6890E731"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1</w:t>
      </w:r>
      <w:r w:rsidR="00023743" w:rsidRPr="000F0CF3">
        <w:rPr>
          <w:rFonts w:asciiTheme="minorHAnsi" w:hAnsiTheme="minorHAnsi" w:cstheme="minorHAnsi"/>
          <w:sz w:val="22"/>
          <w:szCs w:val="22"/>
        </w:rPr>
        <w:t>2</w:t>
      </w:r>
      <w:r w:rsidRPr="000F0CF3">
        <w:rPr>
          <w:rFonts w:asciiTheme="minorHAnsi" w:hAnsiTheme="minorHAnsi" w:cstheme="minorHAnsi"/>
          <w:sz w:val="22"/>
          <w:szCs w:val="22"/>
        </w:rPr>
        <w:t>. Tariffa per le utenze non domestiche</w:t>
      </w:r>
    </w:p>
    <w:p w14:paraId="491EF58E" w14:textId="6258BFFA"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1</w:t>
      </w:r>
      <w:r w:rsidR="00023743" w:rsidRPr="000F0CF3">
        <w:rPr>
          <w:rFonts w:asciiTheme="minorHAnsi" w:hAnsiTheme="minorHAnsi" w:cstheme="minorHAnsi"/>
          <w:sz w:val="22"/>
          <w:szCs w:val="22"/>
        </w:rPr>
        <w:t>3</w:t>
      </w:r>
      <w:r w:rsidRPr="000F0CF3">
        <w:rPr>
          <w:rFonts w:asciiTheme="minorHAnsi" w:hAnsiTheme="minorHAnsi" w:cstheme="minorHAnsi"/>
          <w:sz w:val="22"/>
          <w:szCs w:val="22"/>
        </w:rPr>
        <w:t>. Classificazione delle utenze non domestiche</w:t>
      </w:r>
    </w:p>
    <w:p w14:paraId="7FB21CFF" w14:textId="470217C8" w:rsidR="004F760E" w:rsidRDefault="004F760E" w:rsidP="006D4DEC">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14. Tributo giornaliero</w:t>
      </w:r>
    </w:p>
    <w:p w14:paraId="43BF3190" w14:textId="4C1414CE"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1</w:t>
      </w:r>
      <w:r w:rsidR="004F760E">
        <w:rPr>
          <w:rFonts w:asciiTheme="minorHAnsi" w:hAnsiTheme="minorHAnsi" w:cstheme="minorHAnsi"/>
          <w:sz w:val="22"/>
          <w:szCs w:val="22"/>
        </w:rPr>
        <w:t>5</w:t>
      </w:r>
      <w:r w:rsidRPr="000F0CF3">
        <w:rPr>
          <w:rFonts w:asciiTheme="minorHAnsi" w:hAnsiTheme="minorHAnsi" w:cstheme="minorHAnsi"/>
          <w:sz w:val="22"/>
          <w:szCs w:val="22"/>
        </w:rPr>
        <w:t>. Scuole statali</w:t>
      </w:r>
    </w:p>
    <w:p w14:paraId="18DD2726" w14:textId="7242061F"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023743" w:rsidRPr="000F0CF3">
        <w:rPr>
          <w:rFonts w:asciiTheme="minorHAnsi" w:hAnsiTheme="minorHAnsi" w:cstheme="minorHAnsi"/>
          <w:sz w:val="22"/>
          <w:szCs w:val="22"/>
        </w:rPr>
        <w:t>1</w:t>
      </w:r>
      <w:r w:rsidR="004F760E">
        <w:rPr>
          <w:rFonts w:asciiTheme="minorHAnsi" w:hAnsiTheme="minorHAnsi" w:cstheme="minorHAnsi"/>
          <w:sz w:val="22"/>
          <w:szCs w:val="22"/>
        </w:rPr>
        <w:t>6</w:t>
      </w:r>
      <w:r w:rsidRPr="000F0CF3">
        <w:rPr>
          <w:rFonts w:asciiTheme="minorHAnsi" w:hAnsiTheme="minorHAnsi" w:cstheme="minorHAnsi"/>
          <w:sz w:val="22"/>
          <w:szCs w:val="22"/>
        </w:rPr>
        <w:t>. Tributo provinciale</w:t>
      </w:r>
    </w:p>
    <w:p w14:paraId="77339B5E" w14:textId="77777777" w:rsidR="006D4DEC" w:rsidRPr="000F0CF3" w:rsidRDefault="006D4DEC" w:rsidP="006D4DEC">
      <w:pPr>
        <w:widowControl w:val="0"/>
        <w:autoSpaceDE w:val="0"/>
        <w:autoSpaceDN w:val="0"/>
        <w:adjustRightInd w:val="0"/>
        <w:jc w:val="both"/>
        <w:rPr>
          <w:rFonts w:asciiTheme="minorHAnsi" w:hAnsiTheme="minorHAnsi" w:cstheme="minorHAnsi"/>
          <w:sz w:val="22"/>
          <w:szCs w:val="22"/>
        </w:rPr>
      </w:pPr>
    </w:p>
    <w:p w14:paraId="11DC58B1" w14:textId="77777777" w:rsidR="006D4DEC" w:rsidRPr="000F0CF3" w:rsidRDefault="006D4DEC" w:rsidP="006D4DEC">
      <w:pPr>
        <w:widowControl w:val="0"/>
        <w:autoSpaceDE w:val="0"/>
        <w:autoSpaceDN w:val="0"/>
        <w:adjustRightInd w:val="0"/>
        <w:jc w:val="center"/>
        <w:rPr>
          <w:rFonts w:asciiTheme="minorHAnsi" w:hAnsiTheme="minorHAnsi" w:cstheme="minorHAnsi"/>
          <w:b/>
          <w:sz w:val="22"/>
          <w:szCs w:val="22"/>
        </w:rPr>
      </w:pPr>
      <w:r w:rsidRPr="000F0CF3">
        <w:rPr>
          <w:rFonts w:asciiTheme="minorHAnsi" w:hAnsiTheme="minorHAnsi" w:cstheme="minorHAnsi"/>
          <w:b/>
          <w:sz w:val="22"/>
          <w:szCs w:val="22"/>
        </w:rPr>
        <w:t>TITOLO IV – RIDUZIONI E AGEVOLAZIONI</w:t>
      </w:r>
    </w:p>
    <w:p w14:paraId="4D43355F" w14:textId="77777777" w:rsidR="006D4DEC" w:rsidRPr="000F0CF3" w:rsidRDefault="006D4DEC" w:rsidP="006D4DEC">
      <w:pPr>
        <w:widowControl w:val="0"/>
        <w:autoSpaceDE w:val="0"/>
        <w:autoSpaceDN w:val="0"/>
        <w:adjustRightInd w:val="0"/>
        <w:jc w:val="both"/>
        <w:rPr>
          <w:rFonts w:asciiTheme="minorHAnsi" w:hAnsiTheme="minorHAnsi" w:cstheme="minorHAnsi"/>
          <w:sz w:val="22"/>
          <w:szCs w:val="22"/>
        </w:rPr>
      </w:pPr>
    </w:p>
    <w:p w14:paraId="26636AC2" w14:textId="7978F9F2"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023743" w:rsidRPr="000F0CF3">
        <w:rPr>
          <w:rFonts w:asciiTheme="minorHAnsi" w:hAnsiTheme="minorHAnsi" w:cstheme="minorHAnsi"/>
          <w:sz w:val="22"/>
          <w:szCs w:val="22"/>
        </w:rPr>
        <w:t>1</w:t>
      </w:r>
      <w:r w:rsidR="004F760E">
        <w:rPr>
          <w:rFonts w:asciiTheme="minorHAnsi" w:hAnsiTheme="minorHAnsi" w:cstheme="minorHAnsi"/>
          <w:sz w:val="22"/>
          <w:szCs w:val="22"/>
        </w:rPr>
        <w:t>7</w:t>
      </w:r>
      <w:r w:rsidRPr="000F0CF3">
        <w:rPr>
          <w:rFonts w:asciiTheme="minorHAnsi" w:hAnsiTheme="minorHAnsi" w:cstheme="minorHAnsi"/>
          <w:sz w:val="22"/>
          <w:szCs w:val="22"/>
        </w:rPr>
        <w:t xml:space="preserve">. Riduzioni per inferiori livelli di prestazione del servizio </w:t>
      </w:r>
    </w:p>
    <w:p w14:paraId="411C3A06" w14:textId="31DDB6C1" w:rsidR="004F760E" w:rsidRDefault="004F760E" w:rsidP="006D4DEC">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18. Riduzioni per le utenze domestiche</w:t>
      </w:r>
    </w:p>
    <w:p w14:paraId="4D7DFFC5" w14:textId="0258C1EF" w:rsidR="004F760E" w:rsidRDefault="004F760E" w:rsidP="006D4DEC">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19. Riduzioni per le utenze non domestiche</w:t>
      </w:r>
    </w:p>
    <w:p w14:paraId="4F0367DF" w14:textId="792B26F6"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4F760E">
        <w:rPr>
          <w:rFonts w:asciiTheme="minorHAnsi" w:hAnsiTheme="minorHAnsi" w:cstheme="minorHAnsi"/>
          <w:sz w:val="22"/>
          <w:szCs w:val="22"/>
        </w:rPr>
        <w:t>20</w:t>
      </w:r>
      <w:r w:rsidRPr="000F0CF3">
        <w:rPr>
          <w:rFonts w:asciiTheme="minorHAnsi" w:hAnsiTheme="minorHAnsi" w:cstheme="minorHAnsi"/>
          <w:sz w:val="22"/>
          <w:szCs w:val="22"/>
        </w:rPr>
        <w:t>. Cumulo di riduzioni e agevolazioni</w:t>
      </w:r>
    </w:p>
    <w:p w14:paraId="751B4014" w14:textId="523B4041" w:rsidR="00023743" w:rsidRPr="000F0CF3" w:rsidRDefault="00023743"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4F760E">
        <w:rPr>
          <w:rFonts w:asciiTheme="minorHAnsi" w:hAnsiTheme="minorHAnsi" w:cstheme="minorHAnsi"/>
          <w:sz w:val="22"/>
          <w:szCs w:val="22"/>
        </w:rPr>
        <w:t>21</w:t>
      </w:r>
      <w:r w:rsidRPr="000F0CF3">
        <w:rPr>
          <w:rFonts w:asciiTheme="minorHAnsi" w:hAnsiTheme="minorHAnsi" w:cstheme="minorHAnsi"/>
          <w:sz w:val="22"/>
          <w:szCs w:val="22"/>
        </w:rPr>
        <w:t>. Agevolazioni per avvio al recupero di rifiuti urbani</w:t>
      </w:r>
      <w:r w:rsidR="004F760E">
        <w:rPr>
          <w:rFonts w:asciiTheme="minorHAnsi" w:hAnsiTheme="minorHAnsi" w:cstheme="minorHAnsi"/>
          <w:sz w:val="22"/>
          <w:szCs w:val="22"/>
        </w:rPr>
        <w:t xml:space="preserve"> attività non domestiche (D.lgs 116/2020)</w:t>
      </w:r>
    </w:p>
    <w:p w14:paraId="145803D9" w14:textId="603119C4" w:rsidR="00023743" w:rsidRPr="000F0CF3" w:rsidRDefault="00023743"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4F760E">
        <w:rPr>
          <w:rFonts w:asciiTheme="minorHAnsi" w:hAnsiTheme="minorHAnsi" w:cstheme="minorHAnsi"/>
          <w:sz w:val="22"/>
          <w:szCs w:val="22"/>
        </w:rPr>
        <w:t>22</w:t>
      </w:r>
      <w:r w:rsidRPr="000F0CF3">
        <w:rPr>
          <w:rFonts w:asciiTheme="minorHAnsi" w:hAnsiTheme="minorHAnsi" w:cstheme="minorHAnsi"/>
          <w:sz w:val="22"/>
          <w:szCs w:val="22"/>
        </w:rPr>
        <w:t>. Agevolazioni per avvio al riciclo dei rifiuti urbani</w:t>
      </w:r>
    </w:p>
    <w:p w14:paraId="50B4B638" w14:textId="77777777" w:rsidR="006D4DEC" w:rsidRPr="000F0CF3" w:rsidRDefault="006D4DEC" w:rsidP="006D4DEC">
      <w:pPr>
        <w:widowControl w:val="0"/>
        <w:autoSpaceDE w:val="0"/>
        <w:autoSpaceDN w:val="0"/>
        <w:adjustRightInd w:val="0"/>
        <w:jc w:val="both"/>
        <w:rPr>
          <w:rFonts w:asciiTheme="minorHAnsi" w:hAnsiTheme="minorHAnsi" w:cstheme="minorHAnsi"/>
          <w:sz w:val="22"/>
          <w:szCs w:val="22"/>
        </w:rPr>
      </w:pPr>
    </w:p>
    <w:p w14:paraId="3FBF64E0" w14:textId="77777777" w:rsidR="006D4DEC" w:rsidRPr="000F0CF3" w:rsidRDefault="006D4DEC" w:rsidP="006D4DEC">
      <w:pPr>
        <w:widowControl w:val="0"/>
        <w:autoSpaceDE w:val="0"/>
        <w:autoSpaceDN w:val="0"/>
        <w:adjustRightInd w:val="0"/>
        <w:jc w:val="center"/>
        <w:rPr>
          <w:rFonts w:asciiTheme="minorHAnsi" w:hAnsiTheme="minorHAnsi" w:cstheme="minorHAnsi"/>
          <w:b/>
          <w:sz w:val="22"/>
          <w:szCs w:val="22"/>
        </w:rPr>
      </w:pPr>
      <w:r w:rsidRPr="000F0CF3">
        <w:rPr>
          <w:rFonts w:asciiTheme="minorHAnsi" w:hAnsiTheme="minorHAnsi" w:cstheme="minorHAnsi"/>
          <w:b/>
          <w:sz w:val="22"/>
          <w:szCs w:val="22"/>
        </w:rPr>
        <w:t>TITOLO V – DICHIARAZIONE, ACCERTAMENTO E RISCOSSIONE, CONTENZIOSO</w:t>
      </w:r>
    </w:p>
    <w:p w14:paraId="2C8DB9BF" w14:textId="2DD68B66"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8B182E" w:rsidRPr="000F0CF3">
        <w:rPr>
          <w:rFonts w:asciiTheme="minorHAnsi" w:hAnsiTheme="minorHAnsi" w:cstheme="minorHAnsi"/>
          <w:sz w:val="22"/>
          <w:szCs w:val="22"/>
        </w:rPr>
        <w:t>2</w:t>
      </w:r>
      <w:r w:rsidR="004F760E">
        <w:rPr>
          <w:rFonts w:asciiTheme="minorHAnsi" w:hAnsiTheme="minorHAnsi" w:cstheme="minorHAnsi"/>
          <w:sz w:val="22"/>
          <w:szCs w:val="22"/>
        </w:rPr>
        <w:t>3</w:t>
      </w:r>
      <w:r w:rsidRPr="000F0CF3">
        <w:rPr>
          <w:rFonts w:asciiTheme="minorHAnsi" w:hAnsiTheme="minorHAnsi" w:cstheme="minorHAnsi"/>
          <w:sz w:val="22"/>
          <w:szCs w:val="22"/>
        </w:rPr>
        <w:t>.Obbligo di dichiarazione</w:t>
      </w:r>
    </w:p>
    <w:p w14:paraId="541B9C18" w14:textId="35C55F8D"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2</w:t>
      </w:r>
      <w:r w:rsidR="004F760E">
        <w:rPr>
          <w:rFonts w:asciiTheme="minorHAnsi" w:hAnsiTheme="minorHAnsi" w:cstheme="minorHAnsi"/>
          <w:sz w:val="22"/>
          <w:szCs w:val="22"/>
        </w:rPr>
        <w:t>4</w:t>
      </w:r>
      <w:r w:rsidRPr="000F0CF3">
        <w:rPr>
          <w:rFonts w:asciiTheme="minorHAnsi" w:hAnsiTheme="minorHAnsi" w:cstheme="minorHAnsi"/>
          <w:sz w:val="22"/>
          <w:szCs w:val="22"/>
        </w:rPr>
        <w:t>. Contenuto e presentazione della dichiarazione</w:t>
      </w:r>
    </w:p>
    <w:p w14:paraId="4240180A" w14:textId="4DC78B65"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2</w:t>
      </w:r>
      <w:r w:rsidR="004F760E">
        <w:rPr>
          <w:rFonts w:asciiTheme="minorHAnsi" w:hAnsiTheme="minorHAnsi" w:cstheme="minorHAnsi"/>
          <w:sz w:val="22"/>
          <w:szCs w:val="22"/>
        </w:rPr>
        <w:t>5</w:t>
      </w:r>
      <w:r w:rsidRPr="000F0CF3">
        <w:rPr>
          <w:rFonts w:asciiTheme="minorHAnsi" w:hAnsiTheme="minorHAnsi" w:cstheme="minorHAnsi"/>
          <w:sz w:val="22"/>
          <w:szCs w:val="22"/>
        </w:rPr>
        <w:t>. Poteri del Comune</w:t>
      </w:r>
    </w:p>
    <w:p w14:paraId="2FE710E0" w14:textId="34B6D9CD"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2</w:t>
      </w:r>
      <w:r w:rsidR="004F760E">
        <w:rPr>
          <w:rFonts w:asciiTheme="minorHAnsi" w:hAnsiTheme="minorHAnsi" w:cstheme="minorHAnsi"/>
          <w:sz w:val="22"/>
          <w:szCs w:val="22"/>
        </w:rPr>
        <w:t>6</w:t>
      </w:r>
      <w:r w:rsidRPr="000F0CF3">
        <w:rPr>
          <w:rFonts w:asciiTheme="minorHAnsi" w:hAnsiTheme="minorHAnsi" w:cstheme="minorHAnsi"/>
          <w:sz w:val="22"/>
          <w:szCs w:val="22"/>
        </w:rPr>
        <w:t>. Accertamento</w:t>
      </w:r>
    </w:p>
    <w:p w14:paraId="4E7F21AA" w14:textId="3B0AB1FA"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2</w:t>
      </w:r>
      <w:r w:rsidR="004F760E">
        <w:rPr>
          <w:rFonts w:asciiTheme="minorHAnsi" w:hAnsiTheme="minorHAnsi" w:cstheme="minorHAnsi"/>
          <w:sz w:val="22"/>
          <w:szCs w:val="22"/>
        </w:rPr>
        <w:t>7</w:t>
      </w:r>
      <w:r w:rsidRPr="000F0CF3">
        <w:rPr>
          <w:rFonts w:asciiTheme="minorHAnsi" w:hAnsiTheme="minorHAnsi" w:cstheme="minorHAnsi"/>
          <w:sz w:val="22"/>
          <w:szCs w:val="22"/>
        </w:rPr>
        <w:t xml:space="preserve">. Sanzioni </w:t>
      </w:r>
    </w:p>
    <w:p w14:paraId="7E3B4AC0" w14:textId="40BE8C54"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2</w:t>
      </w:r>
      <w:r w:rsidR="004F760E">
        <w:rPr>
          <w:rFonts w:asciiTheme="minorHAnsi" w:hAnsiTheme="minorHAnsi" w:cstheme="minorHAnsi"/>
          <w:sz w:val="22"/>
          <w:szCs w:val="22"/>
        </w:rPr>
        <w:t>8</w:t>
      </w:r>
      <w:r w:rsidRPr="000F0CF3">
        <w:rPr>
          <w:rFonts w:asciiTheme="minorHAnsi" w:hAnsiTheme="minorHAnsi" w:cstheme="minorHAnsi"/>
          <w:sz w:val="22"/>
          <w:szCs w:val="22"/>
        </w:rPr>
        <w:t xml:space="preserve">. Riscossione </w:t>
      </w:r>
    </w:p>
    <w:p w14:paraId="43AF9957" w14:textId="31A80874"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2</w:t>
      </w:r>
      <w:r w:rsidR="004F760E">
        <w:rPr>
          <w:rFonts w:asciiTheme="minorHAnsi" w:hAnsiTheme="minorHAnsi" w:cstheme="minorHAnsi"/>
          <w:sz w:val="22"/>
          <w:szCs w:val="22"/>
        </w:rPr>
        <w:t>9</w:t>
      </w:r>
      <w:r w:rsidRPr="000F0CF3">
        <w:rPr>
          <w:rFonts w:asciiTheme="minorHAnsi" w:hAnsiTheme="minorHAnsi" w:cstheme="minorHAnsi"/>
          <w:sz w:val="22"/>
          <w:szCs w:val="22"/>
        </w:rPr>
        <w:t xml:space="preserve">. Interessi </w:t>
      </w:r>
    </w:p>
    <w:p w14:paraId="429A8688" w14:textId="41E856F7"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4F760E">
        <w:rPr>
          <w:rFonts w:asciiTheme="minorHAnsi" w:hAnsiTheme="minorHAnsi" w:cstheme="minorHAnsi"/>
          <w:sz w:val="22"/>
          <w:szCs w:val="22"/>
        </w:rPr>
        <w:t>30</w:t>
      </w:r>
      <w:r w:rsidRPr="000F0CF3">
        <w:rPr>
          <w:rFonts w:asciiTheme="minorHAnsi" w:hAnsiTheme="minorHAnsi" w:cstheme="minorHAnsi"/>
          <w:sz w:val="22"/>
          <w:szCs w:val="22"/>
        </w:rPr>
        <w:t>. Rimborsi</w:t>
      </w:r>
    </w:p>
    <w:p w14:paraId="3D27E6C6" w14:textId="6D54EB1B"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4F760E">
        <w:rPr>
          <w:rFonts w:asciiTheme="minorHAnsi" w:hAnsiTheme="minorHAnsi" w:cstheme="minorHAnsi"/>
          <w:sz w:val="22"/>
          <w:szCs w:val="22"/>
        </w:rPr>
        <w:t>31</w:t>
      </w:r>
      <w:r w:rsidRPr="000F0CF3">
        <w:rPr>
          <w:rFonts w:asciiTheme="minorHAnsi" w:hAnsiTheme="minorHAnsi" w:cstheme="minorHAnsi"/>
          <w:sz w:val="22"/>
          <w:szCs w:val="22"/>
        </w:rPr>
        <w:t>. Somme di modesto ammontare</w:t>
      </w:r>
    </w:p>
    <w:p w14:paraId="46C7B0F1" w14:textId="1EA589C8" w:rsidR="005D7F50" w:rsidRPr="000F0CF3" w:rsidRDefault="006D4DEC" w:rsidP="00632B3C">
      <w:pPr>
        <w:widowControl w:val="0"/>
        <w:autoSpaceDE w:val="0"/>
        <w:autoSpaceDN w:val="0"/>
        <w:adjustRightInd w:val="0"/>
        <w:jc w:val="both"/>
        <w:rPr>
          <w:rFonts w:asciiTheme="minorHAnsi" w:hAnsiTheme="minorHAnsi" w:cstheme="minorHAnsi"/>
          <w:b/>
          <w:sz w:val="22"/>
          <w:szCs w:val="22"/>
        </w:rPr>
      </w:pPr>
      <w:r w:rsidRPr="000F0CF3">
        <w:rPr>
          <w:rFonts w:asciiTheme="minorHAnsi" w:hAnsiTheme="minorHAnsi" w:cstheme="minorHAnsi"/>
          <w:sz w:val="22"/>
          <w:szCs w:val="22"/>
        </w:rPr>
        <w:t xml:space="preserve">Art. </w:t>
      </w:r>
      <w:r w:rsidR="004F760E">
        <w:rPr>
          <w:rFonts w:asciiTheme="minorHAnsi" w:hAnsiTheme="minorHAnsi" w:cstheme="minorHAnsi"/>
          <w:sz w:val="22"/>
          <w:szCs w:val="22"/>
        </w:rPr>
        <w:t>32</w:t>
      </w:r>
      <w:r w:rsidRPr="000F0CF3">
        <w:rPr>
          <w:rFonts w:asciiTheme="minorHAnsi" w:hAnsiTheme="minorHAnsi" w:cstheme="minorHAnsi"/>
          <w:sz w:val="22"/>
          <w:szCs w:val="22"/>
        </w:rPr>
        <w:t>. Contenzioso</w:t>
      </w:r>
    </w:p>
    <w:p w14:paraId="716650F4" w14:textId="28510208" w:rsidR="006D4DEC" w:rsidRPr="000F0CF3" w:rsidRDefault="006D4DEC" w:rsidP="006D4DEC">
      <w:pPr>
        <w:widowControl w:val="0"/>
        <w:autoSpaceDE w:val="0"/>
        <w:autoSpaceDN w:val="0"/>
        <w:adjustRightInd w:val="0"/>
        <w:jc w:val="center"/>
        <w:rPr>
          <w:rFonts w:asciiTheme="minorHAnsi" w:hAnsiTheme="minorHAnsi" w:cstheme="minorHAnsi"/>
          <w:b/>
          <w:sz w:val="22"/>
          <w:szCs w:val="22"/>
        </w:rPr>
      </w:pPr>
      <w:r w:rsidRPr="000F0CF3">
        <w:rPr>
          <w:rFonts w:asciiTheme="minorHAnsi" w:hAnsiTheme="minorHAnsi" w:cstheme="minorHAnsi"/>
          <w:b/>
          <w:sz w:val="22"/>
          <w:szCs w:val="22"/>
        </w:rPr>
        <w:t>TITOLO VI – DISPOSIZIONI FINALI E TRANSITORIE</w:t>
      </w:r>
    </w:p>
    <w:p w14:paraId="7D3C8890" w14:textId="77777777" w:rsidR="006D4DEC" w:rsidRPr="000F0CF3" w:rsidRDefault="006D4DEC" w:rsidP="006D4DEC">
      <w:pPr>
        <w:widowControl w:val="0"/>
        <w:autoSpaceDE w:val="0"/>
        <w:autoSpaceDN w:val="0"/>
        <w:adjustRightInd w:val="0"/>
        <w:jc w:val="center"/>
        <w:rPr>
          <w:rFonts w:asciiTheme="minorHAnsi" w:hAnsiTheme="minorHAnsi" w:cstheme="minorHAnsi"/>
          <w:b/>
          <w:sz w:val="22"/>
          <w:szCs w:val="22"/>
        </w:rPr>
      </w:pPr>
    </w:p>
    <w:p w14:paraId="164FFA1F" w14:textId="44E57A4E"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4F760E">
        <w:rPr>
          <w:rFonts w:asciiTheme="minorHAnsi" w:hAnsiTheme="minorHAnsi" w:cstheme="minorHAnsi"/>
          <w:sz w:val="22"/>
          <w:szCs w:val="22"/>
        </w:rPr>
        <w:t>33</w:t>
      </w:r>
      <w:r w:rsidRPr="000F0CF3">
        <w:rPr>
          <w:rFonts w:asciiTheme="minorHAnsi" w:hAnsiTheme="minorHAnsi" w:cstheme="minorHAnsi"/>
          <w:sz w:val="22"/>
          <w:szCs w:val="22"/>
        </w:rPr>
        <w:t>. Entrata in vigore e abrogazioni</w:t>
      </w:r>
    </w:p>
    <w:p w14:paraId="153B29D7" w14:textId="702E3A24"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4F760E">
        <w:rPr>
          <w:rFonts w:asciiTheme="minorHAnsi" w:hAnsiTheme="minorHAnsi" w:cstheme="minorHAnsi"/>
          <w:sz w:val="22"/>
          <w:szCs w:val="22"/>
        </w:rPr>
        <w:t>34</w:t>
      </w:r>
      <w:r w:rsidRPr="000F0CF3">
        <w:rPr>
          <w:rFonts w:asciiTheme="minorHAnsi" w:hAnsiTheme="minorHAnsi" w:cstheme="minorHAnsi"/>
          <w:sz w:val="22"/>
          <w:szCs w:val="22"/>
        </w:rPr>
        <w:t>. Clausola di adeguamento</w:t>
      </w:r>
    </w:p>
    <w:p w14:paraId="19C0E7E3" w14:textId="4ADB280B"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4F760E">
        <w:rPr>
          <w:rFonts w:asciiTheme="minorHAnsi" w:hAnsiTheme="minorHAnsi" w:cstheme="minorHAnsi"/>
          <w:sz w:val="22"/>
          <w:szCs w:val="22"/>
        </w:rPr>
        <w:t>35</w:t>
      </w:r>
      <w:r w:rsidRPr="000F0CF3">
        <w:rPr>
          <w:rFonts w:asciiTheme="minorHAnsi" w:hAnsiTheme="minorHAnsi" w:cstheme="minorHAnsi"/>
          <w:sz w:val="22"/>
          <w:szCs w:val="22"/>
        </w:rPr>
        <w:t>. Disposizioni transitorie</w:t>
      </w:r>
    </w:p>
    <w:p w14:paraId="188CAD95" w14:textId="77777777" w:rsidR="006D4DEC" w:rsidRPr="00DB7DA5" w:rsidRDefault="006D4DEC" w:rsidP="006D4DEC">
      <w:pPr>
        <w:widowControl w:val="0"/>
        <w:autoSpaceDE w:val="0"/>
        <w:autoSpaceDN w:val="0"/>
        <w:adjustRightInd w:val="0"/>
        <w:jc w:val="both"/>
        <w:sectPr w:rsidR="006D4DEC" w:rsidRPr="00DB7DA5">
          <w:type w:val="continuous"/>
          <w:pgSz w:w="12240" w:h="15840"/>
          <w:pgMar w:top="440" w:right="1707" w:bottom="1134" w:left="1020" w:header="720" w:footer="720" w:gutter="0"/>
          <w:cols w:space="720" w:equalWidth="0">
            <w:col w:w="9200"/>
          </w:cols>
          <w:noEndnote/>
        </w:sectPr>
      </w:pPr>
    </w:p>
    <w:p w14:paraId="5809F16B" w14:textId="249363D4" w:rsidR="00A7662B" w:rsidRDefault="00A7662B" w:rsidP="006D4DEC">
      <w:pPr>
        <w:widowControl w:val="0"/>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lastRenderedPageBreak/>
        <w:t>DISCIPLINARE UTILIZZO COMPOSTER</w:t>
      </w:r>
    </w:p>
    <w:p w14:paraId="0848B89D" w14:textId="77777777" w:rsidR="00A7662B" w:rsidRDefault="00A7662B" w:rsidP="006D4DEC">
      <w:pPr>
        <w:widowControl w:val="0"/>
        <w:autoSpaceDE w:val="0"/>
        <w:autoSpaceDN w:val="0"/>
        <w:adjustRightInd w:val="0"/>
        <w:jc w:val="center"/>
        <w:rPr>
          <w:rFonts w:asciiTheme="minorHAnsi" w:hAnsiTheme="minorHAnsi" w:cstheme="minorHAnsi"/>
          <w:b/>
          <w:sz w:val="22"/>
          <w:szCs w:val="22"/>
        </w:rPr>
      </w:pPr>
    </w:p>
    <w:p w14:paraId="529C28D4" w14:textId="77777777" w:rsidR="00A7662B" w:rsidRDefault="00A7662B" w:rsidP="006D4DEC">
      <w:pPr>
        <w:widowControl w:val="0"/>
        <w:autoSpaceDE w:val="0"/>
        <w:autoSpaceDN w:val="0"/>
        <w:adjustRightInd w:val="0"/>
        <w:jc w:val="center"/>
        <w:rPr>
          <w:rFonts w:asciiTheme="minorHAnsi" w:hAnsiTheme="minorHAnsi" w:cstheme="minorHAnsi"/>
          <w:b/>
          <w:sz w:val="22"/>
          <w:szCs w:val="22"/>
        </w:rPr>
      </w:pPr>
    </w:p>
    <w:p w14:paraId="626A2592" w14:textId="68DF1E59" w:rsidR="006D4DEC" w:rsidRPr="00857600" w:rsidRDefault="006D4DEC" w:rsidP="006D4DEC">
      <w:pPr>
        <w:widowControl w:val="0"/>
        <w:autoSpaceDE w:val="0"/>
        <w:autoSpaceDN w:val="0"/>
        <w:adjustRightInd w:val="0"/>
        <w:jc w:val="center"/>
        <w:rPr>
          <w:rFonts w:asciiTheme="minorHAnsi" w:hAnsiTheme="minorHAnsi" w:cstheme="minorHAnsi"/>
          <w:b/>
          <w:sz w:val="22"/>
          <w:szCs w:val="22"/>
        </w:rPr>
      </w:pPr>
      <w:r w:rsidRPr="00857600">
        <w:rPr>
          <w:rFonts w:asciiTheme="minorHAnsi" w:hAnsiTheme="minorHAnsi" w:cstheme="minorHAnsi"/>
          <w:b/>
          <w:sz w:val="22"/>
          <w:szCs w:val="22"/>
        </w:rPr>
        <w:t>TITOLO I – DISPOSIZIONI GENERALI</w:t>
      </w:r>
    </w:p>
    <w:p w14:paraId="1D302F1A" w14:textId="77777777" w:rsidR="006D4DEC" w:rsidRPr="00857600" w:rsidRDefault="006D4DEC" w:rsidP="006D4DEC">
      <w:pPr>
        <w:widowControl w:val="0"/>
        <w:tabs>
          <w:tab w:val="left" w:pos="1440"/>
        </w:tabs>
        <w:autoSpaceDE w:val="0"/>
        <w:autoSpaceDN w:val="0"/>
        <w:adjustRightInd w:val="0"/>
        <w:jc w:val="center"/>
        <w:rPr>
          <w:rFonts w:asciiTheme="minorHAnsi" w:hAnsiTheme="minorHAnsi" w:cstheme="minorHAnsi"/>
          <w:b/>
          <w:sz w:val="22"/>
          <w:szCs w:val="22"/>
        </w:rPr>
      </w:pPr>
    </w:p>
    <w:p w14:paraId="5C8BC2D9" w14:textId="77777777" w:rsidR="006D4DEC" w:rsidRPr="00857600" w:rsidRDefault="006D4DEC" w:rsidP="006D4DEC">
      <w:pPr>
        <w:widowControl w:val="0"/>
        <w:autoSpaceDE w:val="0"/>
        <w:autoSpaceDN w:val="0"/>
        <w:adjustRightInd w:val="0"/>
        <w:jc w:val="both"/>
        <w:rPr>
          <w:rFonts w:asciiTheme="minorHAnsi" w:hAnsiTheme="minorHAnsi" w:cstheme="minorHAnsi"/>
          <w:b/>
          <w:sz w:val="22"/>
          <w:szCs w:val="22"/>
        </w:rPr>
      </w:pPr>
      <w:r w:rsidRPr="00857600">
        <w:rPr>
          <w:rFonts w:asciiTheme="minorHAnsi" w:hAnsiTheme="minorHAnsi" w:cstheme="minorHAnsi"/>
          <w:b/>
          <w:sz w:val="22"/>
          <w:szCs w:val="22"/>
        </w:rPr>
        <w:t xml:space="preserve"> Art. 1. Oggetto  del Regolamento </w:t>
      </w:r>
    </w:p>
    <w:p w14:paraId="78BEE6D4" w14:textId="77777777" w:rsidR="006D4DEC" w:rsidRPr="00857600" w:rsidRDefault="006D4DEC" w:rsidP="006D4DEC">
      <w:pPr>
        <w:widowControl w:val="0"/>
        <w:autoSpaceDE w:val="0"/>
        <w:autoSpaceDN w:val="0"/>
        <w:adjustRightInd w:val="0"/>
        <w:jc w:val="both"/>
        <w:rPr>
          <w:rFonts w:asciiTheme="minorHAnsi" w:hAnsiTheme="minorHAnsi" w:cstheme="minorHAnsi"/>
          <w:b/>
          <w:sz w:val="22"/>
          <w:szCs w:val="22"/>
        </w:rPr>
      </w:pPr>
    </w:p>
    <w:p w14:paraId="4EAA57B7" w14:textId="77777777" w:rsidR="006D4DEC" w:rsidRPr="00857600" w:rsidRDefault="006D4DEC" w:rsidP="006D4DEC">
      <w:pPr>
        <w:widowControl w:val="0"/>
        <w:autoSpaceDE w:val="0"/>
        <w:autoSpaceDN w:val="0"/>
        <w:adjustRightInd w:val="0"/>
        <w:jc w:val="both"/>
        <w:rPr>
          <w:rFonts w:asciiTheme="minorHAnsi" w:hAnsiTheme="minorHAnsi" w:cstheme="minorHAnsi"/>
          <w:sz w:val="22"/>
          <w:szCs w:val="22"/>
        </w:rPr>
      </w:pPr>
      <w:r w:rsidRPr="00857600">
        <w:rPr>
          <w:rFonts w:asciiTheme="minorHAnsi" w:hAnsiTheme="minorHAnsi" w:cstheme="minorHAnsi"/>
          <w:b/>
          <w:bCs/>
          <w:sz w:val="22"/>
          <w:szCs w:val="22"/>
        </w:rPr>
        <w:t xml:space="preserve">1.  </w:t>
      </w:r>
      <w:r w:rsidRPr="00857600">
        <w:rPr>
          <w:rFonts w:asciiTheme="minorHAnsi" w:hAnsiTheme="minorHAnsi" w:cstheme="minorHAnsi"/>
          <w:sz w:val="22"/>
          <w:szCs w:val="22"/>
        </w:rPr>
        <w:t>Il presente Regolamento, adottato nell’ambito della potestà regolamentare prevista dall’art.52 del Decreto Legislativo 15 dicembre 1997, n. 446, disciplina la componente TARI diretta alla copertura   dei costi relativi al servizio di gestione dei rifiuti dell’ Imposta Unica Comunale, prevista dall’ art. 1 commi dal 639 al 704 della legge n. 147/2013 ( Legge di stabilità 2014) e smi, in particolare stabilendo condizioni, modalità e obblighi strumentali per la sua applicazione.</w:t>
      </w:r>
    </w:p>
    <w:p w14:paraId="77F3D554" w14:textId="77777777" w:rsidR="006D4DEC" w:rsidRPr="00857600" w:rsidRDefault="006D4DEC" w:rsidP="006D4DEC">
      <w:pPr>
        <w:widowControl w:val="0"/>
        <w:autoSpaceDE w:val="0"/>
        <w:autoSpaceDN w:val="0"/>
        <w:adjustRightInd w:val="0"/>
        <w:jc w:val="both"/>
        <w:rPr>
          <w:rFonts w:asciiTheme="minorHAnsi" w:hAnsiTheme="minorHAnsi" w:cstheme="minorHAnsi"/>
          <w:sz w:val="22"/>
          <w:szCs w:val="22"/>
        </w:rPr>
      </w:pPr>
      <w:r w:rsidRPr="00857600">
        <w:rPr>
          <w:rFonts w:asciiTheme="minorHAnsi" w:hAnsiTheme="minorHAnsi" w:cstheme="minorHAnsi"/>
          <w:b/>
          <w:bCs/>
          <w:sz w:val="22"/>
          <w:szCs w:val="22"/>
        </w:rPr>
        <w:t xml:space="preserve">2.   </w:t>
      </w:r>
      <w:r w:rsidRPr="00857600">
        <w:rPr>
          <w:rFonts w:asciiTheme="minorHAnsi" w:hAnsiTheme="minorHAnsi" w:cstheme="minorHAnsi"/>
          <w:sz w:val="22"/>
          <w:szCs w:val="22"/>
        </w:rPr>
        <w:t>L’entrata  qui  disciplinata  ha  natura  tributaria,  non  intendendosi  con  il  presente regolamento attivare la tariffa con natura corrispettiva di cui ai commi 667 e 668 dell’art. 1 della citata Legge n. 147/2013.</w:t>
      </w:r>
    </w:p>
    <w:p w14:paraId="604BED27" w14:textId="77777777" w:rsidR="006D4DEC" w:rsidRPr="00857600" w:rsidRDefault="006D4DEC" w:rsidP="006D4DEC">
      <w:pPr>
        <w:widowControl w:val="0"/>
        <w:autoSpaceDE w:val="0"/>
        <w:autoSpaceDN w:val="0"/>
        <w:adjustRightInd w:val="0"/>
        <w:jc w:val="both"/>
        <w:rPr>
          <w:rFonts w:asciiTheme="minorHAnsi" w:hAnsiTheme="minorHAnsi" w:cstheme="minorHAnsi"/>
          <w:sz w:val="22"/>
          <w:szCs w:val="22"/>
        </w:rPr>
      </w:pPr>
      <w:r w:rsidRPr="00857600">
        <w:rPr>
          <w:rFonts w:asciiTheme="minorHAnsi" w:hAnsiTheme="minorHAnsi" w:cstheme="minorHAnsi"/>
          <w:b/>
          <w:bCs/>
          <w:sz w:val="22"/>
          <w:szCs w:val="22"/>
        </w:rPr>
        <w:t xml:space="preserve">3.  </w:t>
      </w:r>
      <w:r w:rsidRPr="00857600">
        <w:rPr>
          <w:rFonts w:asciiTheme="minorHAnsi" w:hAnsiTheme="minorHAnsi" w:cstheme="minorHAnsi"/>
          <w:sz w:val="22"/>
          <w:szCs w:val="22"/>
        </w:rPr>
        <w:t>La  tariffa del  tributo TARI si  conforma alle  disposizioni contenute nel  Decreto del Presidente della Repubblica 27 aprile 1999, n. 158.</w:t>
      </w:r>
    </w:p>
    <w:p w14:paraId="5BD5D1E6" w14:textId="030A008B" w:rsidR="006D4DEC" w:rsidRPr="00857600" w:rsidRDefault="006D4DEC" w:rsidP="006D4DEC">
      <w:pPr>
        <w:widowControl w:val="0"/>
        <w:autoSpaceDE w:val="0"/>
        <w:autoSpaceDN w:val="0"/>
        <w:adjustRightInd w:val="0"/>
        <w:jc w:val="both"/>
        <w:rPr>
          <w:rFonts w:asciiTheme="minorHAnsi" w:hAnsiTheme="minorHAnsi" w:cstheme="minorHAnsi"/>
          <w:sz w:val="22"/>
          <w:szCs w:val="22"/>
        </w:rPr>
      </w:pPr>
      <w:r w:rsidRPr="00857600">
        <w:rPr>
          <w:rFonts w:asciiTheme="minorHAnsi" w:hAnsiTheme="minorHAnsi" w:cstheme="minorHAnsi"/>
          <w:b/>
          <w:bCs/>
          <w:sz w:val="22"/>
          <w:szCs w:val="22"/>
        </w:rPr>
        <w:t xml:space="preserve">4.  </w:t>
      </w:r>
      <w:r w:rsidRPr="00857600">
        <w:rPr>
          <w:rFonts w:asciiTheme="minorHAnsi" w:hAnsiTheme="minorHAnsi" w:cstheme="minorHAnsi"/>
          <w:sz w:val="22"/>
          <w:szCs w:val="22"/>
        </w:rPr>
        <w:t>Per quanto non previsto dal presente regolamento si applicano le disposizioni di legge vigenti.</w:t>
      </w:r>
    </w:p>
    <w:p w14:paraId="31C38893" w14:textId="355B2C19" w:rsidR="008B1508" w:rsidRPr="00857600" w:rsidRDefault="008B1508" w:rsidP="006D4DEC">
      <w:pPr>
        <w:widowControl w:val="0"/>
        <w:autoSpaceDE w:val="0"/>
        <w:autoSpaceDN w:val="0"/>
        <w:adjustRightInd w:val="0"/>
        <w:jc w:val="both"/>
        <w:rPr>
          <w:rFonts w:asciiTheme="minorHAnsi" w:hAnsiTheme="minorHAnsi" w:cstheme="minorHAnsi"/>
          <w:sz w:val="22"/>
          <w:szCs w:val="22"/>
        </w:rPr>
      </w:pPr>
    </w:p>
    <w:p w14:paraId="05B78A83" w14:textId="3D46345C" w:rsidR="008B1508" w:rsidRPr="00857600" w:rsidRDefault="008B1508" w:rsidP="006D4DEC">
      <w:pPr>
        <w:widowControl w:val="0"/>
        <w:autoSpaceDE w:val="0"/>
        <w:autoSpaceDN w:val="0"/>
        <w:adjustRightInd w:val="0"/>
        <w:jc w:val="both"/>
        <w:rPr>
          <w:rFonts w:asciiTheme="minorHAnsi" w:hAnsiTheme="minorHAnsi" w:cstheme="minorHAnsi"/>
          <w:b/>
          <w:bCs/>
          <w:sz w:val="22"/>
          <w:szCs w:val="22"/>
        </w:rPr>
      </w:pPr>
      <w:r w:rsidRPr="00857600">
        <w:rPr>
          <w:rFonts w:asciiTheme="minorHAnsi" w:hAnsiTheme="minorHAnsi" w:cstheme="minorHAnsi"/>
          <w:b/>
          <w:bCs/>
          <w:sz w:val="22"/>
          <w:szCs w:val="22"/>
        </w:rPr>
        <w:t xml:space="preserve">Art. </w:t>
      </w:r>
      <w:r w:rsidR="001A1CFD" w:rsidRPr="00857600">
        <w:rPr>
          <w:rFonts w:asciiTheme="minorHAnsi" w:hAnsiTheme="minorHAnsi" w:cstheme="minorHAnsi"/>
          <w:b/>
          <w:bCs/>
          <w:sz w:val="22"/>
          <w:szCs w:val="22"/>
        </w:rPr>
        <w:t>2</w:t>
      </w:r>
      <w:r w:rsidRPr="00857600">
        <w:rPr>
          <w:rFonts w:asciiTheme="minorHAnsi" w:hAnsiTheme="minorHAnsi" w:cstheme="minorHAnsi"/>
          <w:b/>
          <w:bCs/>
          <w:sz w:val="22"/>
          <w:szCs w:val="22"/>
        </w:rPr>
        <w:t>.  Gestione rifiuti</w:t>
      </w:r>
    </w:p>
    <w:p w14:paraId="5D4FC886" w14:textId="0E438246" w:rsidR="008B1508" w:rsidRPr="0041628D" w:rsidRDefault="0041628D" w:rsidP="0041628D">
      <w:pPr>
        <w:widowControl w:val="0"/>
        <w:autoSpaceDE w:val="0"/>
        <w:autoSpaceDN w:val="0"/>
        <w:adjustRightInd w:val="0"/>
        <w:jc w:val="both"/>
        <w:rPr>
          <w:rFonts w:asciiTheme="minorHAnsi" w:hAnsiTheme="minorHAnsi" w:cstheme="minorHAnsi"/>
          <w:sz w:val="22"/>
          <w:szCs w:val="22"/>
        </w:rPr>
      </w:pPr>
      <w:r w:rsidRPr="0041628D">
        <w:rPr>
          <w:rFonts w:asciiTheme="minorHAnsi" w:hAnsiTheme="minorHAnsi" w:cstheme="minorHAnsi"/>
          <w:b/>
          <w:bCs/>
          <w:sz w:val="22"/>
          <w:szCs w:val="22"/>
        </w:rPr>
        <w:t>1.</w:t>
      </w:r>
      <w:r>
        <w:rPr>
          <w:rFonts w:asciiTheme="minorHAnsi" w:hAnsiTheme="minorHAnsi" w:cstheme="minorHAnsi"/>
          <w:sz w:val="22"/>
          <w:szCs w:val="22"/>
        </w:rPr>
        <w:t xml:space="preserve"> </w:t>
      </w:r>
      <w:r w:rsidR="008B1508" w:rsidRPr="0041628D">
        <w:rPr>
          <w:rFonts w:asciiTheme="minorHAnsi" w:hAnsiTheme="minorHAnsi" w:cstheme="minorHAnsi"/>
          <w:sz w:val="22"/>
          <w:szCs w:val="22"/>
        </w:rPr>
        <w:t xml:space="preserve">La gestione dei rifiuti urbani comprende la raccolta, il trasporto, il recupero e lo smaltimento dei   </w:t>
      </w:r>
    </w:p>
    <w:p w14:paraId="0C36ED4B" w14:textId="2696DF4A" w:rsidR="008B1508" w:rsidRPr="00857600" w:rsidRDefault="008B1508" w:rsidP="006D4DEC">
      <w:pPr>
        <w:widowControl w:val="0"/>
        <w:autoSpaceDE w:val="0"/>
        <w:autoSpaceDN w:val="0"/>
        <w:adjustRightInd w:val="0"/>
        <w:jc w:val="both"/>
        <w:rPr>
          <w:rFonts w:asciiTheme="minorHAnsi" w:hAnsiTheme="minorHAnsi" w:cstheme="minorHAnsi"/>
          <w:sz w:val="22"/>
          <w:szCs w:val="22"/>
        </w:rPr>
      </w:pPr>
      <w:r w:rsidRPr="00857600">
        <w:rPr>
          <w:rFonts w:asciiTheme="minorHAnsi" w:hAnsiTheme="minorHAnsi" w:cstheme="minorHAnsi"/>
          <w:sz w:val="22"/>
          <w:szCs w:val="22"/>
        </w:rPr>
        <w:t>rifiuti urbani e rifiuti speciali e costituisce un servizio di pubblico interesse s</w:t>
      </w:r>
      <w:r w:rsidR="00292F7C">
        <w:rPr>
          <w:rFonts w:asciiTheme="minorHAnsi" w:hAnsiTheme="minorHAnsi" w:cstheme="minorHAnsi"/>
          <w:sz w:val="22"/>
          <w:szCs w:val="22"/>
        </w:rPr>
        <w:t>v</w:t>
      </w:r>
      <w:r w:rsidRPr="00857600">
        <w:rPr>
          <w:rFonts w:asciiTheme="minorHAnsi" w:hAnsiTheme="minorHAnsi" w:cstheme="minorHAnsi"/>
          <w:sz w:val="22"/>
          <w:szCs w:val="22"/>
        </w:rPr>
        <w:t xml:space="preserve">olto in regime di  </w:t>
      </w:r>
    </w:p>
    <w:p w14:paraId="1172ECDA" w14:textId="4027EE40" w:rsidR="008B1508" w:rsidRPr="00857600" w:rsidRDefault="008B1508" w:rsidP="006D4DEC">
      <w:pPr>
        <w:widowControl w:val="0"/>
        <w:autoSpaceDE w:val="0"/>
        <w:autoSpaceDN w:val="0"/>
        <w:adjustRightInd w:val="0"/>
        <w:jc w:val="both"/>
        <w:rPr>
          <w:rFonts w:asciiTheme="minorHAnsi" w:hAnsiTheme="minorHAnsi" w:cstheme="minorHAnsi"/>
          <w:sz w:val="22"/>
          <w:szCs w:val="22"/>
        </w:rPr>
      </w:pPr>
      <w:r w:rsidRPr="00857600">
        <w:rPr>
          <w:rFonts w:asciiTheme="minorHAnsi" w:hAnsiTheme="minorHAnsi" w:cstheme="minorHAnsi"/>
          <w:sz w:val="22"/>
          <w:szCs w:val="22"/>
        </w:rPr>
        <w:t>privativa sull’intero territorio comunale</w:t>
      </w:r>
    </w:p>
    <w:p w14:paraId="34E25180" w14:textId="77777777" w:rsidR="006D4DEC" w:rsidRPr="00857600" w:rsidRDefault="006D4DEC" w:rsidP="006D4DEC">
      <w:pPr>
        <w:widowControl w:val="0"/>
        <w:autoSpaceDE w:val="0"/>
        <w:autoSpaceDN w:val="0"/>
        <w:adjustRightInd w:val="0"/>
        <w:jc w:val="both"/>
        <w:rPr>
          <w:rFonts w:asciiTheme="minorHAnsi" w:hAnsiTheme="minorHAnsi" w:cstheme="minorHAnsi"/>
          <w:sz w:val="22"/>
          <w:szCs w:val="22"/>
        </w:rPr>
      </w:pPr>
    </w:p>
    <w:p w14:paraId="695D7962" w14:textId="2170C9EF" w:rsidR="006D4DEC" w:rsidRPr="00857600" w:rsidRDefault="006D4DEC" w:rsidP="006D4DEC">
      <w:pPr>
        <w:widowControl w:val="0"/>
        <w:autoSpaceDE w:val="0"/>
        <w:autoSpaceDN w:val="0"/>
        <w:adjustRightInd w:val="0"/>
        <w:jc w:val="both"/>
        <w:rPr>
          <w:rFonts w:asciiTheme="minorHAnsi" w:hAnsiTheme="minorHAnsi" w:cstheme="minorHAnsi"/>
          <w:b/>
          <w:sz w:val="22"/>
          <w:szCs w:val="22"/>
        </w:rPr>
      </w:pPr>
      <w:r w:rsidRPr="00857600">
        <w:rPr>
          <w:rFonts w:asciiTheme="minorHAnsi" w:hAnsiTheme="minorHAnsi" w:cstheme="minorHAnsi"/>
          <w:b/>
          <w:sz w:val="22"/>
          <w:szCs w:val="22"/>
        </w:rPr>
        <w:t xml:space="preserve">Art. </w:t>
      </w:r>
      <w:r w:rsidR="001A1CFD" w:rsidRPr="00857600">
        <w:rPr>
          <w:rFonts w:asciiTheme="minorHAnsi" w:hAnsiTheme="minorHAnsi" w:cstheme="minorHAnsi"/>
          <w:b/>
          <w:sz w:val="22"/>
          <w:szCs w:val="22"/>
        </w:rPr>
        <w:t>3</w:t>
      </w:r>
      <w:r w:rsidRPr="00857600">
        <w:rPr>
          <w:rFonts w:asciiTheme="minorHAnsi" w:hAnsiTheme="minorHAnsi" w:cstheme="minorHAnsi"/>
          <w:b/>
          <w:sz w:val="22"/>
          <w:szCs w:val="22"/>
        </w:rPr>
        <w:t xml:space="preserve">. </w:t>
      </w:r>
      <w:r w:rsidR="00F932F1" w:rsidRPr="00857600">
        <w:rPr>
          <w:rFonts w:asciiTheme="minorHAnsi" w:hAnsiTheme="minorHAnsi" w:cstheme="minorHAnsi"/>
          <w:b/>
          <w:sz w:val="22"/>
          <w:szCs w:val="22"/>
        </w:rPr>
        <w:t>C</w:t>
      </w:r>
      <w:r w:rsidRPr="00857600">
        <w:rPr>
          <w:rFonts w:asciiTheme="minorHAnsi" w:hAnsiTheme="minorHAnsi" w:cstheme="minorHAnsi"/>
          <w:b/>
          <w:sz w:val="22"/>
          <w:szCs w:val="22"/>
        </w:rPr>
        <w:t>lassificazione dei rifiuti</w:t>
      </w:r>
    </w:p>
    <w:p w14:paraId="4206954B" w14:textId="77777777" w:rsidR="006D4DEC" w:rsidRPr="00857600" w:rsidRDefault="006D4DEC" w:rsidP="006D4DEC">
      <w:pPr>
        <w:widowControl w:val="0"/>
        <w:autoSpaceDE w:val="0"/>
        <w:autoSpaceDN w:val="0"/>
        <w:adjustRightInd w:val="0"/>
        <w:jc w:val="both"/>
        <w:rPr>
          <w:rFonts w:asciiTheme="minorHAnsi" w:hAnsiTheme="minorHAnsi" w:cstheme="minorHAnsi"/>
          <w:sz w:val="22"/>
          <w:szCs w:val="22"/>
        </w:rPr>
      </w:pPr>
    </w:p>
    <w:p w14:paraId="6BC07A42" w14:textId="77777777" w:rsidR="00F932F1" w:rsidRPr="00857600" w:rsidRDefault="00F932F1" w:rsidP="00F932F1">
      <w:pPr>
        <w:pStyle w:val="Paragrafoelenco"/>
        <w:numPr>
          <w:ilvl w:val="0"/>
          <w:numId w:val="5"/>
        </w:numPr>
        <w:spacing w:after="40" w:line="257" w:lineRule="auto"/>
        <w:ind w:left="426" w:hanging="426"/>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sono classificati, secondo l'origine, in rifiuti urbani e rifiuti speciali e, secondo le caratteristiche di pericolosità, in rifiuti pericolosi e rifiuti non pericolosi.</w:t>
      </w:r>
      <w:r w:rsidRPr="00857600">
        <w:rPr>
          <w:rFonts w:asciiTheme="minorHAnsi" w:eastAsia="Calibri" w:hAnsiTheme="minorHAnsi" w:cstheme="minorHAnsi"/>
          <w:sz w:val="22"/>
          <w:szCs w:val="22"/>
        </w:rPr>
        <w:t xml:space="preserve"> </w:t>
      </w:r>
    </w:p>
    <w:p w14:paraId="521F2924" w14:textId="77777777" w:rsidR="00F932F1" w:rsidRPr="00857600" w:rsidRDefault="00F932F1" w:rsidP="00F932F1">
      <w:pPr>
        <w:pStyle w:val="Paragrafoelenco"/>
        <w:numPr>
          <w:ilvl w:val="0"/>
          <w:numId w:val="5"/>
        </w:numPr>
        <w:spacing w:after="40" w:line="257" w:lineRule="auto"/>
        <w:ind w:left="426" w:hanging="426"/>
        <w:contextualSpacing w:val="0"/>
        <w:jc w:val="both"/>
        <w:rPr>
          <w:rFonts w:asciiTheme="minorHAnsi" w:hAnsiTheme="minorHAnsi" w:cstheme="minorHAnsi"/>
          <w:sz w:val="22"/>
          <w:szCs w:val="22"/>
        </w:rPr>
      </w:pPr>
      <w:r w:rsidRPr="00857600">
        <w:rPr>
          <w:rFonts w:asciiTheme="minorHAnsi" w:hAnsiTheme="minorHAnsi" w:cstheme="minorHAnsi"/>
          <w:sz w:val="22"/>
          <w:szCs w:val="22"/>
        </w:rPr>
        <w:t>Sono rifiuti urbani: </w:t>
      </w:r>
    </w:p>
    <w:p w14:paraId="107A2AF7" w14:textId="77777777" w:rsidR="00F932F1" w:rsidRPr="00857600" w:rsidRDefault="00F932F1" w:rsidP="00F932F1">
      <w:pPr>
        <w:pStyle w:val="Paragrafoelenco"/>
        <w:numPr>
          <w:ilvl w:val="0"/>
          <w:numId w:val="8"/>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domestici indifferenziati e da raccolta differenziata, ivi compresi: carta e cartone, vetro, metalli, plastica, rifiuti organici, legno, tessili, imballaggi, rifiuti di apparecchiature elettriche ed elettroniche, rifiuti di pile e accumulatori e rifiuti ingombranti, ivi compresi materassi e mobili;</w:t>
      </w:r>
    </w:p>
    <w:p w14:paraId="39CEF3E3" w14:textId="77777777" w:rsidR="00F932F1" w:rsidRPr="00857600" w:rsidRDefault="00F932F1" w:rsidP="00F932F1">
      <w:pPr>
        <w:pStyle w:val="Paragrafoelenco"/>
        <w:numPr>
          <w:ilvl w:val="0"/>
          <w:numId w:val="8"/>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indifferenziati e da raccolta differenziata provenienti da altre fonti che sono simili per natura e composizione ai rifiuti domestici indicati nell'allegato L-quater prodotti dalle attività riportate nell'allegato L-</w:t>
      </w:r>
      <w:r w:rsidRPr="00857600">
        <w:rPr>
          <w:rFonts w:asciiTheme="minorHAnsi" w:hAnsiTheme="minorHAnsi" w:cstheme="minorHAnsi"/>
          <w:i/>
          <w:iCs/>
          <w:sz w:val="22"/>
          <w:szCs w:val="22"/>
        </w:rPr>
        <w:t>quinquies</w:t>
      </w:r>
      <w:r w:rsidRPr="00857600">
        <w:rPr>
          <w:rFonts w:asciiTheme="minorHAnsi" w:hAnsiTheme="minorHAnsi" w:cstheme="minorHAnsi"/>
          <w:sz w:val="22"/>
          <w:szCs w:val="22"/>
        </w:rPr>
        <w:t xml:space="preserve"> del d.lgs. 152/2006;</w:t>
      </w:r>
    </w:p>
    <w:p w14:paraId="536F211B" w14:textId="77777777" w:rsidR="00F932F1" w:rsidRPr="00857600" w:rsidRDefault="00F932F1" w:rsidP="00F932F1">
      <w:pPr>
        <w:pStyle w:val="Paragrafoelenco"/>
        <w:numPr>
          <w:ilvl w:val="0"/>
          <w:numId w:val="8"/>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provenienti dallo spazzamento delle strade e dallo svuotamento dei cestini portarifiuti;</w:t>
      </w:r>
    </w:p>
    <w:p w14:paraId="6955FA3F" w14:textId="77777777" w:rsidR="00F932F1" w:rsidRPr="00857600" w:rsidRDefault="00F932F1" w:rsidP="00F932F1">
      <w:pPr>
        <w:pStyle w:val="Paragrafoelenco"/>
        <w:numPr>
          <w:ilvl w:val="0"/>
          <w:numId w:val="8"/>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di qualunque natura o provenienza, giacenti sulle strade ed aree pubbliche o sulle strade ed aree private comunque soggette ad uso pubblico o sulle spiagge marittime e lacuali e sulle rive dei corsi d'acqua;</w:t>
      </w:r>
    </w:p>
    <w:p w14:paraId="226E433E" w14:textId="77777777" w:rsidR="00F932F1" w:rsidRPr="00857600" w:rsidRDefault="00F932F1" w:rsidP="00F932F1">
      <w:pPr>
        <w:pStyle w:val="Paragrafoelenco"/>
        <w:numPr>
          <w:ilvl w:val="0"/>
          <w:numId w:val="8"/>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della manutenzione del verde pubblico, come foglie, sfalci d'erba e potature di alberi, nonché i rifiuti risultanti dalla pulizia dei mercati;</w:t>
      </w:r>
    </w:p>
    <w:p w14:paraId="7B165AC4" w14:textId="77777777" w:rsidR="00F932F1" w:rsidRPr="00857600" w:rsidRDefault="00F932F1" w:rsidP="00F932F1">
      <w:pPr>
        <w:pStyle w:val="Paragrafoelenco"/>
        <w:numPr>
          <w:ilvl w:val="0"/>
          <w:numId w:val="8"/>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provenienti da aree cimiteriali, esumazioni ed estumulazioni, nonché gli altri rifiuti provenienti da attività cimiteriale diversi da quelli di cui ai punti 3,4 e 5;</w:t>
      </w:r>
    </w:p>
    <w:p w14:paraId="23A508B7" w14:textId="77777777" w:rsidR="00F932F1" w:rsidRPr="00857600" w:rsidRDefault="00F932F1" w:rsidP="00F932F1">
      <w:pPr>
        <w:pStyle w:val="Paragrafoelenco"/>
        <w:numPr>
          <w:ilvl w:val="0"/>
          <w:numId w:val="8"/>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urbani non includono i rifiuti della produzione, dell'agricoltura, della silvicoltura, della pesca, delle fosse settiche, delle reti fognarie e degli impianti di trattamento delle acque reflue, ivi compresi i fanghi di depurazione, i veicoli fuori uso o i rifiuti da costruzione e demolizione.</w:t>
      </w:r>
    </w:p>
    <w:p w14:paraId="0D4C2389" w14:textId="77777777" w:rsidR="00F932F1" w:rsidRPr="00857600" w:rsidRDefault="00F932F1" w:rsidP="00F932F1">
      <w:pPr>
        <w:pStyle w:val="Paragrafoelenco"/>
        <w:numPr>
          <w:ilvl w:val="0"/>
          <w:numId w:val="5"/>
        </w:numPr>
        <w:spacing w:after="40" w:line="257" w:lineRule="auto"/>
        <w:ind w:left="426" w:hanging="426"/>
        <w:contextualSpacing w:val="0"/>
        <w:jc w:val="both"/>
        <w:rPr>
          <w:rFonts w:asciiTheme="minorHAnsi" w:hAnsiTheme="minorHAnsi" w:cstheme="minorHAnsi"/>
          <w:sz w:val="22"/>
          <w:szCs w:val="22"/>
        </w:rPr>
      </w:pPr>
      <w:r w:rsidRPr="00857600">
        <w:rPr>
          <w:rFonts w:asciiTheme="minorHAnsi" w:hAnsiTheme="minorHAnsi" w:cstheme="minorHAnsi"/>
          <w:sz w:val="22"/>
          <w:szCs w:val="22"/>
        </w:rPr>
        <w:t>Sono rifiuti speciali:</w:t>
      </w:r>
    </w:p>
    <w:p w14:paraId="3CFBE416" w14:textId="77777777" w:rsidR="00F932F1" w:rsidRPr="00857600" w:rsidRDefault="00F932F1" w:rsidP="00F932F1">
      <w:pPr>
        <w:pStyle w:val="Paragrafoelenco"/>
        <w:numPr>
          <w:ilvl w:val="0"/>
          <w:numId w:val="9"/>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prodotti nell'ambito delle attività agricole, agroindustriali e della silvicoltura, ai sensi e per gli effetti dell'articolo 2135 del Codice civile, e della pesca;</w:t>
      </w:r>
    </w:p>
    <w:p w14:paraId="2669E501" w14:textId="77777777" w:rsidR="00F932F1" w:rsidRPr="00857600" w:rsidRDefault="00F932F1" w:rsidP="00F932F1">
      <w:pPr>
        <w:pStyle w:val="Paragrafoelenco"/>
        <w:numPr>
          <w:ilvl w:val="0"/>
          <w:numId w:val="9"/>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prodotti dalle attività di costruzione e demolizione, nonché i rifiuti che derivano dalle attività di scavo, fermo restando quanto disposto dall'articolo 184-</w:t>
      </w:r>
      <w:r w:rsidRPr="00857600">
        <w:rPr>
          <w:rFonts w:asciiTheme="minorHAnsi" w:hAnsiTheme="minorHAnsi" w:cstheme="minorHAnsi"/>
          <w:i/>
          <w:iCs/>
          <w:sz w:val="22"/>
          <w:szCs w:val="22"/>
        </w:rPr>
        <w:t>bis</w:t>
      </w:r>
      <w:r w:rsidRPr="00857600">
        <w:rPr>
          <w:rFonts w:asciiTheme="minorHAnsi" w:hAnsiTheme="minorHAnsi" w:cstheme="minorHAnsi"/>
          <w:sz w:val="22"/>
          <w:szCs w:val="22"/>
        </w:rPr>
        <w:t xml:space="preserve"> del d.lgs. 152/2006;</w:t>
      </w:r>
    </w:p>
    <w:p w14:paraId="47831601" w14:textId="77777777" w:rsidR="00F932F1" w:rsidRPr="00857600" w:rsidRDefault="00F932F1" w:rsidP="00F932F1">
      <w:pPr>
        <w:pStyle w:val="Paragrafoelenco"/>
        <w:numPr>
          <w:ilvl w:val="0"/>
          <w:numId w:val="9"/>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prodotti nell'ambito delle lavorazioni industriali se diversi dai rifiuti urbani;</w:t>
      </w:r>
    </w:p>
    <w:p w14:paraId="0AEFF883" w14:textId="77777777" w:rsidR="00F932F1" w:rsidRPr="00857600" w:rsidRDefault="00F932F1" w:rsidP="00F932F1">
      <w:pPr>
        <w:pStyle w:val="Paragrafoelenco"/>
        <w:numPr>
          <w:ilvl w:val="0"/>
          <w:numId w:val="9"/>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lastRenderedPageBreak/>
        <w:t>i rifiuti prodotti nell'ambito delle lavorazioni artigianali se diversi dai rifiuti urbani;</w:t>
      </w:r>
    </w:p>
    <w:p w14:paraId="331D6C64" w14:textId="77777777" w:rsidR="00F932F1" w:rsidRPr="00857600" w:rsidRDefault="00F932F1" w:rsidP="00F932F1">
      <w:pPr>
        <w:pStyle w:val="Paragrafoelenco"/>
        <w:numPr>
          <w:ilvl w:val="0"/>
          <w:numId w:val="9"/>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prodotti nell'ambito delle attività commerciali se diversi dai rifiuti urbani;</w:t>
      </w:r>
    </w:p>
    <w:p w14:paraId="0AD41804" w14:textId="77777777" w:rsidR="00F932F1" w:rsidRPr="00857600" w:rsidRDefault="00F932F1" w:rsidP="00F932F1">
      <w:pPr>
        <w:pStyle w:val="Paragrafoelenco"/>
        <w:numPr>
          <w:ilvl w:val="0"/>
          <w:numId w:val="9"/>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prodotti nell'ambito delle attività di servizio se diversi dai rifiuti urbani;</w:t>
      </w:r>
    </w:p>
    <w:p w14:paraId="05AA0336" w14:textId="77777777" w:rsidR="00F932F1" w:rsidRPr="00857600" w:rsidRDefault="00F932F1" w:rsidP="00F932F1">
      <w:pPr>
        <w:pStyle w:val="Paragrafoelenco"/>
        <w:numPr>
          <w:ilvl w:val="0"/>
          <w:numId w:val="9"/>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derivanti dall'attività di recupero e smaltimento di rifiuti, i fanghi prodotti dalla potabilizzazione e da altri trattamenti delle acque e dalla depurazione delle acque reflue, nonché i rifiuti da abbattimento di fumi, dalle fosse settiche e dalle reti fognarie;</w:t>
      </w:r>
    </w:p>
    <w:p w14:paraId="6649D31B" w14:textId="77777777" w:rsidR="00F932F1" w:rsidRPr="00857600" w:rsidRDefault="00F932F1" w:rsidP="00F932F1">
      <w:pPr>
        <w:pStyle w:val="Paragrafoelenco"/>
        <w:numPr>
          <w:ilvl w:val="0"/>
          <w:numId w:val="9"/>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derivanti da attività sanitarie se diversi dai rifiuti urbani;</w:t>
      </w:r>
    </w:p>
    <w:p w14:paraId="39349E42" w14:textId="77777777" w:rsidR="00F932F1" w:rsidRPr="00857600" w:rsidRDefault="00F932F1" w:rsidP="00F932F1">
      <w:pPr>
        <w:pStyle w:val="Paragrafoelenco"/>
        <w:numPr>
          <w:ilvl w:val="0"/>
          <w:numId w:val="9"/>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veicoli fuori uso.</w:t>
      </w:r>
    </w:p>
    <w:p w14:paraId="2CB96E26" w14:textId="77777777" w:rsidR="00911B3C" w:rsidRPr="00857600" w:rsidRDefault="00F932F1" w:rsidP="00F932F1">
      <w:pPr>
        <w:pStyle w:val="Paragrafoelenco"/>
        <w:numPr>
          <w:ilvl w:val="0"/>
          <w:numId w:val="5"/>
        </w:numPr>
        <w:tabs>
          <w:tab w:val="left" w:pos="426"/>
        </w:tabs>
        <w:spacing w:after="40" w:line="257" w:lineRule="auto"/>
        <w:ind w:left="0" w:firstLine="0"/>
        <w:contextualSpacing w:val="0"/>
        <w:jc w:val="both"/>
        <w:rPr>
          <w:rFonts w:asciiTheme="minorHAnsi" w:hAnsiTheme="minorHAnsi" w:cstheme="minorHAnsi"/>
          <w:sz w:val="22"/>
          <w:szCs w:val="22"/>
        </w:rPr>
      </w:pPr>
      <w:r w:rsidRPr="00857600">
        <w:rPr>
          <w:rFonts w:asciiTheme="minorHAnsi" w:hAnsiTheme="minorHAnsi" w:cstheme="minorHAnsi"/>
          <w:sz w:val="22"/>
          <w:szCs w:val="22"/>
        </w:rPr>
        <w:t xml:space="preserve">Sono rifiuti pericolosi quelli che recano le caratteristiche di cui all’Allegato I della parte quarta del d.lgs. </w:t>
      </w:r>
      <w:r w:rsidR="00911B3C" w:rsidRPr="00857600">
        <w:rPr>
          <w:rFonts w:asciiTheme="minorHAnsi" w:hAnsiTheme="minorHAnsi" w:cstheme="minorHAnsi"/>
          <w:sz w:val="22"/>
          <w:szCs w:val="22"/>
        </w:rPr>
        <w:t xml:space="preserve"> </w:t>
      </w:r>
    </w:p>
    <w:p w14:paraId="32A80F96" w14:textId="711C7C54" w:rsidR="00F932F1" w:rsidRPr="00857600" w:rsidRDefault="00911B3C" w:rsidP="00911B3C">
      <w:pPr>
        <w:tabs>
          <w:tab w:val="left" w:pos="426"/>
        </w:tabs>
        <w:spacing w:after="40" w:line="257" w:lineRule="auto"/>
        <w:jc w:val="both"/>
        <w:rPr>
          <w:rFonts w:asciiTheme="minorHAnsi" w:hAnsiTheme="minorHAnsi" w:cstheme="minorHAnsi"/>
          <w:sz w:val="22"/>
          <w:szCs w:val="22"/>
        </w:rPr>
      </w:pPr>
      <w:r w:rsidRPr="00857600">
        <w:rPr>
          <w:rFonts w:asciiTheme="minorHAnsi" w:hAnsiTheme="minorHAnsi" w:cstheme="minorHAnsi"/>
          <w:sz w:val="22"/>
          <w:szCs w:val="22"/>
        </w:rPr>
        <w:t xml:space="preserve">         </w:t>
      </w:r>
      <w:r w:rsidR="00F932F1" w:rsidRPr="00857600">
        <w:rPr>
          <w:rFonts w:asciiTheme="minorHAnsi" w:hAnsiTheme="minorHAnsi" w:cstheme="minorHAnsi"/>
          <w:sz w:val="22"/>
          <w:szCs w:val="22"/>
        </w:rPr>
        <w:t>152/2006.</w:t>
      </w:r>
    </w:p>
    <w:p w14:paraId="746ABD83" w14:textId="77777777" w:rsidR="00F932F1" w:rsidRPr="00857600" w:rsidRDefault="00F932F1" w:rsidP="00F932F1">
      <w:pPr>
        <w:pStyle w:val="Paragrafoelenco"/>
        <w:numPr>
          <w:ilvl w:val="0"/>
          <w:numId w:val="5"/>
        </w:numPr>
        <w:tabs>
          <w:tab w:val="left" w:pos="426"/>
        </w:tabs>
        <w:spacing w:after="40" w:line="257" w:lineRule="auto"/>
        <w:ind w:left="0" w:firstLine="0"/>
        <w:contextualSpacing w:val="0"/>
        <w:jc w:val="both"/>
        <w:rPr>
          <w:rFonts w:asciiTheme="minorHAnsi" w:hAnsiTheme="minorHAnsi" w:cstheme="minorHAnsi"/>
          <w:sz w:val="22"/>
          <w:szCs w:val="22"/>
        </w:rPr>
      </w:pPr>
      <w:r w:rsidRPr="00857600">
        <w:rPr>
          <w:rFonts w:asciiTheme="minorHAnsi" w:hAnsiTheme="minorHAnsi" w:cstheme="minorHAnsi"/>
          <w:sz w:val="22"/>
          <w:szCs w:val="22"/>
        </w:rPr>
        <w:t>Ai fini del presente Regolamento si intende per:</w:t>
      </w:r>
    </w:p>
    <w:p w14:paraId="3DF54A7E" w14:textId="77777777" w:rsidR="00F932F1" w:rsidRPr="00857600" w:rsidRDefault="00F932F1" w:rsidP="00F932F1">
      <w:pPr>
        <w:numPr>
          <w:ilvl w:val="0"/>
          <w:numId w:val="6"/>
        </w:numPr>
        <w:spacing w:after="40" w:line="257" w:lineRule="auto"/>
        <w:ind w:left="567"/>
        <w:jc w:val="both"/>
        <w:rPr>
          <w:rFonts w:asciiTheme="minorHAnsi" w:hAnsiTheme="minorHAnsi" w:cstheme="minorHAnsi"/>
          <w:sz w:val="22"/>
          <w:szCs w:val="22"/>
        </w:rPr>
      </w:pPr>
      <w:r w:rsidRPr="00857600">
        <w:rPr>
          <w:rFonts w:asciiTheme="minorHAnsi" w:hAnsiTheme="minorHAnsi" w:cstheme="minorHAnsi"/>
          <w:sz w:val="22"/>
          <w:szCs w:val="22"/>
        </w:rPr>
        <w:t xml:space="preserve">«rifiuto», ai sensi dell’art. 183, comma 1, lett. a), del decreto legislativo 3 aprile 2006, n. 152, qualsiasi sostanza od oggetto di cui il detentore si disfi o abbia l’intenzione o abbia l'obbligo di disfarsi; </w:t>
      </w:r>
    </w:p>
    <w:p w14:paraId="0637A004" w14:textId="77777777" w:rsidR="00F932F1" w:rsidRPr="00857600" w:rsidRDefault="00F932F1" w:rsidP="00F932F1">
      <w:pPr>
        <w:numPr>
          <w:ilvl w:val="0"/>
          <w:numId w:val="6"/>
        </w:numPr>
        <w:spacing w:after="40" w:line="257" w:lineRule="auto"/>
        <w:ind w:left="567"/>
        <w:jc w:val="both"/>
        <w:rPr>
          <w:rFonts w:asciiTheme="minorHAnsi" w:hAnsiTheme="minorHAnsi" w:cstheme="minorHAnsi"/>
          <w:sz w:val="22"/>
          <w:szCs w:val="22"/>
        </w:rPr>
      </w:pPr>
      <w:r w:rsidRPr="00857600">
        <w:rPr>
          <w:rFonts w:asciiTheme="minorHAnsi" w:hAnsiTheme="minorHAnsi" w:cstheme="minorHAnsi"/>
          <w:sz w:val="22"/>
          <w:szCs w:val="22"/>
        </w:rPr>
        <w:t>«produttore di rifiuti»: ai sensi dell’art. 183, comma 1, lett. f), del decreto legislativo 3 aprile 2006, n. 152, il soggetto la cui attività produce rifiuti e il soggetto al quale sia giuridicamente riferibile detta produzione (produttore iniziale) o chiunque effettui operazioni di pretrattamento, di miscelazione o altre operazioni che hanno modificato la natura o la composizione di detti rifiuti (nuovo produttore);</w:t>
      </w:r>
    </w:p>
    <w:p w14:paraId="1F025D92" w14:textId="77777777" w:rsidR="00F932F1" w:rsidRPr="00857600" w:rsidRDefault="00F932F1" w:rsidP="00F932F1">
      <w:pPr>
        <w:numPr>
          <w:ilvl w:val="0"/>
          <w:numId w:val="6"/>
        </w:numPr>
        <w:spacing w:after="40" w:line="257" w:lineRule="auto"/>
        <w:ind w:left="567"/>
        <w:jc w:val="both"/>
        <w:rPr>
          <w:rFonts w:asciiTheme="minorHAnsi" w:hAnsiTheme="minorHAnsi" w:cstheme="minorHAnsi"/>
          <w:sz w:val="22"/>
          <w:szCs w:val="22"/>
        </w:rPr>
      </w:pPr>
      <w:r w:rsidRPr="00857600">
        <w:rPr>
          <w:rFonts w:asciiTheme="minorHAnsi" w:hAnsiTheme="minorHAnsi" w:cstheme="minorHAnsi"/>
          <w:sz w:val="22"/>
          <w:szCs w:val="22"/>
        </w:rPr>
        <w:t>«detentore», ai sensi dell’art. 183, comma 1, lett. h), del decreto legislativo 3 aprile 2006, n. 152, il produttore dei rifiuti o la persona fisica o giuridica che ne è in possesso;</w:t>
      </w:r>
    </w:p>
    <w:p w14:paraId="38CC72A5" w14:textId="77777777" w:rsidR="00F932F1" w:rsidRPr="00857600" w:rsidRDefault="00F932F1" w:rsidP="00F932F1">
      <w:pPr>
        <w:numPr>
          <w:ilvl w:val="0"/>
          <w:numId w:val="6"/>
        </w:numPr>
        <w:spacing w:after="40" w:line="257" w:lineRule="auto"/>
        <w:ind w:left="567"/>
        <w:jc w:val="both"/>
        <w:rPr>
          <w:rFonts w:asciiTheme="minorHAnsi" w:hAnsiTheme="minorHAnsi" w:cstheme="minorHAnsi"/>
          <w:sz w:val="22"/>
          <w:szCs w:val="22"/>
        </w:rPr>
      </w:pPr>
      <w:r w:rsidRPr="00857600">
        <w:rPr>
          <w:rFonts w:asciiTheme="minorHAnsi" w:hAnsiTheme="minorHAnsi" w:cstheme="minorHAnsi"/>
          <w:sz w:val="22"/>
          <w:szCs w:val="22"/>
        </w:rPr>
        <w:t>«prevenzione»: ai sensi dell’art. 183, comma 1, lett. m), del decreto legislativo 3 aprile 2006, n. 152, le misure adottate prima che una sostanza, un materiale o un prodotto diventi rifiuto che riducono:</w:t>
      </w:r>
    </w:p>
    <w:p w14:paraId="1656FE28" w14:textId="77777777" w:rsidR="00F932F1" w:rsidRPr="00857600" w:rsidRDefault="00F932F1" w:rsidP="00F932F1">
      <w:pPr>
        <w:pStyle w:val="Nessunaspaziatura"/>
        <w:numPr>
          <w:ilvl w:val="0"/>
          <w:numId w:val="7"/>
        </w:numPr>
        <w:spacing w:after="40" w:line="257" w:lineRule="auto"/>
        <w:ind w:left="993"/>
        <w:jc w:val="both"/>
        <w:rPr>
          <w:rFonts w:cstheme="minorHAnsi"/>
          <w:lang w:val="it-IT"/>
        </w:rPr>
      </w:pPr>
      <w:r w:rsidRPr="00857600">
        <w:rPr>
          <w:rFonts w:cstheme="minorHAnsi"/>
          <w:lang w:val="it-IT"/>
        </w:rPr>
        <w:t>la quantità dei rifiuti, anche attraverso il riutilizzo dei prodotti o l'estensione del loro ciclo di vita;</w:t>
      </w:r>
    </w:p>
    <w:p w14:paraId="226112AF" w14:textId="77777777" w:rsidR="00F932F1" w:rsidRPr="00857600" w:rsidRDefault="00F932F1" w:rsidP="00F932F1">
      <w:pPr>
        <w:pStyle w:val="Nessunaspaziatura"/>
        <w:numPr>
          <w:ilvl w:val="0"/>
          <w:numId w:val="7"/>
        </w:numPr>
        <w:spacing w:after="40" w:line="257" w:lineRule="auto"/>
        <w:ind w:left="993"/>
        <w:jc w:val="both"/>
        <w:rPr>
          <w:rFonts w:cstheme="minorHAnsi"/>
          <w:lang w:val="it-IT"/>
        </w:rPr>
      </w:pPr>
      <w:r w:rsidRPr="00857600">
        <w:rPr>
          <w:rFonts w:cstheme="minorHAnsi"/>
          <w:lang w:val="it-IT"/>
        </w:rPr>
        <w:t>gli impatti negativi dei rifiuti prodotti sull'ambiente e la salute umana;</w:t>
      </w:r>
    </w:p>
    <w:p w14:paraId="0116885D" w14:textId="77777777" w:rsidR="00F932F1" w:rsidRPr="00857600" w:rsidRDefault="00F932F1" w:rsidP="00F932F1">
      <w:pPr>
        <w:pStyle w:val="Nessunaspaziatura"/>
        <w:numPr>
          <w:ilvl w:val="0"/>
          <w:numId w:val="7"/>
        </w:numPr>
        <w:spacing w:after="40" w:line="257" w:lineRule="auto"/>
        <w:ind w:left="993"/>
        <w:jc w:val="both"/>
        <w:rPr>
          <w:rFonts w:cstheme="minorHAnsi"/>
          <w:lang w:val="it-IT"/>
        </w:rPr>
      </w:pPr>
      <w:r w:rsidRPr="00857600">
        <w:rPr>
          <w:rFonts w:cstheme="minorHAnsi"/>
          <w:lang w:val="it-IT"/>
        </w:rPr>
        <w:t>il contenuto di sostanze pericolose in materiali e prodotti;</w:t>
      </w:r>
    </w:p>
    <w:p w14:paraId="587A0185" w14:textId="77777777" w:rsidR="00F932F1" w:rsidRPr="00857600" w:rsidRDefault="00F932F1" w:rsidP="00F932F1">
      <w:pPr>
        <w:numPr>
          <w:ilvl w:val="0"/>
          <w:numId w:val="6"/>
        </w:numPr>
        <w:spacing w:after="40" w:line="257" w:lineRule="auto"/>
        <w:ind w:left="567"/>
        <w:jc w:val="both"/>
        <w:rPr>
          <w:rFonts w:asciiTheme="minorHAnsi" w:hAnsiTheme="minorHAnsi" w:cstheme="minorHAnsi"/>
          <w:sz w:val="22"/>
          <w:szCs w:val="22"/>
        </w:rPr>
      </w:pPr>
      <w:r w:rsidRPr="00857600">
        <w:rPr>
          <w:rFonts w:asciiTheme="minorHAnsi" w:hAnsiTheme="minorHAnsi" w:cstheme="minorHAnsi"/>
          <w:sz w:val="22"/>
          <w:szCs w:val="22"/>
        </w:rPr>
        <w:t>«conferimento»: l’attività di consegna dei rifiuti da parte del produttore o del detentore alle successive fasi di gestione;</w:t>
      </w:r>
    </w:p>
    <w:p w14:paraId="5B992BD3" w14:textId="77777777" w:rsidR="00F932F1" w:rsidRPr="00857600" w:rsidRDefault="00F932F1" w:rsidP="00F932F1">
      <w:pPr>
        <w:numPr>
          <w:ilvl w:val="0"/>
          <w:numId w:val="6"/>
        </w:numPr>
        <w:spacing w:after="40" w:line="257" w:lineRule="auto"/>
        <w:ind w:left="567"/>
        <w:jc w:val="both"/>
        <w:rPr>
          <w:rFonts w:asciiTheme="minorHAnsi" w:hAnsiTheme="minorHAnsi" w:cstheme="minorHAnsi"/>
          <w:sz w:val="22"/>
          <w:szCs w:val="22"/>
        </w:rPr>
      </w:pPr>
      <w:r w:rsidRPr="00857600">
        <w:rPr>
          <w:rFonts w:asciiTheme="minorHAnsi" w:hAnsiTheme="minorHAnsi" w:cstheme="minorHAnsi"/>
          <w:sz w:val="22"/>
          <w:szCs w:val="22"/>
        </w:rPr>
        <w:t xml:space="preserve">«gestione dei rifiuti», ai sensi dell’art. 183, comma 1, lett. n), del decreto legislativo 3 aprile 2006, n. 152, la raccolta, il trasporto, il recupero, compresa la cernita, e lo smaltimento dei rifiuti, compresi la supervisione di tali operazioni e gli interventi successivi alla chiusura dei siti di smaltimento, nonché le operazioni effettuate in qualità di commerciante o intermediari; non costituiscono attività di gestione dei rifiuti le operazioni di prelievo, raggruppamento, selezione e deposito preliminari alla raccolta di materiali o sostanze naturali derivanti da eventi atmosferici o meteorici, ivi incluse mareggiate e piene, anche ove frammisti ad altri materiali di origine antropica effettuate, nel tempo tecnico strettamente necessario, presso il medesimo sito nel quale detti eventi li hanno depositati; </w:t>
      </w:r>
    </w:p>
    <w:p w14:paraId="1E332129" w14:textId="77777777" w:rsidR="00F932F1" w:rsidRPr="00857600"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857600">
        <w:rPr>
          <w:rFonts w:asciiTheme="minorHAnsi" w:hAnsiTheme="minorHAnsi" w:cstheme="minorHAnsi"/>
          <w:sz w:val="22"/>
          <w:szCs w:val="22"/>
        </w:rPr>
        <w:t>«Gestore»: il soggetto affidatario del servizio di gestione dei rifiuti;</w:t>
      </w:r>
    </w:p>
    <w:p w14:paraId="2A8BDDC4" w14:textId="77777777"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«raccolta», ai sensi dell’art. 183, comma 1, lett. o), del decreto legislativo 3 aprile 2006, n. 152, il prelievo dei rifiuti, compresi la cernita preliminare e il deposito preliminare alla raccolta, ivi compresa la gestione dei centri di raccolta di cui alla lettera «mm» dell’art. 183, comma 1, ai fini del loro trasporto in un impianto di trattamento;</w:t>
      </w:r>
    </w:p>
    <w:p w14:paraId="52C760B3" w14:textId="77777777"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«raccolta differenziata», ai sensi dell’art. 183, comma 1, lett. p), del decreto legislativo 3 aprile 2006, n. 152, la raccolta in cui un flusso di rifiuti è tenuto separato in base al tipo ed alla natura dei rifiuti al fine di facilitarne il trattamento specifico;</w:t>
      </w:r>
    </w:p>
    <w:p w14:paraId="45D58B38" w14:textId="79F33E1C" w:rsidR="00F932F1"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«riciclaggio», ai sensi dell’art. 183, comma 1, lett. u), del decreto legislativo 3 aprile 2006, n. 152, qualsiasi operazione di recupero attraverso cui i rifiuti sono trattati per ottenere prodotti, materiali o sostanze da utilizzare per la loro funzione originaria o per altri fini. Include il trattamento di materiale organico ma non il recupero di energia né il ritrattamento per ottenere materiali da utilizzare quali combustibili o in operazioni di riempimento;</w:t>
      </w:r>
    </w:p>
    <w:p w14:paraId="03A2A4E6" w14:textId="119CAE40" w:rsidR="00D00C3B" w:rsidRDefault="00D00C3B" w:rsidP="00D00C3B">
      <w:pPr>
        <w:spacing w:after="40" w:line="257" w:lineRule="auto"/>
        <w:jc w:val="both"/>
        <w:rPr>
          <w:rFonts w:asciiTheme="minorHAnsi" w:hAnsiTheme="minorHAnsi" w:cstheme="minorHAnsi"/>
          <w:sz w:val="22"/>
          <w:szCs w:val="22"/>
        </w:rPr>
      </w:pPr>
    </w:p>
    <w:p w14:paraId="42D5848C" w14:textId="77777777" w:rsidR="00D00C3B" w:rsidRPr="0055676B" w:rsidRDefault="00D00C3B" w:rsidP="00D00C3B">
      <w:pPr>
        <w:spacing w:after="40" w:line="257" w:lineRule="auto"/>
        <w:jc w:val="both"/>
        <w:rPr>
          <w:rFonts w:asciiTheme="minorHAnsi" w:hAnsiTheme="minorHAnsi" w:cstheme="minorHAnsi"/>
          <w:sz w:val="22"/>
          <w:szCs w:val="22"/>
        </w:rPr>
      </w:pPr>
    </w:p>
    <w:p w14:paraId="2C4AB52B" w14:textId="77777777"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«spazzamento delle strade», ai sensi dell’art. 183, comma 1, lett. oo), del decreto legislativo 3 aprile 2006, n. 152, la modalità di raccolta dei rifiuti mediante operazione di pulizia delle strade, aree pubbliche e aree private ad uso pubblico escluse le operazioni di sgombero della neve dalla sede stradale e sue pertinenze, effettuate al solo scopo di garantire la loro fruibilità e la sicurezza del transito;</w:t>
      </w:r>
    </w:p>
    <w:p w14:paraId="4914F395" w14:textId="77777777"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 xml:space="preserve"> «autocompostaggio», ai sensi dell’art. 183, comma 1, lett. e), del decreto legislativo 3 aprile 2006, n. 152, il compostaggio degli scarti organici dei propri rifiuti urbani, effettuato da utenze domestiche e non domestiche, ai fini dell’utilizzo in sito del materiale prodotto;</w:t>
      </w:r>
    </w:p>
    <w:p w14:paraId="43D1877A" w14:textId="77777777"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«compostaggio di comunità», ai sensi dell’art. 183, comma 1, lett. qq-bis), del decreto legislativo 3 aprile 2006, n. 152, il compostaggio effettuato collettivamente da più utenze domestiche e non domestiche della frazione organica dei rifiuti urbani prodotti dalle medesime, al fine dell’utilizzo del compost prodotto da parte delle utenze conferenti;</w:t>
      </w:r>
    </w:p>
    <w:p w14:paraId="58471FD2" w14:textId="77777777"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«rifiuto organico», ai sensi dell’art. 183, comma 1, lett. d), del decreto legislativo 3 aprile 2006, n. 152, i rifiuti biodegradabili di giardini e parchi, rifiuti alimentari e di cucina prodotti da nuclei domestici, ristoranti, uffici, attività all'ingrosso, mense, servizi di ristorazione e punti vendita al dettaglio e rifiuti equiparabili prodotti dagli impianti dell'industria alimentare;</w:t>
      </w:r>
    </w:p>
    <w:p w14:paraId="3B9CA696" w14:textId="77777777"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«rifiuti alimentari», ai sensi dell’art. 183, comma 1, lett. d-bis), del decreto legislativo 3 aprile 2006, n. 152, tutti gli alimenti di cui all'articolo 2 del regolamento (CE) n.178/2002 del Parlamento europeo e del Consiglio che sono diventati rifiuti;</w:t>
      </w:r>
    </w:p>
    <w:p w14:paraId="03AFA688" w14:textId="77777777"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«utenza domestica»: l’utenza adibita o destinata ad uso di civile abitazione;</w:t>
      </w:r>
    </w:p>
    <w:p w14:paraId="04946150" w14:textId="77777777"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«utenza non domestica»: l’utenza adibita o destinata ad usi diversi dall’utenza domestica;</w:t>
      </w:r>
    </w:p>
    <w:p w14:paraId="4B65EC7D" w14:textId="77777777"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«parte fissa della tassa»: è la quota parte della tassa rifiuti relativa alle componenti essenziali del costo del servizio riferite in particolare agli investimenti per le opere ed ai relativi ammortamenti, nonché ad altri costi di esercizio non ricompresi nella parte variabile della tassa oltre ai costi destinati al godimento collettivo di un ambiente pulito e alla tutela dell’ambiente;</w:t>
      </w:r>
    </w:p>
    <w:p w14:paraId="202E5A9E" w14:textId="4813BA19" w:rsidR="00F932F1"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 xml:space="preserve"> «parte variabile della tassa»: è la quota parte della tassa rifiuti che comprende i costi rapportati alla quantità di rifiuti conferiti, ai servizi forniti e all’entità dei costi di gestione;</w:t>
      </w:r>
    </w:p>
    <w:p w14:paraId="37D73312" w14:textId="47C46158" w:rsidR="00561971" w:rsidRPr="00A16176" w:rsidRDefault="00561971" w:rsidP="00F932F1">
      <w:pPr>
        <w:numPr>
          <w:ilvl w:val="0"/>
          <w:numId w:val="6"/>
        </w:numPr>
        <w:spacing w:after="40" w:line="257" w:lineRule="auto"/>
        <w:ind w:left="567" w:hanging="425"/>
        <w:jc w:val="both"/>
        <w:rPr>
          <w:rFonts w:asciiTheme="minorHAnsi" w:hAnsiTheme="minorHAnsi" w:cstheme="minorHAnsi"/>
          <w:sz w:val="16"/>
          <w:szCs w:val="16"/>
        </w:rPr>
      </w:pPr>
      <w:r>
        <w:rPr>
          <w:rFonts w:asciiTheme="minorHAnsi" w:hAnsiTheme="minorHAnsi" w:cstheme="minorHAnsi"/>
          <w:sz w:val="22"/>
          <w:szCs w:val="22"/>
        </w:rPr>
        <w:t xml:space="preserve"> </w:t>
      </w:r>
      <w:r w:rsidR="00E067CA" w:rsidRPr="00E067CA">
        <w:rPr>
          <w:rFonts w:asciiTheme="minorHAnsi" w:hAnsiTheme="minorHAnsi" w:cstheme="minorHAnsi"/>
          <w:sz w:val="16"/>
          <w:szCs w:val="16"/>
        </w:rPr>
        <w:t>&lt;&lt;</w:t>
      </w:r>
      <w:r w:rsidR="00E067CA">
        <w:rPr>
          <w:rFonts w:asciiTheme="minorHAnsi" w:hAnsiTheme="minorHAnsi" w:cstheme="minorHAnsi"/>
          <w:sz w:val="22"/>
          <w:szCs w:val="22"/>
        </w:rPr>
        <w:t>t</w:t>
      </w:r>
      <w:r>
        <w:rPr>
          <w:rFonts w:asciiTheme="minorHAnsi" w:hAnsiTheme="minorHAnsi" w:cstheme="minorHAnsi"/>
          <w:sz w:val="22"/>
          <w:szCs w:val="22"/>
        </w:rPr>
        <w:t>ariffa monomia</w:t>
      </w:r>
      <w:r w:rsidR="00E067CA" w:rsidRPr="00E067CA">
        <w:rPr>
          <w:rFonts w:asciiTheme="minorHAnsi" w:hAnsiTheme="minorHAnsi" w:cstheme="minorHAnsi"/>
          <w:sz w:val="16"/>
          <w:szCs w:val="16"/>
        </w:rPr>
        <w:t>&gt;&gt;</w:t>
      </w:r>
      <w:r>
        <w:rPr>
          <w:rFonts w:asciiTheme="minorHAnsi" w:hAnsiTheme="minorHAnsi" w:cstheme="minorHAnsi"/>
          <w:sz w:val="22"/>
          <w:szCs w:val="22"/>
        </w:rPr>
        <w:t xml:space="preserve">: </w:t>
      </w:r>
      <w:r w:rsidR="00E067CA">
        <w:rPr>
          <w:rFonts w:asciiTheme="minorHAnsi" w:hAnsiTheme="minorHAnsi" w:cstheme="minorHAnsi"/>
          <w:sz w:val="22"/>
          <w:szCs w:val="22"/>
        </w:rPr>
        <w:t>tariffa unica</w:t>
      </w:r>
      <w:r>
        <w:rPr>
          <w:rFonts w:asciiTheme="minorHAnsi" w:hAnsiTheme="minorHAnsi" w:cstheme="minorHAnsi"/>
          <w:sz w:val="22"/>
          <w:szCs w:val="22"/>
        </w:rPr>
        <w:t xml:space="preserve"> senza distinzione tra tariffa fissa </w:t>
      </w:r>
      <w:r w:rsidR="00A16176">
        <w:rPr>
          <w:rFonts w:asciiTheme="minorHAnsi" w:hAnsiTheme="minorHAnsi" w:cstheme="minorHAnsi"/>
          <w:sz w:val="22"/>
          <w:szCs w:val="22"/>
        </w:rPr>
        <w:t>e</w:t>
      </w:r>
      <w:r>
        <w:rPr>
          <w:rFonts w:asciiTheme="minorHAnsi" w:hAnsiTheme="minorHAnsi" w:cstheme="minorHAnsi"/>
          <w:sz w:val="22"/>
          <w:szCs w:val="22"/>
        </w:rPr>
        <w:t xml:space="preserve"> variabile </w:t>
      </w:r>
      <w:r w:rsidRPr="00A16176">
        <w:rPr>
          <w:rFonts w:asciiTheme="minorHAnsi" w:hAnsiTheme="minorHAnsi" w:cstheme="minorHAnsi"/>
          <w:sz w:val="16"/>
          <w:szCs w:val="16"/>
        </w:rPr>
        <w:t>(art.1 comma 652 legge 147/2013</w:t>
      </w:r>
      <w:r w:rsidR="00A16176">
        <w:rPr>
          <w:rFonts w:asciiTheme="minorHAnsi" w:hAnsiTheme="minorHAnsi" w:cstheme="minorHAnsi"/>
          <w:sz w:val="16"/>
          <w:szCs w:val="16"/>
        </w:rPr>
        <w:t>)</w:t>
      </w:r>
      <w:r w:rsidRPr="00A16176">
        <w:rPr>
          <w:rFonts w:asciiTheme="minorHAnsi" w:hAnsiTheme="minorHAnsi" w:cstheme="minorHAnsi"/>
          <w:sz w:val="16"/>
          <w:szCs w:val="16"/>
        </w:rPr>
        <w:t xml:space="preserve">; </w:t>
      </w:r>
    </w:p>
    <w:p w14:paraId="2D5725C2" w14:textId="77777777"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«Centro di Raccolta», ai sensi dell’art. 183, comma 1, lett. mm), del decreto legislativo 3 aprile 2006, n. 152, un’area presidiata ed allestita, senza nuovi o maggiori oneri a carico della finanza pubblica, per l'attività di raccolta mediante raggruppamento differenziato dei rifiuti urbani per frazioni omogenee conferiti dai detentori per il trasporto agli impianti di recupero e trattamento;</w:t>
      </w:r>
    </w:p>
    <w:p w14:paraId="03504C76" w14:textId="77777777"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«Centro del Riuso»: locale o area presidiata allestita per il ritiro, l'esposizione e la distribuzione, senza fini di lucro, di beni usati e funzionanti suscettibili di riutilizzo;</w:t>
      </w:r>
    </w:p>
    <w:p w14:paraId="3A91FB32" w14:textId="77777777"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«riutilizzo», ai sensi dell’art. 183, comma 1, lett. r) del decreto legislativo 3 aprile 2006, n. 152, qualsiasi operazione attraverso la quale prodotti o componenti che non sono rifiuti sono reimpiegati per la stessa finalità per la quale erano stati concepiti.</w:t>
      </w:r>
    </w:p>
    <w:p w14:paraId="0D5E8D14" w14:textId="77777777"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«preparazione per il riutilizzo», ai sensi dell’art. 183, c. 1, lett. q) del decreto legislativo 3 aprile 2006, n. 152, le operazioni di controllo, pulizia, smontaggio e riparazione attraverso cui prodotti o componenti di prodotti diventati rifiuti sono preparati in modo da poter essere reimpiegati senza altro pretrattamento.</w:t>
      </w:r>
    </w:p>
    <w:p w14:paraId="7F56EF8F" w14:textId="144ACAA6" w:rsidR="00F932F1"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«recupero», ai sensi dell’art. 183, c. 1, lett. t) del decreto legislativo 3 aprile 2006, n. 152, qualsiasi operazione il cui principale risultato sia di permettere ai rifiuti di svolgere un ruolo utile, sostituendo altri materiali che sarebbero stati altrimenti utilizzati per assolvere una particolare funzione o di prepararli ad assolvere tale funzione, all'interno dell'impianto o nell'economia in generale.</w:t>
      </w:r>
    </w:p>
    <w:p w14:paraId="144D0957" w14:textId="6A6C0992" w:rsidR="00D00C3B" w:rsidRDefault="00D00C3B" w:rsidP="00D00C3B">
      <w:pPr>
        <w:spacing w:after="40" w:line="257" w:lineRule="auto"/>
        <w:jc w:val="both"/>
        <w:rPr>
          <w:rFonts w:asciiTheme="minorHAnsi" w:hAnsiTheme="minorHAnsi" w:cstheme="minorHAnsi"/>
          <w:sz w:val="22"/>
          <w:szCs w:val="22"/>
        </w:rPr>
      </w:pPr>
    </w:p>
    <w:p w14:paraId="4DB8245E" w14:textId="2C580D6E" w:rsidR="00D00C3B" w:rsidRDefault="00D00C3B" w:rsidP="00D00C3B">
      <w:pPr>
        <w:spacing w:after="40" w:line="257" w:lineRule="auto"/>
        <w:jc w:val="both"/>
        <w:rPr>
          <w:rFonts w:asciiTheme="minorHAnsi" w:hAnsiTheme="minorHAnsi" w:cstheme="minorHAnsi"/>
          <w:sz w:val="22"/>
          <w:szCs w:val="22"/>
        </w:rPr>
      </w:pPr>
    </w:p>
    <w:p w14:paraId="49080249" w14:textId="21EA598E" w:rsidR="00D00C3B" w:rsidRDefault="00D00C3B" w:rsidP="00D00C3B">
      <w:pPr>
        <w:spacing w:after="40" w:line="257" w:lineRule="auto"/>
        <w:jc w:val="both"/>
        <w:rPr>
          <w:rFonts w:asciiTheme="minorHAnsi" w:hAnsiTheme="minorHAnsi" w:cstheme="minorHAnsi"/>
          <w:sz w:val="22"/>
          <w:szCs w:val="22"/>
        </w:rPr>
      </w:pPr>
    </w:p>
    <w:p w14:paraId="367A5BFA" w14:textId="0F2752ED" w:rsidR="0041628D" w:rsidRDefault="0041628D" w:rsidP="00D00C3B">
      <w:pPr>
        <w:spacing w:after="40" w:line="257" w:lineRule="auto"/>
        <w:jc w:val="both"/>
        <w:rPr>
          <w:rFonts w:asciiTheme="minorHAnsi" w:hAnsiTheme="minorHAnsi" w:cstheme="minorHAnsi"/>
          <w:sz w:val="22"/>
          <w:szCs w:val="22"/>
        </w:rPr>
      </w:pPr>
    </w:p>
    <w:p w14:paraId="72A4FE0D" w14:textId="3EB31C27" w:rsidR="0041628D" w:rsidRDefault="0041628D" w:rsidP="00D00C3B">
      <w:pPr>
        <w:spacing w:after="40" w:line="257" w:lineRule="auto"/>
        <w:jc w:val="both"/>
        <w:rPr>
          <w:rFonts w:asciiTheme="minorHAnsi" w:hAnsiTheme="minorHAnsi" w:cstheme="minorHAnsi"/>
          <w:sz w:val="22"/>
          <w:szCs w:val="22"/>
        </w:rPr>
      </w:pPr>
    </w:p>
    <w:p w14:paraId="784BDF81" w14:textId="77777777" w:rsidR="0041628D" w:rsidRPr="0055676B" w:rsidRDefault="0041628D" w:rsidP="00D00C3B">
      <w:pPr>
        <w:spacing w:after="40" w:line="257" w:lineRule="auto"/>
        <w:jc w:val="both"/>
        <w:rPr>
          <w:rFonts w:asciiTheme="minorHAnsi" w:hAnsiTheme="minorHAnsi" w:cstheme="minorHAnsi"/>
          <w:sz w:val="22"/>
          <w:szCs w:val="22"/>
        </w:rPr>
      </w:pPr>
    </w:p>
    <w:p w14:paraId="2327AF0A" w14:textId="77777777" w:rsidR="006D4DEC" w:rsidRPr="00DB7DA5" w:rsidRDefault="006D4DEC" w:rsidP="006D4DEC">
      <w:pPr>
        <w:widowControl w:val="0"/>
        <w:autoSpaceDE w:val="0"/>
        <w:autoSpaceDN w:val="0"/>
        <w:adjustRightInd w:val="0"/>
        <w:jc w:val="both"/>
      </w:pPr>
    </w:p>
    <w:p w14:paraId="0928F6D7" w14:textId="77777777" w:rsidR="006D4DEC" w:rsidRPr="00D00C3B" w:rsidRDefault="006D4DEC" w:rsidP="006D4DEC">
      <w:pPr>
        <w:widowControl w:val="0"/>
        <w:autoSpaceDE w:val="0"/>
        <w:autoSpaceDN w:val="0"/>
        <w:adjustRightInd w:val="0"/>
        <w:jc w:val="both"/>
        <w:rPr>
          <w:rFonts w:asciiTheme="minorHAnsi" w:hAnsiTheme="minorHAnsi" w:cstheme="minorHAnsi"/>
          <w:sz w:val="22"/>
          <w:szCs w:val="22"/>
        </w:rPr>
      </w:pPr>
    </w:p>
    <w:p w14:paraId="208A8EDE" w14:textId="78C59729" w:rsidR="006D4DEC" w:rsidRDefault="006D4DEC" w:rsidP="006D4DEC">
      <w:pPr>
        <w:widowControl w:val="0"/>
        <w:autoSpaceDE w:val="0"/>
        <w:autoSpaceDN w:val="0"/>
        <w:adjustRightInd w:val="0"/>
        <w:jc w:val="center"/>
        <w:rPr>
          <w:rFonts w:asciiTheme="minorHAnsi" w:hAnsiTheme="minorHAnsi" w:cstheme="minorHAnsi"/>
          <w:b/>
          <w:sz w:val="22"/>
          <w:szCs w:val="22"/>
        </w:rPr>
      </w:pPr>
      <w:r w:rsidRPr="00D00C3B">
        <w:rPr>
          <w:rFonts w:asciiTheme="minorHAnsi" w:hAnsiTheme="minorHAnsi" w:cstheme="minorHAnsi"/>
          <w:b/>
          <w:sz w:val="22"/>
          <w:szCs w:val="22"/>
        </w:rPr>
        <w:t>TITOLO II – PRESUPPOSTO E SOGGETTI PASSIVI</w:t>
      </w:r>
    </w:p>
    <w:p w14:paraId="4F450232" w14:textId="25720D36" w:rsidR="0070337C" w:rsidRDefault="0070337C" w:rsidP="006D4DEC">
      <w:pPr>
        <w:widowControl w:val="0"/>
        <w:autoSpaceDE w:val="0"/>
        <w:autoSpaceDN w:val="0"/>
        <w:adjustRightInd w:val="0"/>
        <w:jc w:val="center"/>
        <w:rPr>
          <w:rFonts w:asciiTheme="minorHAnsi" w:hAnsiTheme="minorHAnsi" w:cstheme="minorHAnsi"/>
          <w:b/>
          <w:sz w:val="22"/>
          <w:szCs w:val="22"/>
        </w:rPr>
      </w:pPr>
    </w:p>
    <w:p w14:paraId="23718A50" w14:textId="55D3F3A8" w:rsidR="0070337C" w:rsidRDefault="0070337C" w:rsidP="006D4DEC">
      <w:pPr>
        <w:widowControl w:val="0"/>
        <w:autoSpaceDE w:val="0"/>
        <w:autoSpaceDN w:val="0"/>
        <w:adjustRightInd w:val="0"/>
        <w:jc w:val="center"/>
        <w:rPr>
          <w:rFonts w:asciiTheme="minorHAnsi" w:hAnsiTheme="minorHAnsi" w:cstheme="minorHAnsi"/>
          <w:b/>
          <w:sz w:val="22"/>
          <w:szCs w:val="22"/>
        </w:rPr>
      </w:pPr>
    </w:p>
    <w:p w14:paraId="481D90E6" w14:textId="485A2B61" w:rsidR="0070337C" w:rsidRDefault="0070337C" w:rsidP="0070337C">
      <w:pPr>
        <w:widowControl w:val="0"/>
        <w:autoSpaceDE w:val="0"/>
        <w:autoSpaceDN w:val="0"/>
        <w:adjustRightInd w:val="0"/>
        <w:jc w:val="both"/>
        <w:rPr>
          <w:rFonts w:asciiTheme="minorHAnsi" w:hAnsiTheme="minorHAnsi" w:cstheme="minorHAnsi"/>
          <w:b/>
          <w:sz w:val="22"/>
          <w:szCs w:val="22"/>
        </w:rPr>
      </w:pPr>
      <w:r w:rsidRPr="00D00C3B">
        <w:rPr>
          <w:rFonts w:asciiTheme="minorHAnsi" w:hAnsiTheme="minorHAnsi" w:cstheme="minorHAnsi"/>
          <w:b/>
          <w:sz w:val="22"/>
          <w:szCs w:val="22"/>
        </w:rPr>
        <w:t xml:space="preserve">Art. </w:t>
      </w:r>
      <w:r w:rsidR="00023743">
        <w:rPr>
          <w:rFonts w:asciiTheme="minorHAnsi" w:hAnsiTheme="minorHAnsi" w:cstheme="minorHAnsi"/>
          <w:b/>
          <w:sz w:val="22"/>
          <w:szCs w:val="22"/>
        </w:rPr>
        <w:t>4</w:t>
      </w:r>
      <w:r w:rsidRPr="00D00C3B">
        <w:rPr>
          <w:rFonts w:asciiTheme="minorHAnsi" w:hAnsiTheme="minorHAnsi" w:cstheme="minorHAnsi"/>
          <w:b/>
          <w:sz w:val="22"/>
          <w:szCs w:val="22"/>
        </w:rPr>
        <w:t xml:space="preserve">. </w:t>
      </w:r>
      <w:r>
        <w:rPr>
          <w:rFonts w:asciiTheme="minorHAnsi" w:hAnsiTheme="minorHAnsi" w:cstheme="minorHAnsi"/>
          <w:b/>
          <w:sz w:val="22"/>
          <w:szCs w:val="22"/>
        </w:rPr>
        <w:t>Soggetti passivi</w:t>
      </w:r>
    </w:p>
    <w:p w14:paraId="18B1FFAF" w14:textId="72E0FC79" w:rsidR="0070337C" w:rsidRPr="0070337C" w:rsidRDefault="0070337C" w:rsidP="0070337C">
      <w:pPr>
        <w:widowControl w:val="0"/>
        <w:autoSpaceDE w:val="0"/>
        <w:autoSpaceDN w:val="0"/>
        <w:adjustRightInd w:val="0"/>
        <w:jc w:val="both"/>
        <w:rPr>
          <w:rFonts w:asciiTheme="minorHAnsi" w:hAnsiTheme="minorHAnsi" w:cstheme="minorHAnsi"/>
          <w:sz w:val="22"/>
          <w:szCs w:val="22"/>
        </w:rPr>
      </w:pPr>
      <w:r w:rsidRPr="0070337C">
        <w:rPr>
          <w:b/>
          <w:bCs/>
        </w:rPr>
        <w:t>1.</w:t>
      </w:r>
      <w:r>
        <w:t xml:space="preserve">  </w:t>
      </w:r>
      <w:r w:rsidRPr="0070337C">
        <w:rPr>
          <w:rFonts w:asciiTheme="minorHAnsi" w:hAnsiTheme="minorHAnsi" w:cstheme="minorHAnsi"/>
          <w:sz w:val="22"/>
          <w:szCs w:val="22"/>
        </w:rPr>
        <w:t>La TARI è dovuta da chiunque ne realizzi il presupposto, con vincolo di solidarietà tra i componenti la famiglia anagrafica o tra coloro che usano in comune le superfici stesse.</w:t>
      </w:r>
    </w:p>
    <w:p w14:paraId="7FAA8987" w14:textId="77777777" w:rsidR="0070337C" w:rsidRPr="0070337C" w:rsidRDefault="0070337C" w:rsidP="0070337C">
      <w:pPr>
        <w:widowControl w:val="0"/>
        <w:autoSpaceDE w:val="0"/>
        <w:autoSpaceDN w:val="0"/>
        <w:adjustRightInd w:val="0"/>
        <w:jc w:val="both"/>
        <w:rPr>
          <w:rFonts w:asciiTheme="minorHAnsi" w:hAnsiTheme="minorHAnsi" w:cstheme="minorHAnsi"/>
          <w:sz w:val="22"/>
          <w:szCs w:val="22"/>
        </w:rPr>
      </w:pPr>
      <w:r w:rsidRPr="0070337C">
        <w:rPr>
          <w:rFonts w:asciiTheme="minorHAnsi" w:hAnsiTheme="minorHAnsi" w:cstheme="minorHAnsi"/>
          <w:b/>
          <w:bCs/>
          <w:sz w:val="22"/>
          <w:szCs w:val="22"/>
        </w:rPr>
        <w:t xml:space="preserve">2.  </w:t>
      </w:r>
      <w:r w:rsidRPr="0070337C">
        <w:rPr>
          <w:rFonts w:asciiTheme="minorHAnsi" w:hAnsiTheme="minorHAnsi" w:cstheme="minorHAnsi"/>
          <w:sz w:val="22"/>
          <w:szCs w:val="22"/>
        </w:rPr>
        <w:t>Per le parti comuni condominiali di cui all’art. 1117 c.c. utilizzate in via esclusiva il tributo è dovuto dagli occupanti o conduttori delle medesime.</w:t>
      </w:r>
    </w:p>
    <w:p w14:paraId="4C6AFFA5" w14:textId="77777777" w:rsidR="0070337C" w:rsidRPr="0070337C" w:rsidRDefault="0070337C" w:rsidP="0070337C">
      <w:pPr>
        <w:widowControl w:val="0"/>
        <w:autoSpaceDE w:val="0"/>
        <w:autoSpaceDN w:val="0"/>
        <w:adjustRightInd w:val="0"/>
        <w:jc w:val="both"/>
        <w:rPr>
          <w:rFonts w:asciiTheme="minorHAnsi" w:hAnsiTheme="minorHAnsi" w:cstheme="minorHAnsi"/>
          <w:sz w:val="22"/>
          <w:szCs w:val="22"/>
        </w:rPr>
      </w:pPr>
      <w:r w:rsidRPr="0070337C">
        <w:rPr>
          <w:rFonts w:asciiTheme="minorHAnsi" w:hAnsiTheme="minorHAnsi" w:cstheme="minorHAnsi"/>
          <w:b/>
          <w:bCs/>
          <w:sz w:val="22"/>
          <w:szCs w:val="22"/>
        </w:rPr>
        <w:t xml:space="preserve">3.  </w:t>
      </w:r>
      <w:r w:rsidRPr="0070337C">
        <w:rPr>
          <w:rFonts w:asciiTheme="minorHAnsi" w:hAnsiTheme="minorHAnsi" w:cstheme="minorHAnsi"/>
          <w:sz w:val="22"/>
          <w:szCs w:val="22"/>
        </w:rPr>
        <w:t>In caso di utilizzo di durata non superiore a sei mesi nel corso del medesimo anno solare, il  tributo  è  dovuto  soltanto  dal  possessore  dei  locali  o  delle  aree  a  titolo  di proprietà, usufrutto, uso abitazione, superficie.</w:t>
      </w:r>
    </w:p>
    <w:p w14:paraId="3FDE43AB" w14:textId="77777777" w:rsidR="0070337C" w:rsidRPr="0070337C" w:rsidRDefault="0070337C" w:rsidP="0070337C">
      <w:pPr>
        <w:widowControl w:val="0"/>
        <w:autoSpaceDE w:val="0"/>
        <w:autoSpaceDN w:val="0"/>
        <w:adjustRightInd w:val="0"/>
        <w:jc w:val="both"/>
        <w:rPr>
          <w:rFonts w:asciiTheme="minorHAnsi" w:hAnsiTheme="minorHAnsi" w:cstheme="minorHAnsi"/>
          <w:sz w:val="22"/>
          <w:szCs w:val="22"/>
        </w:rPr>
      </w:pPr>
      <w:r w:rsidRPr="0070337C">
        <w:rPr>
          <w:rFonts w:asciiTheme="minorHAnsi" w:hAnsiTheme="minorHAnsi" w:cstheme="minorHAnsi"/>
          <w:b/>
          <w:bCs/>
          <w:sz w:val="22"/>
          <w:szCs w:val="22"/>
        </w:rPr>
        <w:t xml:space="preserve">4.   </w:t>
      </w:r>
      <w:r w:rsidRPr="0070337C">
        <w:rPr>
          <w:rFonts w:asciiTheme="minorHAnsi" w:hAnsiTheme="minorHAnsi" w:cstheme="minorHAnsi"/>
          <w:sz w:val="22"/>
          <w:szCs w:val="22"/>
        </w:rPr>
        <w:t>Nel caso di locali in multiproprietà e di centri commerciali integrati il soggetto che gestisce</w:t>
      </w:r>
    </w:p>
    <w:p w14:paraId="4D49864C" w14:textId="1985E3BE" w:rsidR="0070337C" w:rsidRPr="0070337C" w:rsidRDefault="0070337C" w:rsidP="0070337C">
      <w:pPr>
        <w:widowControl w:val="0"/>
        <w:autoSpaceDE w:val="0"/>
        <w:autoSpaceDN w:val="0"/>
        <w:adjustRightInd w:val="0"/>
        <w:jc w:val="both"/>
        <w:rPr>
          <w:rFonts w:asciiTheme="minorHAnsi" w:hAnsiTheme="minorHAnsi" w:cstheme="minorHAnsi"/>
          <w:b/>
          <w:sz w:val="22"/>
          <w:szCs w:val="22"/>
        </w:rPr>
      </w:pPr>
      <w:r w:rsidRPr="0070337C">
        <w:rPr>
          <w:rFonts w:asciiTheme="minorHAnsi" w:hAnsiTheme="minorHAnsi" w:cstheme="minorHAnsi"/>
          <w:sz w:val="22"/>
          <w:szCs w:val="22"/>
        </w:rPr>
        <w:t>i servizi comuni è responsabile del versamento del tributo dovuto per i locali ed aree scoperte di  uso  comune  e  per  i  locali  ed  aree  scoperte  in  uso  esclusivo  ai singoli  occupanti  o detentori, fermi restando nei confronti di questi ultimi, gli altri obblighi o diritti derivanti dal rapporto tributario riguardante i locali e le aree in uso esclusivo.</w:t>
      </w:r>
    </w:p>
    <w:p w14:paraId="3F3750A5" w14:textId="77777777" w:rsidR="0070337C" w:rsidRPr="00D00C3B" w:rsidRDefault="0070337C" w:rsidP="0070337C">
      <w:pPr>
        <w:widowControl w:val="0"/>
        <w:autoSpaceDE w:val="0"/>
        <w:autoSpaceDN w:val="0"/>
        <w:adjustRightInd w:val="0"/>
        <w:rPr>
          <w:rFonts w:asciiTheme="minorHAnsi" w:hAnsiTheme="minorHAnsi" w:cstheme="minorHAnsi"/>
          <w:b/>
          <w:sz w:val="22"/>
          <w:szCs w:val="22"/>
        </w:rPr>
      </w:pPr>
    </w:p>
    <w:p w14:paraId="7E97AC3E" w14:textId="77777777" w:rsidR="006D4DEC" w:rsidRPr="00D00C3B" w:rsidRDefault="006D4DEC" w:rsidP="006D4DEC">
      <w:pPr>
        <w:widowControl w:val="0"/>
        <w:autoSpaceDE w:val="0"/>
        <w:autoSpaceDN w:val="0"/>
        <w:adjustRightInd w:val="0"/>
        <w:jc w:val="both"/>
        <w:rPr>
          <w:rFonts w:asciiTheme="minorHAnsi" w:hAnsiTheme="minorHAnsi" w:cstheme="minorHAnsi"/>
          <w:sz w:val="22"/>
          <w:szCs w:val="22"/>
        </w:rPr>
      </w:pPr>
    </w:p>
    <w:p w14:paraId="1BB7BF4F" w14:textId="7B0BA1C1" w:rsidR="006D4DEC" w:rsidRPr="00D00C3B" w:rsidRDefault="006D4DEC" w:rsidP="006D4DEC">
      <w:pPr>
        <w:widowControl w:val="0"/>
        <w:autoSpaceDE w:val="0"/>
        <w:autoSpaceDN w:val="0"/>
        <w:adjustRightInd w:val="0"/>
        <w:jc w:val="both"/>
        <w:rPr>
          <w:rFonts w:asciiTheme="minorHAnsi" w:hAnsiTheme="minorHAnsi" w:cstheme="minorHAnsi"/>
          <w:b/>
          <w:sz w:val="22"/>
          <w:szCs w:val="22"/>
        </w:rPr>
      </w:pPr>
      <w:r w:rsidRPr="00D00C3B">
        <w:rPr>
          <w:rFonts w:asciiTheme="minorHAnsi" w:hAnsiTheme="minorHAnsi" w:cstheme="minorHAnsi"/>
          <w:b/>
          <w:sz w:val="22"/>
          <w:szCs w:val="22"/>
        </w:rPr>
        <w:t xml:space="preserve">Art. </w:t>
      </w:r>
      <w:r w:rsidR="00023743">
        <w:rPr>
          <w:rFonts w:asciiTheme="minorHAnsi" w:hAnsiTheme="minorHAnsi" w:cstheme="minorHAnsi"/>
          <w:b/>
          <w:sz w:val="22"/>
          <w:szCs w:val="22"/>
        </w:rPr>
        <w:t>5</w:t>
      </w:r>
      <w:r w:rsidRPr="00D00C3B">
        <w:rPr>
          <w:rFonts w:asciiTheme="minorHAnsi" w:hAnsiTheme="minorHAnsi" w:cstheme="minorHAnsi"/>
          <w:b/>
          <w:sz w:val="22"/>
          <w:szCs w:val="22"/>
        </w:rPr>
        <w:t>. Presupposto per l’applicazione del tributo</w:t>
      </w:r>
    </w:p>
    <w:p w14:paraId="442E97D8" w14:textId="4A84146E" w:rsidR="00B40B64" w:rsidRPr="00D00C3B" w:rsidRDefault="00B40B64" w:rsidP="006D4DEC">
      <w:pPr>
        <w:widowControl w:val="0"/>
        <w:autoSpaceDE w:val="0"/>
        <w:autoSpaceDN w:val="0"/>
        <w:adjustRightInd w:val="0"/>
        <w:jc w:val="both"/>
        <w:rPr>
          <w:rFonts w:asciiTheme="minorHAnsi" w:hAnsiTheme="minorHAnsi" w:cstheme="minorHAnsi"/>
          <w:b/>
          <w:sz w:val="22"/>
          <w:szCs w:val="22"/>
        </w:rPr>
      </w:pPr>
    </w:p>
    <w:p w14:paraId="6B4C996B" w14:textId="77777777" w:rsidR="00B40B64" w:rsidRPr="00D00C3B" w:rsidRDefault="00B40B64" w:rsidP="00B40B64">
      <w:pPr>
        <w:numPr>
          <w:ilvl w:val="0"/>
          <w:numId w:val="10"/>
        </w:numPr>
        <w:spacing w:after="40" w:line="257" w:lineRule="auto"/>
        <w:ind w:left="284" w:hanging="284"/>
        <w:jc w:val="both"/>
        <w:rPr>
          <w:rFonts w:asciiTheme="minorHAnsi" w:hAnsiTheme="minorHAnsi" w:cstheme="minorHAnsi"/>
          <w:sz w:val="22"/>
          <w:szCs w:val="22"/>
        </w:rPr>
      </w:pPr>
      <w:r w:rsidRPr="00D00C3B">
        <w:rPr>
          <w:rFonts w:asciiTheme="minorHAnsi" w:hAnsiTheme="minorHAnsi" w:cstheme="minorHAnsi"/>
          <w:sz w:val="22"/>
          <w:szCs w:val="22"/>
        </w:rPr>
        <w:t>La tassa rifiuti è applicata nei confronti di chiunque possieda o detenga a qualsiasi titolo locali o aree scoperte operative, a qualsiasi uso adibiti, suscettibili di produrre rifiuti urbani.</w:t>
      </w:r>
    </w:p>
    <w:p w14:paraId="74A68E43" w14:textId="77777777" w:rsidR="00B40B64" w:rsidRPr="00D00C3B" w:rsidRDefault="00B40B64" w:rsidP="00B40B64">
      <w:pPr>
        <w:numPr>
          <w:ilvl w:val="0"/>
          <w:numId w:val="10"/>
        </w:numPr>
        <w:spacing w:after="40" w:line="257" w:lineRule="auto"/>
        <w:ind w:left="284" w:hanging="284"/>
        <w:jc w:val="both"/>
        <w:rPr>
          <w:rFonts w:asciiTheme="minorHAnsi" w:hAnsiTheme="minorHAnsi" w:cstheme="minorHAnsi"/>
          <w:sz w:val="22"/>
          <w:szCs w:val="22"/>
        </w:rPr>
      </w:pPr>
      <w:r w:rsidRPr="00D00C3B">
        <w:rPr>
          <w:rFonts w:asciiTheme="minorHAnsi" w:hAnsiTheme="minorHAnsi" w:cstheme="minorHAnsi"/>
          <w:sz w:val="22"/>
          <w:szCs w:val="22"/>
        </w:rPr>
        <w:t>Si considerano suscettibili di produrre rifiuti urbani tutti i locali, comunque denominati, esistenti in qualsiasi specie di costruzione stabilmente infissa al suolo o nel suolo, chiusi su almeno tre lati verso l’esterno, qualunque sia la loro destinazione o il loro uso, a prescindere dalla loro regolarità in relazione alle disposizioni di carattere urbanistico edilizio e catastale.</w:t>
      </w:r>
    </w:p>
    <w:p w14:paraId="34AC8BDD" w14:textId="1E710B82" w:rsidR="00B40B64" w:rsidRPr="00D00C3B" w:rsidRDefault="00B40B64" w:rsidP="00B40B64">
      <w:pPr>
        <w:numPr>
          <w:ilvl w:val="0"/>
          <w:numId w:val="10"/>
        </w:numPr>
        <w:spacing w:after="40" w:line="257" w:lineRule="auto"/>
        <w:ind w:left="284" w:hanging="284"/>
        <w:jc w:val="both"/>
        <w:rPr>
          <w:rFonts w:asciiTheme="minorHAnsi" w:hAnsiTheme="minorHAnsi" w:cstheme="minorHAnsi"/>
          <w:sz w:val="22"/>
          <w:szCs w:val="22"/>
        </w:rPr>
      </w:pPr>
      <w:r w:rsidRPr="00D00C3B">
        <w:rPr>
          <w:rFonts w:asciiTheme="minorHAnsi" w:hAnsiTheme="minorHAnsi" w:cstheme="minorHAnsi"/>
          <w:sz w:val="22"/>
          <w:szCs w:val="22"/>
        </w:rPr>
        <w:t>La superficie tassabile è quella calpestabile. La superficie calpestabile dei fabbricati viene misurata sul filo interno dei muri e, per le aree scoperte, sul perimetro interno delle medesime, al netto delle eventuali costruzioni insistenti. La superficie complessiva è arrotondata per eccesso se la frazione è superiore o uguale al mezzo metro quadrato, e per difetto, se la frazione è inferiore al mezzo metro quadrato. L’utente è obbligato a fornire, nella dichiarazione di cui all’articolo 23 , l’indicazione della superficie calpestabile allegando eventualmente la planimetria catastale dell’immobile. In difetto, si considera l’80 per cento della superficie catastale determinata con i criteri di cui all’allegato C del decreto del Presidente della Repubblica 23 marzo 1998, n. 138 (</w:t>
      </w:r>
      <w:r w:rsidRPr="00D00C3B">
        <w:rPr>
          <w:rFonts w:asciiTheme="minorHAnsi" w:hAnsiTheme="minorHAnsi" w:cstheme="minorHAnsi"/>
          <w:i/>
          <w:sz w:val="22"/>
          <w:szCs w:val="22"/>
        </w:rPr>
        <w:t>Regolamento recante norme per la revisione generale delle zone censuarie, delle tariffe d'estimo delle unità immobiliari urbane e dei relativi criteri nonché delle commissioni censuarie in esecuzione dell'articolo 3, commi 154 e 155, della L. 23 dicembre 1996, n. 662).</w:t>
      </w:r>
      <w:r w:rsidRPr="00D00C3B">
        <w:rPr>
          <w:rFonts w:asciiTheme="minorHAnsi" w:hAnsiTheme="minorHAnsi" w:cstheme="minorHAnsi"/>
          <w:sz w:val="22"/>
          <w:szCs w:val="22"/>
        </w:rPr>
        <w:t xml:space="preserve"> Per gli immobili già dichiarati ai fini dei precedenti prelievi sui rifiuti, si considerano le superfici già dichiarate o accertate. </w:t>
      </w:r>
    </w:p>
    <w:p w14:paraId="5A7E69EF" w14:textId="77777777" w:rsidR="00B40B64" w:rsidRPr="00D00C3B" w:rsidRDefault="00B40B64" w:rsidP="00B40B64">
      <w:pPr>
        <w:numPr>
          <w:ilvl w:val="0"/>
          <w:numId w:val="10"/>
        </w:numPr>
        <w:spacing w:after="40" w:line="257" w:lineRule="auto"/>
        <w:ind w:left="284" w:hanging="284"/>
        <w:jc w:val="both"/>
        <w:rPr>
          <w:rFonts w:asciiTheme="minorHAnsi" w:hAnsiTheme="minorHAnsi" w:cstheme="minorHAnsi"/>
          <w:sz w:val="22"/>
          <w:szCs w:val="22"/>
        </w:rPr>
      </w:pPr>
      <w:r w:rsidRPr="00D00C3B">
        <w:rPr>
          <w:rFonts w:asciiTheme="minorHAnsi" w:hAnsiTheme="minorHAnsi" w:cstheme="minorHAnsi"/>
          <w:sz w:val="22"/>
          <w:szCs w:val="22"/>
        </w:rPr>
        <w:t>Nel calcolo delle superfici non sono considerate:</w:t>
      </w:r>
    </w:p>
    <w:p w14:paraId="1DD87439" w14:textId="4910776A" w:rsidR="002B7C60" w:rsidRPr="0070337C" w:rsidRDefault="00B40B64" w:rsidP="00B40B64">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D00C3B">
        <w:rPr>
          <w:rFonts w:asciiTheme="minorHAnsi" w:hAnsiTheme="minorHAnsi" w:cstheme="minorHAnsi"/>
          <w:sz w:val="22"/>
          <w:szCs w:val="22"/>
        </w:rPr>
        <w:t xml:space="preserve">le superfici ove si formano, in via continuativa e prevalente, rifiuti speciali al cui smaltimento sono tenuti a provvedere a proprie spese i relativi produttori, a condizione che ne dimostrino l’avvenuto trattamento in conformità alla normativa vigente. </w:t>
      </w:r>
      <w:r w:rsidRPr="00D00C3B">
        <w:rPr>
          <w:rFonts w:asciiTheme="minorHAnsi" w:hAnsiTheme="minorHAnsi" w:cstheme="minorHAnsi"/>
          <w:color w:val="000000"/>
          <w:sz w:val="22"/>
          <w:szCs w:val="22"/>
        </w:rPr>
        <w:t>A tal fine, a pena di decadenza, il soggetto passivo dovrà presentare al Comune copia del formulario di identificazione dei rifiuti entro il 20 gennaio dell’anno successivo a quello di riferimento. In difetto, l’intera superficie sarà assoggettata alla tassa per l’intero anno solare.</w:t>
      </w:r>
    </w:p>
    <w:p w14:paraId="38C3C53A" w14:textId="77777777" w:rsidR="0070337C" w:rsidRPr="0070337C" w:rsidRDefault="0070337C" w:rsidP="0070337C">
      <w:pPr>
        <w:pStyle w:val="Paragrafoelenco"/>
        <w:widowControl w:val="0"/>
        <w:numPr>
          <w:ilvl w:val="0"/>
          <w:numId w:val="11"/>
        </w:numPr>
        <w:autoSpaceDE w:val="0"/>
        <w:autoSpaceDN w:val="0"/>
        <w:adjustRightInd w:val="0"/>
        <w:jc w:val="both"/>
        <w:rPr>
          <w:rFonts w:asciiTheme="minorHAnsi" w:hAnsiTheme="minorHAnsi" w:cstheme="minorHAnsi"/>
          <w:sz w:val="22"/>
          <w:szCs w:val="22"/>
        </w:rPr>
      </w:pPr>
      <w:r w:rsidRPr="0070337C">
        <w:rPr>
          <w:rFonts w:asciiTheme="minorHAnsi" w:hAnsiTheme="minorHAnsi" w:cstheme="minorHAnsi"/>
          <w:sz w:val="22"/>
          <w:szCs w:val="22"/>
        </w:rPr>
        <w:t xml:space="preserve">La TARI è dovuta da chiunque ne realizzi il presupposto, con vincolo di solidarietà tra i componenti la </w:t>
      </w:r>
      <w:r w:rsidRPr="0070337C">
        <w:rPr>
          <w:rFonts w:asciiTheme="minorHAnsi" w:hAnsiTheme="minorHAnsi" w:cstheme="minorHAnsi"/>
          <w:sz w:val="22"/>
          <w:szCs w:val="22"/>
        </w:rPr>
        <w:lastRenderedPageBreak/>
        <w:t>famiglia anagrafica o tra coloro che usano in comune le superfici stesse.</w:t>
      </w:r>
    </w:p>
    <w:p w14:paraId="497203DB" w14:textId="77777777" w:rsidR="0070337C" w:rsidRPr="0070337C" w:rsidRDefault="0070337C" w:rsidP="0070337C">
      <w:pPr>
        <w:pStyle w:val="Paragrafoelenco"/>
        <w:widowControl w:val="0"/>
        <w:numPr>
          <w:ilvl w:val="0"/>
          <w:numId w:val="11"/>
        </w:numPr>
        <w:autoSpaceDE w:val="0"/>
        <w:autoSpaceDN w:val="0"/>
        <w:adjustRightInd w:val="0"/>
        <w:jc w:val="both"/>
        <w:rPr>
          <w:rFonts w:asciiTheme="minorHAnsi" w:hAnsiTheme="minorHAnsi" w:cstheme="minorHAnsi"/>
          <w:sz w:val="22"/>
          <w:szCs w:val="22"/>
        </w:rPr>
      </w:pPr>
      <w:r w:rsidRPr="0070337C">
        <w:rPr>
          <w:rFonts w:asciiTheme="minorHAnsi" w:hAnsiTheme="minorHAnsi" w:cstheme="minorHAnsi"/>
          <w:b/>
          <w:bCs/>
          <w:sz w:val="22"/>
          <w:szCs w:val="22"/>
        </w:rPr>
        <w:t xml:space="preserve">2.  </w:t>
      </w:r>
      <w:r w:rsidRPr="0070337C">
        <w:rPr>
          <w:rFonts w:asciiTheme="minorHAnsi" w:hAnsiTheme="minorHAnsi" w:cstheme="minorHAnsi"/>
          <w:sz w:val="22"/>
          <w:szCs w:val="22"/>
        </w:rPr>
        <w:t>Per le parti comuni condominiali di cui all’art. 1117 c.c. utilizzate in via esclusiva il tributo è dovuto dagli occupanti o conduttori delle medesime.</w:t>
      </w:r>
    </w:p>
    <w:p w14:paraId="360AD4D5" w14:textId="77777777" w:rsidR="0070337C" w:rsidRPr="0070337C" w:rsidRDefault="0070337C" w:rsidP="0070337C">
      <w:pPr>
        <w:pStyle w:val="Paragrafoelenco"/>
        <w:widowControl w:val="0"/>
        <w:numPr>
          <w:ilvl w:val="0"/>
          <w:numId w:val="11"/>
        </w:numPr>
        <w:autoSpaceDE w:val="0"/>
        <w:autoSpaceDN w:val="0"/>
        <w:adjustRightInd w:val="0"/>
        <w:jc w:val="both"/>
        <w:rPr>
          <w:rFonts w:asciiTheme="minorHAnsi" w:hAnsiTheme="minorHAnsi" w:cstheme="minorHAnsi"/>
          <w:sz w:val="22"/>
          <w:szCs w:val="22"/>
        </w:rPr>
      </w:pPr>
      <w:r w:rsidRPr="0070337C">
        <w:rPr>
          <w:rFonts w:asciiTheme="minorHAnsi" w:hAnsiTheme="minorHAnsi" w:cstheme="minorHAnsi"/>
          <w:b/>
          <w:bCs/>
          <w:sz w:val="22"/>
          <w:szCs w:val="22"/>
        </w:rPr>
        <w:t xml:space="preserve">3.  </w:t>
      </w:r>
      <w:r w:rsidRPr="0070337C">
        <w:rPr>
          <w:rFonts w:asciiTheme="minorHAnsi" w:hAnsiTheme="minorHAnsi" w:cstheme="minorHAnsi"/>
          <w:sz w:val="22"/>
          <w:szCs w:val="22"/>
        </w:rPr>
        <w:t>In caso di utilizzo di durata non superiore a sei mesi nel corso del medesimo anno solare, il  tributo  è  dovuto  soltanto  dal  possessore  dei  locali  o  delle  aree  a  titolo  di proprietà, usufrutto, uso abitazione, superficie.</w:t>
      </w:r>
    </w:p>
    <w:p w14:paraId="5893B4E9" w14:textId="3C9A4448" w:rsidR="0070337C" w:rsidRPr="0070337C" w:rsidRDefault="0070337C" w:rsidP="0041628D">
      <w:pPr>
        <w:pStyle w:val="Paragrafoelenco"/>
        <w:widowControl w:val="0"/>
        <w:numPr>
          <w:ilvl w:val="0"/>
          <w:numId w:val="11"/>
        </w:numPr>
        <w:autoSpaceDE w:val="0"/>
        <w:autoSpaceDN w:val="0"/>
        <w:adjustRightInd w:val="0"/>
        <w:jc w:val="both"/>
        <w:rPr>
          <w:rFonts w:asciiTheme="minorHAnsi" w:hAnsiTheme="minorHAnsi" w:cstheme="minorHAnsi"/>
          <w:sz w:val="22"/>
          <w:szCs w:val="22"/>
        </w:rPr>
      </w:pPr>
      <w:r w:rsidRPr="0070337C">
        <w:rPr>
          <w:rFonts w:asciiTheme="minorHAnsi" w:hAnsiTheme="minorHAnsi" w:cstheme="minorHAnsi"/>
          <w:b/>
          <w:bCs/>
          <w:sz w:val="22"/>
          <w:szCs w:val="22"/>
        </w:rPr>
        <w:t xml:space="preserve"> </w:t>
      </w:r>
      <w:r w:rsidRPr="0070337C">
        <w:rPr>
          <w:rFonts w:asciiTheme="minorHAnsi" w:hAnsiTheme="minorHAnsi" w:cstheme="minorHAnsi"/>
          <w:sz w:val="22"/>
          <w:szCs w:val="22"/>
        </w:rPr>
        <w:t>Nel caso di locali in multiproprietà e di centri commerciali integrati il soggetto che gestisce</w:t>
      </w:r>
    </w:p>
    <w:p w14:paraId="49D88811" w14:textId="7FBE8DAA" w:rsidR="0041628D" w:rsidRDefault="0041628D" w:rsidP="0041628D">
      <w:pPr>
        <w:widowControl w:val="0"/>
        <w:autoSpaceDE w:val="0"/>
        <w:autoSpaceDN w:val="0"/>
        <w:adjustRightInd w:val="0"/>
        <w:spacing w:after="40" w:line="257" w:lineRule="auto"/>
        <w:ind w:left="284"/>
        <w:jc w:val="both"/>
        <w:rPr>
          <w:rFonts w:asciiTheme="minorHAnsi" w:hAnsiTheme="minorHAnsi" w:cstheme="minorHAnsi"/>
          <w:sz w:val="22"/>
          <w:szCs w:val="22"/>
        </w:rPr>
      </w:pPr>
      <w:r>
        <w:rPr>
          <w:rFonts w:asciiTheme="minorHAnsi" w:hAnsiTheme="minorHAnsi" w:cstheme="minorHAnsi"/>
          <w:sz w:val="22"/>
          <w:szCs w:val="22"/>
        </w:rPr>
        <w:t xml:space="preserve">        </w:t>
      </w:r>
      <w:r w:rsidR="0070337C" w:rsidRPr="0041628D">
        <w:rPr>
          <w:rFonts w:asciiTheme="minorHAnsi" w:hAnsiTheme="minorHAnsi" w:cstheme="minorHAnsi"/>
          <w:sz w:val="22"/>
          <w:szCs w:val="22"/>
        </w:rPr>
        <w:t xml:space="preserve">i servizi comuni è responsabile del versamento del tributo dovuto per i locali ed aree scoperte di </w:t>
      </w:r>
      <w:r w:rsidR="00A42609">
        <w:rPr>
          <w:rFonts w:asciiTheme="minorHAnsi" w:hAnsiTheme="minorHAnsi" w:cstheme="minorHAnsi"/>
          <w:sz w:val="22"/>
          <w:szCs w:val="22"/>
        </w:rPr>
        <w:t>u</w:t>
      </w:r>
      <w:r w:rsidR="0070337C" w:rsidRPr="0041628D">
        <w:rPr>
          <w:rFonts w:asciiTheme="minorHAnsi" w:hAnsiTheme="minorHAnsi" w:cstheme="minorHAnsi"/>
          <w:sz w:val="22"/>
          <w:szCs w:val="22"/>
        </w:rPr>
        <w:t xml:space="preserve">so  </w:t>
      </w:r>
      <w:r w:rsidRPr="0041628D">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4BF82094" w14:textId="77777777" w:rsidR="0041628D" w:rsidRDefault="0041628D" w:rsidP="0041628D">
      <w:pPr>
        <w:widowControl w:val="0"/>
        <w:autoSpaceDE w:val="0"/>
        <w:autoSpaceDN w:val="0"/>
        <w:adjustRightInd w:val="0"/>
        <w:spacing w:after="40" w:line="257" w:lineRule="auto"/>
        <w:ind w:left="284"/>
        <w:jc w:val="both"/>
        <w:rPr>
          <w:rFonts w:asciiTheme="minorHAnsi" w:hAnsiTheme="minorHAnsi" w:cstheme="minorHAnsi"/>
          <w:sz w:val="22"/>
          <w:szCs w:val="22"/>
        </w:rPr>
      </w:pPr>
      <w:r>
        <w:rPr>
          <w:rFonts w:asciiTheme="minorHAnsi" w:hAnsiTheme="minorHAnsi" w:cstheme="minorHAnsi"/>
          <w:sz w:val="22"/>
          <w:szCs w:val="22"/>
        </w:rPr>
        <w:t xml:space="preserve">       </w:t>
      </w:r>
      <w:r w:rsidR="0070337C" w:rsidRPr="0041628D">
        <w:rPr>
          <w:rFonts w:asciiTheme="minorHAnsi" w:hAnsiTheme="minorHAnsi" w:cstheme="minorHAnsi"/>
          <w:sz w:val="22"/>
          <w:szCs w:val="22"/>
        </w:rPr>
        <w:t xml:space="preserve">comune  e  per  i  locali  ed  aree  scoperte  in  uso  esclusivo  ai singoli  occupanti  o detentori, fermi </w:t>
      </w:r>
    </w:p>
    <w:p w14:paraId="13329F48" w14:textId="77777777" w:rsidR="0041628D" w:rsidRDefault="0041628D" w:rsidP="0041628D">
      <w:pPr>
        <w:widowControl w:val="0"/>
        <w:autoSpaceDE w:val="0"/>
        <w:autoSpaceDN w:val="0"/>
        <w:adjustRightInd w:val="0"/>
        <w:spacing w:after="40" w:line="257" w:lineRule="auto"/>
        <w:ind w:left="284"/>
        <w:jc w:val="both"/>
        <w:rPr>
          <w:rFonts w:asciiTheme="minorHAnsi" w:hAnsiTheme="minorHAnsi" w:cstheme="minorHAnsi"/>
          <w:sz w:val="22"/>
          <w:szCs w:val="22"/>
        </w:rPr>
      </w:pPr>
      <w:r>
        <w:rPr>
          <w:rFonts w:asciiTheme="minorHAnsi" w:hAnsiTheme="minorHAnsi" w:cstheme="minorHAnsi"/>
          <w:sz w:val="22"/>
          <w:szCs w:val="22"/>
        </w:rPr>
        <w:t xml:space="preserve">       </w:t>
      </w:r>
      <w:r w:rsidR="0070337C" w:rsidRPr="0041628D">
        <w:rPr>
          <w:rFonts w:asciiTheme="minorHAnsi" w:hAnsiTheme="minorHAnsi" w:cstheme="minorHAnsi"/>
          <w:sz w:val="22"/>
          <w:szCs w:val="22"/>
        </w:rPr>
        <w:t xml:space="preserve">restando nei confronti di questi ultimi, gli altri obblighi o diritti derivanti dal rapporto tributario </w:t>
      </w:r>
      <w:r>
        <w:rPr>
          <w:rFonts w:asciiTheme="minorHAnsi" w:hAnsiTheme="minorHAnsi" w:cstheme="minorHAnsi"/>
          <w:sz w:val="22"/>
          <w:szCs w:val="22"/>
        </w:rPr>
        <w:t xml:space="preserve"> </w:t>
      </w:r>
    </w:p>
    <w:p w14:paraId="7C96BCF2" w14:textId="0CCE40B6" w:rsidR="00B40B64" w:rsidRPr="002B7C60" w:rsidRDefault="0041628D" w:rsidP="00032503">
      <w:pPr>
        <w:widowControl w:val="0"/>
        <w:autoSpaceDE w:val="0"/>
        <w:autoSpaceDN w:val="0"/>
        <w:adjustRightInd w:val="0"/>
        <w:spacing w:after="40" w:line="257" w:lineRule="auto"/>
        <w:ind w:left="284"/>
        <w:jc w:val="both"/>
        <w:rPr>
          <w:rFonts w:ascii="Bookman Old Style" w:hAnsi="Bookman Old Style"/>
        </w:rPr>
      </w:pPr>
      <w:r>
        <w:rPr>
          <w:rFonts w:asciiTheme="minorHAnsi" w:hAnsiTheme="minorHAnsi" w:cstheme="minorHAnsi"/>
          <w:sz w:val="22"/>
          <w:szCs w:val="22"/>
        </w:rPr>
        <w:t xml:space="preserve">       </w:t>
      </w:r>
      <w:r w:rsidR="0070337C" w:rsidRPr="0041628D">
        <w:rPr>
          <w:rFonts w:asciiTheme="minorHAnsi" w:hAnsiTheme="minorHAnsi" w:cstheme="minorHAnsi"/>
          <w:sz w:val="22"/>
          <w:szCs w:val="22"/>
        </w:rPr>
        <w:t>riguardante i locali e le aree in uso esclusivo.</w:t>
      </w:r>
      <w:r w:rsidR="00B40B64" w:rsidRPr="002B7C60">
        <w:rPr>
          <w:rFonts w:ascii="Bookman Old Style" w:hAnsi="Bookman Old Style"/>
          <w:color w:val="000000"/>
        </w:rPr>
        <w:t xml:space="preserve"> </w:t>
      </w:r>
    </w:p>
    <w:p w14:paraId="3EB2EF0F" w14:textId="6C5C6D33" w:rsidR="00B40B64" w:rsidRPr="00864E27" w:rsidRDefault="00B40B64" w:rsidP="00032503">
      <w:pPr>
        <w:pStyle w:val="Paragrafoelenco"/>
        <w:numPr>
          <w:ilvl w:val="0"/>
          <w:numId w:val="11"/>
        </w:numPr>
        <w:spacing w:after="40" w:line="257" w:lineRule="auto"/>
        <w:ind w:left="709" w:hanging="425"/>
        <w:contextualSpacing w:val="0"/>
        <w:jc w:val="both"/>
        <w:rPr>
          <w:rFonts w:asciiTheme="minorHAnsi" w:hAnsiTheme="minorHAnsi" w:cstheme="minorHAnsi"/>
          <w:sz w:val="22"/>
          <w:szCs w:val="22"/>
        </w:rPr>
      </w:pPr>
      <w:r w:rsidRPr="00864E27">
        <w:rPr>
          <w:rFonts w:asciiTheme="minorHAnsi" w:hAnsiTheme="minorHAnsi" w:cstheme="minorHAnsi"/>
          <w:sz w:val="22"/>
          <w:szCs w:val="22"/>
        </w:rPr>
        <w:t>Qualora non sia obiettivamente possibile individuare le superfici da escludersi, la superficie rilevante è calcolata applicando all’intera superficie sulla quale l’attività è svolta le percentuali di abbattimento di seguito indicate:</w:t>
      </w:r>
    </w:p>
    <w:p w14:paraId="30D62D8C" w14:textId="77777777" w:rsidR="00B40B64" w:rsidRPr="00864E27" w:rsidRDefault="00B40B64" w:rsidP="00B40B64">
      <w:pPr>
        <w:spacing w:after="40" w:line="257" w:lineRule="auto"/>
        <w:ind w:left="284"/>
        <w:jc w:val="both"/>
        <w:rPr>
          <w:rFonts w:asciiTheme="minorHAnsi" w:hAnsiTheme="minorHAnsi" w:cstheme="minorHAnsi"/>
          <w:sz w:val="22"/>
          <w:szCs w:val="22"/>
        </w:rPr>
      </w:pPr>
    </w:p>
    <w:tbl>
      <w:tblPr>
        <w:tblStyle w:val="rtf1NormalTable"/>
        <w:tblW w:w="8780" w:type="dxa"/>
        <w:tblInd w:w="854" w:type="dxa"/>
        <w:tblLayout w:type="fixed"/>
        <w:tblCellMar>
          <w:left w:w="0" w:type="dxa"/>
          <w:right w:w="0" w:type="dxa"/>
        </w:tblCellMar>
        <w:tblLook w:val="0000" w:firstRow="0" w:lastRow="0" w:firstColumn="0" w:lastColumn="0" w:noHBand="0" w:noVBand="0"/>
      </w:tblPr>
      <w:tblGrid>
        <w:gridCol w:w="6173"/>
        <w:gridCol w:w="2607"/>
      </w:tblGrid>
      <w:tr w:rsidR="00B40B64" w:rsidRPr="00864E27" w14:paraId="0DAE7B44" w14:textId="77777777" w:rsidTr="00B40B64">
        <w:trPr>
          <w:trHeight w:hRule="exact" w:val="475"/>
        </w:trPr>
        <w:tc>
          <w:tcPr>
            <w:tcW w:w="6173" w:type="dxa"/>
            <w:tcBorders>
              <w:top w:val="single" w:sz="4" w:space="0" w:color="000000"/>
              <w:left w:val="single" w:sz="4" w:space="0" w:color="000000"/>
              <w:bottom w:val="single" w:sz="4" w:space="0" w:color="000000"/>
              <w:right w:val="single" w:sz="4" w:space="0" w:color="000000"/>
            </w:tcBorders>
            <w:shd w:val="clear" w:color="auto" w:fill="FFCC99"/>
          </w:tcPr>
          <w:p w14:paraId="148A943D" w14:textId="77777777" w:rsidR="00B40B64" w:rsidRPr="00864E27" w:rsidRDefault="00B40B64" w:rsidP="00845218">
            <w:pPr>
              <w:widowControl w:val="0"/>
              <w:autoSpaceDE w:val="0"/>
              <w:autoSpaceDN w:val="0"/>
              <w:adjustRightInd w:val="0"/>
              <w:jc w:val="both"/>
              <w:rPr>
                <w:rFonts w:asciiTheme="minorHAnsi" w:hAnsiTheme="minorHAnsi" w:cstheme="minorHAnsi"/>
                <w:sz w:val="22"/>
                <w:szCs w:val="22"/>
              </w:rPr>
            </w:pPr>
            <w:r w:rsidRPr="00864E27">
              <w:rPr>
                <w:rFonts w:asciiTheme="minorHAnsi" w:hAnsiTheme="minorHAnsi" w:cstheme="minorHAnsi"/>
                <w:sz w:val="22"/>
                <w:szCs w:val="22"/>
              </w:rPr>
              <w:t>ATTIVITA’</w:t>
            </w:r>
          </w:p>
        </w:tc>
        <w:tc>
          <w:tcPr>
            <w:tcW w:w="2607" w:type="dxa"/>
            <w:tcBorders>
              <w:top w:val="single" w:sz="4" w:space="0" w:color="000000"/>
              <w:left w:val="single" w:sz="4" w:space="0" w:color="000000"/>
              <w:bottom w:val="single" w:sz="4" w:space="0" w:color="000000"/>
              <w:right w:val="single" w:sz="4" w:space="0" w:color="000000"/>
            </w:tcBorders>
            <w:shd w:val="clear" w:color="auto" w:fill="FFCC99"/>
          </w:tcPr>
          <w:p w14:paraId="2365A66D" w14:textId="77777777" w:rsidR="00B40B64" w:rsidRPr="00864E27" w:rsidRDefault="00B40B64" w:rsidP="00845218">
            <w:pPr>
              <w:widowControl w:val="0"/>
              <w:autoSpaceDE w:val="0"/>
              <w:autoSpaceDN w:val="0"/>
              <w:adjustRightInd w:val="0"/>
              <w:jc w:val="both"/>
              <w:rPr>
                <w:rFonts w:asciiTheme="minorHAnsi" w:hAnsiTheme="minorHAnsi" w:cstheme="minorHAnsi"/>
                <w:sz w:val="22"/>
                <w:szCs w:val="22"/>
              </w:rPr>
            </w:pPr>
            <w:r w:rsidRPr="00864E27">
              <w:rPr>
                <w:rFonts w:asciiTheme="minorHAnsi" w:hAnsiTheme="minorHAnsi" w:cstheme="minorHAnsi"/>
                <w:sz w:val="22"/>
                <w:szCs w:val="22"/>
              </w:rPr>
              <w:t>RIDUZIONE DEL</w:t>
            </w:r>
          </w:p>
        </w:tc>
      </w:tr>
      <w:tr w:rsidR="00B40B64" w:rsidRPr="00864E27" w14:paraId="304018E9" w14:textId="77777777" w:rsidTr="00B40B64">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79BBA71B" w14:textId="77777777" w:rsidR="00B40B64" w:rsidRPr="00864E27" w:rsidRDefault="00B40B64" w:rsidP="00845218">
            <w:pPr>
              <w:widowControl w:val="0"/>
              <w:autoSpaceDE w:val="0"/>
              <w:autoSpaceDN w:val="0"/>
              <w:adjustRightInd w:val="0"/>
              <w:jc w:val="both"/>
              <w:rPr>
                <w:rFonts w:asciiTheme="minorHAnsi" w:hAnsiTheme="minorHAnsi" w:cstheme="minorHAnsi"/>
                <w:sz w:val="22"/>
                <w:szCs w:val="22"/>
              </w:rPr>
            </w:pPr>
            <w:r w:rsidRPr="00864E27">
              <w:rPr>
                <w:rFonts w:asciiTheme="minorHAnsi" w:hAnsiTheme="minorHAnsi" w:cstheme="minorHAnsi"/>
                <w:sz w:val="22"/>
                <w:szCs w:val="22"/>
              </w:rPr>
              <w:t>TIPOGRAFIE – STAMPERIE – VETRERIE</w:t>
            </w:r>
          </w:p>
        </w:tc>
        <w:tc>
          <w:tcPr>
            <w:tcW w:w="2607" w:type="dxa"/>
            <w:tcBorders>
              <w:top w:val="single" w:sz="4" w:space="0" w:color="000000"/>
              <w:left w:val="single" w:sz="4" w:space="0" w:color="000000"/>
              <w:bottom w:val="single" w:sz="4" w:space="0" w:color="000000"/>
              <w:right w:val="single" w:sz="4" w:space="0" w:color="000000"/>
            </w:tcBorders>
          </w:tcPr>
          <w:p w14:paraId="2F06BAFC" w14:textId="0B199191" w:rsidR="00B40B64" w:rsidRPr="00864E27" w:rsidRDefault="00337AF9" w:rsidP="00845218">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20</w:t>
            </w:r>
            <w:r w:rsidR="00B40B64" w:rsidRPr="00864E27">
              <w:rPr>
                <w:rFonts w:asciiTheme="minorHAnsi" w:hAnsiTheme="minorHAnsi" w:cstheme="minorHAnsi"/>
                <w:sz w:val="22"/>
                <w:szCs w:val="22"/>
              </w:rPr>
              <w:t>%</w:t>
            </w:r>
          </w:p>
        </w:tc>
      </w:tr>
      <w:tr w:rsidR="00B40B64" w:rsidRPr="00864E27" w14:paraId="419E83B4" w14:textId="77777777" w:rsidTr="00B40B64">
        <w:trPr>
          <w:trHeight w:hRule="exact" w:val="478"/>
        </w:trPr>
        <w:tc>
          <w:tcPr>
            <w:tcW w:w="6173" w:type="dxa"/>
            <w:tcBorders>
              <w:top w:val="single" w:sz="4" w:space="0" w:color="000000"/>
              <w:left w:val="single" w:sz="4" w:space="0" w:color="000000"/>
              <w:bottom w:val="single" w:sz="4" w:space="0" w:color="000000"/>
              <w:right w:val="single" w:sz="4" w:space="0" w:color="000000"/>
            </w:tcBorders>
          </w:tcPr>
          <w:p w14:paraId="26086170" w14:textId="77777777" w:rsidR="00B40B64" w:rsidRPr="00864E27" w:rsidRDefault="00B40B64" w:rsidP="00845218">
            <w:pPr>
              <w:widowControl w:val="0"/>
              <w:autoSpaceDE w:val="0"/>
              <w:autoSpaceDN w:val="0"/>
              <w:adjustRightInd w:val="0"/>
              <w:jc w:val="both"/>
              <w:rPr>
                <w:rFonts w:asciiTheme="minorHAnsi" w:hAnsiTheme="minorHAnsi" w:cstheme="minorHAnsi"/>
                <w:sz w:val="22"/>
                <w:szCs w:val="22"/>
              </w:rPr>
            </w:pPr>
            <w:r w:rsidRPr="00864E27">
              <w:rPr>
                <w:rFonts w:asciiTheme="minorHAnsi" w:hAnsiTheme="minorHAnsi" w:cstheme="minorHAnsi"/>
                <w:sz w:val="22"/>
                <w:szCs w:val="22"/>
              </w:rPr>
              <w:t>FALEGNAMERIE</w:t>
            </w:r>
          </w:p>
        </w:tc>
        <w:tc>
          <w:tcPr>
            <w:tcW w:w="2607" w:type="dxa"/>
            <w:tcBorders>
              <w:top w:val="single" w:sz="4" w:space="0" w:color="000000"/>
              <w:left w:val="single" w:sz="4" w:space="0" w:color="000000"/>
              <w:bottom w:val="single" w:sz="4" w:space="0" w:color="000000"/>
              <w:right w:val="single" w:sz="4" w:space="0" w:color="000000"/>
            </w:tcBorders>
          </w:tcPr>
          <w:p w14:paraId="2A8EC168" w14:textId="5B727D09" w:rsidR="00B40B64" w:rsidRPr="00864E27" w:rsidRDefault="00337AF9" w:rsidP="00845218">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2</w:t>
            </w:r>
            <w:r w:rsidR="00B40B64" w:rsidRPr="00864E27">
              <w:rPr>
                <w:rFonts w:asciiTheme="minorHAnsi" w:hAnsiTheme="minorHAnsi" w:cstheme="minorHAnsi"/>
                <w:sz w:val="22"/>
                <w:szCs w:val="22"/>
              </w:rPr>
              <w:t>0%</w:t>
            </w:r>
          </w:p>
        </w:tc>
      </w:tr>
      <w:tr w:rsidR="00B40B64" w:rsidRPr="00864E27" w14:paraId="791E41CB" w14:textId="77777777" w:rsidTr="00B40B64">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0C45FC0B" w14:textId="77777777" w:rsidR="00B40B64" w:rsidRPr="00337AF9" w:rsidRDefault="00B40B64" w:rsidP="00337AF9">
            <w:pPr>
              <w:widowControl w:val="0"/>
              <w:autoSpaceDE w:val="0"/>
              <w:autoSpaceDN w:val="0"/>
              <w:adjustRightInd w:val="0"/>
              <w:rPr>
                <w:rFonts w:asciiTheme="minorHAnsi" w:hAnsiTheme="minorHAnsi" w:cstheme="minorHAnsi"/>
                <w:sz w:val="20"/>
                <w:szCs w:val="20"/>
              </w:rPr>
            </w:pPr>
            <w:r w:rsidRPr="00337AF9">
              <w:rPr>
                <w:rFonts w:asciiTheme="minorHAnsi" w:hAnsiTheme="minorHAnsi" w:cstheme="minorHAnsi"/>
                <w:sz w:val="20"/>
                <w:szCs w:val="20"/>
              </w:rPr>
              <w:t>AUTOFFICINE PER RIPARAZIONE VEICOLI</w:t>
            </w:r>
            <w:r w:rsidR="00337AF9" w:rsidRPr="00337AF9">
              <w:rPr>
                <w:rFonts w:asciiTheme="minorHAnsi" w:hAnsiTheme="minorHAnsi" w:cstheme="minorHAnsi"/>
                <w:sz w:val="20"/>
                <w:szCs w:val="20"/>
              </w:rPr>
              <w:t>, AUTOCARROZZERIE,GOMMISTI</w:t>
            </w:r>
          </w:p>
          <w:p w14:paraId="33FAB857" w14:textId="744EC0C3" w:rsidR="00337AF9" w:rsidRPr="00337AF9" w:rsidRDefault="00337AF9" w:rsidP="00337AF9">
            <w:pPr>
              <w:widowControl w:val="0"/>
              <w:autoSpaceDE w:val="0"/>
              <w:autoSpaceDN w:val="0"/>
              <w:adjustRightInd w:val="0"/>
              <w:rPr>
                <w:rFonts w:asciiTheme="minorHAnsi" w:hAnsiTheme="minorHAnsi" w:cstheme="minorHAnsi"/>
                <w:sz w:val="20"/>
                <w:szCs w:val="20"/>
              </w:rPr>
            </w:pPr>
          </w:p>
        </w:tc>
        <w:tc>
          <w:tcPr>
            <w:tcW w:w="2607" w:type="dxa"/>
            <w:tcBorders>
              <w:top w:val="single" w:sz="4" w:space="0" w:color="000000"/>
              <w:left w:val="single" w:sz="4" w:space="0" w:color="000000"/>
              <w:bottom w:val="single" w:sz="4" w:space="0" w:color="000000"/>
              <w:right w:val="single" w:sz="4" w:space="0" w:color="000000"/>
            </w:tcBorders>
          </w:tcPr>
          <w:p w14:paraId="347EA21F" w14:textId="4AF96766" w:rsidR="00B40B64" w:rsidRPr="00864E27" w:rsidRDefault="00337AF9" w:rsidP="00845218">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3</w:t>
            </w:r>
            <w:r w:rsidR="00B40B64" w:rsidRPr="00864E27">
              <w:rPr>
                <w:rFonts w:asciiTheme="minorHAnsi" w:hAnsiTheme="minorHAnsi" w:cstheme="minorHAnsi"/>
                <w:sz w:val="22"/>
                <w:szCs w:val="22"/>
              </w:rPr>
              <w:t>0%</w:t>
            </w:r>
          </w:p>
        </w:tc>
      </w:tr>
      <w:tr w:rsidR="00B40B64" w:rsidRPr="00864E27" w14:paraId="0538C7B5" w14:textId="77777777" w:rsidTr="00B40B64">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7647B25C" w14:textId="77777777" w:rsidR="00B40B64" w:rsidRPr="00864E27" w:rsidRDefault="00B40B64" w:rsidP="00845218">
            <w:pPr>
              <w:widowControl w:val="0"/>
              <w:autoSpaceDE w:val="0"/>
              <w:autoSpaceDN w:val="0"/>
              <w:adjustRightInd w:val="0"/>
              <w:jc w:val="both"/>
              <w:rPr>
                <w:rFonts w:asciiTheme="minorHAnsi" w:hAnsiTheme="minorHAnsi" w:cstheme="minorHAnsi"/>
                <w:sz w:val="22"/>
                <w:szCs w:val="22"/>
              </w:rPr>
            </w:pPr>
            <w:r w:rsidRPr="00864E27">
              <w:rPr>
                <w:rFonts w:asciiTheme="minorHAnsi" w:hAnsiTheme="minorHAnsi" w:cstheme="minorHAnsi"/>
                <w:sz w:val="22"/>
                <w:szCs w:val="22"/>
              </w:rPr>
              <w:t>DISTRIBUTORI DI CARBURANTE</w:t>
            </w:r>
          </w:p>
        </w:tc>
        <w:tc>
          <w:tcPr>
            <w:tcW w:w="2607" w:type="dxa"/>
            <w:tcBorders>
              <w:top w:val="single" w:sz="4" w:space="0" w:color="000000"/>
              <w:left w:val="single" w:sz="4" w:space="0" w:color="000000"/>
              <w:bottom w:val="single" w:sz="4" w:space="0" w:color="000000"/>
              <w:right w:val="single" w:sz="4" w:space="0" w:color="000000"/>
            </w:tcBorders>
          </w:tcPr>
          <w:p w14:paraId="37925E4F" w14:textId="31808ED0" w:rsidR="00B40B64" w:rsidRPr="00864E27" w:rsidRDefault="00337AF9" w:rsidP="00845218">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15</w:t>
            </w:r>
            <w:r w:rsidR="00B40B64" w:rsidRPr="00864E27">
              <w:rPr>
                <w:rFonts w:asciiTheme="minorHAnsi" w:hAnsiTheme="minorHAnsi" w:cstheme="minorHAnsi"/>
                <w:sz w:val="22"/>
                <w:szCs w:val="22"/>
              </w:rPr>
              <w:t>%</w:t>
            </w:r>
          </w:p>
        </w:tc>
      </w:tr>
      <w:tr w:rsidR="00B40B64" w:rsidRPr="00864E27" w14:paraId="169D343A" w14:textId="77777777" w:rsidTr="00B40B64">
        <w:trPr>
          <w:trHeight w:hRule="exact" w:val="478"/>
        </w:trPr>
        <w:tc>
          <w:tcPr>
            <w:tcW w:w="6173" w:type="dxa"/>
            <w:tcBorders>
              <w:top w:val="single" w:sz="4" w:space="0" w:color="000000"/>
              <w:left w:val="single" w:sz="4" w:space="0" w:color="000000"/>
              <w:bottom w:val="single" w:sz="4" w:space="0" w:color="000000"/>
              <w:right w:val="single" w:sz="4" w:space="0" w:color="000000"/>
            </w:tcBorders>
          </w:tcPr>
          <w:p w14:paraId="6E521769" w14:textId="77777777" w:rsidR="00B40B64" w:rsidRPr="00864E27" w:rsidRDefault="00B40B64" w:rsidP="00845218">
            <w:pPr>
              <w:widowControl w:val="0"/>
              <w:autoSpaceDE w:val="0"/>
              <w:autoSpaceDN w:val="0"/>
              <w:adjustRightInd w:val="0"/>
              <w:jc w:val="both"/>
              <w:rPr>
                <w:rFonts w:asciiTheme="minorHAnsi" w:hAnsiTheme="minorHAnsi" w:cstheme="minorHAnsi"/>
                <w:sz w:val="22"/>
                <w:szCs w:val="22"/>
              </w:rPr>
            </w:pPr>
            <w:r w:rsidRPr="00864E27">
              <w:rPr>
                <w:rFonts w:asciiTheme="minorHAnsi" w:hAnsiTheme="minorHAnsi" w:cstheme="minorHAnsi"/>
                <w:sz w:val="22"/>
                <w:szCs w:val="22"/>
              </w:rPr>
              <w:t>LAVANDERIE E TINTORIE</w:t>
            </w:r>
          </w:p>
        </w:tc>
        <w:tc>
          <w:tcPr>
            <w:tcW w:w="2607" w:type="dxa"/>
            <w:tcBorders>
              <w:top w:val="single" w:sz="4" w:space="0" w:color="000000"/>
              <w:left w:val="single" w:sz="4" w:space="0" w:color="000000"/>
              <w:bottom w:val="single" w:sz="4" w:space="0" w:color="000000"/>
              <w:right w:val="single" w:sz="4" w:space="0" w:color="000000"/>
            </w:tcBorders>
          </w:tcPr>
          <w:p w14:paraId="5E58FADF" w14:textId="392DCC27" w:rsidR="00B40B64" w:rsidRPr="00864E27" w:rsidRDefault="00337AF9" w:rsidP="00845218">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2</w:t>
            </w:r>
            <w:r w:rsidR="00B40B64" w:rsidRPr="00864E27">
              <w:rPr>
                <w:rFonts w:asciiTheme="minorHAnsi" w:hAnsiTheme="minorHAnsi" w:cstheme="minorHAnsi"/>
                <w:sz w:val="22"/>
                <w:szCs w:val="22"/>
              </w:rPr>
              <w:t>0%</w:t>
            </w:r>
          </w:p>
        </w:tc>
      </w:tr>
      <w:tr w:rsidR="00B40B64" w:rsidRPr="00864E27" w14:paraId="1BA1CD58" w14:textId="77777777" w:rsidTr="00B40B64">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27E9482C" w14:textId="77777777" w:rsidR="00B40B64" w:rsidRPr="00864E27" w:rsidRDefault="00B40B64" w:rsidP="00845218">
            <w:pPr>
              <w:widowControl w:val="0"/>
              <w:autoSpaceDE w:val="0"/>
              <w:autoSpaceDN w:val="0"/>
              <w:adjustRightInd w:val="0"/>
              <w:jc w:val="both"/>
              <w:rPr>
                <w:rFonts w:asciiTheme="minorHAnsi" w:hAnsiTheme="minorHAnsi" w:cstheme="minorHAnsi"/>
                <w:sz w:val="22"/>
                <w:szCs w:val="22"/>
              </w:rPr>
            </w:pPr>
            <w:r w:rsidRPr="00864E27">
              <w:rPr>
                <w:rFonts w:asciiTheme="minorHAnsi" w:hAnsiTheme="minorHAnsi" w:cstheme="minorHAnsi"/>
                <w:sz w:val="22"/>
                <w:szCs w:val="22"/>
              </w:rPr>
              <w:t>VERNICIATURA-GALVANOTECNICI-FONDERIE</w:t>
            </w:r>
          </w:p>
        </w:tc>
        <w:tc>
          <w:tcPr>
            <w:tcW w:w="2607" w:type="dxa"/>
            <w:tcBorders>
              <w:top w:val="single" w:sz="4" w:space="0" w:color="000000"/>
              <w:left w:val="single" w:sz="4" w:space="0" w:color="000000"/>
              <w:bottom w:val="single" w:sz="4" w:space="0" w:color="000000"/>
              <w:right w:val="single" w:sz="4" w:space="0" w:color="000000"/>
            </w:tcBorders>
          </w:tcPr>
          <w:p w14:paraId="3B82952E" w14:textId="218CC09D" w:rsidR="00B40B64" w:rsidRPr="00864E27" w:rsidRDefault="00337AF9" w:rsidP="00845218">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2</w:t>
            </w:r>
            <w:r w:rsidR="00B40B64" w:rsidRPr="00864E27">
              <w:rPr>
                <w:rFonts w:asciiTheme="minorHAnsi" w:hAnsiTheme="minorHAnsi" w:cstheme="minorHAnsi"/>
                <w:sz w:val="22"/>
                <w:szCs w:val="22"/>
              </w:rPr>
              <w:t>0%</w:t>
            </w:r>
          </w:p>
        </w:tc>
      </w:tr>
      <w:tr w:rsidR="00B40B64" w:rsidRPr="00864E27" w14:paraId="12C3A016" w14:textId="77777777" w:rsidTr="00B40B64">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294F7553" w14:textId="77777777" w:rsidR="00B40B64" w:rsidRPr="00864E27" w:rsidRDefault="00B40B64" w:rsidP="00845218">
            <w:pPr>
              <w:widowControl w:val="0"/>
              <w:autoSpaceDE w:val="0"/>
              <w:autoSpaceDN w:val="0"/>
              <w:adjustRightInd w:val="0"/>
              <w:jc w:val="both"/>
              <w:rPr>
                <w:rFonts w:asciiTheme="minorHAnsi" w:hAnsiTheme="minorHAnsi" w:cstheme="minorHAnsi"/>
                <w:sz w:val="22"/>
                <w:szCs w:val="22"/>
              </w:rPr>
            </w:pPr>
            <w:r w:rsidRPr="00864E27">
              <w:rPr>
                <w:rFonts w:asciiTheme="minorHAnsi" w:hAnsiTheme="minorHAnsi" w:cstheme="minorHAnsi"/>
                <w:sz w:val="22"/>
                <w:szCs w:val="22"/>
              </w:rPr>
              <w:t>OFFICINE DI CARPENTERIA METALLICA</w:t>
            </w:r>
          </w:p>
        </w:tc>
        <w:tc>
          <w:tcPr>
            <w:tcW w:w="2607" w:type="dxa"/>
            <w:tcBorders>
              <w:top w:val="single" w:sz="4" w:space="0" w:color="000000"/>
              <w:left w:val="single" w:sz="4" w:space="0" w:color="000000"/>
              <w:bottom w:val="single" w:sz="4" w:space="0" w:color="000000"/>
              <w:right w:val="single" w:sz="4" w:space="0" w:color="000000"/>
            </w:tcBorders>
          </w:tcPr>
          <w:p w14:paraId="6854A826" w14:textId="5C55C0A9" w:rsidR="00B40B64" w:rsidRPr="00864E27" w:rsidRDefault="00337AF9" w:rsidP="00845218">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2</w:t>
            </w:r>
            <w:r w:rsidR="00B40B64" w:rsidRPr="00864E27">
              <w:rPr>
                <w:rFonts w:asciiTheme="minorHAnsi" w:hAnsiTheme="minorHAnsi" w:cstheme="minorHAnsi"/>
                <w:sz w:val="22"/>
                <w:szCs w:val="22"/>
              </w:rPr>
              <w:t>0%</w:t>
            </w:r>
          </w:p>
        </w:tc>
      </w:tr>
      <w:tr w:rsidR="00B40B64" w:rsidRPr="00864E27" w14:paraId="0FD3078F" w14:textId="77777777" w:rsidTr="00B40B64">
        <w:trPr>
          <w:trHeight w:hRule="exact" w:val="478"/>
        </w:trPr>
        <w:tc>
          <w:tcPr>
            <w:tcW w:w="6173" w:type="dxa"/>
            <w:tcBorders>
              <w:top w:val="single" w:sz="4" w:space="0" w:color="000000"/>
              <w:left w:val="single" w:sz="4" w:space="0" w:color="000000"/>
              <w:bottom w:val="single" w:sz="4" w:space="0" w:color="000000"/>
              <w:right w:val="single" w:sz="4" w:space="0" w:color="000000"/>
            </w:tcBorders>
          </w:tcPr>
          <w:p w14:paraId="75E11D24" w14:textId="77777777" w:rsidR="00B40B64" w:rsidRPr="00864E27" w:rsidRDefault="00B40B64" w:rsidP="00845218">
            <w:pPr>
              <w:widowControl w:val="0"/>
              <w:autoSpaceDE w:val="0"/>
              <w:autoSpaceDN w:val="0"/>
              <w:adjustRightInd w:val="0"/>
              <w:jc w:val="both"/>
              <w:rPr>
                <w:rFonts w:asciiTheme="minorHAnsi" w:hAnsiTheme="minorHAnsi" w:cstheme="minorHAnsi"/>
                <w:sz w:val="22"/>
                <w:szCs w:val="22"/>
              </w:rPr>
            </w:pPr>
            <w:r w:rsidRPr="00864E27">
              <w:rPr>
                <w:rFonts w:asciiTheme="minorHAnsi" w:hAnsiTheme="minorHAnsi" w:cstheme="minorHAnsi"/>
                <w:sz w:val="22"/>
                <w:szCs w:val="22"/>
              </w:rPr>
              <w:t>AMBULATORI MEDICI E DENTISTICI</w:t>
            </w:r>
          </w:p>
        </w:tc>
        <w:tc>
          <w:tcPr>
            <w:tcW w:w="2607" w:type="dxa"/>
            <w:tcBorders>
              <w:top w:val="single" w:sz="4" w:space="0" w:color="000000"/>
              <w:left w:val="single" w:sz="4" w:space="0" w:color="000000"/>
              <w:bottom w:val="single" w:sz="4" w:space="0" w:color="000000"/>
              <w:right w:val="single" w:sz="4" w:space="0" w:color="000000"/>
            </w:tcBorders>
          </w:tcPr>
          <w:p w14:paraId="5827F446" w14:textId="766E9E12" w:rsidR="00B40B64" w:rsidRPr="00864E27" w:rsidRDefault="00337AF9" w:rsidP="00845218">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15</w:t>
            </w:r>
            <w:r w:rsidR="00B40B64" w:rsidRPr="00864E27">
              <w:rPr>
                <w:rFonts w:asciiTheme="minorHAnsi" w:hAnsiTheme="minorHAnsi" w:cstheme="minorHAnsi"/>
                <w:sz w:val="22"/>
                <w:szCs w:val="22"/>
              </w:rPr>
              <w:t>%</w:t>
            </w:r>
          </w:p>
        </w:tc>
      </w:tr>
      <w:tr w:rsidR="00337AF9" w:rsidRPr="00864E27" w14:paraId="4BD897A2" w14:textId="77777777" w:rsidTr="00B40B64">
        <w:trPr>
          <w:trHeight w:hRule="exact" w:val="478"/>
        </w:trPr>
        <w:tc>
          <w:tcPr>
            <w:tcW w:w="6173" w:type="dxa"/>
            <w:tcBorders>
              <w:top w:val="single" w:sz="4" w:space="0" w:color="000000"/>
              <w:left w:val="single" w:sz="4" w:space="0" w:color="000000"/>
              <w:bottom w:val="single" w:sz="4" w:space="0" w:color="000000"/>
              <w:right w:val="single" w:sz="4" w:space="0" w:color="000000"/>
            </w:tcBorders>
          </w:tcPr>
          <w:p w14:paraId="3CA474C3" w14:textId="7FF2DB99" w:rsidR="00337AF9" w:rsidRPr="00864E27" w:rsidRDefault="00337AF9" w:rsidP="00845218">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MACELLERIE E PESCHERIE</w:t>
            </w:r>
          </w:p>
        </w:tc>
        <w:tc>
          <w:tcPr>
            <w:tcW w:w="2607" w:type="dxa"/>
            <w:tcBorders>
              <w:top w:val="single" w:sz="4" w:space="0" w:color="000000"/>
              <w:left w:val="single" w:sz="4" w:space="0" w:color="000000"/>
              <w:bottom w:val="single" w:sz="4" w:space="0" w:color="000000"/>
              <w:right w:val="single" w:sz="4" w:space="0" w:color="000000"/>
            </w:tcBorders>
          </w:tcPr>
          <w:p w14:paraId="0C203D33" w14:textId="2A40E5F2" w:rsidR="00337AF9" w:rsidRPr="00864E27" w:rsidRDefault="00337AF9" w:rsidP="00845218">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20%</w:t>
            </w:r>
          </w:p>
        </w:tc>
      </w:tr>
    </w:tbl>
    <w:p w14:paraId="13A9075A" w14:textId="77777777" w:rsidR="00B40B64" w:rsidRPr="00864E27" w:rsidRDefault="00B40B64" w:rsidP="00B40B64">
      <w:pPr>
        <w:spacing w:after="40" w:line="257" w:lineRule="auto"/>
        <w:jc w:val="both"/>
        <w:rPr>
          <w:rFonts w:asciiTheme="minorHAnsi" w:hAnsiTheme="minorHAnsi" w:cstheme="minorHAnsi"/>
          <w:sz w:val="22"/>
          <w:szCs w:val="22"/>
        </w:rPr>
      </w:pPr>
    </w:p>
    <w:p w14:paraId="73A85212" w14:textId="425A54B9" w:rsidR="00B40B64" w:rsidRPr="00864E27" w:rsidRDefault="00B40B64" w:rsidP="00B40B64">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864E27">
        <w:rPr>
          <w:rFonts w:asciiTheme="minorHAnsi" w:hAnsiTheme="minorHAnsi" w:cstheme="minorHAnsi"/>
          <w:sz w:val="22"/>
          <w:szCs w:val="22"/>
        </w:rPr>
        <w:t xml:space="preserve">magazzini </w:t>
      </w:r>
      <w:bookmarkStart w:id="0" w:name="_Hlk520880098"/>
      <w:r w:rsidRPr="00864E27">
        <w:rPr>
          <w:rFonts w:asciiTheme="minorHAnsi" w:hAnsiTheme="minorHAnsi" w:cstheme="minorHAnsi"/>
          <w:sz w:val="22"/>
          <w:szCs w:val="22"/>
        </w:rPr>
        <w:t>funzionalmente collegat</w:t>
      </w:r>
      <w:r w:rsidR="002B7C60" w:rsidRPr="00864E27">
        <w:rPr>
          <w:rFonts w:asciiTheme="minorHAnsi" w:hAnsiTheme="minorHAnsi" w:cstheme="minorHAnsi"/>
          <w:sz w:val="22"/>
          <w:szCs w:val="22"/>
        </w:rPr>
        <w:t>i</w:t>
      </w:r>
      <w:r w:rsidRPr="00864E27">
        <w:rPr>
          <w:rFonts w:asciiTheme="minorHAnsi" w:hAnsiTheme="minorHAnsi" w:cstheme="minorHAnsi"/>
          <w:sz w:val="22"/>
          <w:szCs w:val="22"/>
        </w:rPr>
        <w:t xml:space="preserve"> all’esercizio dell’attività produttiva, occupata da materie prime e/o merci, merceologicamente rientranti nella categoria dei rifiuti speciali, la cui lavorazione genera comunque rifiuti speciali, fermo restando l’assoggettamento delle restanti aree e dei magazzini destinati allo stoccaggio di prodotti finiti e di semilavorati e comunque delle parti dell’area dove vi è presenza di persone fisiche e vi sia produzione di rifiuto urbano.</w:t>
      </w:r>
    </w:p>
    <w:bookmarkEnd w:id="0"/>
    <w:p w14:paraId="1B617A59" w14:textId="77777777" w:rsidR="00B40B64" w:rsidRPr="00864E27" w:rsidRDefault="00B40B64" w:rsidP="00B40B64">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864E27">
        <w:rPr>
          <w:rFonts w:asciiTheme="minorHAnsi" w:hAnsiTheme="minorHAnsi" w:cstheme="minorHAnsi"/>
          <w:sz w:val="22"/>
          <w:szCs w:val="22"/>
        </w:rPr>
        <w:t>le aree scoperte pertinenziali o accessorie, ad eccezione delle aree scoperte operative, e le aree comuni condominiali di cui all’art. 1117 del codice civile che non siano detenute od occupate in via esclusiva e per le quali non venga richiesto apposito specifico servizio;</w:t>
      </w:r>
    </w:p>
    <w:p w14:paraId="059F5AEA" w14:textId="77777777" w:rsidR="00B40B64" w:rsidRPr="00864E27" w:rsidRDefault="00B40B64" w:rsidP="00B40B64">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864E27">
        <w:rPr>
          <w:rFonts w:asciiTheme="minorHAnsi" w:hAnsiTheme="minorHAnsi" w:cstheme="minorHAnsi"/>
          <w:sz w:val="22"/>
          <w:szCs w:val="22"/>
        </w:rPr>
        <w:t>i locali e le aree scoperte per i quali non sussiste l’obbligo dell’ordinario conferimento dei rifiuti urbani al servizio di gestione integrata dei rifiuti per effetto di specifiche previsioni legislative o regolamentari, di ordinanze in materia sanitaria, ambientale o di protezione civile, ovvero di accordi internazionali riguardanti organi di Stato esteri;</w:t>
      </w:r>
    </w:p>
    <w:p w14:paraId="4D6F676C" w14:textId="77777777" w:rsidR="00B40B64" w:rsidRPr="00864E27" w:rsidRDefault="00B40B64" w:rsidP="00B40B64">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864E27">
        <w:rPr>
          <w:rFonts w:asciiTheme="minorHAnsi" w:hAnsiTheme="minorHAnsi" w:cstheme="minorHAnsi"/>
          <w:sz w:val="22"/>
          <w:szCs w:val="22"/>
        </w:rPr>
        <w:t>le aree e le superfici occupate da cantieri edili, ad esclusione dei locali adibiti ad ufficio di cantiere, mense, spogliatoi e servizi, ed altresì delle superfici ove sono prodotti rifiuti urbani;</w:t>
      </w:r>
    </w:p>
    <w:p w14:paraId="45DF7EB7" w14:textId="77777777" w:rsidR="00B40B64" w:rsidRPr="00864E27" w:rsidRDefault="00B40B64" w:rsidP="00B40B64">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864E27">
        <w:rPr>
          <w:rFonts w:asciiTheme="minorHAnsi" w:hAnsiTheme="minorHAnsi" w:cstheme="minorHAnsi"/>
          <w:sz w:val="22"/>
          <w:szCs w:val="22"/>
        </w:rPr>
        <w:t>le aree delle unità immobiliari adibite a culto, limitatamente alle zone ove vengono ufficiate le funzioni religiose;</w:t>
      </w:r>
    </w:p>
    <w:p w14:paraId="4810AD6E" w14:textId="42DA3D43" w:rsidR="00B40B64" w:rsidRPr="009877FB" w:rsidRDefault="00B40B64" w:rsidP="006D4DEC">
      <w:pPr>
        <w:widowControl w:val="0"/>
        <w:autoSpaceDE w:val="0"/>
        <w:autoSpaceDN w:val="0"/>
        <w:adjustRightInd w:val="0"/>
        <w:jc w:val="both"/>
        <w:rPr>
          <w:rFonts w:asciiTheme="minorHAnsi" w:hAnsiTheme="minorHAnsi" w:cstheme="minorHAnsi"/>
          <w:b/>
          <w:sz w:val="22"/>
          <w:szCs w:val="22"/>
        </w:rPr>
      </w:pPr>
    </w:p>
    <w:p w14:paraId="4F701FF3" w14:textId="77777777" w:rsidR="002B7C60" w:rsidRPr="009877FB" w:rsidRDefault="002B7C60" w:rsidP="002B7C60">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9877FB">
        <w:rPr>
          <w:rFonts w:asciiTheme="minorHAnsi" w:hAnsiTheme="minorHAnsi" w:cstheme="minorHAnsi"/>
          <w:sz w:val="22"/>
          <w:szCs w:val="22"/>
        </w:rPr>
        <w:lastRenderedPageBreak/>
        <w:t>le centrali termiche e locali riservati ad impianti tecnologici, quali cabine elettriche, vani ascensori, celle frigorifere, locali di essicazione e stagionatura senza lavorazione, silos e simili, ove non si abbia, di regola, presenza umana;</w:t>
      </w:r>
    </w:p>
    <w:p w14:paraId="1B868CE3" w14:textId="2CC2544C" w:rsidR="002B7C60" w:rsidRDefault="002B7C60" w:rsidP="002B7C60">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9877FB">
        <w:rPr>
          <w:rFonts w:asciiTheme="minorHAnsi" w:hAnsiTheme="minorHAnsi" w:cstheme="minorHAnsi"/>
          <w:sz w:val="22"/>
          <w:szCs w:val="22"/>
        </w:rPr>
        <w:t>le superfici di impianti sportivi e palestre riservate e di fatto utilizzate esclusivamente dai praticanti l’attività sportiva; sono invece assoggettate le aree adibite a spogliatoi, servizi igienici, uffici, biglietterie, punti di ristoro e comunque ogni area destinata al pubblico;</w:t>
      </w:r>
    </w:p>
    <w:p w14:paraId="3628AEF1" w14:textId="77777777" w:rsidR="009877FB" w:rsidRPr="009877FB" w:rsidRDefault="009877FB" w:rsidP="009877FB">
      <w:pPr>
        <w:spacing w:after="40" w:line="257" w:lineRule="auto"/>
        <w:jc w:val="both"/>
        <w:rPr>
          <w:rFonts w:asciiTheme="minorHAnsi" w:hAnsiTheme="minorHAnsi" w:cstheme="minorHAnsi"/>
          <w:sz w:val="22"/>
          <w:szCs w:val="22"/>
        </w:rPr>
      </w:pPr>
    </w:p>
    <w:p w14:paraId="13D7B19D" w14:textId="77777777" w:rsidR="002B7C60" w:rsidRPr="009F1638" w:rsidRDefault="002B7C60" w:rsidP="002B7C60">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9F1638">
        <w:rPr>
          <w:rFonts w:asciiTheme="minorHAnsi" w:hAnsiTheme="minorHAnsi" w:cstheme="minorHAnsi"/>
          <w:sz w:val="22"/>
          <w:szCs w:val="22"/>
        </w:rPr>
        <w:t>per i distributori di carburante, le aree non utilizzate o inutilizzabili in quanto intercluse da stabile recinzione visibile, le aree su cui insiste l’impianto di lavaggio degli automezzi, le aree visibilmente adibite all’accesso e all’uscita dei veicoli dall’area di servizio e dal lavaggio, mentre sono soggetti alla tassa i locali adibiti a magazzini, uffici, nonché l’area di proiezione al suolo della pensilina ovvero, in mancanza, la superficie convenzionale calcolata sulla base di 20 metri quadrati per colonnina di erogazione;</w:t>
      </w:r>
    </w:p>
    <w:p w14:paraId="54C5A302" w14:textId="77777777" w:rsidR="002B7C60" w:rsidRPr="009F1638" w:rsidRDefault="002B7C60" w:rsidP="002B7C60">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9F1638">
        <w:rPr>
          <w:rFonts w:asciiTheme="minorHAnsi" w:hAnsiTheme="minorHAnsi" w:cstheme="minorHAnsi"/>
          <w:sz w:val="22"/>
          <w:szCs w:val="22"/>
        </w:rPr>
        <w:t xml:space="preserve">le aree delle utenze non domestiche se adibite esclusivamente ad aree di accesso, manovra, transito e movimentazione mezzi, i posti auto, parcheggi gratuiti per le maestranze o per ospiti di imprese e le aree verdi destinate ad ornamento; </w:t>
      </w:r>
    </w:p>
    <w:p w14:paraId="3D0B6ECD" w14:textId="77777777" w:rsidR="002B7C60" w:rsidRPr="009F1638" w:rsidRDefault="002B7C60" w:rsidP="002B7C60">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9F1638">
        <w:rPr>
          <w:rFonts w:asciiTheme="minorHAnsi" w:hAnsiTheme="minorHAnsi" w:cstheme="minorHAnsi"/>
          <w:sz w:val="22"/>
          <w:szCs w:val="22"/>
        </w:rPr>
        <w:t>le superfici delle strutture sanitarie, anche veterinarie, pubbliche e private, secondo quanto previsto dal decreto del Presidente della Repubblica 15 luglio 2003, n. 254 (</w:t>
      </w:r>
      <w:r w:rsidRPr="009F1638">
        <w:rPr>
          <w:rFonts w:asciiTheme="minorHAnsi" w:hAnsiTheme="minorHAnsi" w:cstheme="minorHAnsi"/>
          <w:i/>
          <w:sz w:val="22"/>
          <w:szCs w:val="22"/>
        </w:rPr>
        <w:t>Regolamento recante disciplina della gestione dei rifiuti sanitari a norma dell’art. 24 della legge 31 luglio 2002, n.179</w:t>
      </w:r>
      <w:r w:rsidRPr="009F1638">
        <w:rPr>
          <w:rFonts w:asciiTheme="minorHAnsi" w:hAnsiTheme="minorHAnsi" w:cstheme="minorHAnsi"/>
          <w:sz w:val="22"/>
          <w:szCs w:val="22"/>
        </w:rPr>
        <w:t>);</w:t>
      </w:r>
    </w:p>
    <w:p w14:paraId="7AA67799" w14:textId="5CA75294" w:rsidR="002B7C60" w:rsidRPr="009F1638" w:rsidRDefault="002B7C60" w:rsidP="002B7C60">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9F1638">
        <w:rPr>
          <w:rFonts w:asciiTheme="minorHAnsi" w:hAnsiTheme="minorHAnsi" w:cstheme="minorHAnsi"/>
          <w:sz w:val="22"/>
          <w:szCs w:val="22"/>
        </w:rPr>
        <w:t xml:space="preserve">i locali adibiti a ripostigli, stenditoi, solai, lavanderie, soffitte, cantine e sottotetti di civile abitazione sino all’altezza di mt. </w:t>
      </w:r>
      <w:r w:rsidRPr="009F1638">
        <w:rPr>
          <w:rFonts w:asciiTheme="minorHAnsi" w:hAnsiTheme="minorHAnsi" w:cstheme="minorHAnsi"/>
          <w:i/>
          <w:sz w:val="22"/>
          <w:szCs w:val="22"/>
        </w:rPr>
        <w:t>1,50</w:t>
      </w:r>
      <w:r w:rsidRPr="009F1638">
        <w:rPr>
          <w:rFonts w:asciiTheme="minorHAnsi" w:hAnsiTheme="minorHAnsi" w:cstheme="minorHAnsi"/>
          <w:sz w:val="22"/>
          <w:szCs w:val="22"/>
        </w:rPr>
        <w:t xml:space="preserve"> nonché balconi e terrazze di utenze domestiche purché non chiusi;</w:t>
      </w:r>
    </w:p>
    <w:p w14:paraId="5F473393" w14:textId="0C4D9CE3" w:rsidR="002B7C60" w:rsidRPr="009F1638" w:rsidRDefault="002B7C60" w:rsidP="002B7C60">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9F1638">
        <w:rPr>
          <w:rFonts w:asciiTheme="minorHAnsi" w:hAnsiTheme="minorHAnsi" w:cstheme="minorHAnsi"/>
          <w:sz w:val="22"/>
          <w:szCs w:val="22"/>
        </w:rPr>
        <w:t>le aree destinate esclusivamente al passaggio dei mezzi per la movimentazione o di carico e scarico, le aree ove sono insediati impianti o linee produttive completamente automatizzati.</w:t>
      </w:r>
    </w:p>
    <w:p w14:paraId="18886837" w14:textId="77777777" w:rsidR="009F1638" w:rsidRPr="009F1638" w:rsidRDefault="009F1638" w:rsidP="009F1638">
      <w:pPr>
        <w:spacing w:after="40" w:line="257" w:lineRule="auto"/>
        <w:ind w:left="284"/>
        <w:jc w:val="both"/>
        <w:rPr>
          <w:rFonts w:asciiTheme="minorHAnsi" w:hAnsiTheme="minorHAnsi" w:cstheme="minorHAnsi"/>
          <w:sz w:val="22"/>
          <w:szCs w:val="22"/>
        </w:rPr>
      </w:pPr>
    </w:p>
    <w:p w14:paraId="49926625" w14:textId="77777777" w:rsidR="002B7C60" w:rsidRPr="009F1638" w:rsidRDefault="002B7C60" w:rsidP="002B7C60">
      <w:pPr>
        <w:numPr>
          <w:ilvl w:val="0"/>
          <w:numId w:val="10"/>
        </w:numPr>
        <w:spacing w:after="40" w:line="257" w:lineRule="auto"/>
        <w:ind w:left="284" w:hanging="284"/>
        <w:jc w:val="both"/>
        <w:rPr>
          <w:rFonts w:asciiTheme="minorHAnsi" w:hAnsiTheme="minorHAnsi" w:cstheme="minorHAnsi"/>
          <w:sz w:val="22"/>
          <w:szCs w:val="22"/>
        </w:rPr>
      </w:pPr>
      <w:bookmarkStart w:id="1" w:name="_Hlk516567883"/>
      <w:r w:rsidRPr="009F1638">
        <w:rPr>
          <w:rFonts w:asciiTheme="minorHAnsi" w:hAnsiTheme="minorHAnsi" w:cstheme="minorHAnsi"/>
          <w:sz w:val="22"/>
          <w:szCs w:val="22"/>
        </w:rPr>
        <w:t xml:space="preserve">La tassa rifiuti non si applica a: </w:t>
      </w:r>
    </w:p>
    <w:bookmarkEnd w:id="1"/>
    <w:p w14:paraId="106567D2" w14:textId="77777777" w:rsidR="002B7C60" w:rsidRPr="009F1638" w:rsidRDefault="002B7C60" w:rsidP="002B7C60">
      <w:pPr>
        <w:pStyle w:val="Paragrafoelenco"/>
        <w:numPr>
          <w:ilvl w:val="0"/>
          <w:numId w:val="12"/>
        </w:numPr>
        <w:spacing w:after="40" w:line="257" w:lineRule="auto"/>
        <w:ind w:left="851" w:hanging="425"/>
        <w:contextualSpacing w:val="0"/>
        <w:jc w:val="both"/>
        <w:rPr>
          <w:rFonts w:asciiTheme="minorHAnsi" w:hAnsiTheme="minorHAnsi" w:cstheme="minorHAnsi"/>
          <w:sz w:val="22"/>
          <w:szCs w:val="22"/>
        </w:rPr>
      </w:pPr>
      <w:r w:rsidRPr="009F1638">
        <w:rPr>
          <w:rFonts w:asciiTheme="minorHAnsi" w:hAnsiTheme="minorHAnsi" w:cstheme="minorHAnsi"/>
          <w:sz w:val="22"/>
          <w:szCs w:val="22"/>
        </w:rPr>
        <w:t>unità immobiliari domestiche che risultino chiuse, inutilizzate e prive di qualsiasi allacciamento ai pubblici servizi purché tale circostanza sia confermata da idonea documentazione e limitatamente al periodo durante il quale sussistono le condizioni di cui sopra;</w:t>
      </w:r>
    </w:p>
    <w:p w14:paraId="1D4C969E" w14:textId="77777777" w:rsidR="002B7C60" w:rsidRPr="009F1638" w:rsidRDefault="002B7C60" w:rsidP="002B7C60">
      <w:pPr>
        <w:pStyle w:val="Testocommento"/>
        <w:numPr>
          <w:ilvl w:val="0"/>
          <w:numId w:val="12"/>
        </w:numPr>
        <w:spacing w:after="40" w:line="257" w:lineRule="auto"/>
        <w:ind w:left="851" w:hanging="425"/>
        <w:jc w:val="both"/>
        <w:rPr>
          <w:rFonts w:asciiTheme="minorHAnsi" w:hAnsiTheme="minorHAnsi" w:cstheme="minorHAnsi"/>
          <w:sz w:val="22"/>
          <w:szCs w:val="22"/>
        </w:rPr>
      </w:pPr>
      <w:r w:rsidRPr="009F1638">
        <w:rPr>
          <w:rFonts w:asciiTheme="minorHAnsi" w:hAnsiTheme="minorHAnsi" w:cstheme="minorHAnsi"/>
          <w:sz w:val="22"/>
          <w:szCs w:val="22"/>
        </w:rPr>
        <w:t xml:space="preserve">unità immobiliari delle utenze non domestiche che risultino chiuse, inutilizzate, purché tale circostanza sia confermata da idonea documentazione e limitatamente al periodo durante il quale sussistono le condizioni di cui sopra; </w:t>
      </w:r>
    </w:p>
    <w:p w14:paraId="1E3AEF23" w14:textId="77777777" w:rsidR="002B7C60" w:rsidRPr="009F1638" w:rsidRDefault="002B7C60" w:rsidP="002B7C60">
      <w:pPr>
        <w:pStyle w:val="Paragrafoelenco"/>
        <w:numPr>
          <w:ilvl w:val="0"/>
          <w:numId w:val="12"/>
        </w:numPr>
        <w:spacing w:after="40" w:line="257" w:lineRule="auto"/>
        <w:ind w:left="851" w:hanging="425"/>
        <w:contextualSpacing w:val="0"/>
        <w:jc w:val="both"/>
        <w:rPr>
          <w:rFonts w:asciiTheme="minorHAnsi" w:hAnsiTheme="minorHAnsi" w:cstheme="minorHAnsi"/>
          <w:sz w:val="22"/>
          <w:szCs w:val="22"/>
        </w:rPr>
      </w:pPr>
      <w:r w:rsidRPr="009F1638">
        <w:rPr>
          <w:rFonts w:asciiTheme="minorHAnsi" w:hAnsiTheme="minorHAnsi" w:cstheme="minorHAnsi"/>
          <w:sz w:val="22"/>
          <w:szCs w:val="22"/>
        </w:rPr>
        <w:t>unità immobiliari, per le quali sono state rilasciate licenze, concessioni o autorizzazioni per restauro, risanamento conservativo o ristrutturazione edilizia, limitatamente al periodo di validità del provvedimento, purché effettivamente non utilizzate;</w:t>
      </w:r>
    </w:p>
    <w:p w14:paraId="55F4CCFB" w14:textId="77777777" w:rsidR="002B7C60" w:rsidRPr="009F1638" w:rsidRDefault="002B7C60" w:rsidP="002B7C60">
      <w:pPr>
        <w:pStyle w:val="Paragrafoelenco"/>
        <w:numPr>
          <w:ilvl w:val="0"/>
          <w:numId w:val="12"/>
        </w:numPr>
        <w:spacing w:after="40" w:line="257" w:lineRule="auto"/>
        <w:ind w:left="851" w:hanging="425"/>
        <w:contextualSpacing w:val="0"/>
        <w:jc w:val="both"/>
        <w:rPr>
          <w:rFonts w:asciiTheme="minorHAnsi" w:hAnsiTheme="minorHAnsi" w:cstheme="minorHAnsi"/>
          <w:sz w:val="22"/>
          <w:szCs w:val="22"/>
        </w:rPr>
      </w:pPr>
      <w:r w:rsidRPr="009F1638">
        <w:rPr>
          <w:rFonts w:asciiTheme="minorHAnsi" w:hAnsiTheme="minorHAnsi" w:cstheme="minorHAnsi"/>
          <w:sz w:val="22"/>
          <w:szCs w:val="22"/>
        </w:rPr>
        <w:t>fabbricati danneggiati, non agibili e non abitabili, purché tale circostanza sia confermata da idonea documentazione;</w:t>
      </w:r>
    </w:p>
    <w:p w14:paraId="2B68AD06" w14:textId="77777777" w:rsidR="002B7C60" w:rsidRPr="009F1638" w:rsidRDefault="002B7C60" w:rsidP="002B7C60">
      <w:pPr>
        <w:spacing w:after="40" w:line="257" w:lineRule="auto"/>
        <w:ind w:left="426"/>
        <w:rPr>
          <w:rFonts w:asciiTheme="minorHAnsi" w:hAnsiTheme="minorHAnsi" w:cstheme="minorHAnsi"/>
          <w:sz w:val="22"/>
          <w:szCs w:val="22"/>
        </w:rPr>
      </w:pPr>
      <w:r w:rsidRPr="009F1638">
        <w:rPr>
          <w:rFonts w:asciiTheme="minorHAnsi" w:hAnsiTheme="minorHAnsi" w:cstheme="minorHAnsi"/>
          <w:sz w:val="22"/>
          <w:szCs w:val="22"/>
        </w:rPr>
        <w:t xml:space="preserve">e) </w:t>
      </w:r>
      <w:r w:rsidRPr="009F1638">
        <w:rPr>
          <w:rFonts w:asciiTheme="minorHAnsi" w:hAnsiTheme="minorHAnsi" w:cstheme="minorHAnsi"/>
          <w:sz w:val="22"/>
          <w:szCs w:val="22"/>
        </w:rPr>
        <w:tab/>
        <w:t>aree non utilizzate, né utilizzabili, perché impraticabili o escluse dall’uso.</w:t>
      </w:r>
    </w:p>
    <w:p w14:paraId="69C291F9" w14:textId="77777777" w:rsidR="002B7C60" w:rsidRPr="009F1638" w:rsidRDefault="002B7C60" w:rsidP="002B7C60">
      <w:pPr>
        <w:spacing w:after="40" w:line="257" w:lineRule="auto"/>
        <w:ind w:left="426"/>
        <w:jc w:val="both"/>
        <w:rPr>
          <w:rFonts w:asciiTheme="minorHAnsi" w:hAnsiTheme="minorHAnsi" w:cstheme="minorHAnsi"/>
          <w:sz w:val="22"/>
          <w:szCs w:val="22"/>
        </w:rPr>
      </w:pPr>
      <w:r w:rsidRPr="009F1638">
        <w:rPr>
          <w:rFonts w:asciiTheme="minorHAnsi" w:hAnsiTheme="minorHAnsi" w:cstheme="minorHAnsi"/>
          <w:sz w:val="22"/>
          <w:szCs w:val="22"/>
        </w:rPr>
        <w:t>6. L’esclusione dal pagamento della tassa rifiuti, in base ai casi previsti nei commi precedenti, dovrà essere comunque supportata da documentazione attestante la veridicità di quanto dichiarato dal contribuente in apposita dichiarazione sostitutiva resa ai sensi del decreto del Presidente della Repubblica 28 dicembre 2000, n. 445 o certificata a seguito di attività di verifica del Gestore.</w:t>
      </w:r>
    </w:p>
    <w:p w14:paraId="6866F2A5" w14:textId="175AB0D6" w:rsidR="002B7C60" w:rsidRPr="009F1638" w:rsidRDefault="002B7C60" w:rsidP="002B7C60">
      <w:pPr>
        <w:spacing w:after="40" w:line="257" w:lineRule="auto"/>
        <w:ind w:left="426"/>
        <w:jc w:val="both"/>
        <w:rPr>
          <w:rFonts w:asciiTheme="minorHAnsi" w:hAnsiTheme="minorHAnsi" w:cstheme="minorHAnsi"/>
          <w:sz w:val="22"/>
          <w:szCs w:val="22"/>
        </w:rPr>
      </w:pPr>
      <w:r w:rsidRPr="009F1638">
        <w:rPr>
          <w:rFonts w:asciiTheme="minorHAnsi" w:hAnsiTheme="minorHAnsi" w:cstheme="minorHAnsi"/>
          <w:sz w:val="22"/>
          <w:szCs w:val="22"/>
        </w:rPr>
        <w:t>7. Nel caso in cui sia accertato il conferimento di rifiuti al pubblico servizio da parte di utenze escluse dalla tassa o provenienti da aree escluse dalla tassa ai sensi del presente articolo, si applica la tassa a partire dal 1° gennaio dell’anno</w:t>
      </w:r>
      <w:r w:rsidRPr="00416083">
        <w:rPr>
          <w:rFonts w:ascii="Bookman Old Style" w:hAnsi="Bookman Old Style"/>
        </w:rPr>
        <w:t xml:space="preserve"> </w:t>
      </w:r>
      <w:r w:rsidRPr="009F1638">
        <w:rPr>
          <w:rFonts w:asciiTheme="minorHAnsi" w:hAnsiTheme="minorHAnsi" w:cstheme="minorHAnsi"/>
          <w:sz w:val="22"/>
          <w:szCs w:val="22"/>
        </w:rPr>
        <w:t>di riferimento, fatta salva la possibilità di prova contraria da parte del contribuente, ferma restando l’applicazione delle sanzioni di legge</w:t>
      </w:r>
      <w:r w:rsidR="009877FB">
        <w:rPr>
          <w:rFonts w:asciiTheme="minorHAnsi" w:hAnsiTheme="minorHAnsi" w:cstheme="minorHAnsi"/>
          <w:sz w:val="22"/>
          <w:szCs w:val="22"/>
        </w:rPr>
        <w:t>.</w:t>
      </w:r>
    </w:p>
    <w:p w14:paraId="6683D4FE" w14:textId="5A73586B" w:rsidR="00482B45" w:rsidRDefault="00482B45" w:rsidP="006D4DEC">
      <w:pPr>
        <w:widowControl w:val="0"/>
        <w:autoSpaceDE w:val="0"/>
        <w:autoSpaceDN w:val="0"/>
        <w:adjustRightInd w:val="0"/>
        <w:jc w:val="center"/>
        <w:rPr>
          <w:rFonts w:asciiTheme="minorHAnsi" w:hAnsiTheme="minorHAnsi" w:cstheme="minorHAnsi"/>
          <w:b/>
          <w:sz w:val="22"/>
          <w:szCs w:val="22"/>
        </w:rPr>
      </w:pPr>
    </w:p>
    <w:p w14:paraId="1613D4A5" w14:textId="11D17444" w:rsidR="00337AF9" w:rsidRDefault="00337AF9" w:rsidP="006D4DEC">
      <w:pPr>
        <w:widowControl w:val="0"/>
        <w:autoSpaceDE w:val="0"/>
        <w:autoSpaceDN w:val="0"/>
        <w:adjustRightInd w:val="0"/>
        <w:jc w:val="center"/>
        <w:rPr>
          <w:rFonts w:asciiTheme="minorHAnsi" w:hAnsiTheme="minorHAnsi" w:cstheme="minorHAnsi"/>
          <w:b/>
          <w:sz w:val="22"/>
          <w:szCs w:val="22"/>
        </w:rPr>
      </w:pPr>
    </w:p>
    <w:p w14:paraId="2B6622A1" w14:textId="084B50BC" w:rsidR="00337AF9" w:rsidRDefault="00337AF9" w:rsidP="006D4DEC">
      <w:pPr>
        <w:widowControl w:val="0"/>
        <w:autoSpaceDE w:val="0"/>
        <w:autoSpaceDN w:val="0"/>
        <w:adjustRightInd w:val="0"/>
        <w:jc w:val="center"/>
        <w:rPr>
          <w:rFonts w:asciiTheme="minorHAnsi" w:hAnsiTheme="minorHAnsi" w:cstheme="minorHAnsi"/>
          <w:b/>
          <w:sz w:val="22"/>
          <w:szCs w:val="22"/>
        </w:rPr>
      </w:pPr>
    </w:p>
    <w:p w14:paraId="4C64F265" w14:textId="77777777" w:rsidR="00337AF9" w:rsidRDefault="00337AF9" w:rsidP="006D4DEC">
      <w:pPr>
        <w:widowControl w:val="0"/>
        <w:autoSpaceDE w:val="0"/>
        <w:autoSpaceDN w:val="0"/>
        <w:adjustRightInd w:val="0"/>
        <w:jc w:val="center"/>
        <w:rPr>
          <w:rFonts w:asciiTheme="minorHAnsi" w:hAnsiTheme="minorHAnsi" w:cstheme="minorHAnsi"/>
          <w:b/>
          <w:sz w:val="22"/>
          <w:szCs w:val="22"/>
        </w:rPr>
      </w:pPr>
    </w:p>
    <w:p w14:paraId="45714890" w14:textId="08A61517" w:rsidR="006D4DEC" w:rsidRPr="00CE6200" w:rsidRDefault="006D4DEC" w:rsidP="006D4DEC">
      <w:pPr>
        <w:widowControl w:val="0"/>
        <w:autoSpaceDE w:val="0"/>
        <w:autoSpaceDN w:val="0"/>
        <w:adjustRightInd w:val="0"/>
        <w:jc w:val="center"/>
        <w:rPr>
          <w:rFonts w:asciiTheme="minorHAnsi" w:hAnsiTheme="minorHAnsi" w:cstheme="minorHAnsi"/>
          <w:b/>
          <w:sz w:val="22"/>
          <w:szCs w:val="22"/>
        </w:rPr>
      </w:pPr>
      <w:r w:rsidRPr="00CE6200">
        <w:rPr>
          <w:rFonts w:asciiTheme="minorHAnsi" w:hAnsiTheme="minorHAnsi" w:cstheme="minorHAnsi"/>
          <w:b/>
          <w:sz w:val="22"/>
          <w:szCs w:val="22"/>
        </w:rPr>
        <w:lastRenderedPageBreak/>
        <w:t xml:space="preserve">TITOLO III – TARIFFE </w:t>
      </w:r>
    </w:p>
    <w:p w14:paraId="25F98824" w14:textId="77777777" w:rsidR="006D4DEC" w:rsidRPr="00CE6200" w:rsidRDefault="006D4DEC" w:rsidP="006D4DEC">
      <w:pPr>
        <w:widowControl w:val="0"/>
        <w:autoSpaceDE w:val="0"/>
        <w:autoSpaceDN w:val="0"/>
        <w:adjustRightInd w:val="0"/>
        <w:jc w:val="both"/>
        <w:rPr>
          <w:rFonts w:asciiTheme="minorHAnsi" w:hAnsiTheme="minorHAnsi" w:cstheme="minorHAnsi"/>
          <w:b/>
          <w:sz w:val="22"/>
          <w:szCs w:val="22"/>
        </w:rPr>
      </w:pPr>
    </w:p>
    <w:p w14:paraId="70E8A005" w14:textId="5469B2C7" w:rsidR="006D4DEC" w:rsidRPr="00CE6200" w:rsidRDefault="006D4DEC" w:rsidP="006D4DEC">
      <w:pPr>
        <w:widowControl w:val="0"/>
        <w:autoSpaceDE w:val="0"/>
        <w:autoSpaceDN w:val="0"/>
        <w:adjustRightInd w:val="0"/>
        <w:jc w:val="both"/>
        <w:rPr>
          <w:rFonts w:asciiTheme="minorHAnsi" w:hAnsiTheme="minorHAnsi" w:cstheme="minorHAnsi"/>
          <w:b/>
          <w:sz w:val="22"/>
          <w:szCs w:val="22"/>
        </w:rPr>
      </w:pPr>
      <w:r w:rsidRPr="00CE6200">
        <w:rPr>
          <w:rFonts w:asciiTheme="minorHAnsi" w:hAnsiTheme="minorHAnsi" w:cstheme="minorHAnsi"/>
          <w:b/>
          <w:sz w:val="22"/>
          <w:szCs w:val="22"/>
        </w:rPr>
        <w:t xml:space="preserve">Art. </w:t>
      </w:r>
      <w:r w:rsidR="00032503">
        <w:rPr>
          <w:rFonts w:asciiTheme="minorHAnsi" w:hAnsiTheme="minorHAnsi" w:cstheme="minorHAnsi"/>
          <w:b/>
          <w:sz w:val="22"/>
          <w:szCs w:val="22"/>
        </w:rPr>
        <w:t>6</w:t>
      </w:r>
      <w:r w:rsidRPr="00CE6200">
        <w:rPr>
          <w:rFonts w:asciiTheme="minorHAnsi" w:hAnsiTheme="minorHAnsi" w:cstheme="minorHAnsi"/>
          <w:b/>
          <w:sz w:val="22"/>
          <w:szCs w:val="22"/>
        </w:rPr>
        <w:t>. Costo di gestione</w:t>
      </w:r>
    </w:p>
    <w:p w14:paraId="274FE2F1" w14:textId="77777777" w:rsidR="006D4DEC" w:rsidRPr="00CE6200" w:rsidRDefault="006D4DEC" w:rsidP="006D4DEC">
      <w:pPr>
        <w:widowControl w:val="0"/>
        <w:autoSpaceDE w:val="0"/>
        <w:autoSpaceDN w:val="0"/>
        <w:adjustRightInd w:val="0"/>
        <w:jc w:val="center"/>
        <w:rPr>
          <w:rFonts w:asciiTheme="minorHAnsi" w:hAnsiTheme="minorHAnsi" w:cstheme="minorHAnsi"/>
          <w:b/>
          <w:sz w:val="22"/>
          <w:szCs w:val="22"/>
        </w:rPr>
      </w:pPr>
    </w:p>
    <w:p w14:paraId="5A318017" w14:textId="6A8EF29B" w:rsidR="00CE6200" w:rsidRDefault="006D4DEC" w:rsidP="006D4DEC">
      <w:pPr>
        <w:widowControl w:val="0"/>
        <w:autoSpaceDE w:val="0"/>
        <w:autoSpaceDN w:val="0"/>
        <w:adjustRightInd w:val="0"/>
        <w:jc w:val="both"/>
        <w:rPr>
          <w:rFonts w:asciiTheme="minorHAnsi" w:hAnsiTheme="minorHAnsi" w:cstheme="minorHAnsi"/>
          <w:sz w:val="22"/>
          <w:szCs w:val="22"/>
        </w:rPr>
      </w:pPr>
      <w:r w:rsidRPr="00CE6200">
        <w:rPr>
          <w:rFonts w:asciiTheme="minorHAnsi" w:hAnsiTheme="minorHAnsi" w:cstheme="minorHAnsi"/>
          <w:b/>
          <w:bCs/>
          <w:sz w:val="22"/>
          <w:szCs w:val="22"/>
        </w:rPr>
        <w:t xml:space="preserve">1.   </w:t>
      </w:r>
      <w:r w:rsidRPr="00CE6200">
        <w:rPr>
          <w:rFonts w:asciiTheme="minorHAnsi" w:hAnsiTheme="minorHAnsi" w:cstheme="minorHAnsi"/>
          <w:sz w:val="22"/>
          <w:szCs w:val="22"/>
        </w:rPr>
        <w:t>La componente TARI deve garantire la copertura integrale dei costi di investimento e di esercizio relativi al servizio, ricomprendendo anche i costi di cui all’art. 15 del D.Lgsl n. 36/2003, ad esclusione dei costi relativi ai rifiuti speciali al cui smaltimento provvedono a proprie spese i relativi produttori comprovandone l’avvenuto trattamento in conformità alla normativa vigente.</w:t>
      </w:r>
    </w:p>
    <w:p w14:paraId="3B993E50" w14:textId="46CC0369" w:rsidR="00CE6200" w:rsidRDefault="00CE6200" w:rsidP="006D4DEC">
      <w:pPr>
        <w:widowControl w:val="0"/>
        <w:autoSpaceDE w:val="0"/>
        <w:autoSpaceDN w:val="0"/>
        <w:adjustRightInd w:val="0"/>
        <w:jc w:val="both"/>
        <w:rPr>
          <w:rFonts w:asciiTheme="minorHAnsi" w:hAnsiTheme="minorHAnsi" w:cstheme="minorHAnsi"/>
          <w:sz w:val="22"/>
          <w:szCs w:val="22"/>
        </w:rPr>
      </w:pPr>
      <w:r w:rsidRPr="001A3452">
        <w:rPr>
          <w:rFonts w:asciiTheme="minorHAnsi" w:hAnsiTheme="minorHAnsi" w:cstheme="minorHAnsi"/>
          <w:b/>
          <w:bCs/>
          <w:sz w:val="22"/>
          <w:szCs w:val="22"/>
        </w:rPr>
        <w:t>2.</w:t>
      </w:r>
      <w:r>
        <w:rPr>
          <w:rFonts w:asciiTheme="minorHAnsi" w:hAnsiTheme="minorHAnsi" w:cstheme="minorHAnsi"/>
          <w:sz w:val="22"/>
          <w:szCs w:val="22"/>
        </w:rPr>
        <w:t xml:space="preserve"> I costi del servizio sono definiti ogni anno sulla base del Piano Finanziario degli investimenti e dalla relazione illustrativa redatti, validati ed approvati secondo le disposizioni di legge vigenti, nonché secondo le determinazioni dell’Autorità di Regolazione per Energia Reti e Ambiente (ARERA), tenuto conto degli obiettivi di miglioramento della produttività e della qualità del servizio fornito.</w:t>
      </w:r>
    </w:p>
    <w:p w14:paraId="3F0C8F63" w14:textId="20723D42" w:rsidR="006D4DEC" w:rsidRPr="00E04E62" w:rsidRDefault="006D4DEC" w:rsidP="006D4DEC">
      <w:pPr>
        <w:widowControl w:val="0"/>
        <w:autoSpaceDE w:val="0"/>
        <w:autoSpaceDN w:val="0"/>
        <w:adjustRightInd w:val="0"/>
        <w:jc w:val="both"/>
        <w:rPr>
          <w:rFonts w:asciiTheme="minorHAnsi" w:hAnsiTheme="minorHAnsi" w:cstheme="minorHAnsi"/>
          <w:sz w:val="22"/>
          <w:szCs w:val="22"/>
        </w:rPr>
      </w:pPr>
      <w:r w:rsidRPr="00E04E62">
        <w:rPr>
          <w:rFonts w:asciiTheme="minorHAnsi" w:hAnsiTheme="minorHAnsi" w:cstheme="minorHAnsi"/>
          <w:b/>
          <w:bCs/>
          <w:sz w:val="22"/>
          <w:szCs w:val="22"/>
        </w:rPr>
        <w:t xml:space="preserve">3.    </w:t>
      </w:r>
      <w:r w:rsidRPr="00E04E62">
        <w:rPr>
          <w:rFonts w:asciiTheme="minorHAnsi" w:hAnsiTheme="minorHAnsi" w:cstheme="minorHAnsi"/>
          <w:sz w:val="22"/>
          <w:szCs w:val="22"/>
        </w:rPr>
        <w:t>Il Piano Finanziario indica in  particolare gli scostamenti che si  siano eventualmente verificati rispetto al Piano dell’anno precedente e le  relative motivazioni.</w:t>
      </w:r>
    </w:p>
    <w:p w14:paraId="5FE5A593" w14:textId="77777777" w:rsidR="006D4DEC" w:rsidRPr="00E04E62" w:rsidRDefault="006D4DEC" w:rsidP="006D4DEC">
      <w:pPr>
        <w:widowControl w:val="0"/>
        <w:autoSpaceDE w:val="0"/>
        <w:autoSpaceDN w:val="0"/>
        <w:adjustRightInd w:val="0"/>
        <w:jc w:val="both"/>
        <w:rPr>
          <w:rFonts w:asciiTheme="minorHAnsi" w:hAnsiTheme="minorHAnsi" w:cstheme="minorHAnsi"/>
          <w:sz w:val="22"/>
          <w:szCs w:val="22"/>
        </w:rPr>
      </w:pPr>
      <w:r w:rsidRPr="00E04E62">
        <w:rPr>
          <w:rFonts w:asciiTheme="minorHAnsi" w:hAnsiTheme="minorHAnsi" w:cstheme="minorHAnsi"/>
          <w:b/>
          <w:bCs/>
          <w:sz w:val="22"/>
          <w:szCs w:val="22"/>
        </w:rPr>
        <w:t xml:space="preserve">4.  </w:t>
      </w:r>
      <w:r w:rsidRPr="00E04E62">
        <w:rPr>
          <w:rFonts w:asciiTheme="minorHAnsi" w:hAnsiTheme="minorHAnsi" w:cstheme="minorHAnsi"/>
          <w:sz w:val="22"/>
          <w:szCs w:val="22"/>
        </w:rPr>
        <w:t>E’ riportato a nuovo, nel Piano finanziario successivo o anche in Piani successivi non oltre il terzo, lo scostamento tra gettito a preventivo e a consuntivo del tributo comunale sui rifiuti, al netto della maggiorazione e del tributo provinciale:</w:t>
      </w:r>
    </w:p>
    <w:p w14:paraId="080DE5BA" w14:textId="77777777" w:rsidR="006D4DEC" w:rsidRPr="00E04E62" w:rsidRDefault="006D4DEC" w:rsidP="006D4DEC">
      <w:pPr>
        <w:widowControl w:val="0"/>
        <w:autoSpaceDE w:val="0"/>
        <w:autoSpaceDN w:val="0"/>
        <w:adjustRightInd w:val="0"/>
        <w:jc w:val="both"/>
        <w:rPr>
          <w:rFonts w:asciiTheme="minorHAnsi" w:hAnsiTheme="minorHAnsi" w:cstheme="minorHAnsi"/>
          <w:sz w:val="22"/>
          <w:szCs w:val="22"/>
        </w:rPr>
      </w:pPr>
      <w:r w:rsidRPr="00E04E62">
        <w:rPr>
          <w:rFonts w:asciiTheme="minorHAnsi" w:hAnsiTheme="minorHAnsi" w:cstheme="minorHAnsi"/>
          <w:b/>
          <w:bCs/>
          <w:sz w:val="22"/>
          <w:szCs w:val="22"/>
        </w:rPr>
        <w:t xml:space="preserve">a)   </w:t>
      </w:r>
      <w:r w:rsidRPr="00E04E62">
        <w:rPr>
          <w:rFonts w:asciiTheme="minorHAnsi" w:hAnsiTheme="minorHAnsi" w:cstheme="minorHAnsi"/>
          <w:sz w:val="22"/>
          <w:szCs w:val="22"/>
        </w:rPr>
        <w:t>per intero, nel caso di gettito a consuntivo superiore al gettito preventivato;</w:t>
      </w:r>
    </w:p>
    <w:p w14:paraId="1832C493" w14:textId="77777777" w:rsidR="006D4DEC" w:rsidRPr="00E04E62" w:rsidRDefault="006D4DEC" w:rsidP="006D4DEC">
      <w:pPr>
        <w:widowControl w:val="0"/>
        <w:autoSpaceDE w:val="0"/>
        <w:autoSpaceDN w:val="0"/>
        <w:adjustRightInd w:val="0"/>
        <w:jc w:val="both"/>
        <w:rPr>
          <w:rFonts w:asciiTheme="minorHAnsi" w:hAnsiTheme="minorHAnsi" w:cstheme="minorHAnsi"/>
          <w:sz w:val="22"/>
          <w:szCs w:val="22"/>
        </w:rPr>
      </w:pPr>
      <w:r w:rsidRPr="00E04E62">
        <w:rPr>
          <w:rFonts w:asciiTheme="minorHAnsi" w:hAnsiTheme="minorHAnsi" w:cstheme="minorHAnsi"/>
          <w:b/>
          <w:bCs/>
          <w:sz w:val="22"/>
          <w:szCs w:val="22"/>
        </w:rPr>
        <w:t xml:space="preserve">b)   </w:t>
      </w:r>
      <w:r w:rsidRPr="00E04E62">
        <w:rPr>
          <w:rFonts w:asciiTheme="minorHAnsi" w:hAnsiTheme="minorHAnsi" w:cstheme="minorHAnsi"/>
          <w:sz w:val="22"/>
          <w:szCs w:val="22"/>
        </w:rPr>
        <w:t>per la sola parte derivante dalla riduzione nelle superfici imponibili, ovvero da eventi imprevedibili  non  dipendenti  da  negligente  gestione  del  servizio,  nel  caso  di  gettito  a consuntivo inferiore al gettito preventivato.</w:t>
      </w:r>
    </w:p>
    <w:p w14:paraId="6EABF120" w14:textId="77777777" w:rsidR="006D4DEC" w:rsidRPr="00DB7DA5" w:rsidRDefault="006D4DEC" w:rsidP="006D4DEC">
      <w:pPr>
        <w:widowControl w:val="0"/>
        <w:autoSpaceDE w:val="0"/>
        <w:autoSpaceDN w:val="0"/>
        <w:adjustRightInd w:val="0"/>
        <w:jc w:val="both"/>
      </w:pPr>
    </w:p>
    <w:p w14:paraId="554E3B88" w14:textId="6C58E9D5" w:rsidR="006D4DEC" w:rsidRPr="00DC4ABD" w:rsidRDefault="006D4DEC" w:rsidP="006D4DEC">
      <w:pPr>
        <w:widowControl w:val="0"/>
        <w:autoSpaceDE w:val="0"/>
        <w:autoSpaceDN w:val="0"/>
        <w:adjustRightInd w:val="0"/>
        <w:jc w:val="both"/>
        <w:rPr>
          <w:b/>
        </w:rPr>
      </w:pPr>
      <w:r w:rsidRPr="00DC4ABD">
        <w:rPr>
          <w:b/>
        </w:rPr>
        <w:t xml:space="preserve">Art. </w:t>
      </w:r>
      <w:r w:rsidR="00032503">
        <w:rPr>
          <w:b/>
        </w:rPr>
        <w:t>7</w:t>
      </w:r>
      <w:r w:rsidRPr="00DC4ABD">
        <w:rPr>
          <w:b/>
        </w:rPr>
        <w:t>. Determinazione della tariffa</w:t>
      </w:r>
    </w:p>
    <w:p w14:paraId="354EA141" w14:textId="77777777" w:rsidR="006D4DEC" w:rsidRPr="00DB7DA5" w:rsidRDefault="006D4DEC" w:rsidP="006D4DEC">
      <w:pPr>
        <w:widowControl w:val="0"/>
        <w:autoSpaceDE w:val="0"/>
        <w:autoSpaceDN w:val="0"/>
        <w:adjustRightInd w:val="0"/>
        <w:jc w:val="both"/>
      </w:pPr>
    </w:p>
    <w:p w14:paraId="248D1414" w14:textId="77777777" w:rsidR="006D4DEC" w:rsidRPr="00E04E62" w:rsidRDefault="006D4DEC" w:rsidP="006D4DEC">
      <w:pPr>
        <w:widowControl w:val="0"/>
        <w:autoSpaceDE w:val="0"/>
        <w:autoSpaceDN w:val="0"/>
        <w:adjustRightInd w:val="0"/>
        <w:jc w:val="both"/>
        <w:rPr>
          <w:rFonts w:asciiTheme="minorHAnsi" w:hAnsiTheme="minorHAnsi" w:cstheme="minorHAnsi"/>
          <w:sz w:val="22"/>
          <w:szCs w:val="22"/>
        </w:rPr>
      </w:pPr>
      <w:r w:rsidRPr="00E04E62">
        <w:rPr>
          <w:rFonts w:asciiTheme="minorHAnsi" w:hAnsiTheme="minorHAnsi" w:cstheme="minorHAnsi"/>
          <w:b/>
          <w:bCs/>
          <w:sz w:val="22"/>
          <w:szCs w:val="22"/>
        </w:rPr>
        <w:t xml:space="preserve">1.  </w:t>
      </w:r>
      <w:r w:rsidRPr="00E04E62">
        <w:rPr>
          <w:rFonts w:asciiTheme="minorHAnsi" w:hAnsiTheme="minorHAnsi" w:cstheme="minorHAnsi"/>
          <w:sz w:val="22"/>
          <w:szCs w:val="22"/>
        </w:rPr>
        <w:t>La componente TARI è corrisposta in base a tariffa commisurata ad anno solare, cui corrisponde un’autonoma obbligazione tributaria.</w:t>
      </w:r>
    </w:p>
    <w:p w14:paraId="7B44A05F" w14:textId="25DE6563" w:rsidR="00E04E62" w:rsidRDefault="006D4DEC" w:rsidP="00E04E62">
      <w:pPr>
        <w:widowControl w:val="0"/>
        <w:shd w:val="clear" w:color="auto" w:fill="FFFFFF" w:themeFill="background1"/>
        <w:autoSpaceDE w:val="0"/>
        <w:autoSpaceDN w:val="0"/>
        <w:adjustRightInd w:val="0"/>
        <w:jc w:val="both"/>
        <w:rPr>
          <w:rFonts w:asciiTheme="minorHAnsi" w:hAnsiTheme="minorHAnsi" w:cstheme="minorHAnsi"/>
          <w:sz w:val="22"/>
          <w:szCs w:val="22"/>
        </w:rPr>
      </w:pPr>
      <w:r w:rsidRPr="00E04E62">
        <w:rPr>
          <w:rFonts w:asciiTheme="minorHAnsi" w:hAnsiTheme="minorHAnsi" w:cstheme="minorHAnsi"/>
          <w:b/>
          <w:bCs/>
          <w:sz w:val="22"/>
          <w:szCs w:val="22"/>
        </w:rPr>
        <w:t xml:space="preserve">2.  </w:t>
      </w:r>
      <w:r w:rsidRPr="00E04E62">
        <w:rPr>
          <w:rFonts w:asciiTheme="minorHAnsi" w:hAnsiTheme="minorHAnsi" w:cstheme="minorHAnsi"/>
          <w:sz w:val="22"/>
          <w:szCs w:val="22"/>
        </w:rPr>
        <w:t>La tariffa è commisurata alle quantità e qualità medie ordinarie di rifiuti prodotti per unità di superficie, in relazione agli usi e alla tipologia di attività svolte, sulla base delle disposizioni contenute nel Decreto del Presidente della Repubblica 27 aprile 1999, n. 158</w:t>
      </w:r>
      <w:r w:rsidR="001A74E7" w:rsidRPr="00E04E62">
        <w:rPr>
          <w:rFonts w:asciiTheme="minorHAnsi" w:hAnsiTheme="minorHAnsi" w:cstheme="minorHAnsi"/>
          <w:sz w:val="22"/>
          <w:szCs w:val="22"/>
        </w:rPr>
        <w:t>,</w:t>
      </w:r>
      <w:r w:rsidR="00E04E62">
        <w:rPr>
          <w:rFonts w:asciiTheme="minorHAnsi" w:hAnsiTheme="minorHAnsi" w:cstheme="minorHAnsi"/>
          <w:sz w:val="22"/>
          <w:szCs w:val="22"/>
        </w:rPr>
        <w:t>nochè dalle indicazioni di cui alla deliberazione n. 443/2019 di Arera e devono assicurare l’integrale copertura dei costi del servizio di gestione dei rifiuti urbani e speciali, ai sensi dell’art.1, comma 654, della Legge 147/2013, salvo quanto disposto dal comma 660;</w:t>
      </w:r>
    </w:p>
    <w:p w14:paraId="0007B0DB" w14:textId="4241576C" w:rsidR="006D4DEC" w:rsidRPr="00E04E62" w:rsidRDefault="006D4DEC" w:rsidP="006D4DEC">
      <w:pPr>
        <w:widowControl w:val="0"/>
        <w:autoSpaceDE w:val="0"/>
        <w:autoSpaceDN w:val="0"/>
        <w:adjustRightInd w:val="0"/>
        <w:jc w:val="both"/>
        <w:rPr>
          <w:rFonts w:asciiTheme="minorHAnsi" w:hAnsiTheme="minorHAnsi" w:cstheme="minorHAnsi"/>
          <w:b/>
          <w:bCs/>
          <w:sz w:val="22"/>
          <w:szCs w:val="22"/>
        </w:rPr>
      </w:pPr>
      <w:r w:rsidRPr="00E04E62">
        <w:rPr>
          <w:rFonts w:asciiTheme="minorHAnsi" w:hAnsiTheme="minorHAnsi" w:cstheme="minorHAnsi"/>
          <w:b/>
          <w:bCs/>
          <w:sz w:val="22"/>
          <w:szCs w:val="22"/>
        </w:rPr>
        <w:t xml:space="preserve">3.    </w:t>
      </w:r>
      <w:r w:rsidRPr="00E04E62">
        <w:rPr>
          <w:rFonts w:asciiTheme="minorHAnsi" w:hAnsiTheme="minorHAnsi" w:cstheme="minorHAnsi"/>
          <w:sz w:val="22"/>
          <w:szCs w:val="22"/>
        </w:rPr>
        <w:t>La tariffa  è determinata  sulla  base del Piano Finanziario con specifica deliberazione del Consiglio comunale, da adottare entro  la  data  di  approvazione del bilancio di previsione relativo alla stessa annualità</w:t>
      </w:r>
      <w:r w:rsidR="00C170E9">
        <w:rPr>
          <w:rFonts w:asciiTheme="minorHAnsi" w:hAnsiTheme="minorHAnsi" w:cstheme="minorHAnsi"/>
          <w:sz w:val="22"/>
          <w:szCs w:val="22"/>
        </w:rPr>
        <w:t xml:space="preserve">, esclusivamente per l’anno 2021 </w:t>
      </w:r>
      <w:r w:rsidR="0099058A">
        <w:rPr>
          <w:rFonts w:asciiTheme="minorHAnsi" w:hAnsiTheme="minorHAnsi" w:cstheme="minorHAnsi"/>
          <w:sz w:val="22"/>
          <w:szCs w:val="22"/>
        </w:rPr>
        <w:t>i</w:t>
      </w:r>
      <w:r w:rsidR="00C170E9">
        <w:rPr>
          <w:rFonts w:asciiTheme="minorHAnsi" w:hAnsiTheme="minorHAnsi" w:cstheme="minorHAnsi"/>
          <w:sz w:val="22"/>
          <w:szCs w:val="22"/>
        </w:rPr>
        <w:t>l</w:t>
      </w:r>
      <w:r w:rsidR="0099058A">
        <w:rPr>
          <w:rFonts w:asciiTheme="minorHAnsi" w:hAnsiTheme="minorHAnsi" w:cstheme="minorHAnsi"/>
          <w:sz w:val="22"/>
          <w:szCs w:val="22"/>
        </w:rPr>
        <w:t xml:space="preserve"> termine ultimo per l’approvazione delle tariffe è fissato al 30 Giugno 2021 indipendentemente dall’approvazione del bilancio di previsione (Decreto Legge sostegni – n.41 del 22 Marzo 2021);</w:t>
      </w:r>
    </w:p>
    <w:p w14:paraId="4218788E" w14:textId="77777777" w:rsidR="006D4DEC" w:rsidRPr="00E04E62" w:rsidRDefault="006D4DEC" w:rsidP="006D4DEC">
      <w:pPr>
        <w:widowControl w:val="0"/>
        <w:autoSpaceDE w:val="0"/>
        <w:autoSpaceDN w:val="0"/>
        <w:adjustRightInd w:val="0"/>
        <w:jc w:val="both"/>
        <w:rPr>
          <w:rFonts w:asciiTheme="minorHAnsi" w:hAnsiTheme="minorHAnsi" w:cstheme="minorHAnsi"/>
          <w:sz w:val="22"/>
          <w:szCs w:val="22"/>
        </w:rPr>
      </w:pPr>
      <w:r w:rsidRPr="00E04E62">
        <w:rPr>
          <w:rFonts w:asciiTheme="minorHAnsi" w:hAnsiTheme="minorHAnsi" w:cstheme="minorHAnsi"/>
          <w:b/>
          <w:bCs/>
          <w:sz w:val="22"/>
          <w:szCs w:val="22"/>
        </w:rPr>
        <w:t xml:space="preserve">4.   </w:t>
      </w:r>
      <w:r w:rsidRPr="00E04E62">
        <w:rPr>
          <w:rFonts w:asciiTheme="minorHAnsi" w:hAnsiTheme="minorHAnsi" w:cstheme="minorHAnsi"/>
          <w:sz w:val="22"/>
          <w:szCs w:val="22"/>
        </w:rPr>
        <w:t>La  deliberazione, anche  se  approvata  successivamente all’inizio  dell’esercizio, purché entro  il  termine  indicato  al  comma  precedente,  ha  effetto  dal  1º  gennaio dell’anno di riferimento. Se la delibera non è adottata entro tale termine, si applica l'aliquota deliberata per l’anno precedente.</w:t>
      </w:r>
    </w:p>
    <w:p w14:paraId="3FD5C5DD" w14:textId="77777777" w:rsidR="006D4DEC" w:rsidRPr="00DB7DA5" w:rsidRDefault="006D4DEC" w:rsidP="006D4DEC">
      <w:pPr>
        <w:widowControl w:val="0"/>
        <w:autoSpaceDE w:val="0"/>
        <w:autoSpaceDN w:val="0"/>
        <w:adjustRightInd w:val="0"/>
        <w:jc w:val="both"/>
      </w:pPr>
    </w:p>
    <w:p w14:paraId="07149471" w14:textId="77777777" w:rsidR="006D4DEC" w:rsidRPr="00DB7DA5" w:rsidRDefault="006D4DEC" w:rsidP="006D4DEC">
      <w:pPr>
        <w:widowControl w:val="0"/>
        <w:autoSpaceDE w:val="0"/>
        <w:autoSpaceDN w:val="0"/>
        <w:adjustRightInd w:val="0"/>
        <w:jc w:val="both"/>
      </w:pPr>
    </w:p>
    <w:p w14:paraId="3B8F6EC5" w14:textId="2F3F1780" w:rsidR="006D4DEC" w:rsidRDefault="006D4DEC" w:rsidP="006D4DEC">
      <w:pPr>
        <w:widowControl w:val="0"/>
        <w:autoSpaceDE w:val="0"/>
        <w:autoSpaceDN w:val="0"/>
        <w:adjustRightInd w:val="0"/>
        <w:jc w:val="both"/>
        <w:rPr>
          <w:rFonts w:asciiTheme="minorHAnsi" w:hAnsiTheme="minorHAnsi" w:cstheme="minorHAnsi"/>
          <w:b/>
          <w:sz w:val="22"/>
          <w:szCs w:val="22"/>
        </w:rPr>
      </w:pPr>
      <w:r w:rsidRPr="00962EC9">
        <w:rPr>
          <w:rFonts w:asciiTheme="minorHAnsi" w:hAnsiTheme="minorHAnsi" w:cstheme="minorHAnsi"/>
          <w:b/>
          <w:sz w:val="22"/>
          <w:szCs w:val="22"/>
        </w:rPr>
        <w:t xml:space="preserve">Art. </w:t>
      </w:r>
      <w:r w:rsidR="00032503">
        <w:rPr>
          <w:rFonts w:asciiTheme="minorHAnsi" w:hAnsiTheme="minorHAnsi" w:cstheme="minorHAnsi"/>
          <w:b/>
          <w:sz w:val="22"/>
          <w:szCs w:val="22"/>
        </w:rPr>
        <w:t>8</w:t>
      </w:r>
      <w:r w:rsidRPr="00962EC9">
        <w:rPr>
          <w:rFonts w:asciiTheme="minorHAnsi" w:hAnsiTheme="minorHAnsi" w:cstheme="minorHAnsi"/>
          <w:b/>
          <w:sz w:val="22"/>
          <w:szCs w:val="22"/>
        </w:rPr>
        <w:t>. Articolazione della tariffa</w:t>
      </w:r>
      <w:r w:rsidR="00860DFB">
        <w:rPr>
          <w:rFonts w:asciiTheme="minorHAnsi" w:hAnsiTheme="minorHAnsi" w:cstheme="minorHAnsi"/>
          <w:b/>
          <w:sz w:val="22"/>
          <w:szCs w:val="22"/>
        </w:rPr>
        <w:t xml:space="preserve"> </w:t>
      </w:r>
    </w:p>
    <w:p w14:paraId="4CD113EA" w14:textId="0BF5E901" w:rsidR="00860DFB" w:rsidRDefault="00860DFB" w:rsidP="006D4DEC">
      <w:pPr>
        <w:widowControl w:val="0"/>
        <w:autoSpaceDE w:val="0"/>
        <w:autoSpaceDN w:val="0"/>
        <w:adjustRightInd w:val="0"/>
        <w:jc w:val="both"/>
        <w:rPr>
          <w:rFonts w:asciiTheme="minorHAnsi" w:hAnsiTheme="minorHAnsi" w:cstheme="minorHAnsi"/>
          <w:b/>
          <w:sz w:val="22"/>
          <w:szCs w:val="22"/>
        </w:rPr>
      </w:pPr>
    </w:p>
    <w:p w14:paraId="08994C7E" w14:textId="59EE0FF0" w:rsidR="006D4DEC" w:rsidRPr="00CC46C6" w:rsidRDefault="00860DFB" w:rsidP="0017166B">
      <w:pPr>
        <w:pStyle w:val="Paragrafoelenco"/>
        <w:widowControl w:val="0"/>
        <w:numPr>
          <w:ilvl w:val="6"/>
          <w:numId w:val="9"/>
        </w:numPr>
        <w:autoSpaceDE w:val="0"/>
        <w:autoSpaceDN w:val="0"/>
        <w:adjustRightInd w:val="0"/>
        <w:ind w:left="0" w:firstLine="0"/>
        <w:jc w:val="both"/>
        <w:rPr>
          <w:rFonts w:asciiTheme="minorHAnsi" w:hAnsiTheme="minorHAnsi" w:cstheme="minorHAnsi"/>
          <w:sz w:val="22"/>
          <w:szCs w:val="22"/>
        </w:rPr>
      </w:pPr>
      <w:r w:rsidRPr="00CC46C6">
        <w:rPr>
          <w:rFonts w:asciiTheme="minorHAnsi" w:hAnsiTheme="minorHAnsi" w:cstheme="minorHAnsi"/>
          <w:bCs/>
          <w:sz w:val="22"/>
          <w:szCs w:val="22"/>
        </w:rPr>
        <w:t>Per il calcolo della tariffa viene utilizzato il metodo “tariffa monomia” così come previsto dall’ art.1 comma 652</w:t>
      </w:r>
      <w:r w:rsidRPr="00CC46C6">
        <w:rPr>
          <w:rFonts w:asciiTheme="minorHAnsi" w:hAnsiTheme="minorHAnsi" w:cstheme="minorHAnsi"/>
          <w:sz w:val="22"/>
          <w:szCs w:val="22"/>
        </w:rPr>
        <w:t xml:space="preserve"> legge 147/2013;</w:t>
      </w:r>
    </w:p>
    <w:p w14:paraId="48232A8A" w14:textId="25B58BD5" w:rsidR="006D4DEC" w:rsidRPr="00962EC9" w:rsidRDefault="00860DFB" w:rsidP="006D4DEC">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2</w:t>
      </w:r>
      <w:r w:rsidR="006D4DEC" w:rsidRPr="00962EC9">
        <w:rPr>
          <w:rFonts w:asciiTheme="minorHAnsi" w:hAnsiTheme="minorHAnsi" w:cstheme="minorHAnsi"/>
          <w:b/>
          <w:bCs/>
          <w:sz w:val="22"/>
          <w:szCs w:val="22"/>
        </w:rPr>
        <w:t xml:space="preserve">.  </w:t>
      </w:r>
      <w:r w:rsidR="006D4DEC" w:rsidRPr="00962EC9">
        <w:rPr>
          <w:rFonts w:asciiTheme="minorHAnsi" w:hAnsiTheme="minorHAnsi" w:cstheme="minorHAnsi"/>
          <w:sz w:val="22"/>
          <w:szCs w:val="22"/>
        </w:rPr>
        <w:t>La  tariffa  è  composta  da  una  quota  fissa , articolata nelle fasce di utenza domestica e quota fissa e variabile per utenza non domestica, in modo da garantire il principio  "chi più produce/inquina più paga" e  che  siano  assicurata  la copertura   integrale   dei   costi   di   investimento   e   di   esercizio,  compresi  i  costi  di smaltimento.</w:t>
      </w:r>
    </w:p>
    <w:p w14:paraId="0823DEA8" w14:textId="442383CD" w:rsidR="006D4DEC" w:rsidRPr="00962EC9" w:rsidRDefault="00860DFB" w:rsidP="006D4DEC">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3</w:t>
      </w:r>
      <w:r w:rsidR="006D4DEC" w:rsidRPr="00962EC9">
        <w:rPr>
          <w:rFonts w:asciiTheme="minorHAnsi" w:hAnsiTheme="minorHAnsi" w:cstheme="minorHAnsi"/>
          <w:b/>
          <w:bCs/>
          <w:sz w:val="22"/>
          <w:szCs w:val="22"/>
        </w:rPr>
        <w:t xml:space="preserve">.   </w:t>
      </w:r>
      <w:r w:rsidR="006D4DEC" w:rsidRPr="00962EC9">
        <w:rPr>
          <w:rFonts w:asciiTheme="minorHAnsi" w:hAnsiTheme="minorHAnsi" w:cstheme="minorHAnsi"/>
          <w:sz w:val="22"/>
          <w:szCs w:val="22"/>
        </w:rPr>
        <w:t>L’insieme  dei  costi  da  coprire  attraverso  la  tariffa  sono  ripartiti  tra  le  utenze domestiche  e  non  domestiche  secondo  criteri  razionali.  A  tal  fine,  i  rifiuti  riferibili alle utenze non domestiche possono essere determinati anche in base ai coefficienti di produttività Kd di cui alle tabelle 4a e 4b, all. 1, del Decreto del Presidente della Repubblica 27 aprile 1999, n. 158.</w:t>
      </w:r>
    </w:p>
    <w:p w14:paraId="6321836F" w14:textId="77777777" w:rsidR="006D4DEC" w:rsidRPr="00962EC9" w:rsidRDefault="006D4DEC" w:rsidP="006D4DEC">
      <w:pPr>
        <w:widowControl w:val="0"/>
        <w:autoSpaceDE w:val="0"/>
        <w:autoSpaceDN w:val="0"/>
        <w:adjustRightInd w:val="0"/>
        <w:jc w:val="both"/>
        <w:rPr>
          <w:rFonts w:asciiTheme="minorHAnsi" w:hAnsiTheme="minorHAnsi" w:cstheme="minorHAnsi"/>
          <w:sz w:val="22"/>
          <w:szCs w:val="22"/>
        </w:rPr>
      </w:pPr>
    </w:p>
    <w:p w14:paraId="17BC2034" w14:textId="77777777" w:rsidR="006D4DEC" w:rsidRPr="00962EC9" w:rsidRDefault="006D4DEC" w:rsidP="006D4DEC">
      <w:pPr>
        <w:widowControl w:val="0"/>
        <w:autoSpaceDE w:val="0"/>
        <w:autoSpaceDN w:val="0"/>
        <w:adjustRightInd w:val="0"/>
        <w:jc w:val="both"/>
        <w:rPr>
          <w:rFonts w:asciiTheme="minorHAnsi" w:hAnsiTheme="minorHAnsi" w:cstheme="minorHAnsi"/>
          <w:sz w:val="22"/>
          <w:szCs w:val="22"/>
        </w:rPr>
      </w:pPr>
    </w:p>
    <w:p w14:paraId="272C2D6E" w14:textId="0D036BAF" w:rsidR="006D4DEC" w:rsidRPr="00962EC9" w:rsidRDefault="006D4DEC" w:rsidP="006D4DEC">
      <w:pPr>
        <w:widowControl w:val="0"/>
        <w:autoSpaceDE w:val="0"/>
        <w:autoSpaceDN w:val="0"/>
        <w:adjustRightInd w:val="0"/>
        <w:jc w:val="both"/>
        <w:rPr>
          <w:rFonts w:asciiTheme="minorHAnsi" w:hAnsiTheme="minorHAnsi" w:cstheme="minorHAnsi"/>
          <w:b/>
          <w:sz w:val="22"/>
          <w:szCs w:val="22"/>
        </w:rPr>
      </w:pPr>
      <w:r w:rsidRPr="00962EC9">
        <w:rPr>
          <w:rFonts w:asciiTheme="minorHAnsi" w:hAnsiTheme="minorHAnsi" w:cstheme="minorHAnsi"/>
          <w:b/>
          <w:sz w:val="22"/>
          <w:szCs w:val="22"/>
        </w:rPr>
        <w:t xml:space="preserve">Art. </w:t>
      </w:r>
      <w:r w:rsidR="00032503">
        <w:rPr>
          <w:rFonts w:asciiTheme="minorHAnsi" w:hAnsiTheme="minorHAnsi" w:cstheme="minorHAnsi"/>
          <w:b/>
          <w:sz w:val="22"/>
          <w:szCs w:val="22"/>
        </w:rPr>
        <w:t>9</w:t>
      </w:r>
      <w:r w:rsidRPr="00962EC9">
        <w:rPr>
          <w:rFonts w:asciiTheme="minorHAnsi" w:hAnsiTheme="minorHAnsi" w:cstheme="minorHAnsi"/>
          <w:b/>
          <w:sz w:val="22"/>
          <w:szCs w:val="22"/>
        </w:rPr>
        <w:t>. Periodi di applicazione del tributo</w:t>
      </w:r>
    </w:p>
    <w:p w14:paraId="64D793D3" w14:textId="77777777" w:rsidR="006D4DEC" w:rsidRPr="00962EC9" w:rsidRDefault="006D4DEC" w:rsidP="006D4DEC">
      <w:pPr>
        <w:widowControl w:val="0"/>
        <w:autoSpaceDE w:val="0"/>
        <w:autoSpaceDN w:val="0"/>
        <w:adjustRightInd w:val="0"/>
        <w:jc w:val="both"/>
        <w:rPr>
          <w:rFonts w:asciiTheme="minorHAnsi" w:hAnsiTheme="minorHAnsi" w:cstheme="minorHAnsi"/>
          <w:sz w:val="22"/>
          <w:szCs w:val="22"/>
        </w:rPr>
      </w:pPr>
    </w:p>
    <w:p w14:paraId="3D4EEEB4" w14:textId="77777777" w:rsidR="006D4DEC" w:rsidRPr="00CC1964" w:rsidRDefault="006D4DEC" w:rsidP="006D4DEC">
      <w:pPr>
        <w:widowControl w:val="0"/>
        <w:autoSpaceDE w:val="0"/>
        <w:autoSpaceDN w:val="0"/>
        <w:adjustRightInd w:val="0"/>
        <w:jc w:val="both"/>
        <w:rPr>
          <w:rFonts w:asciiTheme="minorHAnsi" w:hAnsiTheme="minorHAnsi" w:cstheme="minorHAnsi"/>
          <w:sz w:val="22"/>
          <w:szCs w:val="22"/>
        </w:rPr>
      </w:pPr>
      <w:r w:rsidRPr="00CC1964">
        <w:rPr>
          <w:rFonts w:asciiTheme="minorHAnsi" w:hAnsiTheme="minorHAnsi" w:cstheme="minorHAnsi"/>
          <w:b/>
          <w:bCs/>
          <w:sz w:val="22"/>
          <w:szCs w:val="22"/>
        </w:rPr>
        <w:t xml:space="preserve">1.   </w:t>
      </w:r>
      <w:r w:rsidRPr="00CC1964">
        <w:rPr>
          <w:rFonts w:asciiTheme="minorHAnsi" w:hAnsiTheme="minorHAnsi" w:cstheme="minorHAnsi"/>
          <w:sz w:val="22"/>
          <w:szCs w:val="22"/>
        </w:rPr>
        <w:t>La componente TARI  è  dovuta  limitatamente  al  periodo  dell’anno,  computata  in giorni, nel quale sussiste l’occupazione o la detenzione dei locali o aree.</w:t>
      </w:r>
    </w:p>
    <w:p w14:paraId="18283C32" w14:textId="77777777" w:rsidR="006D4DEC" w:rsidRPr="00CC1964" w:rsidRDefault="006D4DEC" w:rsidP="006D4DEC">
      <w:pPr>
        <w:widowControl w:val="0"/>
        <w:autoSpaceDE w:val="0"/>
        <w:autoSpaceDN w:val="0"/>
        <w:adjustRightInd w:val="0"/>
        <w:jc w:val="both"/>
        <w:rPr>
          <w:rFonts w:asciiTheme="minorHAnsi" w:hAnsiTheme="minorHAnsi" w:cstheme="minorHAnsi"/>
          <w:sz w:val="22"/>
          <w:szCs w:val="22"/>
        </w:rPr>
      </w:pPr>
      <w:r w:rsidRPr="00CC1964">
        <w:rPr>
          <w:rFonts w:asciiTheme="minorHAnsi" w:hAnsiTheme="minorHAnsi" w:cstheme="minorHAnsi"/>
          <w:b/>
          <w:bCs/>
          <w:sz w:val="22"/>
          <w:szCs w:val="22"/>
        </w:rPr>
        <w:t xml:space="preserve">2.  </w:t>
      </w:r>
      <w:r w:rsidRPr="00CC1964">
        <w:rPr>
          <w:rFonts w:asciiTheme="minorHAnsi" w:hAnsiTheme="minorHAnsi" w:cstheme="minorHAnsi"/>
          <w:sz w:val="22"/>
          <w:szCs w:val="22"/>
        </w:rPr>
        <w:t>L’obbligazione tariffaria decorre dal giorno in cui ha avuto inizio l’occupazione o la detenzione dei locali ed aree e sussiste sino al giorno in cui ne è  cessata l’utilizzazione, purché debitamente e tempestivamente dichiarata.</w:t>
      </w:r>
    </w:p>
    <w:p w14:paraId="6394A776" w14:textId="0D8D518C" w:rsidR="00CC1964" w:rsidRPr="00CC1964" w:rsidRDefault="006D4DEC" w:rsidP="006D4DEC">
      <w:pPr>
        <w:widowControl w:val="0"/>
        <w:autoSpaceDE w:val="0"/>
        <w:autoSpaceDN w:val="0"/>
        <w:adjustRightInd w:val="0"/>
        <w:jc w:val="both"/>
        <w:rPr>
          <w:rFonts w:asciiTheme="minorHAnsi" w:hAnsiTheme="minorHAnsi" w:cstheme="minorHAnsi"/>
          <w:sz w:val="22"/>
          <w:szCs w:val="22"/>
        </w:rPr>
      </w:pPr>
      <w:r w:rsidRPr="00CC1964">
        <w:rPr>
          <w:rFonts w:asciiTheme="minorHAnsi" w:hAnsiTheme="minorHAnsi" w:cstheme="minorHAnsi"/>
          <w:b/>
          <w:bCs/>
          <w:sz w:val="22"/>
          <w:szCs w:val="22"/>
        </w:rPr>
        <w:t xml:space="preserve">3.  </w:t>
      </w:r>
      <w:r w:rsidRPr="00CC1964">
        <w:rPr>
          <w:rFonts w:asciiTheme="minorHAnsi" w:hAnsiTheme="minorHAnsi" w:cstheme="minorHAnsi"/>
          <w:sz w:val="22"/>
          <w:szCs w:val="22"/>
        </w:rPr>
        <w:t>Se la dichiarazione di cessazione è presentata in ritardo si presume che l’utenza sia cessata alla data di presentazione, salvo che l’utente dimostri con idonea documentazione la data di effettiva cessazione</w:t>
      </w:r>
      <w:r w:rsidR="00CC1964">
        <w:rPr>
          <w:rFonts w:asciiTheme="minorHAnsi" w:hAnsiTheme="minorHAnsi" w:cstheme="minorHAnsi"/>
          <w:sz w:val="22"/>
          <w:szCs w:val="22"/>
        </w:rPr>
        <w:t>;</w:t>
      </w:r>
    </w:p>
    <w:p w14:paraId="61AFA239" w14:textId="77777777" w:rsidR="006D4DEC" w:rsidRPr="00CC1964" w:rsidRDefault="006D4DEC" w:rsidP="006D4DEC">
      <w:pPr>
        <w:widowControl w:val="0"/>
        <w:autoSpaceDE w:val="0"/>
        <w:autoSpaceDN w:val="0"/>
        <w:adjustRightInd w:val="0"/>
        <w:jc w:val="both"/>
        <w:rPr>
          <w:rFonts w:asciiTheme="minorHAnsi" w:hAnsiTheme="minorHAnsi" w:cstheme="minorHAnsi"/>
          <w:sz w:val="22"/>
          <w:szCs w:val="22"/>
        </w:rPr>
      </w:pPr>
      <w:r w:rsidRPr="00CC1964">
        <w:rPr>
          <w:rFonts w:asciiTheme="minorHAnsi" w:hAnsiTheme="minorHAnsi" w:cstheme="minorHAnsi"/>
          <w:b/>
          <w:bCs/>
          <w:sz w:val="22"/>
          <w:szCs w:val="22"/>
        </w:rPr>
        <w:t xml:space="preserve">4. </w:t>
      </w:r>
      <w:r w:rsidRPr="00CC1964">
        <w:rPr>
          <w:rFonts w:asciiTheme="minorHAnsi" w:hAnsiTheme="minorHAnsi" w:cstheme="minorHAnsi"/>
          <w:sz w:val="22"/>
          <w:szCs w:val="22"/>
        </w:rPr>
        <w:t>Le variazioni intervenute nel corso dell’anno, in particolare nelle superfici e/o nelle destinazioni d’uso dei locali e delle aree scoperte, che comportano un aumento di tariffa producono  effetti  dal  giorno  di  effettiva  variazione  degli  elementi  stessi.  Il medesimo principio  vale  anche  per  le  variazioni  che  comportino  una  diminuzione  di  tariffa,  a condizione che la dichiarazione, se dovuta, sia prodotta entro i termini di cui al successivo articolo 26, decorrendo altrimenti dalla data di presentazione. Le variazioni di tariffa saranno di regola conteggiate a conguaglio.</w:t>
      </w:r>
    </w:p>
    <w:p w14:paraId="19F3E082" w14:textId="77777777" w:rsidR="00216A87" w:rsidRDefault="00216A87" w:rsidP="006D4DEC">
      <w:pPr>
        <w:widowControl w:val="0"/>
        <w:autoSpaceDE w:val="0"/>
        <w:autoSpaceDN w:val="0"/>
        <w:adjustRightInd w:val="0"/>
        <w:jc w:val="both"/>
        <w:rPr>
          <w:rFonts w:asciiTheme="minorHAnsi" w:hAnsiTheme="minorHAnsi" w:cstheme="minorHAnsi"/>
          <w:b/>
          <w:sz w:val="22"/>
          <w:szCs w:val="22"/>
        </w:rPr>
      </w:pPr>
    </w:p>
    <w:p w14:paraId="5C079AE7" w14:textId="5F55B39E" w:rsidR="006D4DEC" w:rsidRPr="00A06E21" w:rsidRDefault="006D4DEC" w:rsidP="006D4DEC">
      <w:pPr>
        <w:widowControl w:val="0"/>
        <w:autoSpaceDE w:val="0"/>
        <w:autoSpaceDN w:val="0"/>
        <w:adjustRightInd w:val="0"/>
        <w:jc w:val="both"/>
        <w:rPr>
          <w:rFonts w:asciiTheme="minorHAnsi" w:hAnsiTheme="minorHAnsi" w:cstheme="minorHAnsi"/>
          <w:b/>
          <w:sz w:val="22"/>
          <w:szCs w:val="22"/>
        </w:rPr>
      </w:pPr>
      <w:r w:rsidRPr="00A06E21">
        <w:rPr>
          <w:rFonts w:asciiTheme="minorHAnsi" w:hAnsiTheme="minorHAnsi" w:cstheme="minorHAnsi"/>
          <w:b/>
          <w:sz w:val="22"/>
          <w:szCs w:val="22"/>
        </w:rPr>
        <w:t>Art. 1</w:t>
      </w:r>
      <w:r w:rsidR="00032503">
        <w:rPr>
          <w:rFonts w:asciiTheme="minorHAnsi" w:hAnsiTheme="minorHAnsi" w:cstheme="minorHAnsi"/>
          <w:b/>
          <w:sz w:val="22"/>
          <w:szCs w:val="22"/>
        </w:rPr>
        <w:t>0</w:t>
      </w:r>
      <w:r w:rsidRPr="00A06E21">
        <w:rPr>
          <w:rFonts w:asciiTheme="minorHAnsi" w:hAnsiTheme="minorHAnsi" w:cstheme="minorHAnsi"/>
          <w:b/>
          <w:sz w:val="22"/>
          <w:szCs w:val="22"/>
        </w:rPr>
        <w:t>. Tariffa per le utenze domestiche</w:t>
      </w:r>
    </w:p>
    <w:p w14:paraId="566F4B7C" w14:textId="77777777" w:rsidR="00337AF9" w:rsidRDefault="006D4DEC" w:rsidP="00337AF9">
      <w:pPr>
        <w:pStyle w:val="Default"/>
        <w:rPr>
          <w:sz w:val="23"/>
          <w:szCs w:val="23"/>
        </w:rPr>
      </w:pPr>
      <w:r w:rsidRPr="00A06E21">
        <w:rPr>
          <w:rFonts w:asciiTheme="minorHAnsi" w:hAnsiTheme="minorHAnsi" w:cstheme="minorHAnsi"/>
          <w:b/>
          <w:bCs/>
          <w:sz w:val="22"/>
          <w:szCs w:val="22"/>
        </w:rPr>
        <w:t xml:space="preserve">1.  </w:t>
      </w:r>
      <w:r w:rsidR="00337AF9">
        <w:rPr>
          <w:sz w:val="23"/>
          <w:szCs w:val="23"/>
        </w:rPr>
        <w:t xml:space="preserve">La quota fissa della tariffa per le utenze domestiche è determinata applicando alla superficie dell’alloggio e dei locali che ne costituiscono pertinenza le tariffe per unità di superficie parametrate al numero degli occupanti, secondo le previsioni di cui al punto 4.1, Allegato 1, del decreto del Presidente della Repubblica 27 aprile 1999, n. 158, in modo da privilegiare i nuclei familiari più numerosi. </w:t>
      </w:r>
    </w:p>
    <w:p w14:paraId="06AFC963" w14:textId="77777777" w:rsidR="00337AF9" w:rsidRDefault="00337AF9" w:rsidP="00337AF9">
      <w:pPr>
        <w:pStyle w:val="Default"/>
        <w:rPr>
          <w:sz w:val="23"/>
          <w:szCs w:val="23"/>
        </w:rPr>
      </w:pPr>
      <w:r>
        <w:rPr>
          <w:sz w:val="23"/>
          <w:szCs w:val="23"/>
        </w:rPr>
        <w:t xml:space="preserve">2. La quota variabile della tariffa per le utenze domestiche è determinata in relazione al numero degli occupanti, secondo le previsioni di cui al punto 4.2, Allegato 1, del decreto del Presidente della Repubblica 27 aprile 1999, n. 158. </w:t>
      </w:r>
    </w:p>
    <w:p w14:paraId="288969B6" w14:textId="018587EC" w:rsidR="006D4DEC" w:rsidRDefault="00337AF9" w:rsidP="00337AF9">
      <w:pPr>
        <w:widowControl w:val="0"/>
        <w:autoSpaceDE w:val="0"/>
        <w:autoSpaceDN w:val="0"/>
        <w:adjustRightInd w:val="0"/>
        <w:jc w:val="both"/>
        <w:rPr>
          <w:sz w:val="23"/>
          <w:szCs w:val="23"/>
        </w:rPr>
      </w:pPr>
      <w:r>
        <w:rPr>
          <w:sz w:val="23"/>
          <w:szCs w:val="23"/>
        </w:rPr>
        <w:t>3. I coefficienti rilevanti nel calcolo della tariffa sono determinati nella delibera tariffaria.</w:t>
      </w:r>
    </w:p>
    <w:p w14:paraId="7ABC0F05" w14:textId="77777777" w:rsidR="00337AF9" w:rsidRPr="00A06E21" w:rsidRDefault="00337AF9" w:rsidP="00337AF9">
      <w:pPr>
        <w:widowControl w:val="0"/>
        <w:autoSpaceDE w:val="0"/>
        <w:autoSpaceDN w:val="0"/>
        <w:adjustRightInd w:val="0"/>
        <w:jc w:val="both"/>
        <w:rPr>
          <w:rFonts w:asciiTheme="minorHAnsi" w:hAnsiTheme="minorHAnsi" w:cstheme="minorHAnsi"/>
          <w:sz w:val="22"/>
          <w:szCs w:val="22"/>
        </w:rPr>
      </w:pPr>
    </w:p>
    <w:p w14:paraId="05CDD5F9" w14:textId="1270794C" w:rsidR="006D4DEC" w:rsidRPr="00A06E21" w:rsidRDefault="006D4DEC" w:rsidP="006D4DEC">
      <w:pPr>
        <w:widowControl w:val="0"/>
        <w:autoSpaceDE w:val="0"/>
        <w:autoSpaceDN w:val="0"/>
        <w:adjustRightInd w:val="0"/>
        <w:jc w:val="both"/>
        <w:rPr>
          <w:rFonts w:asciiTheme="minorHAnsi" w:hAnsiTheme="minorHAnsi" w:cstheme="minorHAnsi"/>
          <w:sz w:val="22"/>
          <w:szCs w:val="22"/>
        </w:rPr>
      </w:pPr>
      <w:r w:rsidRPr="00A06E21">
        <w:rPr>
          <w:rFonts w:asciiTheme="minorHAnsi" w:hAnsiTheme="minorHAnsi" w:cstheme="minorHAnsi"/>
          <w:b/>
          <w:sz w:val="22"/>
          <w:szCs w:val="22"/>
        </w:rPr>
        <w:t>Art. 1</w:t>
      </w:r>
      <w:r w:rsidR="00032503">
        <w:rPr>
          <w:rFonts w:asciiTheme="minorHAnsi" w:hAnsiTheme="minorHAnsi" w:cstheme="minorHAnsi"/>
          <w:b/>
          <w:sz w:val="22"/>
          <w:szCs w:val="22"/>
        </w:rPr>
        <w:t>1</w:t>
      </w:r>
      <w:r w:rsidRPr="00A06E21">
        <w:rPr>
          <w:rFonts w:asciiTheme="minorHAnsi" w:hAnsiTheme="minorHAnsi" w:cstheme="minorHAnsi"/>
          <w:b/>
          <w:sz w:val="22"/>
          <w:szCs w:val="22"/>
        </w:rPr>
        <w:t>. Occupanti le utenze domestiche</w:t>
      </w:r>
    </w:p>
    <w:p w14:paraId="4C70A287" w14:textId="77777777" w:rsidR="00337AF9" w:rsidRDefault="006D4DEC" w:rsidP="00337AF9">
      <w:pPr>
        <w:pStyle w:val="Default"/>
        <w:rPr>
          <w:sz w:val="23"/>
          <w:szCs w:val="23"/>
        </w:rPr>
      </w:pPr>
      <w:r w:rsidRPr="00A06E21">
        <w:rPr>
          <w:rFonts w:asciiTheme="minorHAnsi" w:hAnsiTheme="minorHAnsi" w:cstheme="minorHAnsi"/>
          <w:b/>
          <w:bCs/>
          <w:sz w:val="22"/>
          <w:szCs w:val="22"/>
        </w:rPr>
        <w:t xml:space="preserve">1.   </w:t>
      </w:r>
      <w:r w:rsidR="00337AF9">
        <w:rPr>
          <w:sz w:val="23"/>
          <w:szCs w:val="23"/>
        </w:rPr>
        <w:t xml:space="preserve">Per le utenze domestiche condotte da persone fisiche che vi hanno stabilito la propria residenza anagrafica, il numero degli occupanti è quello del nucleo familiare risultante all’Anagrafe del Comune, salva diversa e documentata dichiarazione dell’utente. Devono comunque essere dichiarate le persone che non fanno parte del nucleo familiare anagrafico e dimoranti nell’utenza per almeno sei mesi nell’anno solare, come ad es. le colf che dimorano presso la famiglia. </w:t>
      </w:r>
    </w:p>
    <w:p w14:paraId="18180284" w14:textId="77777777" w:rsidR="00337AF9" w:rsidRDefault="00337AF9" w:rsidP="00337AF9">
      <w:pPr>
        <w:pStyle w:val="Default"/>
        <w:rPr>
          <w:sz w:val="23"/>
          <w:szCs w:val="23"/>
        </w:rPr>
      </w:pPr>
      <w:r>
        <w:rPr>
          <w:sz w:val="23"/>
          <w:szCs w:val="23"/>
        </w:rPr>
        <w:t xml:space="preserve">2. Sono considerati presenti nel nucleo familiare anche i membri temporaneamente domiciliati altrove. Nel caso di servizio di volontariato o attività lavorativa prestata all’estero e nel caso di degenze o ricoveri presso case di cura o di riposo, comunità di recupero, centri socio-educativi, istituti penitenziari, per un periodo non inferiore all’anno, la persona assente non viene considerata ai fini della determinazione della tariffa, a condizione che l’assenza sia adeguatamente documentata. </w:t>
      </w:r>
    </w:p>
    <w:p w14:paraId="6C2543E3" w14:textId="77777777" w:rsidR="00337AF9" w:rsidRDefault="00337AF9" w:rsidP="00337AF9">
      <w:pPr>
        <w:pStyle w:val="Default"/>
        <w:rPr>
          <w:sz w:val="23"/>
          <w:szCs w:val="23"/>
        </w:rPr>
      </w:pPr>
      <w:r>
        <w:rPr>
          <w:sz w:val="23"/>
          <w:szCs w:val="23"/>
        </w:rPr>
        <w:t xml:space="preserve">3. Per le utenze domestiche condotte da soggetti non residenti nel Comune, per gli alloggi dei cittadini residenti all’estero (iscritti AIRE), e per gli alloggi a disposizione di enti diversi dalle persone fisiche occupati da soggetti non residenti, si assume come numero degli occupanti quello indicato dall’utente o, in mancanza, quello di 3 unità. </w:t>
      </w:r>
    </w:p>
    <w:p w14:paraId="6CAA55AC" w14:textId="77777777" w:rsidR="00337AF9" w:rsidRDefault="00337AF9" w:rsidP="00337AF9">
      <w:pPr>
        <w:pStyle w:val="Default"/>
        <w:rPr>
          <w:sz w:val="23"/>
          <w:szCs w:val="23"/>
        </w:rPr>
      </w:pPr>
      <w:r>
        <w:rPr>
          <w:sz w:val="23"/>
          <w:szCs w:val="23"/>
        </w:rPr>
        <w:t xml:space="preserve">Resta ferma la possibilità per il comune di applicare, in sede di accertamento o presentazione di dichiarazione sostitutiva con allegato certificato del Comune di residenza il numero reale degli occupanti. </w:t>
      </w:r>
    </w:p>
    <w:p w14:paraId="5DA58B36" w14:textId="77777777" w:rsidR="00337AF9" w:rsidRDefault="00337AF9" w:rsidP="00337AF9">
      <w:pPr>
        <w:pStyle w:val="Default"/>
        <w:rPr>
          <w:sz w:val="23"/>
          <w:szCs w:val="23"/>
        </w:rPr>
      </w:pPr>
      <w:r>
        <w:rPr>
          <w:sz w:val="23"/>
          <w:szCs w:val="23"/>
        </w:rPr>
        <w:t xml:space="preserve">4. Le cantine, le autorimesse o gli altri simili luoghi di deposito si considerano utenze domestiche se condotte da persona fisica priva nel comune di utenze abitative. In difetto di tale condizione i medesimi luoghi si considerano utenze non domestiche. </w:t>
      </w:r>
    </w:p>
    <w:p w14:paraId="32DA8DD4" w14:textId="77777777" w:rsidR="00337AF9" w:rsidRDefault="00337AF9" w:rsidP="00337AF9">
      <w:pPr>
        <w:pStyle w:val="Default"/>
        <w:pageBreakBefore/>
        <w:rPr>
          <w:sz w:val="23"/>
          <w:szCs w:val="23"/>
        </w:rPr>
      </w:pPr>
      <w:r>
        <w:rPr>
          <w:sz w:val="23"/>
          <w:szCs w:val="23"/>
        </w:rPr>
        <w:lastRenderedPageBreak/>
        <w:t xml:space="preserve">5. Per le unità abitative, di proprietà o possedute a titolo di usufrutto, uso o abitazione da soggetti già ivi anagraficamente residenti, tenute a disposizione dagli stessi dopo aver trasferito la residenza/domicilio in Residenze Sanitarie Assistenziali (R.S.A.) o istituti sanitari e non locate o comunque utilizzate a vario titolo, il numero degli occupanti è fissato in tre unità ( per analogia come categoria non residenti) salvo presentazione di idonea documentazione comprovante in numero reale degli occupanti. </w:t>
      </w:r>
    </w:p>
    <w:p w14:paraId="057FD77C" w14:textId="77777777" w:rsidR="00337AF9" w:rsidRDefault="00337AF9" w:rsidP="00337AF9">
      <w:pPr>
        <w:pStyle w:val="Default"/>
        <w:rPr>
          <w:sz w:val="23"/>
          <w:szCs w:val="23"/>
        </w:rPr>
      </w:pPr>
      <w:r>
        <w:rPr>
          <w:sz w:val="23"/>
          <w:szCs w:val="23"/>
        </w:rPr>
        <w:t xml:space="preserve">6. Per le unità immobiliari ad uso abitativo occupate da due o più nuclei familiari la tariffa è calcolata con riferimento al numero complessivo degli occupanti l’alloggio. </w:t>
      </w:r>
    </w:p>
    <w:p w14:paraId="147A5EE1" w14:textId="77777777" w:rsidR="00337AF9" w:rsidRDefault="00337AF9" w:rsidP="00337AF9">
      <w:pPr>
        <w:pStyle w:val="Default"/>
        <w:rPr>
          <w:sz w:val="23"/>
          <w:szCs w:val="23"/>
        </w:rPr>
      </w:pPr>
      <w:r>
        <w:rPr>
          <w:sz w:val="23"/>
          <w:szCs w:val="23"/>
        </w:rPr>
        <w:t>7. [</w:t>
      </w:r>
      <w:r>
        <w:rPr>
          <w:i/>
          <w:iCs/>
          <w:sz w:val="23"/>
          <w:szCs w:val="23"/>
        </w:rPr>
        <w:t>alternativa1</w:t>
      </w:r>
      <w:r>
        <w:rPr>
          <w:sz w:val="23"/>
          <w:szCs w:val="23"/>
        </w:rPr>
        <w:t xml:space="preserve">] Il numero degli occupanti le utenze domestiche è quello risultante al primo di gennaio dell’anno di riferimento o, per le nuove utenze, alla data di apertura. Le variazioni intervenute successivamente avranno efficacia a partire dall'anno seguente. </w:t>
      </w:r>
    </w:p>
    <w:p w14:paraId="01A2AD2B" w14:textId="163642D5" w:rsidR="006D4DEC" w:rsidRDefault="00337AF9" w:rsidP="00337AF9">
      <w:pPr>
        <w:widowControl w:val="0"/>
        <w:autoSpaceDE w:val="0"/>
        <w:autoSpaceDN w:val="0"/>
        <w:adjustRightInd w:val="0"/>
        <w:jc w:val="both"/>
        <w:rPr>
          <w:sz w:val="23"/>
          <w:szCs w:val="23"/>
        </w:rPr>
      </w:pPr>
      <w:r>
        <w:rPr>
          <w:sz w:val="23"/>
          <w:szCs w:val="23"/>
        </w:rPr>
        <w:t>[</w:t>
      </w:r>
      <w:r>
        <w:rPr>
          <w:i/>
          <w:iCs/>
          <w:sz w:val="23"/>
          <w:szCs w:val="23"/>
        </w:rPr>
        <w:t>alternativa2</w:t>
      </w:r>
      <w:r>
        <w:rPr>
          <w:sz w:val="23"/>
          <w:szCs w:val="23"/>
        </w:rPr>
        <w:t>] Il numero degli occupanti le utenze domestiche è quello risultante alla data di emissione dell’invito di pagamento di cui all’articolo 36, comma 1, con eventuale conguaglio nel caso di variazioni successivamente intervenute.</w:t>
      </w:r>
    </w:p>
    <w:p w14:paraId="3AAE91F6" w14:textId="77777777" w:rsidR="00337AF9" w:rsidRPr="00A06E21" w:rsidRDefault="00337AF9" w:rsidP="00337AF9">
      <w:pPr>
        <w:widowControl w:val="0"/>
        <w:autoSpaceDE w:val="0"/>
        <w:autoSpaceDN w:val="0"/>
        <w:adjustRightInd w:val="0"/>
        <w:jc w:val="both"/>
        <w:rPr>
          <w:rFonts w:asciiTheme="minorHAnsi" w:hAnsiTheme="minorHAnsi" w:cstheme="minorHAnsi"/>
          <w:sz w:val="22"/>
          <w:szCs w:val="22"/>
        </w:rPr>
      </w:pPr>
    </w:p>
    <w:p w14:paraId="3AC57B7C" w14:textId="500F82FA" w:rsidR="006D4DEC" w:rsidRPr="00A06E21" w:rsidRDefault="006D4DEC" w:rsidP="006D4DEC">
      <w:pPr>
        <w:widowControl w:val="0"/>
        <w:autoSpaceDE w:val="0"/>
        <w:autoSpaceDN w:val="0"/>
        <w:adjustRightInd w:val="0"/>
        <w:jc w:val="both"/>
        <w:rPr>
          <w:rFonts w:asciiTheme="minorHAnsi" w:hAnsiTheme="minorHAnsi" w:cstheme="minorHAnsi"/>
          <w:sz w:val="22"/>
          <w:szCs w:val="22"/>
        </w:rPr>
      </w:pPr>
      <w:r w:rsidRPr="00A06E21">
        <w:rPr>
          <w:rFonts w:asciiTheme="minorHAnsi" w:hAnsiTheme="minorHAnsi" w:cstheme="minorHAnsi"/>
          <w:b/>
          <w:sz w:val="22"/>
          <w:szCs w:val="22"/>
        </w:rPr>
        <w:t>Art. 1</w:t>
      </w:r>
      <w:r w:rsidR="00032503">
        <w:rPr>
          <w:rFonts w:asciiTheme="minorHAnsi" w:hAnsiTheme="minorHAnsi" w:cstheme="minorHAnsi"/>
          <w:b/>
          <w:sz w:val="22"/>
          <w:szCs w:val="22"/>
        </w:rPr>
        <w:t>2</w:t>
      </w:r>
      <w:r w:rsidRPr="00A06E21">
        <w:rPr>
          <w:rFonts w:asciiTheme="minorHAnsi" w:hAnsiTheme="minorHAnsi" w:cstheme="minorHAnsi"/>
          <w:b/>
          <w:sz w:val="22"/>
          <w:szCs w:val="22"/>
        </w:rPr>
        <w:t>. Tariffa per le utenze  non domestiche</w:t>
      </w:r>
    </w:p>
    <w:p w14:paraId="543D1188" w14:textId="77777777" w:rsidR="0036177E" w:rsidRDefault="006D4DEC" w:rsidP="0036177E">
      <w:pPr>
        <w:pStyle w:val="Default"/>
        <w:rPr>
          <w:sz w:val="23"/>
          <w:szCs w:val="23"/>
        </w:rPr>
      </w:pPr>
      <w:r w:rsidRPr="00A06E21">
        <w:rPr>
          <w:rFonts w:asciiTheme="minorHAnsi" w:hAnsiTheme="minorHAnsi" w:cstheme="minorHAnsi"/>
          <w:b/>
          <w:bCs/>
          <w:sz w:val="22"/>
          <w:szCs w:val="22"/>
        </w:rPr>
        <w:t xml:space="preserve">1.  </w:t>
      </w:r>
      <w:r w:rsidR="0036177E">
        <w:rPr>
          <w:sz w:val="23"/>
          <w:szCs w:val="23"/>
        </w:rPr>
        <w:t xml:space="preserve">La quota fissa della tariffa per le utenze non domestiche è determinata applicando alla superficie imponibile le tariffe per unità di superficie riferite alla tipologia di attività svolta, calcolate sulla base di coefficienti di potenziale produzione secondo le previsioni di cui al punto 4.3, Allegato 1, del decreto del Presidente della Repubblica 27 aprile 1999, n. 158. </w:t>
      </w:r>
    </w:p>
    <w:p w14:paraId="45D65F8E" w14:textId="77777777" w:rsidR="0036177E" w:rsidRDefault="0036177E" w:rsidP="0036177E">
      <w:pPr>
        <w:pStyle w:val="Default"/>
        <w:rPr>
          <w:sz w:val="23"/>
          <w:szCs w:val="23"/>
        </w:rPr>
      </w:pPr>
      <w:r>
        <w:rPr>
          <w:sz w:val="23"/>
          <w:szCs w:val="23"/>
        </w:rPr>
        <w:t xml:space="preserve">2. La quota variabile della tariffa per le utenze non domestiche è determinata applicando alla superficie imponibile le tariffe per unità di superficie riferite alla tipologia di attività svolta, calcolate sulla base di coefficienti di potenziale produzione secondo le previsioni di cui al punto 4.4, Allegato 1, del decreto del Presidente della Repubblica 27 aprile 1999, n. 158. </w:t>
      </w:r>
    </w:p>
    <w:p w14:paraId="549C8CB7" w14:textId="7A0BEDB0" w:rsidR="006D4DEC" w:rsidRDefault="0036177E" w:rsidP="0036177E">
      <w:pPr>
        <w:widowControl w:val="0"/>
        <w:autoSpaceDE w:val="0"/>
        <w:autoSpaceDN w:val="0"/>
        <w:adjustRightInd w:val="0"/>
        <w:jc w:val="both"/>
        <w:rPr>
          <w:sz w:val="23"/>
          <w:szCs w:val="23"/>
        </w:rPr>
      </w:pPr>
      <w:r>
        <w:rPr>
          <w:sz w:val="23"/>
          <w:szCs w:val="23"/>
        </w:rPr>
        <w:t>4. I coefficienti rilevanti nel calcolo della tariffa sono determinati per ogni classe di attività contestualmente all’adozione della delibera tariffaria.</w:t>
      </w:r>
    </w:p>
    <w:p w14:paraId="36AA80DC" w14:textId="77777777" w:rsidR="0036177E" w:rsidRPr="00A06E21" w:rsidRDefault="0036177E" w:rsidP="0036177E">
      <w:pPr>
        <w:widowControl w:val="0"/>
        <w:autoSpaceDE w:val="0"/>
        <w:autoSpaceDN w:val="0"/>
        <w:adjustRightInd w:val="0"/>
        <w:jc w:val="both"/>
        <w:rPr>
          <w:rFonts w:asciiTheme="minorHAnsi" w:hAnsiTheme="minorHAnsi" w:cstheme="minorHAnsi"/>
          <w:sz w:val="22"/>
          <w:szCs w:val="22"/>
        </w:rPr>
      </w:pPr>
    </w:p>
    <w:p w14:paraId="51A9B447" w14:textId="3FE1D92C" w:rsidR="006D4DEC" w:rsidRPr="00A06E21" w:rsidRDefault="006D4DEC" w:rsidP="006D4DEC">
      <w:pPr>
        <w:widowControl w:val="0"/>
        <w:autoSpaceDE w:val="0"/>
        <w:autoSpaceDN w:val="0"/>
        <w:adjustRightInd w:val="0"/>
        <w:jc w:val="both"/>
        <w:rPr>
          <w:rFonts w:asciiTheme="minorHAnsi" w:hAnsiTheme="minorHAnsi" w:cstheme="minorHAnsi"/>
          <w:sz w:val="22"/>
          <w:szCs w:val="22"/>
        </w:rPr>
      </w:pPr>
      <w:r w:rsidRPr="00A06E21">
        <w:rPr>
          <w:rFonts w:asciiTheme="minorHAnsi" w:hAnsiTheme="minorHAnsi" w:cstheme="minorHAnsi"/>
          <w:b/>
          <w:sz w:val="22"/>
          <w:szCs w:val="22"/>
        </w:rPr>
        <w:t>Art. 1</w:t>
      </w:r>
      <w:r w:rsidR="00032503">
        <w:rPr>
          <w:rFonts w:asciiTheme="minorHAnsi" w:hAnsiTheme="minorHAnsi" w:cstheme="minorHAnsi"/>
          <w:b/>
          <w:sz w:val="22"/>
          <w:szCs w:val="22"/>
        </w:rPr>
        <w:t>3</w:t>
      </w:r>
      <w:r w:rsidRPr="00A06E21">
        <w:rPr>
          <w:rFonts w:asciiTheme="minorHAnsi" w:hAnsiTheme="minorHAnsi" w:cstheme="minorHAnsi"/>
          <w:b/>
          <w:sz w:val="22"/>
          <w:szCs w:val="22"/>
        </w:rPr>
        <w:t>. Classificazione delle utenze non domestiche</w:t>
      </w:r>
    </w:p>
    <w:p w14:paraId="7675E321" w14:textId="77777777" w:rsidR="006D4DEC" w:rsidRPr="00A06E21" w:rsidRDefault="006D4DEC" w:rsidP="006D4DEC">
      <w:pPr>
        <w:widowControl w:val="0"/>
        <w:autoSpaceDE w:val="0"/>
        <w:autoSpaceDN w:val="0"/>
        <w:adjustRightInd w:val="0"/>
        <w:jc w:val="both"/>
        <w:rPr>
          <w:rFonts w:asciiTheme="minorHAnsi" w:hAnsiTheme="minorHAnsi" w:cstheme="minorHAnsi"/>
          <w:sz w:val="22"/>
          <w:szCs w:val="22"/>
        </w:rPr>
      </w:pPr>
      <w:r w:rsidRPr="00A06E21">
        <w:rPr>
          <w:rFonts w:asciiTheme="minorHAnsi" w:hAnsiTheme="minorHAnsi" w:cstheme="minorHAnsi"/>
          <w:b/>
          <w:bCs/>
          <w:sz w:val="22"/>
          <w:szCs w:val="22"/>
        </w:rPr>
        <w:t xml:space="preserve">1.   </w:t>
      </w:r>
      <w:r w:rsidRPr="00A06E21">
        <w:rPr>
          <w:rFonts w:asciiTheme="minorHAnsi" w:hAnsiTheme="minorHAnsi" w:cstheme="minorHAnsi"/>
          <w:sz w:val="22"/>
          <w:szCs w:val="22"/>
        </w:rPr>
        <w:t>Le utenze non domestiche sono suddivise nelle categorie di attività di seguito indicate:</w:t>
      </w:r>
    </w:p>
    <w:p w14:paraId="239752F0" w14:textId="77777777" w:rsidR="006D4DEC" w:rsidRPr="00DB7DA5" w:rsidRDefault="006D4DEC" w:rsidP="006D4DEC">
      <w:pPr>
        <w:widowControl w:val="0"/>
        <w:autoSpaceDE w:val="0"/>
        <w:autoSpaceDN w:val="0"/>
        <w:adjustRightInd w:val="0"/>
        <w:jc w:val="both"/>
      </w:pPr>
      <w:r w:rsidRPr="00DB7DA5">
        <w:t xml:space="preserve"> </w:t>
      </w:r>
    </w:p>
    <w:tbl>
      <w:tblPr>
        <w:tblStyle w:val="rtf1Normal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655"/>
      </w:tblGrid>
      <w:tr w:rsidR="00216A87" w:rsidRPr="00074B3B" w14:paraId="753389F1" w14:textId="77777777" w:rsidTr="00216A87">
        <w:trPr>
          <w:trHeight w:val="293"/>
          <w:jc w:val="center"/>
        </w:trPr>
        <w:tc>
          <w:tcPr>
            <w:tcW w:w="704" w:type="dxa"/>
            <w:vMerge w:val="restart"/>
            <w:shd w:val="clear" w:color="auto" w:fill="CCFFCC"/>
            <w:vAlign w:val="center"/>
          </w:tcPr>
          <w:p w14:paraId="46E86A42" w14:textId="77777777" w:rsidR="00216A87" w:rsidRPr="00251D85" w:rsidRDefault="00216A87" w:rsidP="001A74E7">
            <w:pPr>
              <w:widowControl w:val="0"/>
              <w:autoSpaceDE w:val="0"/>
              <w:autoSpaceDN w:val="0"/>
              <w:adjustRightInd w:val="0"/>
              <w:jc w:val="both"/>
              <w:rPr>
                <w:rFonts w:asciiTheme="minorHAnsi" w:hAnsiTheme="minorHAnsi" w:cstheme="minorHAnsi"/>
                <w:i/>
                <w:iCs/>
                <w:sz w:val="22"/>
                <w:szCs w:val="22"/>
                <w:lang w:val="it"/>
              </w:rPr>
            </w:pPr>
            <w:r w:rsidRPr="00251D85">
              <w:rPr>
                <w:rFonts w:asciiTheme="minorHAnsi" w:hAnsiTheme="minorHAnsi" w:cstheme="minorHAnsi"/>
                <w:i/>
                <w:iCs/>
                <w:sz w:val="22"/>
                <w:szCs w:val="22"/>
                <w:lang w:val="it"/>
              </w:rPr>
              <w:t>Cat.</w:t>
            </w:r>
          </w:p>
        </w:tc>
        <w:tc>
          <w:tcPr>
            <w:tcW w:w="7655" w:type="dxa"/>
            <w:vMerge w:val="restart"/>
            <w:shd w:val="clear" w:color="auto" w:fill="CCFFCC"/>
            <w:vAlign w:val="center"/>
          </w:tcPr>
          <w:p w14:paraId="5D4136AC" w14:textId="77777777" w:rsidR="00216A87" w:rsidRPr="00251D85" w:rsidRDefault="00216A87" w:rsidP="001A74E7">
            <w:pPr>
              <w:widowControl w:val="0"/>
              <w:autoSpaceDE w:val="0"/>
              <w:autoSpaceDN w:val="0"/>
              <w:adjustRightInd w:val="0"/>
              <w:jc w:val="both"/>
              <w:rPr>
                <w:rFonts w:asciiTheme="minorHAnsi" w:hAnsiTheme="minorHAnsi" w:cstheme="minorHAnsi"/>
                <w:i/>
                <w:iCs/>
                <w:sz w:val="22"/>
                <w:szCs w:val="22"/>
                <w:lang w:val="it"/>
              </w:rPr>
            </w:pPr>
            <w:r w:rsidRPr="00251D85">
              <w:rPr>
                <w:rFonts w:asciiTheme="minorHAnsi" w:hAnsiTheme="minorHAnsi" w:cstheme="minorHAnsi"/>
                <w:i/>
                <w:iCs/>
                <w:sz w:val="22"/>
                <w:szCs w:val="22"/>
                <w:lang w:val="it"/>
              </w:rPr>
              <w:t>Descrizione</w:t>
            </w:r>
          </w:p>
        </w:tc>
      </w:tr>
      <w:tr w:rsidR="00216A87" w:rsidRPr="00074B3B" w14:paraId="70FFB2B7" w14:textId="77777777" w:rsidTr="00251D85">
        <w:trPr>
          <w:trHeight w:val="276"/>
          <w:jc w:val="center"/>
        </w:trPr>
        <w:tc>
          <w:tcPr>
            <w:tcW w:w="704" w:type="dxa"/>
            <w:vMerge/>
            <w:shd w:val="clear" w:color="auto" w:fill="CCFFCC"/>
          </w:tcPr>
          <w:p w14:paraId="553FDC4F" w14:textId="77777777" w:rsidR="00216A87" w:rsidRPr="00074B3B" w:rsidRDefault="00216A87" w:rsidP="001A74E7">
            <w:pPr>
              <w:widowControl w:val="0"/>
              <w:autoSpaceDE w:val="0"/>
              <w:autoSpaceDN w:val="0"/>
              <w:adjustRightInd w:val="0"/>
              <w:jc w:val="both"/>
              <w:rPr>
                <w:b/>
                <w:bCs/>
                <w:lang w:val="de-DE"/>
              </w:rPr>
            </w:pPr>
          </w:p>
        </w:tc>
        <w:tc>
          <w:tcPr>
            <w:tcW w:w="7655" w:type="dxa"/>
            <w:vMerge/>
            <w:shd w:val="clear" w:color="auto" w:fill="CCFFCC"/>
          </w:tcPr>
          <w:p w14:paraId="0DF3A2FC" w14:textId="77777777" w:rsidR="00216A87" w:rsidRPr="00074B3B" w:rsidRDefault="00216A87" w:rsidP="001A74E7">
            <w:pPr>
              <w:widowControl w:val="0"/>
              <w:autoSpaceDE w:val="0"/>
              <w:autoSpaceDN w:val="0"/>
              <w:adjustRightInd w:val="0"/>
              <w:jc w:val="both"/>
              <w:rPr>
                <w:b/>
                <w:bCs/>
                <w:lang w:val="de-DE"/>
              </w:rPr>
            </w:pPr>
          </w:p>
        </w:tc>
      </w:tr>
      <w:tr w:rsidR="00216A87" w:rsidRPr="00DB7DA5" w14:paraId="1DAF8170" w14:textId="77777777" w:rsidTr="00216A87">
        <w:trPr>
          <w:trHeight w:val="307"/>
          <w:jc w:val="center"/>
        </w:trPr>
        <w:tc>
          <w:tcPr>
            <w:tcW w:w="704" w:type="dxa"/>
          </w:tcPr>
          <w:p w14:paraId="1C77FF02"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1</w:t>
            </w:r>
          </w:p>
        </w:tc>
        <w:tc>
          <w:tcPr>
            <w:tcW w:w="7655" w:type="dxa"/>
          </w:tcPr>
          <w:p w14:paraId="427EB230"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Musei, biblioteche, scuole, associazioni, luoghi di culto</w:t>
            </w:r>
          </w:p>
        </w:tc>
      </w:tr>
      <w:tr w:rsidR="00216A87" w:rsidRPr="00DB7DA5" w14:paraId="5F38D8A7" w14:textId="77777777" w:rsidTr="00216A87">
        <w:trPr>
          <w:jc w:val="center"/>
        </w:trPr>
        <w:tc>
          <w:tcPr>
            <w:tcW w:w="704" w:type="dxa"/>
          </w:tcPr>
          <w:p w14:paraId="7105575D"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2</w:t>
            </w:r>
          </w:p>
        </w:tc>
        <w:tc>
          <w:tcPr>
            <w:tcW w:w="7655" w:type="dxa"/>
          </w:tcPr>
          <w:p w14:paraId="74F57508"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Campeggi, distributori carburanti, impianti sportivi</w:t>
            </w:r>
          </w:p>
        </w:tc>
      </w:tr>
      <w:tr w:rsidR="00216A87" w:rsidRPr="00DB7DA5" w14:paraId="6D6EF3EE" w14:textId="77777777" w:rsidTr="00216A87">
        <w:trPr>
          <w:jc w:val="center"/>
        </w:trPr>
        <w:tc>
          <w:tcPr>
            <w:tcW w:w="704" w:type="dxa"/>
          </w:tcPr>
          <w:p w14:paraId="22DC7AC0"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4</w:t>
            </w:r>
          </w:p>
        </w:tc>
        <w:tc>
          <w:tcPr>
            <w:tcW w:w="7655" w:type="dxa"/>
          </w:tcPr>
          <w:p w14:paraId="7F5DE9CB"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Esposizioni, autosaloni</w:t>
            </w:r>
          </w:p>
        </w:tc>
      </w:tr>
      <w:tr w:rsidR="00216A87" w:rsidRPr="00DB7DA5" w14:paraId="44CEFEA6" w14:textId="77777777" w:rsidTr="00216A87">
        <w:trPr>
          <w:jc w:val="center"/>
        </w:trPr>
        <w:tc>
          <w:tcPr>
            <w:tcW w:w="704" w:type="dxa"/>
          </w:tcPr>
          <w:p w14:paraId="5490EEAA"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5</w:t>
            </w:r>
          </w:p>
        </w:tc>
        <w:tc>
          <w:tcPr>
            <w:tcW w:w="7655" w:type="dxa"/>
          </w:tcPr>
          <w:p w14:paraId="5720DDAD"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Alberghi con ristorante</w:t>
            </w:r>
          </w:p>
        </w:tc>
      </w:tr>
      <w:tr w:rsidR="00216A87" w:rsidRPr="00DB7DA5" w14:paraId="400F7F8A" w14:textId="77777777" w:rsidTr="00216A87">
        <w:trPr>
          <w:jc w:val="center"/>
        </w:trPr>
        <w:tc>
          <w:tcPr>
            <w:tcW w:w="704" w:type="dxa"/>
          </w:tcPr>
          <w:p w14:paraId="540C1174"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6</w:t>
            </w:r>
          </w:p>
        </w:tc>
        <w:tc>
          <w:tcPr>
            <w:tcW w:w="7655" w:type="dxa"/>
          </w:tcPr>
          <w:p w14:paraId="6E065F3D"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Alberghi senza ristorante</w:t>
            </w:r>
          </w:p>
        </w:tc>
      </w:tr>
      <w:tr w:rsidR="00216A87" w:rsidRPr="00DB7DA5" w14:paraId="4AE44DDD" w14:textId="77777777" w:rsidTr="00216A87">
        <w:trPr>
          <w:jc w:val="center"/>
        </w:trPr>
        <w:tc>
          <w:tcPr>
            <w:tcW w:w="704" w:type="dxa"/>
          </w:tcPr>
          <w:p w14:paraId="2D9CA4AE"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8</w:t>
            </w:r>
          </w:p>
        </w:tc>
        <w:tc>
          <w:tcPr>
            <w:tcW w:w="7655" w:type="dxa"/>
          </w:tcPr>
          <w:p w14:paraId="6D666EFD"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Uffici, agenzie, studi professionali</w:t>
            </w:r>
          </w:p>
        </w:tc>
      </w:tr>
      <w:tr w:rsidR="00216A87" w:rsidRPr="00074B3B" w14:paraId="3405FC73" w14:textId="77777777" w:rsidTr="00216A87">
        <w:trPr>
          <w:jc w:val="center"/>
        </w:trPr>
        <w:tc>
          <w:tcPr>
            <w:tcW w:w="704" w:type="dxa"/>
          </w:tcPr>
          <w:p w14:paraId="338C0488"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9</w:t>
            </w:r>
          </w:p>
        </w:tc>
        <w:tc>
          <w:tcPr>
            <w:tcW w:w="7655" w:type="dxa"/>
          </w:tcPr>
          <w:p w14:paraId="1D96A8CE"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Banche ed istituti di credito</w:t>
            </w:r>
          </w:p>
        </w:tc>
      </w:tr>
      <w:tr w:rsidR="00216A87" w:rsidRPr="00DB7DA5" w14:paraId="618EFDCD" w14:textId="77777777" w:rsidTr="00216A87">
        <w:trPr>
          <w:jc w:val="center"/>
        </w:trPr>
        <w:tc>
          <w:tcPr>
            <w:tcW w:w="704" w:type="dxa"/>
          </w:tcPr>
          <w:p w14:paraId="64B2A7FC"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10</w:t>
            </w:r>
          </w:p>
        </w:tc>
        <w:tc>
          <w:tcPr>
            <w:tcW w:w="7655" w:type="dxa"/>
          </w:tcPr>
          <w:p w14:paraId="34E35114"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Negozi in genere</w:t>
            </w:r>
          </w:p>
        </w:tc>
      </w:tr>
      <w:tr w:rsidR="00216A87" w:rsidRPr="00DB7DA5" w14:paraId="4780D618" w14:textId="77777777" w:rsidTr="00216A87">
        <w:trPr>
          <w:jc w:val="center"/>
        </w:trPr>
        <w:tc>
          <w:tcPr>
            <w:tcW w:w="704" w:type="dxa"/>
          </w:tcPr>
          <w:p w14:paraId="45AB9BD5"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12</w:t>
            </w:r>
          </w:p>
        </w:tc>
        <w:tc>
          <w:tcPr>
            <w:tcW w:w="7655" w:type="dxa"/>
          </w:tcPr>
          <w:p w14:paraId="6386059B"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Attività artigianali tipo botteghe: falegname, idraulico, fabbro, elettricista</w:t>
            </w:r>
          </w:p>
        </w:tc>
      </w:tr>
      <w:tr w:rsidR="00216A87" w:rsidRPr="00DB7DA5" w14:paraId="18631B7E" w14:textId="77777777" w:rsidTr="00216A87">
        <w:trPr>
          <w:jc w:val="center"/>
        </w:trPr>
        <w:tc>
          <w:tcPr>
            <w:tcW w:w="704" w:type="dxa"/>
          </w:tcPr>
          <w:p w14:paraId="34A22399"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13</w:t>
            </w:r>
          </w:p>
        </w:tc>
        <w:tc>
          <w:tcPr>
            <w:tcW w:w="7655" w:type="dxa"/>
          </w:tcPr>
          <w:p w14:paraId="4B3C65FE"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Carrozzeria, autofficina, elettrauto</w:t>
            </w:r>
          </w:p>
        </w:tc>
      </w:tr>
      <w:tr w:rsidR="00216A87" w:rsidRPr="00074B3B" w14:paraId="7DEBC772" w14:textId="77777777" w:rsidTr="00216A87">
        <w:trPr>
          <w:jc w:val="center"/>
        </w:trPr>
        <w:tc>
          <w:tcPr>
            <w:tcW w:w="704" w:type="dxa"/>
          </w:tcPr>
          <w:p w14:paraId="2D226E71"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14</w:t>
            </w:r>
          </w:p>
        </w:tc>
        <w:tc>
          <w:tcPr>
            <w:tcW w:w="7655" w:type="dxa"/>
          </w:tcPr>
          <w:p w14:paraId="1CF3AB56"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Attività industriali con capannoni di produzione</w:t>
            </w:r>
          </w:p>
        </w:tc>
      </w:tr>
      <w:tr w:rsidR="00216A87" w:rsidRPr="00DB7DA5" w14:paraId="450DE0EB" w14:textId="77777777" w:rsidTr="00216A87">
        <w:trPr>
          <w:trHeight w:val="222"/>
          <w:jc w:val="center"/>
        </w:trPr>
        <w:tc>
          <w:tcPr>
            <w:tcW w:w="704" w:type="dxa"/>
          </w:tcPr>
          <w:p w14:paraId="594F4DF5"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15</w:t>
            </w:r>
          </w:p>
        </w:tc>
        <w:tc>
          <w:tcPr>
            <w:tcW w:w="7655" w:type="dxa"/>
          </w:tcPr>
          <w:p w14:paraId="526E9F6C"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Attività artigianali di produzione beni specifici</w:t>
            </w:r>
          </w:p>
        </w:tc>
      </w:tr>
      <w:tr w:rsidR="00216A87" w:rsidRPr="00DB7DA5" w14:paraId="48704AC1" w14:textId="77777777" w:rsidTr="00216A87">
        <w:trPr>
          <w:jc w:val="center"/>
        </w:trPr>
        <w:tc>
          <w:tcPr>
            <w:tcW w:w="704" w:type="dxa"/>
          </w:tcPr>
          <w:p w14:paraId="407A7B07"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16</w:t>
            </w:r>
          </w:p>
        </w:tc>
        <w:tc>
          <w:tcPr>
            <w:tcW w:w="7655" w:type="dxa"/>
          </w:tcPr>
          <w:p w14:paraId="35CE8559"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Ristoranti, trattorie, osterie, pizzerie, pub</w:t>
            </w:r>
          </w:p>
        </w:tc>
      </w:tr>
      <w:tr w:rsidR="00216A87" w:rsidRPr="00DB7DA5" w14:paraId="43FA125E" w14:textId="77777777" w:rsidTr="00216A87">
        <w:trPr>
          <w:jc w:val="center"/>
        </w:trPr>
        <w:tc>
          <w:tcPr>
            <w:tcW w:w="704" w:type="dxa"/>
          </w:tcPr>
          <w:p w14:paraId="16F09DC4"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17</w:t>
            </w:r>
          </w:p>
        </w:tc>
        <w:tc>
          <w:tcPr>
            <w:tcW w:w="7655" w:type="dxa"/>
          </w:tcPr>
          <w:p w14:paraId="27E11EE7"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Bar, caffè, pasticceria</w:t>
            </w:r>
          </w:p>
        </w:tc>
      </w:tr>
      <w:tr w:rsidR="00216A87" w:rsidRPr="00DB7DA5" w14:paraId="1F94E2C1" w14:textId="77777777" w:rsidTr="00216A87">
        <w:trPr>
          <w:jc w:val="center"/>
        </w:trPr>
        <w:tc>
          <w:tcPr>
            <w:tcW w:w="704" w:type="dxa"/>
          </w:tcPr>
          <w:p w14:paraId="6B9F6ADA"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18</w:t>
            </w:r>
          </w:p>
        </w:tc>
        <w:tc>
          <w:tcPr>
            <w:tcW w:w="7655" w:type="dxa"/>
          </w:tcPr>
          <w:p w14:paraId="5DD30AB4"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Supermercato,  macelleria, salumi e formaggi, generi alimentari</w:t>
            </w:r>
          </w:p>
        </w:tc>
      </w:tr>
      <w:tr w:rsidR="00216A87" w:rsidRPr="00DB7DA5" w14:paraId="3FDF458F" w14:textId="77777777" w:rsidTr="00216A87">
        <w:trPr>
          <w:jc w:val="center"/>
        </w:trPr>
        <w:tc>
          <w:tcPr>
            <w:tcW w:w="704" w:type="dxa"/>
          </w:tcPr>
          <w:p w14:paraId="2DCBCFB2"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19</w:t>
            </w:r>
          </w:p>
        </w:tc>
        <w:tc>
          <w:tcPr>
            <w:tcW w:w="7655" w:type="dxa"/>
          </w:tcPr>
          <w:p w14:paraId="7EEBA15F" w14:textId="77777777"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Plurilicenze alimentari e/o miste</w:t>
            </w:r>
          </w:p>
        </w:tc>
      </w:tr>
      <w:tr w:rsidR="00216A87" w:rsidRPr="00DB7DA5" w14:paraId="0E2A463C" w14:textId="77777777" w:rsidTr="00216A87">
        <w:trPr>
          <w:jc w:val="center"/>
        </w:trPr>
        <w:tc>
          <w:tcPr>
            <w:tcW w:w="704" w:type="dxa"/>
          </w:tcPr>
          <w:p w14:paraId="737C441B" w14:textId="77777777" w:rsidR="00216A87" w:rsidRPr="007B6621" w:rsidRDefault="00216A87" w:rsidP="001A74E7">
            <w:pPr>
              <w:widowControl w:val="0"/>
              <w:autoSpaceDE w:val="0"/>
              <w:autoSpaceDN w:val="0"/>
              <w:adjustRightInd w:val="0"/>
              <w:jc w:val="both"/>
              <w:rPr>
                <w:rFonts w:asciiTheme="minorHAnsi" w:hAnsiTheme="minorHAnsi" w:cstheme="minorHAnsi"/>
                <w:sz w:val="20"/>
                <w:szCs w:val="20"/>
              </w:rPr>
            </w:pPr>
            <w:r w:rsidRPr="007B6621">
              <w:rPr>
                <w:rFonts w:asciiTheme="minorHAnsi" w:hAnsiTheme="minorHAnsi" w:cstheme="minorHAnsi"/>
                <w:sz w:val="20"/>
                <w:szCs w:val="20"/>
              </w:rPr>
              <w:t>20</w:t>
            </w:r>
          </w:p>
        </w:tc>
        <w:tc>
          <w:tcPr>
            <w:tcW w:w="7655" w:type="dxa"/>
          </w:tcPr>
          <w:p w14:paraId="014DB2C1" w14:textId="77777777" w:rsidR="00216A87" w:rsidRPr="007B6621" w:rsidRDefault="00216A87" w:rsidP="001A74E7">
            <w:pPr>
              <w:widowControl w:val="0"/>
              <w:autoSpaceDE w:val="0"/>
              <w:autoSpaceDN w:val="0"/>
              <w:adjustRightInd w:val="0"/>
              <w:jc w:val="both"/>
              <w:rPr>
                <w:rFonts w:asciiTheme="minorHAnsi" w:hAnsiTheme="minorHAnsi" w:cstheme="minorHAnsi"/>
                <w:sz w:val="20"/>
                <w:szCs w:val="20"/>
              </w:rPr>
            </w:pPr>
            <w:r w:rsidRPr="007B6621">
              <w:rPr>
                <w:rFonts w:asciiTheme="minorHAnsi" w:hAnsiTheme="minorHAnsi" w:cstheme="minorHAnsi"/>
                <w:sz w:val="20"/>
                <w:szCs w:val="20"/>
              </w:rPr>
              <w:t>Ortofrutta, pescherie, fiori e piante</w:t>
            </w:r>
          </w:p>
        </w:tc>
      </w:tr>
    </w:tbl>
    <w:p w14:paraId="06D52F16" w14:textId="77777777" w:rsidR="006D4DEC" w:rsidRDefault="006D4DEC" w:rsidP="006D4DEC">
      <w:pPr>
        <w:widowControl w:val="0"/>
        <w:autoSpaceDE w:val="0"/>
        <w:autoSpaceDN w:val="0"/>
        <w:adjustRightInd w:val="0"/>
        <w:jc w:val="both"/>
        <w:rPr>
          <w:b/>
          <w:bCs/>
        </w:rPr>
      </w:pPr>
    </w:p>
    <w:p w14:paraId="3B7C16D0" w14:textId="77777777" w:rsidR="006D4DEC" w:rsidRPr="0090544E" w:rsidRDefault="006D4DEC" w:rsidP="006D4DEC">
      <w:pPr>
        <w:widowControl w:val="0"/>
        <w:autoSpaceDE w:val="0"/>
        <w:autoSpaceDN w:val="0"/>
        <w:adjustRightInd w:val="0"/>
        <w:jc w:val="both"/>
        <w:rPr>
          <w:rFonts w:asciiTheme="minorHAnsi" w:hAnsiTheme="minorHAnsi" w:cstheme="minorHAnsi"/>
          <w:sz w:val="22"/>
          <w:szCs w:val="22"/>
        </w:rPr>
      </w:pPr>
      <w:r w:rsidRPr="00DB7DA5">
        <w:rPr>
          <w:b/>
          <w:bCs/>
        </w:rPr>
        <w:t xml:space="preserve">2.  </w:t>
      </w:r>
      <w:r w:rsidRPr="0090544E">
        <w:rPr>
          <w:rFonts w:asciiTheme="minorHAnsi" w:hAnsiTheme="minorHAnsi" w:cstheme="minorHAnsi"/>
          <w:sz w:val="22"/>
          <w:szCs w:val="22"/>
        </w:rPr>
        <w:t>L’inserimento di un’utenza in una delle categorie di attività sopra descritte viene effettuata   sulla   base   della   classificazione   delle   attività   economiche  ATECO   adottata dall’ISTAT relativi all’attività principale o ad  eventuali attività secondarie.</w:t>
      </w:r>
    </w:p>
    <w:p w14:paraId="22840FC4" w14:textId="461E3E94" w:rsidR="006D4DEC" w:rsidRDefault="006D4DEC" w:rsidP="006D4DEC">
      <w:pPr>
        <w:widowControl w:val="0"/>
        <w:autoSpaceDE w:val="0"/>
        <w:autoSpaceDN w:val="0"/>
        <w:adjustRightInd w:val="0"/>
        <w:jc w:val="both"/>
        <w:rPr>
          <w:rFonts w:asciiTheme="minorHAnsi" w:hAnsiTheme="minorHAnsi" w:cstheme="minorHAnsi"/>
          <w:sz w:val="22"/>
          <w:szCs w:val="22"/>
        </w:rPr>
      </w:pPr>
      <w:r w:rsidRPr="0090544E">
        <w:rPr>
          <w:rFonts w:asciiTheme="minorHAnsi" w:hAnsiTheme="minorHAnsi" w:cstheme="minorHAnsi"/>
          <w:b/>
          <w:bCs/>
          <w:sz w:val="22"/>
          <w:szCs w:val="22"/>
        </w:rPr>
        <w:lastRenderedPageBreak/>
        <w:t xml:space="preserve">3.  </w:t>
      </w:r>
      <w:r w:rsidRPr="0090544E">
        <w:rPr>
          <w:rFonts w:asciiTheme="minorHAnsi" w:hAnsiTheme="minorHAnsi" w:cstheme="minorHAnsi"/>
          <w:sz w:val="22"/>
          <w:szCs w:val="22"/>
        </w:rPr>
        <w:t>Le attività non comprese in una specifica categoria sono associate alla categoria di attività che  presenta  maggiore  analogia  sotto  il  profilo  della  destinazione  d’uso  e della connessa potenzialità quantitativa e qualitativa a produrre rifiuti.</w:t>
      </w:r>
    </w:p>
    <w:p w14:paraId="1153989F" w14:textId="77777777" w:rsidR="0036177E" w:rsidRPr="0090544E" w:rsidRDefault="0036177E" w:rsidP="006D4DEC">
      <w:pPr>
        <w:widowControl w:val="0"/>
        <w:autoSpaceDE w:val="0"/>
        <w:autoSpaceDN w:val="0"/>
        <w:adjustRightInd w:val="0"/>
        <w:jc w:val="both"/>
        <w:rPr>
          <w:rFonts w:asciiTheme="minorHAnsi" w:hAnsiTheme="minorHAnsi" w:cstheme="minorHAnsi"/>
          <w:sz w:val="22"/>
          <w:szCs w:val="22"/>
        </w:rPr>
      </w:pPr>
    </w:p>
    <w:p w14:paraId="70C64CBF" w14:textId="77777777" w:rsidR="0036177E" w:rsidRDefault="006D4DEC" w:rsidP="0036177E">
      <w:pPr>
        <w:pStyle w:val="Default"/>
        <w:rPr>
          <w:sz w:val="23"/>
          <w:szCs w:val="23"/>
        </w:rPr>
      </w:pPr>
      <w:r w:rsidRPr="0090544E">
        <w:rPr>
          <w:rFonts w:asciiTheme="minorHAnsi" w:hAnsiTheme="minorHAnsi" w:cstheme="minorHAnsi"/>
          <w:b/>
          <w:bCs/>
          <w:sz w:val="22"/>
          <w:szCs w:val="22"/>
        </w:rPr>
        <w:t xml:space="preserve">4.  </w:t>
      </w:r>
      <w:r w:rsidR="0036177E">
        <w:rPr>
          <w:sz w:val="23"/>
          <w:szCs w:val="23"/>
        </w:rPr>
        <w:t xml:space="preserve">La tariffa applicabile per ogni attivita’ economica, determinata in base alla classificazione operata secondo i commi precedenti, e’ unica anche se le superfici che servono per l’esercizio della attivita’ stessa presentano diversa destinazione d’uso( es. superficie di vendita, esposizione, deposito, ufficio, ecc.) sono tuttavia applicate le tariffe corrispondenti alla specifica tipologia d’uso alle superfici con un’autonoma e distinta utilizzazione, purché singolarmente di estensione non inferiore a 50 mq. </w:t>
      </w:r>
    </w:p>
    <w:p w14:paraId="027B2317" w14:textId="77777777" w:rsidR="0036177E" w:rsidRDefault="0036177E" w:rsidP="0036177E">
      <w:pPr>
        <w:pStyle w:val="Default"/>
        <w:rPr>
          <w:sz w:val="23"/>
          <w:szCs w:val="23"/>
        </w:rPr>
      </w:pPr>
      <w:r>
        <w:rPr>
          <w:sz w:val="23"/>
          <w:szCs w:val="23"/>
        </w:rPr>
        <w:t xml:space="preserve">5. Nelle unità immobiliari adibite a civile abitazione in cui sia svolta anche un’attività economica o professionale alla superficie a tal fine utilizzata è applicata la tariffa prevista per la specifica attività esercitata. </w:t>
      </w:r>
    </w:p>
    <w:p w14:paraId="1592D267" w14:textId="1F815D25" w:rsidR="0090544E" w:rsidRDefault="0036177E" w:rsidP="0036177E">
      <w:pPr>
        <w:widowControl w:val="0"/>
        <w:autoSpaceDE w:val="0"/>
        <w:autoSpaceDN w:val="0"/>
        <w:adjustRightInd w:val="0"/>
        <w:jc w:val="both"/>
        <w:rPr>
          <w:sz w:val="23"/>
          <w:szCs w:val="23"/>
        </w:rPr>
      </w:pPr>
      <w:r>
        <w:rPr>
          <w:sz w:val="23"/>
          <w:szCs w:val="23"/>
        </w:rPr>
        <w:t>6. In tutti i casi in cui non sia possibile distinguere la porzione di superficie destinata per l’una o l’altra attività, si fa riferimento all’attività principale desumibile dalla visura camerale o da altri elementi.</w:t>
      </w:r>
    </w:p>
    <w:p w14:paraId="40DF07B1" w14:textId="39876770" w:rsidR="0036177E" w:rsidRDefault="0036177E" w:rsidP="0036177E">
      <w:pPr>
        <w:widowControl w:val="0"/>
        <w:autoSpaceDE w:val="0"/>
        <w:autoSpaceDN w:val="0"/>
        <w:adjustRightInd w:val="0"/>
        <w:jc w:val="both"/>
        <w:rPr>
          <w:b/>
        </w:rPr>
      </w:pPr>
    </w:p>
    <w:p w14:paraId="1A97FB66" w14:textId="53942503" w:rsidR="00D04134" w:rsidRDefault="00D04134" w:rsidP="0036177E">
      <w:pPr>
        <w:widowControl w:val="0"/>
        <w:autoSpaceDE w:val="0"/>
        <w:autoSpaceDN w:val="0"/>
        <w:adjustRightInd w:val="0"/>
        <w:jc w:val="both"/>
        <w:rPr>
          <w:b/>
        </w:rPr>
      </w:pPr>
    </w:p>
    <w:p w14:paraId="755CBD54" w14:textId="1B14E1A0" w:rsidR="00D04134" w:rsidRDefault="00D04134" w:rsidP="0036177E">
      <w:pPr>
        <w:widowControl w:val="0"/>
        <w:autoSpaceDE w:val="0"/>
        <w:autoSpaceDN w:val="0"/>
        <w:adjustRightInd w:val="0"/>
        <w:jc w:val="both"/>
        <w:rPr>
          <w:b/>
        </w:rPr>
      </w:pPr>
      <w:r>
        <w:rPr>
          <w:b/>
        </w:rPr>
        <w:t>Art.14 . Tributo giornaliero</w:t>
      </w:r>
    </w:p>
    <w:p w14:paraId="5C3D13C4" w14:textId="2E2C1F5F" w:rsidR="00D04134" w:rsidRDefault="00D04134" w:rsidP="0036177E">
      <w:pPr>
        <w:widowControl w:val="0"/>
        <w:autoSpaceDE w:val="0"/>
        <w:autoSpaceDN w:val="0"/>
        <w:adjustRightInd w:val="0"/>
        <w:jc w:val="both"/>
        <w:rPr>
          <w:b/>
        </w:rPr>
      </w:pPr>
    </w:p>
    <w:p w14:paraId="5939A029" w14:textId="479593E2" w:rsidR="00D04134" w:rsidRDefault="00D04134" w:rsidP="00D04134">
      <w:pPr>
        <w:pStyle w:val="Default"/>
        <w:rPr>
          <w:sz w:val="23"/>
          <w:szCs w:val="23"/>
        </w:rPr>
      </w:pPr>
      <w:r>
        <w:rPr>
          <w:sz w:val="23"/>
          <w:szCs w:val="23"/>
        </w:rPr>
        <w:t xml:space="preserve">1. </w:t>
      </w:r>
      <w:r>
        <w:rPr>
          <w:sz w:val="23"/>
          <w:szCs w:val="23"/>
        </w:rPr>
        <w:t xml:space="preserve">Il tributo si applica in base a tariffa giornaliera ai soggetti che occupano o detengono temporaneamente, ossia per periodi inferiori a 183 giorni nel corso dello stesso anno solare, con o senza autorizzazione, locali od aree pubbliche o di uso pubblico. </w:t>
      </w:r>
    </w:p>
    <w:p w14:paraId="12C229AD" w14:textId="77777777" w:rsidR="00D04134" w:rsidRDefault="00D04134" w:rsidP="00D04134">
      <w:pPr>
        <w:pStyle w:val="Default"/>
        <w:rPr>
          <w:sz w:val="23"/>
          <w:szCs w:val="23"/>
        </w:rPr>
      </w:pPr>
      <w:r>
        <w:rPr>
          <w:sz w:val="23"/>
          <w:szCs w:val="23"/>
        </w:rPr>
        <w:t xml:space="preserve">2. La tariffa applicabile è determinata rapportando a giorno la tariffa annuale relativa alla corrispondente categoria di attività non domestica e aumentandola sino al 30%. </w:t>
      </w:r>
    </w:p>
    <w:p w14:paraId="3DC59116" w14:textId="77777777" w:rsidR="00D04134" w:rsidRDefault="00D04134" w:rsidP="00D04134">
      <w:pPr>
        <w:pStyle w:val="Default"/>
        <w:rPr>
          <w:sz w:val="23"/>
          <w:szCs w:val="23"/>
        </w:rPr>
      </w:pPr>
      <w:r>
        <w:rPr>
          <w:sz w:val="23"/>
          <w:szCs w:val="23"/>
        </w:rPr>
        <w:t xml:space="preserve">3. In mancanza della corrispondente voce di uso nella classificazione contenuta nel presente regolamento è applicata la tariffa della categoria recante voci di uso assimilabili per attitudine quantitativa e qualitativa a produrre rifiuti urbani e assimilati. </w:t>
      </w:r>
    </w:p>
    <w:p w14:paraId="5F5BDE85" w14:textId="77777777" w:rsidR="00D04134" w:rsidRDefault="00D04134" w:rsidP="00D04134">
      <w:pPr>
        <w:pStyle w:val="Default"/>
        <w:rPr>
          <w:sz w:val="23"/>
          <w:szCs w:val="23"/>
        </w:rPr>
      </w:pPr>
      <w:r>
        <w:rPr>
          <w:sz w:val="23"/>
          <w:szCs w:val="23"/>
        </w:rPr>
        <w:t xml:space="preserve">4. L'obbligo di presentazione della dichiarazione è assolto con il pagamento del tributo da effettuarsi con le modalità e nei termini previsti per la tassa di occupazione temporanea di spazi ed aree pubbliche ovvero per l'imposta municipale secondaria di cui all'articolo 11 del decreto legislativo 14 marzo 2011, n. 23, a partire dalla data di entrata in vigore della stessa. </w:t>
      </w:r>
    </w:p>
    <w:p w14:paraId="627472E0" w14:textId="77777777" w:rsidR="00D04134" w:rsidRDefault="00D04134" w:rsidP="00D04134">
      <w:pPr>
        <w:pStyle w:val="Default"/>
        <w:rPr>
          <w:sz w:val="23"/>
          <w:szCs w:val="23"/>
        </w:rPr>
      </w:pPr>
      <w:r>
        <w:rPr>
          <w:sz w:val="23"/>
          <w:szCs w:val="23"/>
        </w:rPr>
        <w:t xml:space="preserve">5. Al tributo giornaliero si applicano, sussistendone i presupposti e in quanto compatibili, le riduzioni e le agevolazioni di cui agli articoli 25 (recupero), 26 (inferiori livelli di prestazione del servizio) e 27 (agevolazioni); non si applicano le riduzioni per le utenze domestiche di cui all’articolo 23 e per le utenze non stabilmente attive di cui all’articolo 24. </w:t>
      </w:r>
    </w:p>
    <w:p w14:paraId="6DBC4FD5" w14:textId="2867DE0F" w:rsidR="00D04134" w:rsidRDefault="00D04134" w:rsidP="00D04134">
      <w:pPr>
        <w:widowControl w:val="0"/>
        <w:autoSpaceDE w:val="0"/>
        <w:autoSpaceDN w:val="0"/>
        <w:adjustRightInd w:val="0"/>
        <w:jc w:val="both"/>
        <w:rPr>
          <w:b/>
        </w:rPr>
      </w:pPr>
      <w:r>
        <w:rPr>
          <w:sz w:val="23"/>
          <w:szCs w:val="23"/>
        </w:rPr>
        <w:t>6. Per tutto quanto non previsto dal presente articolo si applicano, in quanto compatibili, le disposizioni del tributo annuale, compresa la maggiorazione di cui all’articolo 29.</w:t>
      </w:r>
    </w:p>
    <w:p w14:paraId="43E59E80" w14:textId="5AFE608D" w:rsidR="00D04134" w:rsidRDefault="00D04134" w:rsidP="0036177E">
      <w:pPr>
        <w:widowControl w:val="0"/>
        <w:autoSpaceDE w:val="0"/>
        <w:autoSpaceDN w:val="0"/>
        <w:adjustRightInd w:val="0"/>
        <w:jc w:val="both"/>
        <w:rPr>
          <w:b/>
        </w:rPr>
      </w:pPr>
    </w:p>
    <w:p w14:paraId="6BCAE912" w14:textId="625C4E4C" w:rsidR="00D04134" w:rsidRDefault="00D04134" w:rsidP="0036177E">
      <w:pPr>
        <w:widowControl w:val="0"/>
        <w:autoSpaceDE w:val="0"/>
        <w:autoSpaceDN w:val="0"/>
        <w:adjustRightInd w:val="0"/>
        <w:jc w:val="both"/>
        <w:rPr>
          <w:b/>
        </w:rPr>
      </w:pPr>
    </w:p>
    <w:p w14:paraId="0A34B612" w14:textId="233978B4" w:rsidR="00D04134" w:rsidRDefault="00D04134" w:rsidP="0036177E">
      <w:pPr>
        <w:widowControl w:val="0"/>
        <w:autoSpaceDE w:val="0"/>
        <w:autoSpaceDN w:val="0"/>
        <w:adjustRightInd w:val="0"/>
        <w:jc w:val="both"/>
        <w:rPr>
          <w:b/>
        </w:rPr>
      </w:pPr>
    </w:p>
    <w:p w14:paraId="6ED852A7" w14:textId="77777777" w:rsidR="00D04134" w:rsidRDefault="00D04134" w:rsidP="0036177E">
      <w:pPr>
        <w:widowControl w:val="0"/>
        <w:autoSpaceDE w:val="0"/>
        <w:autoSpaceDN w:val="0"/>
        <w:adjustRightInd w:val="0"/>
        <w:jc w:val="both"/>
        <w:rPr>
          <w:b/>
        </w:rPr>
      </w:pPr>
    </w:p>
    <w:p w14:paraId="4FE556E2" w14:textId="7988FADE" w:rsidR="006D4DEC" w:rsidRPr="0090544E" w:rsidRDefault="006D4DEC" w:rsidP="006D4DEC">
      <w:pPr>
        <w:widowControl w:val="0"/>
        <w:autoSpaceDE w:val="0"/>
        <w:autoSpaceDN w:val="0"/>
        <w:adjustRightInd w:val="0"/>
        <w:jc w:val="both"/>
        <w:rPr>
          <w:rFonts w:asciiTheme="minorHAnsi" w:hAnsiTheme="minorHAnsi" w:cstheme="minorHAnsi"/>
          <w:sz w:val="22"/>
          <w:szCs w:val="22"/>
        </w:rPr>
      </w:pPr>
      <w:r w:rsidRPr="0090544E">
        <w:rPr>
          <w:rFonts w:asciiTheme="minorHAnsi" w:hAnsiTheme="minorHAnsi" w:cstheme="minorHAnsi"/>
          <w:b/>
          <w:sz w:val="22"/>
          <w:szCs w:val="22"/>
        </w:rPr>
        <w:t>Art. 1</w:t>
      </w:r>
      <w:r w:rsidR="00D04134">
        <w:rPr>
          <w:rFonts w:asciiTheme="minorHAnsi" w:hAnsiTheme="minorHAnsi" w:cstheme="minorHAnsi"/>
          <w:b/>
          <w:sz w:val="22"/>
          <w:szCs w:val="22"/>
        </w:rPr>
        <w:t>5</w:t>
      </w:r>
      <w:r w:rsidRPr="0090544E">
        <w:rPr>
          <w:rFonts w:asciiTheme="minorHAnsi" w:hAnsiTheme="minorHAnsi" w:cstheme="minorHAnsi"/>
          <w:b/>
          <w:sz w:val="22"/>
          <w:szCs w:val="22"/>
        </w:rPr>
        <w:t>. Scuole statali</w:t>
      </w:r>
    </w:p>
    <w:p w14:paraId="2C43006F" w14:textId="77777777" w:rsidR="006D4DEC" w:rsidRPr="0090544E" w:rsidRDefault="006D4DEC" w:rsidP="006D4DEC">
      <w:pPr>
        <w:widowControl w:val="0"/>
        <w:autoSpaceDE w:val="0"/>
        <w:autoSpaceDN w:val="0"/>
        <w:adjustRightInd w:val="0"/>
        <w:jc w:val="both"/>
        <w:rPr>
          <w:rFonts w:asciiTheme="minorHAnsi" w:hAnsiTheme="minorHAnsi" w:cstheme="minorHAnsi"/>
          <w:sz w:val="22"/>
          <w:szCs w:val="22"/>
        </w:rPr>
      </w:pPr>
      <w:r w:rsidRPr="0090544E">
        <w:rPr>
          <w:rFonts w:asciiTheme="minorHAnsi" w:hAnsiTheme="minorHAnsi" w:cstheme="minorHAnsi"/>
          <w:b/>
          <w:bCs/>
          <w:sz w:val="22"/>
          <w:szCs w:val="22"/>
        </w:rPr>
        <w:t xml:space="preserve">1.   </w:t>
      </w:r>
      <w:r w:rsidRPr="0090544E">
        <w:rPr>
          <w:rFonts w:asciiTheme="minorHAnsi" w:hAnsiTheme="minorHAnsi" w:cstheme="minorHAnsi"/>
          <w:sz w:val="22"/>
          <w:szCs w:val="22"/>
        </w:rPr>
        <w:t>Il tributo dovuto per il servizio di gestione dei rifiuti delle istituzioni scolastiche statali (scuole materne, elementari, secondarie inferiori, secondarie superiori, istituti d’arte e conservatori di  musica)  resta  disciplinato  dall’art.  33-bis  del  Decreto  Legge 31 dicembre 2007, n. 248 (convertito dalla Legge 28 febbraio 2008, n. 31).</w:t>
      </w:r>
    </w:p>
    <w:p w14:paraId="21745E1F" w14:textId="77777777" w:rsidR="006D4DEC" w:rsidRPr="0090544E" w:rsidRDefault="006D4DEC" w:rsidP="006D4DEC">
      <w:pPr>
        <w:widowControl w:val="0"/>
        <w:autoSpaceDE w:val="0"/>
        <w:autoSpaceDN w:val="0"/>
        <w:adjustRightInd w:val="0"/>
        <w:jc w:val="both"/>
        <w:rPr>
          <w:rFonts w:asciiTheme="minorHAnsi" w:hAnsiTheme="minorHAnsi" w:cstheme="minorHAnsi"/>
          <w:sz w:val="22"/>
          <w:szCs w:val="22"/>
        </w:rPr>
      </w:pPr>
      <w:r w:rsidRPr="0090544E">
        <w:rPr>
          <w:rFonts w:asciiTheme="minorHAnsi" w:hAnsiTheme="minorHAnsi" w:cstheme="minorHAnsi"/>
          <w:b/>
          <w:bCs/>
          <w:sz w:val="22"/>
          <w:szCs w:val="22"/>
        </w:rPr>
        <w:t xml:space="preserve">2.  </w:t>
      </w:r>
      <w:r w:rsidRPr="0090544E">
        <w:rPr>
          <w:rFonts w:asciiTheme="minorHAnsi" w:hAnsiTheme="minorHAnsi" w:cstheme="minorHAnsi"/>
          <w:sz w:val="22"/>
          <w:szCs w:val="22"/>
        </w:rPr>
        <w:t>La somma attribuita al Comune ai sensi del comma precedente è sottratta dal costo che deve essere coperto con la componente TARI.</w:t>
      </w:r>
    </w:p>
    <w:p w14:paraId="52FF2DB2" w14:textId="465541F8" w:rsidR="006D4DEC" w:rsidRDefault="006D4DEC" w:rsidP="006D4DEC">
      <w:pPr>
        <w:widowControl w:val="0"/>
        <w:autoSpaceDE w:val="0"/>
        <w:autoSpaceDN w:val="0"/>
        <w:adjustRightInd w:val="0"/>
        <w:jc w:val="both"/>
        <w:rPr>
          <w:rFonts w:asciiTheme="minorHAnsi" w:hAnsiTheme="minorHAnsi" w:cstheme="minorHAnsi"/>
          <w:sz w:val="22"/>
          <w:szCs w:val="22"/>
        </w:rPr>
      </w:pPr>
    </w:p>
    <w:p w14:paraId="4FD0953E" w14:textId="0FFA56AD" w:rsidR="00D04134" w:rsidRDefault="00D04134" w:rsidP="006D4DEC">
      <w:pPr>
        <w:widowControl w:val="0"/>
        <w:autoSpaceDE w:val="0"/>
        <w:autoSpaceDN w:val="0"/>
        <w:adjustRightInd w:val="0"/>
        <w:jc w:val="both"/>
        <w:rPr>
          <w:rFonts w:asciiTheme="minorHAnsi" w:hAnsiTheme="minorHAnsi" w:cstheme="minorHAnsi"/>
          <w:sz w:val="22"/>
          <w:szCs w:val="22"/>
        </w:rPr>
      </w:pPr>
    </w:p>
    <w:p w14:paraId="11DBD496" w14:textId="397738A3" w:rsidR="00D04134" w:rsidRDefault="00D04134" w:rsidP="006D4DEC">
      <w:pPr>
        <w:widowControl w:val="0"/>
        <w:autoSpaceDE w:val="0"/>
        <w:autoSpaceDN w:val="0"/>
        <w:adjustRightInd w:val="0"/>
        <w:jc w:val="both"/>
        <w:rPr>
          <w:rFonts w:asciiTheme="minorHAnsi" w:hAnsiTheme="minorHAnsi" w:cstheme="minorHAnsi"/>
          <w:sz w:val="22"/>
          <w:szCs w:val="22"/>
        </w:rPr>
      </w:pPr>
    </w:p>
    <w:p w14:paraId="2DC49D42" w14:textId="6AD1B0DC" w:rsidR="00D04134" w:rsidRDefault="00D04134" w:rsidP="006D4DEC">
      <w:pPr>
        <w:widowControl w:val="0"/>
        <w:autoSpaceDE w:val="0"/>
        <w:autoSpaceDN w:val="0"/>
        <w:adjustRightInd w:val="0"/>
        <w:jc w:val="both"/>
        <w:rPr>
          <w:rFonts w:asciiTheme="minorHAnsi" w:hAnsiTheme="minorHAnsi" w:cstheme="minorHAnsi"/>
          <w:sz w:val="22"/>
          <w:szCs w:val="22"/>
        </w:rPr>
      </w:pPr>
    </w:p>
    <w:p w14:paraId="097AD77E" w14:textId="77777777" w:rsidR="00D04134" w:rsidRPr="0090544E" w:rsidRDefault="00D04134" w:rsidP="006D4DEC">
      <w:pPr>
        <w:widowControl w:val="0"/>
        <w:autoSpaceDE w:val="0"/>
        <w:autoSpaceDN w:val="0"/>
        <w:adjustRightInd w:val="0"/>
        <w:jc w:val="both"/>
        <w:rPr>
          <w:rFonts w:asciiTheme="minorHAnsi" w:hAnsiTheme="minorHAnsi" w:cstheme="minorHAnsi"/>
          <w:sz w:val="22"/>
          <w:szCs w:val="22"/>
        </w:rPr>
      </w:pPr>
    </w:p>
    <w:p w14:paraId="76B13804" w14:textId="6B2A06D6" w:rsidR="006D4DEC" w:rsidRPr="0090544E" w:rsidRDefault="00032503" w:rsidP="006D4DEC">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1</w:t>
      </w:r>
      <w:r w:rsidR="00D04134">
        <w:rPr>
          <w:rFonts w:asciiTheme="minorHAnsi" w:hAnsiTheme="minorHAnsi" w:cstheme="minorHAnsi"/>
          <w:b/>
          <w:sz w:val="22"/>
          <w:szCs w:val="22"/>
        </w:rPr>
        <w:t>6</w:t>
      </w:r>
      <w:r w:rsidR="006D4DEC" w:rsidRPr="0090544E">
        <w:rPr>
          <w:rFonts w:asciiTheme="minorHAnsi" w:hAnsiTheme="minorHAnsi" w:cstheme="minorHAnsi"/>
          <w:b/>
          <w:sz w:val="22"/>
          <w:szCs w:val="22"/>
        </w:rPr>
        <w:t>. Tributo provinciale</w:t>
      </w:r>
    </w:p>
    <w:p w14:paraId="07BEF269" w14:textId="77777777" w:rsidR="006D4DEC" w:rsidRPr="0090544E" w:rsidRDefault="006D4DEC" w:rsidP="006D4DEC">
      <w:pPr>
        <w:widowControl w:val="0"/>
        <w:autoSpaceDE w:val="0"/>
        <w:autoSpaceDN w:val="0"/>
        <w:adjustRightInd w:val="0"/>
        <w:jc w:val="both"/>
        <w:rPr>
          <w:rFonts w:asciiTheme="minorHAnsi" w:hAnsiTheme="minorHAnsi" w:cstheme="minorHAnsi"/>
          <w:sz w:val="22"/>
          <w:szCs w:val="22"/>
        </w:rPr>
      </w:pPr>
      <w:r w:rsidRPr="0090544E">
        <w:rPr>
          <w:rFonts w:asciiTheme="minorHAnsi" w:hAnsiTheme="minorHAnsi" w:cstheme="minorHAnsi"/>
          <w:b/>
          <w:bCs/>
          <w:sz w:val="22"/>
          <w:szCs w:val="22"/>
        </w:rPr>
        <w:t xml:space="preserve">1.  </w:t>
      </w:r>
      <w:r w:rsidRPr="0090544E">
        <w:rPr>
          <w:rFonts w:asciiTheme="minorHAnsi" w:hAnsiTheme="minorHAnsi" w:cstheme="minorHAnsi"/>
          <w:sz w:val="22"/>
          <w:szCs w:val="22"/>
        </w:rPr>
        <w:t>Ai soggetti passivi della componente TARI, compresi i soggetti tenuti a versare il tributo giornaliero,  è  applicato  il  tributo  provinciale  per  l'esercizio  delle   funzioni   di  tutela, protezione  ed igiene  dell'ambiente  di cui all'art.  19,  del Decreto Legislativo 30 dicembre 1992, n. 504.</w:t>
      </w:r>
    </w:p>
    <w:p w14:paraId="43664A7C" w14:textId="77777777" w:rsidR="006D4DEC" w:rsidRPr="0090544E" w:rsidRDefault="006D4DEC" w:rsidP="006D4DEC">
      <w:pPr>
        <w:widowControl w:val="0"/>
        <w:autoSpaceDE w:val="0"/>
        <w:autoSpaceDN w:val="0"/>
        <w:adjustRightInd w:val="0"/>
        <w:jc w:val="both"/>
        <w:rPr>
          <w:rFonts w:asciiTheme="minorHAnsi" w:hAnsiTheme="minorHAnsi" w:cstheme="minorHAnsi"/>
          <w:sz w:val="22"/>
          <w:szCs w:val="22"/>
        </w:rPr>
      </w:pPr>
      <w:r w:rsidRPr="0090544E">
        <w:rPr>
          <w:rFonts w:asciiTheme="minorHAnsi" w:hAnsiTheme="minorHAnsi" w:cstheme="minorHAnsi"/>
          <w:b/>
          <w:bCs/>
          <w:sz w:val="22"/>
          <w:szCs w:val="22"/>
        </w:rPr>
        <w:t xml:space="preserve">2.    </w:t>
      </w:r>
      <w:r w:rsidRPr="0090544E">
        <w:rPr>
          <w:rFonts w:asciiTheme="minorHAnsi" w:hAnsiTheme="minorHAnsi" w:cstheme="minorHAnsi"/>
          <w:sz w:val="22"/>
          <w:szCs w:val="22"/>
        </w:rPr>
        <w:t>Il tributo provinciale, commisurato alla superficie dei locali e delle aree assoggettabili al   tributo   comunale,   è   applicato   nella   misura   percentuale   deliberata  dalla   provincia sull'importo del tributo comunale, esclusa la maggiorazione di cui all’articolo 27.</w:t>
      </w:r>
    </w:p>
    <w:p w14:paraId="466CBFCD" w14:textId="77777777" w:rsidR="006D4DEC" w:rsidRPr="00DB7DA5" w:rsidRDefault="006D4DEC" w:rsidP="006D4DEC">
      <w:pPr>
        <w:widowControl w:val="0"/>
        <w:autoSpaceDE w:val="0"/>
        <w:autoSpaceDN w:val="0"/>
        <w:adjustRightInd w:val="0"/>
        <w:jc w:val="both"/>
      </w:pPr>
    </w:p>
    <w:p w14:paraId="5506EABF" w14:textId="04BFB095" w:rsidR="006D4DEC" w:rsidRPr="007215A6" w:rsidRDefault="006D4DEC" w:rsidP="006D4DEC">
      <w:pPr>
        <w:widowControl w:val="0"/>
        <w:autoSpaceDE w:val="0"/>
        <w:autoSpaceDN w:val="0"/>
        <w:adjustRightInd w:val="0"/>
        <w:jc w:val="center"/>
        <w:rPr>
          <w:rFonts w:asciiTheme="minorHAnsi" w:hAnsiTheme="minorHAnsi" w:cstheme="minorHAnsi"/>
          <w:sz w:val="22"/>
          <w:szCs w:val="22"/>
        </w:rPr>
      </w:pPr>
      <w:r w:rsidRPr="007215A6">
        <w:rPr>
          <w:rFonts w:asciiTheme="minorHAnsi" w:hAnsiTheme="minorHAnsi" w:cstheme="minorHAnsi"/>
          <w:b/>
          <w:sz w:val="22"/>
          <w:szCs w:val="22"/>
        </w:rPr>
        <w:t xml:space="preserve">TITOLO IV </w:t>
      </w:r>
      <w:r w:rsidR="005D7F50" w:rsidRPr="007215A6">
        <w:rPr>
          <w:rFonts w:asciiTheme="minorHAnsi" w:hAnsiTheme="minorHAnsi" w:cstheme="minorHAnsi"/>
          <w:b/>
          <w:sz w:val="22"/>
          <w:szCs w:val="22"/>
        </w:rPr>
        <w:t>– RIDUZIONI E AGEVOLAZIONI</w:t>
      </w:r>
    </w:p>
    <w:p w14:paraId="056881F9" w14:textId="77777777" w:rsidR="006D4DEC" w:rsidRPr="007215A6" w:rsidRDefault="006D4DEC" w:rsidP="006D4DEC">
      <w:pPr>
        <w:widowControl w:val="0"/>
        <w:autoSpaceDE w:val="0"/>
        <w:autoSpaceDN w:val="0"/>
        <w:adjustRightInd w:val="0"/>
        <w:jc w:val="both"/>
        <w:rPr>
          <w:rFonts w:asciiTheme="minorHAnsi" w:hAnsiTheme="minorHAnsi" w:cstheme="minorHAnsi"/>
          <w:b/>
          <w:bCs/>
          <w:sz w:val="22"/>
          <w:szCs w:val="22"/>
        </w:rPr>
      </w:pPr>
    </w:p>
    <w:p w14:paraId="031F25FC" w14:textId="33877A25" w:rsidR="006D4DEC" w:rsidRPr="007215A6" w:rsidRDefault="006D4DEC" w:rsidP="006D4DEC">
      <w:pPr>
        <w:widowControl w:val="0"/>
        <w:autoSpaceDE w:val="0"/>
        <w:autoSpaceDN w:val="0"/>
        <w:adjustRightInd w:val="0"/>
        <w:jc w:val="both"/>
        <w:rPr>
          <w:rFonts w:asciiTheme="minorHAnsi" w:hAnsiTheme="minorHAnsi" w:cstheme="minorHAnsi"/>
          <w:sz w:val="22"/>
          <w:szCs w:val="22"/>
        </w:rPr>
      </w:pPr>
      <w:r w:rsidRPr="007215A6">
        <w:rPr>
          <w:rFonts w:asciiTheme="minorHAnsi" w:hAnsiTheme="minorHAnsi" w:cstheme="minorHAnsi"/>
          <w:b/>
          <w:sz w:val="22"/>
          <w:szCs w:val="22"/>
        </w:rPr>
        <w:t xml:space="preserve">Art. </w:t>
      </w:r>
      <w:r w:rsidR="00032503">
        <w:rPr>
          <w:rFonts w:asciiTheme="minorHAnsi" w:hAnsiTheme="minorHAnsi" w:cstheme="minorHAnsi"/>
          <w:b/>
          <w:sz w:val="22"/>
          <w:szCs w:val="22"/>
        </w:rPr>
        <w:t>1</w:t>
      </w:r>
      <w:r w:rsidR="00D04134">
        <w:rPr>
          <w:rFonts w:asciiTheme="minorHAnsi" w:hAnsiTheme="minorHAnsi" w:cstheme="minorHAnsi"/>
          <w:b/>
          <w:sz w:val="22"/>
          <w:szCs w:val="22"/>
        </w:rPr>
        <w:t>7</w:t>
      </w:r>
      <w:r w:rsidRPr="007215A6">
        <w:rPr>
          <w:rFonts w:asciiTheme="minorHAnsi" w:hAnsiTheme="minorHAnsi" w:cstheme="minorHAnsi"/>
          <w:b/>
          <w:sz w:val="22"/>
          <w:szCs w:val="22"/>
        </w:rPr>
        <w:t>. Riduzioni per inferiori livelli di prestazione del servizio</w:t>
      </w:r>
    </w:p>
    <w:p w14:paraId="577E728A" w14:textId="3E5061E7" w:rsidR="006D4DEC" w:rsidRDefault="006D4DEC" w:rsidP="006D4DEC">
      <w:pPr>
        <w:widowControl w:val="0"/>
        <w:autoSpaceDE w:val="0"/>
        <w:autoSpaceDN w:val="0"/>
        <w:adjustRightInd w:val="0"/>
        <w:jc w:val="both"/>
        <w:rPr>
          <w:rFonts w:asciiTheme="minorHAnsi" w:hAnsiTheme="minorHAnsi" w:cstheme="minorHAnsi"/>
          <w:sz w:val="22"/>
          <w:szCs w:val="22"/>
        </w:rPr>
      </w:pPr>
      <w:r w:rsidRPr="007215A6">
        <w:rPr>
          <w:rFonts w:asciiTheme="minorHAnsi" w:hAnsiTheme="minorHAnsi" w:cstheme="minorHAnsi"/>
          <w:sz w:val="22"/>
          <w:szCs w:val="22"/>
        </w:rPr>
        <w:t>1. Il tributo è ridotto al 40%,</w:t>
      </w:r>
      <w:r w:rsidR="00AE450D">
        <w:rPr>
          <w:rFonts w:asciiTheme="minorHAnsi" w:hAnsiTheme="minorHAnsi" w:cstheme="minorHAnsi"/>
          <w:sz w:val="22"/>
          <w:szCs w:val="22"/>
        </w:rPr>
        <w:t xml:space="preserve"> tanto nella parte fissa quanto nella parte variabile</w:t>
      </w:r>
      <w:r w:rsidRPr="007215A6">
        <w:rPr>
          <w:rFonts w:asciiTheme="minorHAnsi" w:hAnsiTheme="minorHAnsi" w:cstheme="minorHAnsi"/>
          <w:sz w:val="22"/>
          <w:szCs w:val="22"/>
        </w:rPr>
        <w:t xml:space="preserve"> per le utenze poste a una distanza superiore  a  </w:t>
      </w:r>
      <w:r w:rsidR="00AE450D">
        <w:rPr>
          <w:rFonts w:asciiTheme="minorHAnsi" w:hAnsiTheme="minorHAnsi" w:cstheme="minorHAnsi"/>
          <w:sz w:val="22"/>
          <w:szCs w:val="22"/>
        </w:rPr>
        <w:t>4</w:t>
      </w:r>
      <w:r w:rsidRPr="007215A6">
        <w:rPr>
          <w:rFonts w:asciiTheme="minorHAnsi" w:hAnsiTheme="minorHAnsi" w:cstheme="minorHAnsi"/>
          <w:sz w:val="22"/>
          <w:szCs w:val="22"/>
        </w:rPr>
        <w:t>00 metri dal più vicino punto di conferimento, misurato dall’accesso dell’utenza alla strada pubblica.</w:t>
      </w:r>
    </w:p>
    <w:p w14:paraId="2CC8B98E" w14:textId="79449C22" w:rsidR="00657254" w:rsidRDefault="00657254" w:rsidP="006D4DEC">
      <w:pPr>
        <w:widowControl w:val="0"/>
        <w:autoSpaceDE w:val="0"/>
        <w:autoSpaceDN w:val="0"/>
        <w:adjustRightInd w:val="0"/>
        <w:jc w:val="both"/>
        <w:rPr>
          <w:rFonts w:asciiTheme="minorHAnsi" w:hAnsiTheme="minorHAnsi" w:cstheme="minorHAnsi"/>
          <w:sz w:val="22"/>
          <w:szCs w:val="22"/>
        </w:rPr>
      </w:pPr>
    </w:p>
    <w:p w14:paraId="6F5F8659" w14:textId="40932672" w:rsidR="00657254" w:rsidRPr="00657254" w:rsidRDefault="00657254" w:rsidP="006D4DEC">
      <w:pPr>
        <w:widowControl w:val="0"/>
        <w:autoSpaceDE w:val="0"/>
        <w:autoSpaceDN w:val="0"/>
        <w:adjustRightInd w:val="0"/>
        <w:jc w:val="both"/>
        <w:rPr>
          <w:rFonts w:asciiTheme="minorHAnsi" w:hAnsiTheme="minorHAnsi" w:cstheme="minorHAnsi"/>
          <w:b/>
          <w:bCs/>
          <w:sz w:val="22"/>
          <w:szCs w:val="22"/>
        </w:rPr>
      </w:pPr>
      <w:r w:rsidRPr="00657254">
        <w:rPr>
          <w:rFonts w:asciiTheme="minorHAnsi" w:hAnsiTheme="minorHAnsi" w:cstheme="minorHAnsi"/>
          <w:b/>
          <w:bCs/>
          <w:sz w:val="22"/>
          <w:szCs w:val="22"/>
        </w:rPr>
        <w:t xml:space="preserve">Art. 18 </w:t>
      </w:r>
      <w:r>
        <w:rPr>
          <w:rFonts w:asciiTheme="minorHAnsi" w:hAnsiTheme="minorHAnsi" w:cstheme="minorHAnsi"/>
          <w:b/>
          <w:bCs/>
          <w:sz w:val="22"/>
          <w:szCs w:val="22"/>
        </w:rPr>
        <w:t>.</w:t>
      </w:r>
      <w:r w:rsidRPr="00657254">
        <w:rPr>
          <w:rFonts w:asciiTheme="minorHAnsi" w:hAnsiTheme="minorHAnsi" w:cstheme="minorHAnsi"/>
          <w:b/>
          <w:bCs/>
          <w:sz w:val="22"/>
          <w:szCs w:val="22"/>
        </w:rPr>
        <w:t xml:space="preserve"> Riduzioni per le utenze domestiche</w:t>
      </w:r>
    </w:p>
    <w:p w14:paraId="6A0BBBCB" w14:textId="1B5FB0D7" w:rsidR="00657254" w:rsidRDefault="00657254" w:rsidP="00657254">
      <w:pPr>
        <w:pStyle w:val="Default"/>
        <w:rPr>
          <w:sz w:val="23"/>
          <w:szCs w:val="23"/>
        </w:rPr>
      </w:pPr>
      <w:r>
        <w:rPr>
          <w:sz w:val="23"/>
          <w:szCs w:val="23"/>
        </w:rPr>
        <w:t>1.</w:t>
      </w:r>
      <w:r>
        <w:rPr>
          <w:sz w:val="23"/>
          <w:szCs w:val="23"/>
        </w:rPr>
        <w:t xml:space="preserve">La tariffa si applica in misura ridotta, nella quota fissa e nella quota variabile, alle utenze domestiche che si trovano nelle seguenti condizioni: </w:t>
      </w:r>
    </w:p>
    <w:p w14:paraId="5F3054E1" w14:textId="77777777" w:rsidR="00657254" w:rsidRDefault="00657254" w:rsidP="00657254">
      <w:pPr>
        <w:pStyle w:val="Default"/>
        <w:rPr>
          <w:sz w:val="23"/>
          <w:szCs w:val="23"/>
        </w:rPr>
      </w:pPr>
      <w:r>
        <w:rPr>
          <w:sz w:val="23"/>
          <w:szCs w:val="23"/>
        </w:rPr>
        <w:t xml:space="preserve">a) abitazioni tenute a disposizione per uso stagionale od altro uso limitato e discontinuo non superiore a 183 giorni nell’anno solare: riduzione del 30 %; ( non residenti) </w:t>
      </w:r>
    </w:p>
    <w:p w14:paraId="109A373A" w14:textId="77777777" w:rsidR="00657254" w:rsidRDefault="00657254" w:rsidP="00657254">
      <w:pPr>
        <w:pStyle w:val="Default"/>
        <w:spacing w:after="213"/>
        <w:rPr>
          <w:sz w:val="23"/>
          <w:szCs w:val="23"/>
        </w:rPr>
      </w:pPr>
      <w:r>
        <w:rPr>
          <w:sz w:val="23"/>
          <w:szCs w:val="23"/>
        </w:rPr>
        <w:t xml:space="preserve">c) abitazioni occupate da soggetti che risiedano o abbiano la dimora, per più di sei mesi all'anno, all'estero: riduzione del 30 %; d) altre abitazioni a disposizione occupate da soggetti residenti nel territorio comunale : riduzione del 20% </w:t>
      </w:r>
      <w:r>
        <w:rPr>
          <w:sz w:val="23"/>
          <w:szCs w:val="23"/>
        </w:rPr>
        <w:t>;</w:t>
      </w:r>
    </w:p>
    <w:p w14:paraId="46E65D98" w14:textId="03092341" w:rsidR="00657254" w:rsidRDefault="00657254" w:rsidP="00657254">
      <w:pPr>
        <w:pStyle w:val="Default"/>
        <w:spacing w:after="213"/>
        <w:rPr>
          <w:sz w:val="23"/>
          <w:szCs w:val="23"/>
        </w:rPr>
      </w:pPr>
      <w:r>
        <w:rPr>
          <w:sz w:val="23"/>
          <w:szCs w:val="23"/>
        </w:rPr>
        <w:t xml:space="preserve">2. Le riduzioni di cui al comma precedente si applicano dalla data di effettiva sussistenza delle condizioni di fruizione se debitamente dichiarate e documentate nei termini di presentazione della dichiarazione iniziale o di variazione o, in mancanza, dalla data di presentazione della relativa dichiarazione. La riduzione di cui alla lettera a) si applica, per i residenti nel Comune, anche in mancanza di specifica dichiarazione. </w:t>
      </w:r>
    </w:p>
    <w:p w14:paraId="0E2FA6DA" w14:textId="77777777" w:rsidR="00657254" w:rsidRDefault="00657254" w:rsidP="00657254">
      <w:pPr>
        <w:pStyle w:val="Default"/>
        <w:rPr>
          <w:sz w:val="23"/>
          <w:szCs w:val="23"/>
        </w:rPr>
      </w:pPr>
      <w:r>
        <w:rPr>
          <w:sz w:val="23"/>
          <w:szCs w:val="23"/>
        </w:rPr>
        <w:t>3. Alle utenze domestiche che abbiano avviato il compostaggio dei propri scarti organici ai fini dell’utilizzo in sito del materiale prodotto si applica una riduzione del 20%. La riduzione è subordinata alla presentazione, entro 31/12/ dell’anno precedente, di apposita istanza, attestante di aver attivato il compostaggio domestico in modo continuativo nell’anno di riferimento e corredata dalla documentazione attestante il possesso di un apposito strumento idoneo alla produzione del compost.</w:t>
      </w:r>
    </w:p>
    <w:p w14:paraId="0EA17693" w14:textId="074571E9" w:rsidR="00657254" w:rsidRDefault="00657254" w:rsidP="00657254">
      <w:pPr>
        <w:pStyle w:val="Default"/>
        <w:rPr>
          <w:sz w:val="23"/>
          <w:szCs w:val="23"/>
        </w:rPr>
      </w:pPr>
      <w:r>
        <w:rPr>
          <w:sz w:val="23"/>
          <w:szCs w:val="23"/>
        </w:rPr>
        <w:t xml:space="preserve"> </w:t>
      </w:r>
    </w:p>
    <w:p w14:paraId="4BF7E973" w14:textId="5520BD4E" w:rsidR="00657254" w:rsidRDefault="00657254" w:rsidP="00657254">
      <w:pPr>
        <w:widowControl w:val="0"/>
        <w:autoSpaceDE w:val="0"/>
        <w:autoSpaceDN w:val="0"/>
        <w:adjustRightInd w:val="0"/>
        <w:jc w:val="both"/>
        <w:rPr>
          <w:sz w:val="23"/>
          <w:szCs w:val="23"/>
        </w:rPr>
      </w:pPr>
      <w:r>
        <w:rPr>
          <w:sz w:val="23"/>
          <w:szCs w:val="23"/>
        </w:rPr>
        <w:t>4. Le riduzioni di cui al presente articolo cessano di operare alla data in cui ne vengono meno le condizioni di fruizione, anche in mancanza della relativa dichiarazione.</w:t>
      </w:r>
    </w:p>
    <w:p w14:paraId="640B3772" w14:textId="1D5AEFA6" w:rsidR="00657254" w:rsidRDefault="00657254" w:rsidP="00657254">
      <w:pPr>
        <w:widowControl w:val="0"/>
        <w:autoSpaceDE w:val="0"/>
        <w:autoSpaceDN w:val="0"/>
        <w:adjustRightInd w:val="0"/>
        <w:jc w:val="both"/>
        <w:rPr>
          <w:sz w:val="23"/>
          <w:szCs w:val="23"/>
        </w:rPr>
      </w:pPr>
    </w:p>
    <w:p w14:paraId="05A6A397" w14:textId="3EE054F5" w:rsidR="00657254" w:rsidRDefault="00657254" w:rsidP="00657254">
      <w:pPr>
        <w:widowControl w:val="0"/>
        <w:autoSpaceDE w:val="0"/>
        <w:autoSpaceDN w:val="0"/>
        <w:adjustRightInd w:val="0"/>
        <w:jc w:val="both"/>
        <w:rPr>
          <w:rFonts w:asciiTheme="minorHAnsi" w:hAnsiTheme="minorHAnsi" w:cstheme="minorHAnsi"/>
          <w:b/>
          <w:bCs/>
          <w:sz w:val="22"/>
          <w:szCs w:val="22"/>
        </w:rPr>
      </w:pPr>
      <w:r w:rsidRPr="00657254">
        <w:rPr>
          <w:rFonts w:asciiTheme="minorHAnsi" w:hAnsiTheme="minorHAnsi" w:cstheme="minorHAnsi"/>
          <w:b/>
          <w:bCs/>
          <w:sz w:val="22"/>
          <w:szCs w:val="22"/>
        </w:rPr>
        <w:t>Art. 1</w:t>
      </w:r>
      <w:r>
        <w:rPr>
          <w:rFonts w:asciiTheme="minorHAnsi" w:hAnsiTheme="minorHAnsi" w:cstheme="minorHAnsi"/>
          <w:b/>
          <w:bCs/>
          <w:sz w:val="22"/>
          <w:szCs w:val="22"/>
        </w:rPr>
        <w:t>9</w:t>
      </w:r>
      <w:r w:rsidRPr="00657254">
        <w:rPr>
          <w:rFonts w:asciiTheme="minorHAnsi" w:hAnsiTheme="minorHAnsi" w:cstheme="minorHAnsi"/>
          <w:b/>
          <w:bCs/>
          <w:sz w:val="22"/>
          <w:szCs w:val="22"/>
        </w:rPr>
        <w:t xml:space="preserve"> </w:t>
      </w:r>
      <w:r>
        <w:rPr>
          <w:rFonts w:asciiTheme="minorHAnsi" w:hAnsiTheme="minorHAnsi" w:cstheme="minorHAnsi"/>
          <w:b/>
          <w:bCs/>
          <w:sz w:val="22"/>
          <w:szCs w:val="22"/>
        </w:rPr>
        <w:t>.</w:t>
      </w:r>
      <w:r w:rsidRPr="00657254">
        <w:rPr>
          <w:rFonts w:asciiTheme="minorHAnsi" w:hAnsiTheme="minorHAnsi" w:cstheme="minorHAnsi"/>
          <w:b/>
          <w:bCs/>
          <w:sz w:val="22"/>
          <w:szCs w:val="22"/>
        </w:rPr>
        <w:t xml:space="preserve"> Riduzioni per le utenze </w:t>
      </w:r>
      <w:r>
        <w:rPr>
          <w:rFonts w:asciiTheme="minorHAnsi" w:hAnsiTheme="minorHAnsi" w:cstheme="minorHAnsi"/>
          <w:b/>
          <w:bCs/>
          <w:sz w:val="22"/>
          <w:szCs w:val="22"/>
        </w:rPr>
        <w:t xml:space="preserve">NON   DOMESTICHE . </w:t>
      </w:r>
    </w:p>
    <w:p w14:paraId="6CDE3FB1" w14:textId="253E5340" w:rsidR="00657254" w:rsidRDefault="00657254" w:rsidP="00657254">
      <w:pPr>
        <w:widowControl w:val="0"/>
        <w:autoSpaceDE w:val="0"/>
        <w:autoSpaceDN w:val="0"/>
        <w:adjustRightInd w:val="0"/>
        <w:jc w:val="both"/>
        <w:rPr>
          <w:rFonts w:asciiTheme="minorHAnsi" w:hAnsiTheme="minorHAnsi" w:cstheme="minorHAnsi"/>
          <w:b/>
          <w:bCs/>
          <w:sz w:val="22"/>
          <w:szCs w:val="22"/>
        </w:rPr>
      </w:pPr>
    </w:p>
    <w:p w14:paraId="035A1BE8" w14:textId="01D7828C" w:rsidR="00657254" w:rsidRDefault="00657254" w:rsidP="00657254">
      <w:pPr>
        <w:pStyle w:val="Default"/>
        <w:rPr>
          <w:sz w:val="23"/>
          <w:szCs w:val="23"/>
        </w:rPr>
      </w:pPr>
      <w:r>
        <w:rPr>
          <w:sz w:val="23"/>
          <w:szCs w:val="23"/>
        </w:rPr>
        <w:t>1.</w:t>
      </w:r>
      <w:r>
        <w:rPr>
          <w:sz w:val="23"/>
          <w:szCs w:val="23"/>
        </w:rPr>
        <w:t xml:space="preserve">La tariffa si applica in misura ridotta, nella parte fissa e nella parte variabile, del 30 % ai locali, diversi dalle abitazioni, ed aree scoperte adibiti ad uso stagionale o ad uso non continuativo, ma ricorrente, purché non superiore a 180 giorni nell’anno solare. </w:t>
      </w:r>
    </w:p>
    <w:p w14:paraId="32ED4CD4" w14:textId="77777777" w:rsidR="00657254" w:rsidRDefault="00657254" w:rsidP="00657254">
      <w:pPr>
        <w:pStyle w:val="Default"/>
        <w:rPr>
          <w:sz w:val="23"/>
          <w:szCs w:val="23"/>
        </w:rPr>
      </w:pPr>
      <w:r>
        <w:rPr>
          <w:sz w:val="23"/>
          <w:szCs w:val="23"/>
        </w:rPr>
        <w:t xml:space="preserve">2. La predetta riduzione si applica se le condizioni di cui al primo comma risultano da licenza o atto assentivo rilasciato dai competenti organi per l’esercizio dell’attività o da dichiarazione rilasciata dal titolare a pubbliche autorità. </w:t>
      </w:r>
    </w:p>
    <w:p w14:paraId="630C9218" w14:textId="3F280B1A" w:rsidR="00657254" w:rsidRDefault="00657254" w:rsidP="00657254">
      <w:pPr>
        <w:widowControl w:val="0"/>
        <w:autoSpaceDE w:val="0"/>
        <w:autoSpaceDN w:val="0"/>
        <w:adjustRightInd w:val="0"/>
        <w:jc w:val="both"/>
        <w:rPr>
          <w:sz w:val="23"/>
          <w:szCs w:val="23"/>
        </w:rPr>
      </w:pPr>
      <w:r>
        <w:rPr>
          <w:sz w:val="23"/>
          <w:szCs w:val="23"/>
        </w:rPr>
        <w:t>3. Si applicano il secondo e il quarto comma dell’articolo 23.</w:t>
      </w:r>
    </w:p>
    <w:p w14:paraId="7E3EC4F3" w14:textId="3EB2B62B" w:rsidR="00B809DF" w:rsidRPr="00657254" w:rsidRDefault="00B809DF" w:rsidP="00657254">
      <w:pPr>
        <w:widowControl w:val="0"/>
        <w:autoSpaceDE w:val="0"/>
        <w:autoSpaceDN w:val="0"/>
        <w:adjustRightInd w:val="0"/>
        <w:jc w:val="both"/>
        <w:rPr>
          <w:rFonts w:asciiTheme="minorHAnsi" w:hAnsiTheme="minorHAnsi" w:cstheme="minorHAnsi"/>
          <w:b/>
          <w:bCs/>
          <w:sz w:val="22"/>
          <w:szCs w:val="22"/>
        </w:rPr>
      </w:pPr>
      <w:r>
        <w:rPr>
          <w:sz w:val="23"/>
          <w:szCs w:val="23"/>
        </w:rPr>
        <w:t xml:space="preserve">4. Attività operanti nel settore alimentare dalla categoria n. 16 alla categoria n. 20 (ad eccezione della </w:t>
      </w:r>
      <w:r>
        <w:rPr>
          <w:sz w:val="23"/>
          <w:szCs w:val="23"/>
        </w:rPr>
        <w:lastRenderedPageBreak/>
        <w:t>categoria 19): riduzione del 30% nella parte fissa e nella parte variabile in ragione della prevalente produzione di rifiuti organici.</w:t>
      </w:r>
    </w:p>
    <w:p w14:paraId="44A887F9" w14:textId="10753F0A" w:rsidR="00657254" w:rsidRDefault="00657254" w:rsidP="00657254">
      <w:pPr>
        <w:widowControl w:val="0"/>
        <w:autoSpaceDE w:val="0"/>
        <w:autoSpaceDN w:val="0"/>
        <w:adjustRightInd w:val="0"/>
        <w:jc w:val="both"/>
        <w:rPr>
          <w:sz w:val="23"/>
          <w:szCs w:val="23"/>
        </w:rPr>
      </w:pPr>
    </w:p>
    <w:p w14:paraId="7200185E" w14:textId="08B3BA0D" w:rsidR="00657254" w:rsidRDefault="00657254" w:rsidP="006D4DEC">
      <w:pPr>
        <w:widowControl w:val="0"/>
        <w:autoSpaceDE w:val="0"/>
        <w:autoSpaceDN w:val="0"/>
        <w:adjustRightInd w:val="0"/>
        <w:jc w:val="both"/>
        <w:rPr>
          <w:rFonts w:asciiTheme="minorHAnsi" w:hAnsiTheme="minorHAnsi" w:cstheme="minorHAnsi"/>
          <w:sz w:val="22"/>
          <w:szCs w:val="22"/>
        </w:rPr>
      </w:pPr>
    </w:p>
    <w:p w14:paraId="28FCFA24" w14:textId="77777777" w:rsidR="006D4DEC" w:rsidRPr="007215A6" w:rsidRDefault="006D4DEC" w:rsidP="006D4DEC">
      <w:pPr>
        <w:widowControl w:val="0"/>
        <w:autoSpaceDE w:val="0"/>
        <w:autoSpaceDN w:val="0"/>
        <w:adjustRightInd w:val="0"/>
        <w:jc w:val="both"/>
        <w:rPr>
          <w:rFonts w:asciiTheme="minorHAnsi" w:hAnsiTheme="minorHAnsi" w:cstheme="minorHAnsi"/>
          <w:sz w:val="22"/>
          <w:szCs w:val="22"/>
        </w:rPr>
      </w:pPr>
    </w:p>
    <w:p w14:paraId="0C150109" w14:textId="4C572778" w:rsidR="006D4DEC" w:rsidRPr="007215A6" w:rsidRDefault="006D4DEC" w:rsidP="006D4DEC">
      <w:pPr>
        <w:widowControl w:val="0"/>
        <w:autoSpaceDE w:val="0"/>
        <w:autoSpaceDN w:val="0"/>
        <w:adjustRightInd w:val="0"/>
        <w:jc w:val="both"/>
        <w:rPr>
          <w:rFonts w:asciiTheme="minorHAnsi" w:hAnsiTheme="minorHAnsi" w:cstheme="minorHAnsi"/>
          <w:b/>
          <w:sz w:val="22"/>
          <w:szCs w:val="22"/>
        </w:rPr>
      </w:pPr>
      <w:r w:rsidRPr="007215A6">
        <w:rPr>
          <w:rFonts w:asciiTheme="minorHAnsi" w:hAnsiTheme="minorHAnsi" w:cstheme="minorHAnsi"/>
          <w:b/>
          <w:sz w:val="22"/>
          <w:szCs w:val="22"/>
        </w:rPr>
        <w:t xml:space="preserve">Art. </w:t>
      </w:r>
      <w:r w:rsidR="00B81782">
        <w:rPr>
          <w:rFonts w:asciiTheme="minorHAnsi" w:hAnsiTheme="minorHAnsi" w:cstheme="minorHAnsi"/>
          <w:b/>
          <w:sz w:val="22"/>
          <w:szCs w:val="22"/>
        </w:rPr>
        <w:t>20</w:t>
      </w:r>
      <w:r w:rsidRPr="007215A6">
        <w:rPr>
          <w:rFonts w:asciiTheme="minorHAnsi" w:hAnsiTheme="minorHAnsi" w:cstheme="minorHAnsi"/>
          <w:b/>
          <w:sz w:val="22"/>
          <w:szCs w:val="22"/>
        </w:rPr>
        <w:t>. Cumulo  di riduzioni e agevolazioni.</w:t>
      </w:r>
    </w:p>
    <w:p w14:paraId="1CD57476" w14:textId="77777777" w:rsidR="006D4DEC" w:rsidRPr="007215A6" w:rsidRDefault="006D4DEC" w:rsidP="006D4DEC">
      <w:pPr>
        <w:widowControl w:val="0"/>
        <w:autoSpaceDE w:val="0"/>
        <w:autoSpaceDN w:val="0"/>
        <w:adjustRightInd w:val="0"/>
        <w:jc w:val="both"/>
        <w:rPr>
          <w:rFonts w:asciiTheme="minorHAnsi" w:hAnsiTheme="minorHAnsi" w:cstheme="minorHAnsi"/>
          <w:b/>
          <w:bCs/>
          <w:sz w:val="22"/>
          <w:szCs w:val="22"/>
        </w:rPr>
      </w:pPr>
    </w:p>
    <w:p w14:paraId="43E1A391" w14:textId="22AC8E45" w:rsidR="006D4DEC" w:rsidRDefault="006D4DEC" w:rsidP="00294B82">
      <w:pPr>
        <w:pStyle w:val="Paragrafoelenco"/>
        <w:widowControl w:val="0"/>
        <w:numPr>
          <w:ilvl w:val="0"/>
          <w:numId w:val="1"/>
        </w:numPr>
        <w:autoSpaceDE w:val="0"/>
        <w:autoSpaceDN w:val="0"/>
        <w:adjustRightInd w:val="0"/>
        <w:jc w:val="both"/>
        <w:rPr>
          <w:rFonts w:asciiTheme="minorHAnsi" w:hAnsiTheme="minorHAnsi" w:cstheme="minorHAnsi"/>
          <w:sz w:val="22"/>
          <w:szCs w:val="22"/>
        </w:rPr>
      </w:pPr>
      <w:r w:rsidRPr="007215A6">
        <w:rPr>
          <w:rFonts w:asciiTheme="minorHAnsi" w:hAnsiTheme="minorHAnsi" w:cstheme="minorHAnsi"/>
          <w:sz w:val="22"/>
          <w:szCs w:val="22"/>
        </w:rPr>
        <w:t>Qualora si rendessero applicabili più riduzioni l’ufficio tributi riconoscerà ed applicherà esclusivamente quella più favorevole al contribuente.</w:t>
      </w:r>
    </w:p>
    <w:p w14:paraId="2F2B755E" w14:textId="72ED4E3C" w:rsidR="00F24315" w:rsidRDefault="00094927" w:rsidP="00294B82">
      <w:pPr>
        <w:pStyle w:val="Paragrafoelenco"/>
        <w:widowControl w:val="0"/>
        <w:numPr>
          <w:ilvl w:val="0"/>
          <w:numId w:val="1"/>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C</w:t>
      </w:r>
      <w:r w:rsidR="00944735">
        <w:rPr>
          <w:rFonts w:asciiTheme="minorHAnsi" w:hAnsiTheme="minorHAnsi" w:cstheme="minorHAnsi"/>
          <w:sz w:val="22"/>
          <w:szCs w:val="22"/>
        </w:rPr>
        <w:t>on apposito atto di Consiglio Comunale</w:t>
      </w:r>
      <w:r>
        <w:rPr>
          <w:rFonts w:asciiTheme="minorHAnsi" w:hAnsiTheme="minorHAnsi" w:cstheme="minorHAnsi"/>
          <w:sz w:val="22"/>
          <w:szCs w:val="22"/>
        </w:rPr>
        <w:t xml:space="preserve"> </w:t>
      </w:r>
      <w:r w:rsidR="00F24315">
        <w:rPr>
          <w:rFonts w:asciiTheme="minorHAnsi" w:hAnsiTheme="minorHAnsi" w:cstheme="minorHAnsi"/>
          <w:sz w:val="22"/>
          <w:szCs w:val="22"/>
        </w:rPr>
        <w:t xml:space="preserve">potranno essere </w:t>
      </w:r>
      <w:r>
        <w:rPr>
          <w:rFonts w:asciiTheme="minorHAnsi" w:hAnsiTheme="minorHAnsi" w:cstheme="minorHAnsi"/>
          <w:sz w:val="22"/>
          <w:szCs w:val="22"/>
        </w:rPr>
        <w:t xml:space="preserve">applicate </w:t>
      </w:r>
      <w:r w:rsidR="00944735">
        <w:rPr>
          <w:rFonts w:asciiTheme="minorHAnsi" w:hAnsiTheme="minorHAnsi" w:cstheme="minorHAnsi"/>
          <w:sz w:val="22"/>
          <w:szCs w:val="22"/>
        </w:rPr>
        <w:t>agevolazioni temporanee in condizioni</w:t>
      </w:r>
      <w:r w:rsidR="00B30B95">
        <w:rPr>
          <w:rFonts w:asciiTheme="minorHAnsi" w:hAnsiTheme="minorHAnsi" w:cstheme="minorHAnsi"/>
          <w:sz w:val="22"/>
          <w:szCs w:val="22"/>
        </w:rPr>
        <w:t xml:space="preserve"> di emergenza </w:t>
      </w:r>
      <w:r>
        <w:rPr>
          <w:rFonts w:asciiTheme="minorHAnsi" w:hAnsiTheme="minorHAnsi" w:cstheme="minorHAnsi"/>
          <w:sz w:val="22"/>
          <w:szCs w:val="22"/>
        </w:rPr>
        <w:t>sia sanitaria che</w:t>
      </w:r>
      <w:r w:rsidR="00944735">
        <w:rPr>
          <w:rFonts w:asciiTheme="minorHAnsi" w:hAnsiTheme="minorHAnsi" w:cstheme="minorHAnsi"/>
          <w:sz w:val="22"/>
          <w:szCs w:val="22"/>
        </w:rPr>
        <w:t xml:space="preserve"> economica</w:t>
      </w:r>
      <w:r>
        <w:rPr>
          <w:rFonts w:asciiTheme="minorHAnsi" w:hAnsiTheme="minorHAnsi" w:cstheme="minorHAnsi"/>
          <w:sz w:val="22"/>
          <w:szCs w:val="22"/>
        </w:rPr>
        <w:t xml:space="preserve"> che potrebbero produrre gravi effetti sulle attività economiche o anche sulla popolazione </w:t>
      </w:r>
      <w:r w:rsidR="001240AE">
        <w:rPr>
          <w:rFonts w:asciiTheme="minorHAnsi" w:hAnsiTheme="minorHAnsi" w:cstheme="minorHAnsi"/>
          <w:sz w:val="22"/>
          <w:szCs w:val="22"/>
        </w:rPr>
        <w:t>coinvolta</w:t>
      </w:r>
      <w:r>
        <w:rPr>
          <w:rFonts w:asciiTheme="minorHAnsi" w:hAnsiTheme="minorHAnsi" w:cstheme="minorHAnsi"/>
          <w:sz w:val="22"/>
          <w:szCs w:val="22"/>
        </w:rPr>
        <w:t>.</w:t>
      </w:r>
    </w:p>
    <w:p w14:paraId="14DF361B" w14:textId="77777777" w:rsidR="00032503" w:rsidRPr="00032503" w:rsidRDefault="00032503" w:rsidP="00032503">
      <w:pPr>
        <w:widowControl w:val="0"/>
        <w:autoSpaceDE w:val="0"/>
        <w:autoSpaceDN w:val="0"/>
        <w:adjustRightInd w:val="0"/>
        <w:jc w:val="both"/>
        <w:rPr>
          <w:rFonts w:asciiTheme="minorHAnsi" w:hAnsiTheme="minorHAnsi" w:cstheme="minorHAnsi"/>
          <w:sz w:val="22"/>
          <w:szCs w:val="22"/>
        </w:rPr>
      </w:pPr>
    </w:p>
    <w:p w14:paraId="4DB55752" w14:textId="59851961" w:rsidR="00977325" w:rsidRPr="00977325" w:rsidRDefault="00977325" w:rsidP="00B81782">
      <w:pPr>
        <w:widowControl w:val="0"/>
        <w:autoSpaceDE w:val="0"/>
        <w:autoSpaceDN w:val="0"/>
        <w:adjustRightInd w:val="0"/>
        <w:jc w:val="both"/>
        <w:rPr>
          <w:rFonts w:asciiTheme="minorHAnsi" w:hAnsiTheme="minorHAnsi" w:cstheme="minorHAnsi"/>
          <w:b/>
          <w:sz w:val="22"/>
          <w:szCs w:val="22"/>
        </w:rPr>
      </w:pPr>
      <w:r w:rsidRPr="00977325">
        <w:rPr>
          <w:rFonts w:asciiTheme="minorHAnsi" w:hAnsiTheme="minorHAnsi" w:cstheme="minorHAnsi"/>
          <w:b/>
          <w:sz w:val="22"/>
          <w:szCs w:val="22"/>
        </w:rPr>
        <w:t xml:space="preserve">Art. </w:t>
      </w:r>
      <w:r w:rsidR="00B81782">
        <w:rPr>
          <w:rFonts w:asciiTheme="minorHAnsi" w:hAnsiTheme="minorHAnsi" w:cstheme="minorHAnsi"/>
          <w:b/>
          <w:sz w:val="22"/>
          <w:szCs w:val="22"/>
        </w:rPr>
        <w:t>21</w:t>
      </w:r>
      <w:r w:rsidRPr="00977325">
        <w:rPr>
          <w:rFonts w:asciiTheme="minorHAnsi" w:hAnsiTheme="minorHAnsi" w:cstheme="minorHAnsi"/>
          <w:b/>
          <w:sz w:val="22"/>
          <w:szCs w:val="22"/>
        </w:rPr>
        <w:t xml:space="preserve">. </w:t>
      </w:r>
      <w:r>
        <w:rPr>
          <w:rFonts w:asciiTheme="minorHAnsi" w:hAnsiTheme="minorHAnsi" w:cstheme="minorHAnsi"/>
          <w:b/>
          <w:sz w:val="22"/>
          <w:szCs w:val="22"/>
        </w:rPr>
        <w:t>Agevolazioni per avvio al recupero di rifiuti urbani</w:t>
      </w:r>
      <w:r w:rsidR="00AE450D">
        <w:rPr>
          <w:rFonts w:asciiTheme="minorHAnsi" w:hAnsiTheme="minorHAnsi" w:cstheme="minorHAnsi"/>
          <w:b/>
          <w:sz w:val="22"/>
          <w:szCs w:val="22"/>
        </w:rPr>
        <w:t xml:space="preserve"> attività Non Domestiche.</w:t>
      </w:r>
    </w:p>
    <w:p w14:paraId="0657EEB3" w14:textId="77777777" w:rsidR="00977325" w:rsidRPr="00977325" w:rsidRDefault="00977325" w:rsidP="00977325">
      <w:pPr>
        <w:widowControl w:val="0"/>
        <w:autoSpaceDE w:val="0"/>
        <w:autoSpaceDN w:val="0"/>
        <w:adjustRightInd w:val="0"/>
        <w:jc w:val="both"/>
        <w:rPr>
          <w:rFonts w:asciiTheme="minorHAnsi" w:hAnsiTheme="minorHAnsi" w:cstheme="minorHAnsi"/>
          <w:sz w:val="22"/>
          <w:szCs w:val="22"/>
        </w:rPr>
      </w:pPr>
    </w:p>
    <w:p w14:paraId="7C951754" w14:textId="4E50A6C3" w:rsidR="003B4E44" w:rsidRPr="00977325" w:rsidRDefault="00977325" w:rsidP="00977325">
      <w:pPr>
        <w:spacing w:after="40" w:line="257" w:lineRule="auto"/>
        <w:ind w:left="142"/>
        <w:jc w:val="both"/>
        <w:rPr>
          <w:rFonts w:asciiTheme="minorHAnsi" w:hAnsiTheme="minorHAnsi" w:cstheme="minorHAnsi"/>
          <w:sz w:val="22"/>
          <w:szCs w:val="22"/>
        </w:rPr>
      </w:pPr>
      <w:r w:rsidRPr="00977325">
        <w:rPr>
          <w:rFonts w:asciiTheme="minorHAnsi" w:hAnsiTheme="minorHAnsi" w:cstheme="minorHAnsi"/>
          <w:b/>
          <w:bCs/>
          <w:sz w:val="22"/>
          <w:szCs w:val="22"/>
        </w:rPr>
        <w:t>1</w:t>
      </w:r>
      <w:r>
        <w:rPr>
          <w:rFonts w:asciiTheme="minorHAnsi" w:hAnsiTheme="minorHAnsi" w:cstheme="minorHAnsi"/>
          <w:sz w:val="22"/>
          <w:szCs w:val="22"/>
        </w:rPr>
        <w:t xml:space="preserve">.  </w:t>
      </w:r>
      <w:r w:rsidR="003B4E44" w:rsidRPr="00977325">
        <w:rPr>
          <w:rFonts w:asciiTheme="minorHAnsi" w:hAnsiTheme="minorHAnsi" w:cstheme="minorHAnsi"/>
          <w:sz w:val="22"/>
          <w:szCs w:val="22"/>
        </w:rPr>
        <w:t>Le utenze non domestiche possono conferire al di fuori del servizio pubblico i propri rifiuti urbani, previa dimostrazione di averli avviati a recupero mediante attestazione rilasciata dal soggetto che effettua l’attività di recupero dei rifiuti stessi.</w:t>
      </w:r>
      <w:r w:rsidR="003B4E44" w:rsidRPr="00977325">
        <w:rPr>
          <w:rFonts w:asciiTheme="minorHAnsi" w:hAnsiTheme="minorHAnsi" w:cstheme="minorHAnsi"/>
          <w:color w:val="000000"/>
          <w:sz w:val="22"/>
          <w:szCs w:val="22"/>
        </w:rPr>
        <w:t xml:space="preserve"> </w:t>
      </w:r>
    </w:p>
    <w:p w14:paraId="7EACE9FF" w14:textId="1AF5D9A2" w:rsidR="003B4E44" w:rsidRPr="00977325" w:rsidRDefault="00977325" w:rsidP="00977325">
      <w:pPr>
        <w:spacing w:after="40" w:line="257" w:lineRule="auto"/>
        <w:ind w:left="142"/>
        <w:jc w:val="both"/>
        <w:rPr>
          <w:rFonts w:asciiTheme="minorHAnsi" w:hAnsiTheme="minorHAnsi" w:cstheme="minorHAnsi"/>
          <w:color w:val="000000"/>
          <w:sz w:val="22"/>
          <w:szCs w:val="22"/>
        </w:rPr>
      </w:pPr>
      <w:r w:rsidRPr="00977325">
        <w:rPr>
          <w:rFonts w:asciiTheme="minorHAnsi" w:hAnsiTheme="minorHAnsi" w:cstheme="minorHAnsi"/>
          <w:b/>
          <w:bCs/>
          <w:color w:val="000000"/>
          <w:sz w:val="22"/>
          <w:szCs w:val="22"/>
        </w:rPr>
        <w:t>2.</w:t>
      </w:r>
      <w:r>
        <w:rPr>
          <w:rFonts w:asciiTheme="minorHAnsi" w:hAnsiTheme="minorHAnsi" w:cstheme="minorHAnsi"/>
          <w:b/>
          <w:bCs/>
          <w:color w:val="000000"/>
          <w:sz w:val="22"/>
          <w:szCs w:val="22"/>
        </w:rPr>
        <w:t xml:space="preserve">  </w:t>
      </w:r>
      <w:r w:rsidR="003B4E44" w:rsidRPr="00977325">
        <w:rPr>
          <w:rFonts w:asciiTheme="minorHAnsi" w:hAnsiTheme="minorHAnsi" w:cstheme="minorHAnsi"/>
          <w:color w:val="000000"/>
          <w:sz w:val="22"/>
          <w:szCs w:val="22"/>
        </w:rPr>
        <w:t xml:space="preserve">Le utenze non domestiche che provvedono in autonomia, direttamente o tramite soggetti abilitati diversi dal gestore del servizio pubblico e nel rispetto delle vigenti disposizioni normative, </w:t>
      </w:r>
      <w:r w:rsidR="003B4E44" w:rsidRPr="00977325">
        <w:rPr>
          <w:rFonts w:asciiTheme="minorHAnsi" w:hAnsiTheme="minorHAnsi" w:cstheme="minorHAnsi"/>
          <w:b/>
          <w:color w:val="000000"/>
          <w:sz w:val="22"/>
          <w:szCs w:val="22"/>
        </w:rPr>
        <w:t>al recupero</w:t>
      </w:r>
      <w:r w:rsidR="003B4E44" w:rsidRPr="00977325">
        <w:rPr>
          <w:rFonts w:asciiTheme="minorHAnsi" w:hAnsiTheme="minorHAnsi" w:cstheme="minorHAnsi"/>
          <w:color w:val="000000"/>
          <w:sz w:val="22"/>
          <w:szCs w:val="22"/>
        </w:rPr>
        <w:t xml:space="preserve"> del totale dei rifiuti urbani prodotti, sono escluse dalla corresponsione della parte variabile della tassa riferita alle specifiche superfici oggetto di tassazione e, per tali superfici, sono tenuti alla corresponsione della sola parte fissa. </w:t>
      </w:r>
    </w:p>
    <w:p w14:paraId="5A499816" w14:textId="77777777" w:rsidR="00E7076A" w:rsidRDefault="003B4E44" w:rsidP="003F1C69">
      <w:pPr>
        <w:pStyle w:val="Paragrafoelenco"/>
        <w:numPr>
          <w:ilvl w:val="0"/>
          <w:numId w:val="1"/>
        </w:numPr>
        <w:spacing w:line="257" w:lineRule="auto"/>
        <w:ind w:left="426" w:hanging="283"/>
        <w:contextualSpacing w:val="0"/>
        <w:jc w:val="both"/>
        <w:rPr>
          <w:rFonts w:asciiTheme="minorHAnsi" w:hAnsiTheme="minorHAnsi" w:cstheme="minorHAnsi"/>
          <w:color w:val="000000"/>
          <w:sz w:val="22"/>
          <w:szCs w:val="22"/>
        </w:rPr>
      </w:pPr>
      <w:r w:rsidRPr="00977325">
        <w:rPr>
          <w:rFonts w:asciiTheme="minorHAnsi" w:hAnsiTheme="minorHAnsi" w:cstheme="minorHAnsi"/>
          <w:color w:val="000000"/>
          <w:sz w:val="22"/>
          <w:szCs w:val="22"/>
        </w:rPr>
        <w:t xml:space="preserve">Per le utenze non domestiche di cui al comma 2 la scelta di avvalersi di operatori privati diversi dal </w:t>
      </w:r>
    </w:p>
    <w:p w14:paraId="00ABC6B1" w14:textId="75ADA18A" w:rsidR="0075596B" w:rsidRDefault="003B4E44" w:rsidP="003F1C69">
      <w:pPr>
        <w:spacing w:line="257" w:lineRule="auto"/>
        <w:ind w:left="142"/>
        <w:jc w:val="both"/>
        <w:rPr>
          <w:rFonts w:asciiTheme="minorHAnsi" w:hAnsiTheme="minorHAnsi" w:cstheme="minorHAnsi"/>
          <w:color w:val="000000"/>
          <w:sz w:val="22"/>
          <w:szCs w:val="22"/>
        </w:rPr>
      </w:pPr>
      <w:r w:rsidRPr="00E7076A">
        <w:rPr>
          <w:rFonts w:asciiTheme="minorHAnsi" w:hAnsiTheme="minorHAnsi" w:cstheme="minorHAnsi"/>
          <w:color w:val="000000"/>
          <w:sz w:val="22"/>
          <w:szCs w:val="22"/>
        </w:rPr>
        <w:t>gestore del servizio pubblico deve essere effettuata per un periodo non inferiore a cinque anni, salva la possibilità per il gestore del servizio pubblico, dietro richiesta dell'utenza non domestica, di riprendere l'erogazione del servizio anche prima della scadenza quinquennale.</w:t>
      </w:r>
    </w:p>
    <w:p w14:paraId="66C34C7C" w14:textId="7CF0B02F" w:rsidR="0075596B" w:rsidRPr="00D94C0A" w:rsidRDefault="00D94C0A" w:rsidP="00F140AE">
      <w:pPr>
        <w:ind w:left="142"/>
        <w:jc w:val="both"/>
        <w:rPr>
          <w:rFonts w:asciiTheme="minorHAnsi" w:hAnsiTheme="minorHAnsi" w:cstheme="minorHAnsi"/>
          <w:color w:val="000000"/>
          <w:sz w:val="22"/>
          <w:szCs w:val="22"/>
        </w:rPr>
      </w:pPr>
      <w:r w:rsidRPr="00F140AE">
        <w:rPr>
          <w:rFonts w:asciiTheme="minorHAnsi" w:hAnsiTheme="minorHAnsi" w:cstheme="minorHAnsi"/>
          <w:b/>
          <w:bCs/>
          <w:color w:val="000000"/>
          <w:sz w:val="22"/>
          <w:szCs w:val="22"/>
        </w:rPr>
        <w:t>4</w:t>
      </w:r>
      <w:r w:rsidR="00F140AE" w:rsidRPr="00F140AE">
        <w:rPr>
          <w:rFonts w:asciiTheme="minorHAnsi" w:hAnsiTheme="minorHAnsi" w:cstheme="minorHAnsi"/>
          <w:b/>
          <w:bCs/>
          <w:color w:val="000000"/>
          <w:sz w:val="22"/>
          <w:szCs w:val="22"/>
        </w:rPr>
        <w:t>.</w:t>
      </w:r>
      <w:r w:rsidR="00F140AE">
        <w:rPr>
          <w:rFonts w:asciiTheme="minorHAnsi" w:hAnsiTheme="minorHAnsi" w:cstheme="minorHAnsi"/>
          <w:color w:val="000000"/>
          <w:sz w:val="22"/>
          <w:szCs w:val="22"/>
        </w:rPr>
        <w:t xml:space="preserve">  </w:t>
      </w:r>
      <w:r w:rsidR="0075596B" w:rsidRPr="00D94C0A">
        <w:rPr>
          <w:rFonts w:asciiTheme="minorHAnsi" w:hAnsiTheme="minorHAnsi" w:cstheme="minorHAnsi"/>
          <w:color w:val="000000"/>
          <w:sz w:val="22"/>
          <w:szCs w:val="22"/>
        </w:rPr>
        <w:t xml:space="preserve">Per consentire la corretta programmazione dei servizi pubblici, le utenze non domestiche che intendono avvalersi della facoltà di cui </w:t>
      </w:r>
      <w:r w:rsidR="00F81C5E" w:rsidRPr="00F81C5E">
        <w:rPr>
          <w:rFonts w:asciiTheme="minorHAnsi" w:hAnsiTheme="minorHAnsi" w:cstheme="minorHAnsi"/>
          <w:sz w:val="22"/>
          <w:szCs w:val="22"/>
        </w:rPr>
        <w:t>al</w:t>
      </w:r>
      <w:r w:rsidR="0075596B" w:rsidRPr="00D94C0A">
        <w:rPr>
          <w:rFonts w:asciiTheme="minorHAnsi" w:hAnsiTheme="minorHAnsi" w:cstheme="minorHAnsi"/>
          <w:color w:val="C00000"/>
          <w:sz w:val="22"/>
          <w:szCs w:val="22"/>
        </w:rPr>
        <w:t xml:space="preserve"> </w:t>
      </w:r>
      <w:r w:rsidR="0075596B" w:rsidRPr="00D94C0A">
        <w:rPr>
          <w:rFonts w:asciiTheme="minorHAnsi" w:hAnsiTheme="minorHAnsi" w:cstheme="minorHAnsi"/>
          <w:color w:val="000000"/>
          <w:sz w:val="22"/>
          <w:szCs w:val="22"/>
        </w:rPr>
        <w:t xml:space="preserve">comma 1 e conferire a recupero al di fuori del servizio pubblico la totalità dei propri rifiuti urbani devono darne comunicazione preventiva al Comune via PEC </w:t>
      </w:r>
      <w:hyperlink r:id="rId14" w:history="1">
        <w:r w:rsidR="007243F5" w:rsidRPr="00BD4511">
          <w:rPr>
            <w:rStyle w:val="Collegamentoipertestuale"/>
            <w:rFonts w:ascii="Arial" w:hAnsi="Arial" w:cs="Arial"/>
            <w:b/>
            <w:sz w:val="18"/>
            <w:szCs w:val="18"/>
          </w:rPr>
          <w:t>comune.amandola@emarche.it</w:t>
        </w:r>
      </w:hyperlink>
      <w:r w:rsidR="00F81C5E" w:rsidRPr="00F81C5E">
        <w:rPr>
          <w:rFonts w:ascii="Calibri" w:hAnsi="Calibri" w:cs="Calibri"/>
          <w:bCs/>
          <w:i/>
          <w:iCs/>
          <w:sz w:val="22"/>
          <w:szCs w:val="22"/>
        </w:rPr>
        <w:t xml:space="preserve"> </w:t>
      </w:r>
      <w:r w:rsidR="0075596B" w:rsidRPr="00D94C0A">
        <w:rPr>
          <w:rFonts w:asciiTheme="minorHAnsi" w:hAnsiTheme="minorHAnsi" w:cstheme="minorHAnsi"/>
          <w:color w:val="000000"/>
          <w:sz w:val="22"/>
          <w:szCs w:val="22"/>
        </w:rPr>
        <w:t xml:space="preserve">utilizzando il modello predisposto dallo stesso, entro il 30 giugno di ciascun anno, con effetti a decorrere dal 1° gennaio dell’anno successivo. </w:t>
      </w:r>
    </w:p>
    <w:p w14:paraId="3D5C85AD" w14:textId="6269350A" w:rsidR="000957F9" w:rsidRDefault="00F140AE" w:rsidP="000957F9">
      <w:pPr>
        <w:ind w:left="142"/>
        <w:jc w:val="both"/>
        <w:rPr>
          <w:rFonts w:asciiTheme="minorHAnsi" w:hAnsiTheme="minorHAnsi" w:cstheme="minorHAnsi"/>
          <w:color w:val="000000"/>
          <w:sz w:val="22"/>
          <w:szCs w:val="22"/>
        </w:rPr>
      </w:pPr>
      <w:r w:rsidRPr="00F140AE">
        <w:rPr>
          <w:rFonts w:asciiTheme="minorHAnsi" w:hAnsiTheme="minorHAnsi" w:cstheme="minorHAnsi"/>
          <w:b/>
          <w:bCs/>
          <w:color w:val="000000"/>
          <w:sz w:val="22"/>
          <w:szCs w:val="22"/>
        </w:rPr>
        <w:t>5.</w:t>
      </w:r>
      <w:r>
        <w:rPr>
          <w:rFonts w:asciiTheme="minorHAnsi" w:hAnsiTheme="minorHAnsi" w:cstheme="minorHAnsi"/>
          <w:color w:val="000000"/>
          <w:sz w:val="22"/>
          <w:szCs w:val="22"/>
        </w:rPr>
        <w:t xml:space="preserve">  </w:t>
      </w:r>
      <w:r w:rsidR="0075596B" w:rsidRPr="00F140AE">
        <w:rPr>
          <w:rFonts w:asciiTheme="minorHAnsi" w:hAnsiTheme="minorHAnsi" w:cstheme="minorHAnsi"/>
          <w:color w:val="000000"/>
          <w:sz w:val="22"/>
          <w:szCs w:val="22"/>
        </w:rPr>
        <w:t>Per comunicare la scelta di cui al comma precedente, l’utente è tenuto alla presentazione di una comunicazione,</w:t>
      </w:r>
      <w:r w:rsidR="008C03C6">
        <w:rPr>
          <w:rFonts w:asciiTheme="minorHAnsi" w:hAnsiTheme="minorHAnsi" w:cstheme="minorHAnsi"/>
          <w:color w:val="000000"/>
          <w:sz w:val="22"/>
          <w:szCs w:val="22"/>
        </w:rPr>
        <w:t xml:space="preserve"> </w:t>
      </w:r>
      <w:r w:rsidR="0075596B" w:rsidRPr="00F140AE">
        <w:rPr>
          <w:rFonts w:asciiTheme="minorHAnsi" w:hAnsiTheme="minorHAnsi" w:cstheme="minorHAnsi"/>
          <w:color w:val="000000"/>
          <w:sz w:val="22"/>
          <w:szCs w:val="22"/>
        </w:rPr>
        <w:t>sottoscritta dal legale rappresentante dell’impresa/attività, nella quale devono essere indicati: l’ubicazione degli immobili di riferimento e le loro superfici tassabili, il tipo di attività svolta in via prevalente con il relativo codice ATECO, i quantitativi stimati dei rifiuti che saranno conferiti al di fuori del servizio pubblico, da avviare a recupero, distinti per codice EER (Elenco Europeo dei Rifiuti), la durata del periodo, non inferiore a cinque anni, per la quale si intende esercitare tale opzione, l’impegno a restituire le attrezzature pubbliche in uso quali, cassoni e containers, il/i soggetto/i autorizzato/i con i quali è stato stipulato apposito contratto. Alla comunicazione deve essere allegata idonea documentazione, anche nella modalità dell’autocertificazione, comprovante l’esistenza di un accordo contrattuale con il/i soggetto/i che effettua/no l’attività di recupero dei rifiuti (impianti di primo conferimento che effettuano il recupero rifiuti). Tale comunicazione è valida anche quale denuncia di variazione ai fini della TARI.</w:t>
      </w:r>
    </w:p>
    <w:p w14:paraId="363D4BA6" w14:textId="38FB8BCA" w:rsidR="0075596B" w:rsidRDefault="00F140AE" w:rsidP="000957F9">
      <w:pPr>
        <w:ind w:left="142"/>
        <w:jc w:val="both"/>
        <w:rPr>
          <w:rFonts w:asciiTheme="minorHAnsi" w:hAnsiTheme="minorHAnsi" w:cstheme="minorHAnsi"/>
          <w:color w:val="000000"/>
          <w:sz w:val="22"/>
          <w:szCs w:val="22"/>
        </w:rPr>
      </w:pPr>
      <w:r w:rsidRPr="00F140AE">
        <w:rPr>
          <w:rFonts w:asciiTheme="minorHAnsi" w:hAnsiTheme="minorHAnsi" w:cstheme="minorHAnsi"/>
          <w:b/>
          <w:bCs/>
          <w:color w:val="000000"/>
          <w:sz w:val="22"/>
          <w:szCs w:val="22"/>
        </w:rPr>
        <w:t>6.</w:t>
      </w:r>
      <w:r>
        <w:rPr>
          <w:rFonts w:asciiTheme="minorHAnsi" w:hAnsiTheme="minorHAnsi" w:cstheme="minorHAnsi"/>
          <w:color w:val="000000"/>
          <w:sz w:val="22"/>
          <w:szCs w:val="22"/>
        </w:rPr>
        <w:t xml:space="preserve">  </w:t>
      </w:r>
      <w:r w:rsidR="0075596B" w:rsidRPr="00F140AE">
        <w:rPr>
          <w:rFonts w:asciiTheme="minorHAnsi" w:hAnsiTheme="minorHAnsi" w:cstheme="minorHAnsi"/>
          <w:color w:val="000000"/>
          <w:sz w:val="22"/>
          <w:szCs w:val="22"/>
        </w:rPr>
        <w:t xml:space="preserve">La mancata presentazione della comunicazione di recupero autonomo di cui al comma 2, entro il termine </w:t>
      </w:r>
      <w:r w:rsidR="000957F9">
        <w:rPr>
          <w:rFonts w:asciiTheme="minorHAnsi" w:hAnsiTheme="minorHAnsi" w:cstheme="minorHAnsi"/>
          <w:color w:val="000000"/>
          <w:sz w:val="22"/>
          <w:szCs w:val="22"/>
        </w:rPr>
        <w:t>del</w:t>
      </w:r>
      <w:r w:rsidR="0075596B" w:rsidRPr="00F140AE">
        <w:rPr>
          <w:rFonts w:asciiTheme="minorHAnsi" w:hAnsiTheme="minorHAnsi" w:cstheme="minorHAnsi"/>
          <w:color w:val="000000"/>
          <w:sz w:val="22"/>
          <w:szCs w:val="22"/>
        </w:rPr>
        <w:t xml:space="preserve"> 30 giugno </w:t>
      </w:r>
      <w:r w:rsidR="000957F9">
        <w:rPr>
          <w:rFonts w:asciiTheme="minorHAnsi" w:hAnsiTheme="minorHAnsi" w:cstheme="minorHAnsi"/>
          <w:color w:val="000000"/>
          <w:sz w:val="22"/>
          <w:szCs w:val="22"/>
        </w:rPr>
        <w:t>di ogni anno</w:t>
      </w:r>
      <w:r w:rsidR="0075596B" w:rsidRPr="00F140AE">
        <w:rPr>
          <w:rFonts w:asciiTheme="minorHAnsi" w:hAnsiTheme="minorHAnsi" w:cstheme="minorHAnsi"/>
          <w:color w:val="000000"/>
          <w:sz w:val="22"/>
          <w:szCs w:val="22"/>
        </w:rPr>
        <w:t>, è da intendersi quale scelta dell’utenza non domestica di avvalersi del servizio pubblico.</w:t>
      </w:r>
    </w:p>
    <w:p w14:paraId="7D4C6422" w14:textId="67692DFF" w:rsidR="004E56B5" w:rsidRPr="004E56B5" w:rsidRDefault="004E56B5" w:rsidP="004E56B5">
      <w:pPr>
        <w:spacing w:after="40" w:line="257" w:lineRule="auto"/>
        <w:ind w:left="142"/>
        <w:jc w:val="both"/>
        <w:rPr>
          <w:rFonts w:asciiTheme="minorHAnsi" w:hAnsiTheme="minorHAnsi" w:cstheme="minorHAnsi"/>
          <w:color w:val="000000"/>
          <w:sz w:val="22"/>
          <w:szCs w:val="22"/>
        </w:rPr>
      </w:pPr>
      <w:r w:rsidRPr="004E56B5">
        <w:rPr>
          <w:rFonts w:asciiTheme="minorHAnsi" w:hAnsiTheme="minorHAnsi" w:cstheme="minorHAnsi"/>
          <w:b/>
          <w:bCs/>
          <w:color w:val="000000"/>
          <w:sz w:val="22"/>
          <w:szCs w:val="22"/>
        </w:rPr>
        <w:t>7.</w:t>
      </w:r>
      <w:r w:rsidRPr="004E56B5">
        <w:rPr>
          <w:rFonts w:asciiTheme="minorHAnsi" w:hAnsiTheme="minorHAnsi" w:cstheme="minorHAnsi"/>
          <w:color w:val="000000"/>
          <w:sz w:val="22"/>
          <w:szCs w:val="22"/>
        </w:rPr>
        <w:t xml:space="preserve">  Il Comune, ricevuta la comunicazione di cui al comma 2, ne darà notizia al gestore del servizio rifiuti, nonché all’Ufficio </w:t>
      </w:r>
      <w:r>
        <w:rPr>
          <w:rFonts w:asciiTheme="minorHAnsi" w:hAnsiTheme="minorHAnsi" w:cstheme="minorHAnsi"/>
          <w:color w:val="000000"/>
          <w:sz w:val="22"/>
          <w:szCs w:val="22"/>
        </w:rPr>
        <w:t xml:space="preserve">Tributi e al Gestore proposto alla raccolta dei rifiuti </w:t>
      </w:r>
      <w:r w:rsidRPr="004E56B5">
        <w:rPr>
          <w:rFonts w:asciiTheme="minorHAnsi" w:hAnsiTheme="minorHAnsi" w:cstheme="minorHAnsi"/>
          <w:color w:val="000000"/>
          <w:sz w:val="22"/>
          <w:szCs w:val="22"/>
        </w:rPr>
        <w:t>ai fini del</w:t>
      </w:r>
      <w:r>
        <w:rPr>
          <w:rFonts w:asciiTheme="minorHAnsi" w:hAnsiTheme="minorHAnsi" w:cstheme="minorHAnsi"/>
          <w:color w:val="000000"/>
          <w:sz w:val="22"/>
          <w:szCs w:val="22"/>
        </w:rPr>
        <w:t>la sospensione</w:t>
      </w:r>
      <w:r w:rsidRPr="004E56B5">
        <w:rPr>
          <w:rFonts w:asciiTheme="minorHAnsi" w:hAnsiTheme="minorHAnsi" w:cstheme="minorHAnsi"/>
          <w:color w:val="000000"/>
          <w:sz w:val="22"/>
          <w:szCs w:val="22"/>
        </w:rPr>
        <w:t xml:space="preserve"> d</w:t>
      </w:r>
      <w:r>
        <w:rPr>
          <w:rFonts w:asciiTheme="minorHAnsi" w:hAnsiTheme="minorHAnsi" w:cstheme="minorHAnsi"/>
          <w:color w:val="000000"/>
          <w:sz w:val="22"/>
          <w:szCs w:val="22"/>
        </w:rPr>
        <w:t>e</w:t>
      </w:r>
      <w:r w:rsidRPr="004E56B5">
        <w:rPr>
          <w:rFonts w:asciiTheme="minorHAnsi" w:hAnsiTheme="minorHAnsi" w:cstheme="minorHAnsi"/>
          <w:color w:val="000000"/>
          <w:sz w:val="22"/>
          <w:szCs w:val="22"/>
        </w:rPr>
        <w:t>l servizio pubblico.</w:t>
      </w:r>
      <w:r w:rsidRPr="004E56B5">
        <w:rPr>
          <w:rFonts w:asciiTheme="minorHAnsi" w:hAnsiTheme="minorHAnsi" w:cstheme="minorHAnsi"/>
          <w:color w:val="000000"/>
          <w:sz w:val="22"/>
          <w:szCs w:val="22"/>
          <w:highlight w:val="yellow"/>
        </w:rPr>
        <w:t xml:space="preserve"> </w:t>
      </w:r>
    </w:p>
    <w:p w14:paraId="76AA6761" w14:textId="39E04AC0" w:rsidR="004E56B5" w:rsidRPr="004E56B5" w:rsidRDefault="009C6CB6" w:rsidP="004E56B5">
      <w:pPr>
        <w:spacing w:after="40" w:line="257" w:lineRule="auto"/>
        <w:ind w:left="142"/>
        <w:jc w:val="both"/>
        <w:rPr>
          <w:rFonts w:asciiTheme="minorHAnsi" w:hAnsiTheme="minorHAnsi" w:cstheme="minorHAnsi"/>
          <w:color w:val="000000"/>
          <w:sz w:val="22"/>
          <w:szCs w:val="22"/>
        </w:rPr>
      </w:pPr>
      <w:r w:rsidRPr="009C6CB6">
        <w:rPr>
          <w:rFonts w:asciiTheme="minorHAnsi" w:hAnsiTheme="minorHAnsi" w:cstheme="minorHAnsi"/>
          <w:b/>
          <w:bCs/>
          <w:color w:val="000000"/>
          <w:sz w:val="22"/>
          <w:szCs w:val="22"/>
        </w:rPr>
        <w:t>8.</w:t>
      </w:r>
      <w:r>
        <w:rPr>
          <w:rFonts w:asciiTheme="minorHAnsi" w:hAnsiTheme="minorHAnsi" w:cstheme="minorHAnsi"/>
          <w:color w:val="000000"/>
          <w:sz w:val="22"/>
          <w:szCs w:val="22"/>
        </w:rPr>
        <w:t xml:space="preserve">  </w:t>
      </w:r>
      <w:r w:rsidR="004E56B5" w:rsidRPr="004E56B5">
        <w:rPr>
          <w:rFonts w:asciiTheme="minorHAnsi" w:hAnsiTheme="minorHAnsi" w:cstheme="minorHAnsi"/>
          <w:color w:val="000000"/>
          <w:sz w:val="22"/>
          <w:szCs w:val="22"/>
        </w:rPr>
        <w:t>Le utenze non domestiche che intendono riprendere ad usufruire del servizio pubblico prima della scadenza del periodo di esercizio dell’opzione di avvalersi di soggetti privati, devono comunicarlo tramite PEC al Comune, fatte salve ulteriori indicazioni del Comune medesimo, entro il 30 giugno di ciascun anno, con effetti a decorrere dall’anno successivo;</w:t>
      </w:r>
    </w:p>
    <w:p w14:paraId="024CFE56" w14:textId="78807E36" w:rsidR="004E56B5" w:rsidRPr="004E56B5" w:rsidRDefault="009C6CB6" w:rsidP="004E56B5">
      <w:pPr>
        <w:spacing w:after="40" w:line="257" w:lineRule="auto"/>
        <w:ind w:left="142"/>
        <w:jc w:val="both"/>
        <w:rPr>
          <w:rFonts w:asciiTheme="minorHAnsi" w:hAnsiTheme="minorHAnsi" w:cstheme="minorHAnsi"/>
          <w:color w:val="000000"/>
          <w:sz w:val="22"/>
          <w:szCs w:val="22"/>
        </w:rPr>
      </w:pPr>
      <w:r w:rsidRPr="009C6CB6">
        <w:rPr>
          <w:rFonts w:asciiTheme="minorHAnsi" w:hAnsiTheme="minorHAnsi" w:cstheme="minorHAnsi"/>
          <w:b/>
          <w:bCs/>
          <w:color w:val="000000"/>
          <w:sz w:val="22"/>
          <w:szCs w:val="22"/>
        </w:rPr>
        <w:lastRenderedPageBreak/>
        <w:t>9.</w:t>
      </w:r>
      <w:r>
        <w:rPr>
          <w:rFonts w:asciiTheme="minorHAnsi" w:hAnsiTheme="minorHAnsi" w:cstheme="minorHAnsi"/>
          <w:color w:val="000000"/>
          <w:sz w:val="22"/>
          <w:szCs w:val="22"/>
        </w:rPr>
        <w:t xml:space="preserve">  </w:t>
      </w:r>
      <w:r w:rsidR="004E56B5" w:rsidRPr="004E56B5">
        <w:rPr>
          <w:rFonts w:asciiTheme="minorHAnsi" w:hAnsiTheme="minorHAnsi" w:cstheme="minorHAnsi"/>
          <w:color w:val="000000"/>
          <w:sz w:val="22"/>
          <w:szCs w:val="22"/>
        </w:rPr>
        <w:t>L’esclusione della parte variabile della tassa è comunque subordinata alla presentazione di una comunicazione annuale, redatta su modello predisposto dal Comune, da presentare tramite PEC a</w:t>
      </w:r>
      <w:r w:rsidR="00F838E7">
        <w:rPr>
          <w:rFonts w:asciiTheme="minorHAnsi" w:hAnsiTheme="minorHAnsi" w:cstheme="minorHAnsi"/>
          <w:color w:val="000000"/>
          <w:sz w:val="22"/>
          <w:szCs w:val="22"/>
        </w:rPr>
        <w:t>ll’Ufficio tributi del Comune di Sant’Angelo in Pontano al seguente indirizzo</w:t>
      </w:r>
      <w:r w:rsidR="007243F5">
        <w:rPr>
          <w:rFonts w:asciiTheme="minorHAnsi" w:hAnsiTheme="minorHAnsi" w:cstheme="minorHAnsi"/>
          <w:color w:val="000000"/>
          <w:sz w:val="22"/>
          <w:szCs w:val="22"/>
        </w:rPr>
        <w:t xml:space="preserve"> </w:t>
      </w:r>
      <w:hyperlink r:id="rId15" w:history="1">
        <w:r w:rsidR="00AE450D" w:rsidRPr="000D4826">
          <w:rPr>
            <w:rStyle w:val="Collegamentoipertestuale"/>
            <w:rFonts w:ascii="Arial" w:hAnsi="Arial" w:cs="Arial"/>
            <w:b/>
            <w:sz w:val="18"/>
            <w:szCs w:val="18"/>
          </w:rPr>
          <w:t>comune.amandola@emarche.it</w:t>
        </w:r>
      </w:hyperlink>
      <w:r w:rsidR="00F838E7">
        <w:rPr>
          <w:rFonts w:ascii="Calibri" w:hAnsi="Calibri" w:cs="Calibri"/>
          <w:bCs/>
          <w:i/>
          <w:iCs/>
          <w:sz w:val="22"/>
          <w:szCs w:val="22"/>
        </w:rPr>
        <w:t xml:space="preserve">, </w:t>
      </w:r>
      <w:r w:rsidR="004E56B5" w:rsidRPr="004E56B5">
        <w:rPr>
          <w:rFonts w:asciiTheme="minorHAnsi" w:hAnsiTheme="minorHAnsi" w:cstheme="minorHAnsi"/>
          <w:color w:val="000000"/>
          <w:sz w:val="22"/>
          <w:szCs w:val="22"/>
        </w:rPr>
        <w:t xml:space="preserve"> a pena di decadenza con le modalità ed entro i termini indicati al successivo comma </w:t>
      </w:r>
      <w:r w:rsidR="007507C5">
        <w:rPr>
          <w:rFonts w:asciiTheme="minorHAnsi" w:hAnsiTheme="minorHAnsi" w:cstheme="minorHAnsi"/>
          <w:color w:val="000000"/>
          <w:sz w:val="22"/>
          <w:szCs w:val="22"/>
        </w:rPr>
        <w:t>10</w:t>
      </w:r>
      <w:r w:rsidR="004E56B5" w:rsidRPr="004E56B5">
        <w:rPr>
          <w:rFonts w:asciiTheme="minorHAnsi" w:hAnsiTheme="minorHAnsi" w:cstheme="minorHAnsi"/>
          <w:color w:val="000000"/>
          <w:sz w:val="22"/>
          <w:szCs w:val="22"/>
        </w:rPr>
        <w:t>.</w:t>
      </w:r>
    </w:p>
    <w:p w14:paraId="5EC5D3BA" w14:textId="576BF744" w:rsidR="004E56B5" w:rsidRPr="004E56B5" w:rsidRDefault="007507C5" w:rsidP="004E56B5">
      <w:pPr>
        <w:spacing w:after="40" w:line="257" w:lineRule="auto"/>
        <w:ind w:left="142"/>
        <w:jc w:val="both"/>
        <w:rPr>
          <w:rFonts w:asciiTheme="minorHAnsi" w:hAnsiTheme="minorHAnsi" w:cstheme="minorHAnsi"/>
          <w:color w:val="000000"/>
          <w:sz w:val="22"/>
          <w:szCs w:val="22"/>
        </w:rPr>
      </w:pPr>
      <w:r w:rsidRPr="007507C5">
        <w:rPr>
          <w:rFonts w:asciiTheme="minorHAnsi" w:hAnsiTheme="minorHAnsi" w:cstheme="minorHAnsi"/>
          <w:b/>
          <w:bCs/>
          <w:color w:val="000000"/>
          <w:sz w:val="22"/>
          <w:szCs w:val="22"/>
        </w:rPr>
        <w:t>10.</w:t>
      </w:r>
      <w:r>
        <w:rPr>
          <w:rFonts w:asciiTheme="minorHAnsi" w:hAnsiTheme="minorHAnsi" w:cstheme="minorHAnsi"/>
          <w:color w:val="000000"/>
          <w:sz w:val="22"/>
          <w:szCs w:val="22"/>
        </w:rPr>
        <w:t xml:space="preserve">  </w:t>
      </w:r>
      <w:r w:rsidR="004E56B5" w:rsidRPr="004E56B5">
        <w:rPr>
          <w:rFonts w:asciiTheme="minorHAnsi" w:hAnsiTheme="minorHAnsi" w:cstheme="minorHAnsi"/>
          <w:color w:val="000000"/>
          <w:sz w:val="22"/>
          <w:szCs w:val="22"/>
        </w:rPr>
        <w:t>Entro il 20 febbraio di ciascun anno l’utenza non domestica che ha conferito a recupero i propri rifiuti urbani al di fuori del servizio pubblico deve comunicare al Comune – fatte salve ulteriori indicazioni del Comune medesimo – i quantitativi dei rifiuti urbani avviati autonomamente a recupero nell’anno precedente che dovrà essere uguale o superiore al totale dei rifiuti prodotti dell’anno precedente l’uscita e desumibili dal  MUD o dagli appositi formulari di identificazione dei rifiuti   allegando attestazione rilasciata dal soggetto (o dai soggetti) che ha effettuato l'attività di recupero dei rifiuti stessi, che dovrà contenere anche i dati dell’utenza cui i rifiuti si riferiscono e il periodo durante il quale ha avuto luogo l’operazione di recupero.</w:t>
      </w:r>
      <w:r w:rsidR="004E56B5" w:rsidRPr="004E56B5">
        <w:rPr>
          <w:rFonts w:asciiTheme="minorHAnsi" w:hAnsiTheme="minorHAnsi" w:cstheme="minorHAnsi"/>
          <w:sz w:val="22"/>
          <w:szCs w:val="22"/>
        </w:rPr>
        <w:t xml:space="preserve"> </w:t>
      </w:r>
    </w:p>
    <w:p w14:paraId="66586009" w14:textId="207AF461" w:rsidR="004E56B5" w:rsidRPr="004E56B5" w:rsidRDefault="0005220F" w:rsidP="004E56B5">
      <w:pPr>
        <w:spacing w:after="40" w:line="257" w:lineRule="auto"/>
        <w:ind w:left="142"/>
        <w:jc w:val="both"/>
        <w:rPr>
          <w:rFonts w:asciiTheme="minorHAnsi" w:hAnsiTheme="minorHAnsi" w:cstheme="minorHAnsi"/>
          <w:color w:val="000000"/>
          <w:sz w:val="22"/>
          <w:szCs w:val="22"/>
        </w:rPr>
      </w:pPr>
      <w:r w:rsidRPr="0005220F">
        <w:rPr>
          <w:rFonts w:asciiTheme="minorHAnsi" w:hAnsiTheme="minorHAnsi" w:cstheme="minorHAnsi"/>
          <w:b/>
          <w:bCs/>
          <w:color w:val="000000"/>
          <w:sz w:val="22"/>
          <w:szCs w:val="22"/>
        </w:rPr>
        <w:t>11.</w:t>
      </w:r>
      <w:r>
        <w:rPr>
          <w:rFonts w:asciiTheme="minorHAnsi" w:hAnsiTheme="minorHAnsi" w:cstheme="minorHAnsi"/>
          <w:color w:val="000000"/>
          <w:sz w:val="22"/>
          <w:szCs w:val="22"/>
        </w:rPr>
        <w:t xml:space="preserve">  </w:t>
      </w:r>
      <w:r w:rsidR="004E56B5" w:rsidRPr="004E56B5">
        <w:rPr>
          <w:rFonts w:asciiTheme="minorHAnsi" w:hAnsiTheme="minorHAnsi" w:cstheme="minorHAnsi"/>
          <w:color w:val="000000"/>
          <w:sz w:val="22"/>
          <w:szCs w:val="22"/>
        </w:rPr>
        <w:t>Il Comune ha facoltà di effettuare controlli ed ispezioni al fine di verificare la coerenza e la correttezza delle rendicontazioni presentate rispetto all’attività svolta ed alle quantità prodotte. Nel caso di comportamenti non corretti o dichiarazioni mendaci, gli stessi saranno sanzionati, salvo più gravi violazioni, attraverso il recupero della TARI dovuta e l’applicazione della disciplina prevista per le dichiarazioni infedeli.</w:t>
      </w:r>
    </w:p>
    <w:p w14:paraId="67692577" w14:textId="5F27250B" w:rsidR="004E56B5" w:rsidRPr="004E56B5" w:rsidRDefault="00B97D95" w:rsidP="004E56B5">
      <w:pPr>
        <w:spacing w:after="40" w:line="257" w:lineRule="auto"/>
        <w:ind w:left="142"/>
        <w:jc w:val="both"/>
        <w:rPr>
          <w:rFonts w:asciiTheme="minorHAnsi" w:hAnsiTheme="minorHAnsi" w:cstheme="minorHAnsi"/>
          <w:color w:val="000000"/>
          <w:sz w:val="22"/>
          <w:szCs w:val="22"/>
        </w:rPr>
      </w:pPr>
      <w:r w:rsidRPr="00B97D95">
        <w:rPr>
          <w:rFonts w:asciiTheme="minorHAnsi" w:hAnsiTheme="minorHAnsi" w:cstheme="minorHAnsi"/>
          <w:b/>
          <w:bCs/>
          <w:color w:val="000000"/>
          <w:sz w:val="22"/>
          <w:szCs w:val="22"/>
        </w:rPr>
        <w:t>12.</w:t>
      </w:r>
      <w:r>
        <w:rPr>
          <w:rFonts w:asciiTheme="minorHAnsi" w:hAnsiTheme="minorHAnsi" w:cstheme="minorHAnsi"/>
          <w:color w:val="000000"/>
          <w:sz w:val="22"/>
          <w:szCs w:val="22"/>
        </w:rPr>
        <w:t xml:space="preserve"> </w:t>
      </w:r>
      <w:r w:rsidR="004E56B5" w:rsidRPr="004E56B5">
        <w:rPr>
          <w:rFonts w:asciiTheme="minorHAnsi" w:hAnsiTheme="minorHAnsi" w:cstheme="minorHAnsi"/>
          <w:color w:val="000000"/>
          <w:sz w:val="22"/>
          <w:szCs w:val="22"/>
        </w:rPr>
        <w:t xml:space="preserve">La parte variabile viene esclusa in via previsionale ed è soggetta a conguaglio. Nel caso di omessa presentazione della rendicontazione dell’attività di recupero svolta nei termini previsti dal presente regolamento, ovvero quando non si dimostri il totale recupero dei rifiuti prodotti in caso di fuoriuscita dal servizio pubblico, il Comune provvede al recupero della quota della tariffa indebitamente esclusa dalla tassazione. </w:t>
      </w:r>
    </w:p>
    <w:p w14:paraId="5F25F55C" w14:textId="77777777" w:rsidR="0075596B" w:rsidRPr="004E56B5" w:rsidRDefault="0075596B" w:rsidP="004E56B5">
      <w:pPr>
        <w:spacing w:line="257" w:lineRule="auto"/>
        <w:ind w:left="142"/>
        <w:jc w:val="both"/>
        <w:rPr>
          <w:rFonts w:asciiTheme="minorHAnsi" w:hAnsiTheme="minorHAnsi" w:cstheme="minorHAnsi"/>
          <w:color w:val="000000"/>
          <w:sz w:val="22"/>
          <w:szCs w:val="22"/>
        </w:rPr>
      </w:pPr>
    </w:p>
    <w:p w14:paraId="752F2FAE" w14:textId="55ADBF66" w:rsidR="00C83AD4" w:rsidRDefault="00C83AD4" w:rsidP="00C83AD4">
      <w:pPr>
        <w:widowControl w:val="0"/>
        <w:autoSpaceDE w:val="0"/>
        <w:autoSpaceDN w:val="0"/>
        <w:adjustRightInd w:val="0"/>
        <w:ind w:left="360"/>
        <w:jc w:val="both"/>
        <w:rPr>
          <w:rFonts w:asciiTheme="minorHAnsi" w:hAnsiTheme="minorHAnsi" w:cstheme="minorHAnsi"/>
          <w:b/>
          <w:sz w:val="22"/>
          <w:szCs w:val="22"/>
        </w:rPr>
      </w:pPr>
      <w:r w:rsidRPr="00977325">
        <w:rPr>
          <w:rFonts w:asciiTheme="minorHAnsi" w:hAnsiTheme="minorHAnsi" w:cstheme="minorHAnsi"/>
          <w:b/>
          <w:sz w:val="22"/>
          <w:szCs w:val="22"/>
        </w:rPr>
        <w:t xml:space="preserve">Art. </w:t>
      </w:r>
      <w:r w:rsidR="00D04134">
        <w:rPr>
          <w:rFonts w:asciiTheme="minorHAnsi" w:hAnsiTheme="minorHAnsi" w:cstheme="minorHAnsi"/>
          <w:b/>
          <w:sz w:val="22"/>
          <w:szCs w:val="22"/>
        </w:rPr>
        <w:t>2</w:t>
      </w:r>
      <w:r w:rsidR="00B81782">
        <w:rPr>
          <w:rFonts w:asciiTheme="minorHAnsi" w:hAnsiTheme="minorHAnsi" w:cstheme="minorHAnsi"/>
          <w:b/>
          <w:sz w:val="22"/>
          <w:szCs w:val="22"/>
        </w:rPr>
        <w:t>2</w:t>
      </w:r>
      <w:r w:rsidRPr="00977325">
        <w:rPr>
          <w:rFonts w:asciiTheme="minorHAnsi" w:hAnsiTheme="minorHAnsi" w:cstheme="minorHAnsi"/>
          <w:b/>
          <w:sz w:val="22"/>
          <w:szCs w:val="22"/>
        </w:rPr>
        <w:t xml:space="preserve">. </w:t>
      </w:r>
      <w:r>
        <w:rPr>
          <w:rFonts w:asciiTheme="minorHAnsi" w:hAnsiTheme="minorHAnsi" w:cstheme="minorHAnsi"/>
          <w:b/>
          <w:sz w:val="22"/>
          <w:szCs w:val="22"/>
        </w:rPr>
        <w:t>Agevolazioni per avvio al riciclo  dei rifiuti urbani</w:t>
      </w:r>
    </w:p>
    <w:p w14:paraId="30050788" w14:textId="77777777" w:rsidR="002951F0" w:rsidRDefault="002951F0" w:rsidP="00C83AD4">
      <w:pPr>
        <w:widowControl w:val="0"/>
        <w:autoSpaceDE w:val="0"/>
        <w:autoSpaceDN w:val="0"/>
        <w:adjustRightInd w:val="0"/>
        <w:ind w:left="360"/>
        <w:jc w:val="both"/>
        <w:rPr>
          <w:rFonts w:asciiTheme="minorHAnsi" w:hAnsiTheme="minorHAnsi" w:cstheme="minorHAnsi"/>
          <w:b/>
          <w:sz w:val="22"/>
          <w:szCs w:val="22"/>
        </w:rPr>
      </w:pPr>
    </w:p>
    <w:p w14:paraId="1C4887EA" w14:textId="4B823F16" w:rsidR="00C83AD4" w:rsidRPr="00C83AD4" w:rsidRDefault="00C83AD4" w:rsidP="00C83AD4">
      <w:pPr>
        <w:spacing w:after="40" w:line="257" w:lineRule="auto"/>
        <w:ind w:left="142"/>
        <w:jc w:val="both"/>
        <w:rPr>
          <w:rFonts w:asciiTheme="minorHAnsi" w:hAnsiTheme="minorHAnsi" w:cstheme="minorHAnsi"/>
          <w:sz w:val="22"/>
          <w:szCs w:val="22"/>
        </w:rPr>
      </w:pPr>
      <w:r>
        <w:rPr>
          <w:rFonts w:asciiTheme="minorHAnsi" w:hAnsiTheme="minorHAnsi" w:cstheme="minorHAnsi"/>
          <w:sz w:val="22"/>
          <w:szCs w:val="22"/>
        </w:rPr>
        <w:t xml:space="preserve">1. </w:t>
      </w:r>
      <w:r w:rsidRPr="00C83AD4">
        <w:rPr>
          <w:rFonts w:asciiTheme="minorHAnsi" w:hAnsiTheme="minorHAnsi" w:cstheme="minorHAnsi"/>
          <w:sz w:val="22"/>
          <w:szCs w:val="22"/>
        </w:rPr>
        <w:t xml:space="preserve">È fatta salva la facoltà delle utenze non domestiche di avviare a riciclo i propri rifiuti urbani in base a quanto previsto dall’articolo 1, co. 649, secondo periodo, della legge 147 del 2013. </w:t>
      </w:r>
    </w:p>
    <w:p w14:paraId="147CA9B3" w14:textId="77777777" w:rsidR="005665FA" w:rsidRDefault="00C83AD4" w:rsidP="00C83AD4">
      <w:pPr>
        <w:spacing w:after="40" w:line="257" w:lineRule="auto"/>
        <w:ind w:left="142"/>
        <w:jc w:val="both"/>
        <w:rPr>
          <w:rFonts w:asciiTheme="minorHAnsi" w:hAnsiTheme="minorHAnsi" w:cstheme="minorHAnsi"/>
          <w:sz w:val="22"/>
          <w:szCs w:val="22"/>
        </w:rPr>
      </w:pPr>
      <w:r>
        <w:rPr>
          <w:rFonts w:asciiTheme="minorHAnsi" w:hAnsiTheme="minorHAnsi" w:cstheme="minorHAnsi"/>
          <w:sz w:val="22"/>
          <w:szCs w:val="22"/>
        </w:rPr>
        <w:t xml:space="preserve">2.  </w:t>
      </w:r>
      <w:r w:rsidRPr="00C83AD4">
        <w:rPr>
          <w:rFonts w:asciiTheme="minorHAnsi" w:hAnsiTheme="minorHAnsi" w:cstheme="minorHAnsi"/>
          <w:sz w:val="22"/>
          <w:szCs w:val="22"/>
        </w:rPr>
        <w:t>Alle utenze non domestiche, che dimostrano di aver avviato al riciclo, direttamente o tramite soggetti autorizzati, i propri rifiuti urbani, è applicata una riduzione della quota variabile della TARI commisurata alla quantità di rifiuti avviati a riciclo così determinata</w:t>
      </w:r>
      <w:r w:rsidR="005665FA">
        <w:rPr>
          <w:rFonts w:asciiTheme="minorHAnsi" w:hAnsiTheme="minorHAnsi" w:cstheme="minorHAnsi"/>
          <w:sz w:val="22"/>
          <w:szCs w:val="22"/>
        </w:rPr>
        <w:t>:</w:t>
      </w:r>
    </w:p>
    <w:p w14:paraId="2592D7E1" w14:textId="325496DD" w:rsidR="00C83AD4" w:rsidRPr="00E373BA" w:rsidRDefault="00C83AD4" w:rsidP="00C83AD4">
      <w:pPr>
        <w:spacing w:after="40" w:line="257" w:lineRule="auto"/>
        <w:ind w:left="142"/>
        <w:jc w:val="both"/>
        <w:rPr>
          <w:rFonts w:asciiTheme="minorHAnsi" w:hAnsiTheme="minorHAnsi" w:cstheme="minorHAnsi"/>
          <w:sz w:val="22"/>
          <w:szCs w:val="22"/>
        </w:rPr>
      </w:pPr>
      <w:r w:rsidRPr="00E373BA">
        <w:rPr>
          <w:rFonts w:asciiTheme="minorHAnsi" w:hAnsiTheme="minorHAnsi" w:cstheme="minorHAnsi"/>
          <w:i/>
          <w:sz w:val="22"/>
          <w:szCs w:val="22"/>
          <w:highlight w:val="yellow"/>
        </w:rPr>
        <w:t xml:space="preserve">La percentuale di riduzione </w:t>
      </w:r>
      <w:r w:rsidR="00ED3667" w:rsidRPr="00E373BA">
        <w:rPr>
          <w:rFonts w:asciiTheme="minorHAnsi" w:hAnsiTheme="minorHAnsi" w:cstheme="minorHAnsi"/>
          <w:i/>
          <w:sz w:val="22"/>
          <w:szCs w:val="22"/>
          <w:highlight w:val="yellow"/>
        </w:rPr>
        <w:t>equivale alla percentuale di rifiuto che viene avviato a ric</w:t>
      </w:r>
      <w:r w:rsidR="00E373BA">
        <w:rPr>
          <w:rFonts w:asciiTheme="minorHAnsi" w:hAnsiTheme="minorHAnsi" w:cstheme="minorHAnsi"/>
          <w:i/>
          <w:sz w:val="22"/>
          <w:szCs w:val="22"/>
          <w:highlight w:val="yellow"/>
        </w:rPr>
        <w:t>ic</w:t>
      </w:r>
      <w:r w:rsidR="00ED3667" w:rsidRPr="00E373BA">
        <w:rPr>
          <w:rFonts w:asciiTheme="minorHAnsi" w:hAnsiTheme="minorHAnsi" w:cstheme="minorHAnsi"/>
          <w:i/>
          <w:sz w:val="22"/>
          <w:szCs w:val="22"/>
          <w:highlight w:val="yellow"/>
        </w:rPr>
        <w:t>lo.</w:t>
      </w:r>
      <w:r w:rsidRPr="00E373BA">
        <w:rPr>
          <w:rFonts w:asciiTheme="minorHAnsi" w:hAnsiTheme="minorHAnsi" w:cstheme="minorHAnsi"/>
          <w:sz w:val="22"/>
          <w:szCs w:val="22"/>
        </w:rPr>
        <w:t xml:space="preserve"> </w:t>
      </w:r>
    </w:p>
    <w:p w14:paraId="388E6809" w14:textId="2779908B" w:rsidR="00D04134" w:rsidRPr="004E0406" w:rsidRDefault="00C83AD4" w:rsidP="00B809DF">
      <w:pPr>
        <w:spacing w:after="40" w:line="257" w:lineRule="auto"/>
        <w:ind w:left="142"/>
        <w:jc w:val="both"/>
        <w:rPr>
          <w:rFonts w:ascii="Bookman Old Style" w:hAnsi="Bookman Old Style"/>
        </w:rPr>
      </w:pPr>
      <w:r w:rsidRPr="00C83AD4">
        <w:rPr>
          <w:rFonts w:asciiTheme="minorHAnsi" w:hAnsiTheme="minorHAnsi" w:cstheme="minorHAnsi"/>
          <w:sz w:val="22"/>
          <w:szCs w:val="22"/>
        </w:rPr>
        <w:t xml:space="preserve">La riduzione di cui al comma 2 è riconosciuta su richiesta dell’utente che presenta annualmente al Comune, a pena di decadenza, apposita comunicazione redatta su modello predisposto dall’ente, </w:t>
      </w:r>
      <w:r w:rsidRPr="004E0406">
        <w:rPr>
          <w:rFonts w:asciiTheme="minorHAnsi" w:hAnsiTheme="minorHAnsi" w:cstheme="minorHAnsi"/>
          <w:sz w:val="22"/>
          <w:szCs w:val="22"/>
        </w:rPr>
        <w:t xml:space="preserve">entro il </w:t>
      </w:r>
      <w:r w:rsidR="004E0406" w:rsidRPr="004E0406">
        <w:rPr>
          <w:rFonts w:asciiTheme="minorHAnsi" w:hAnsiTheme="minorHAnsi" w:cstheme="minorHAnsi"/>
          <w:i/>
          <w:iCs/>
          <w:sz w:val="22"/>
          <w:szCs w:val="22"/>
        </w:rPr>
        <w:t xml:space="preserve">20 Gennaio </w:t>
      </w:r>
      <w:r w:rsidRPr="004E0406">
        <w:rPr>
          <w:rFonts w:asciiTheme="minorHAnsi" w:hAnsiTheme="minorHAnsi" w:cstheme="minorHAnsi"/>
          <w:i/>
          <w:iCs/>
          <w:sz w:val="22"/>
          <w:szCs w:val="22"/>
        </w:rPr>
        <w:t>dell’anno successivo a quello di riferimento</w:t>
      </w:r>
      <w:r w:rsidR="007418CF">
        <w:rPr>
          <w:rFonts w:asciiTheme="minorHAnsi" w:hAnsiTheme="minorHAnsi" w:cstheme="minorHAnsi"/>
          <w:i/>
          <w:iCs/>
          <w:sz w:val="22"/>
          <w:szCs w:val="22"/>
        </w:rPr>
        <w:t xml:space="preserve"> e la riduzione verrà riconosciuta nell’anno</w:t>
      </w:r>
      <w:r w:rsidR="00182C07">
        <w:rPr>
          <w:rFonts w:asciiTheme="minorHAnsi" w:hAnsiTheme="minorHAnsi" w:cstheme="minorHAnsi"/>
          <w:i/>
          <w:iCs/>
          <w:sz w:val="22"/>
          <w:szCs w:val="22"/>
        </w:rPr>
        <w:t xml:space="preserve"> successivo a quello di riferimento.</w:t>
      </w:r>
      <w:r w:rsidR="007418CF">
        <w:rPr>
          <w:rFonts w:asciiTheme="minorHAnsi" w:hAnsiTheme="minorHAnsi" w:cstheme="minorHAnsi"/>
          <w:i/>
          <w:iCs/>
          <w:sz w:val="22"/>
          <w:szCs w:val="22"/>
        </w:rPr>
        <w:t xml:space="preserve"> </w:t>
      </w:r>
    </w:p>
    <w:p w14:paraId="15035154" w14:textId="77777777" w:rsidR="006D4DEC" w:rsidRPr="000324E4" w:rsidRDefault="006D4DEC" w:rsidP="006D4DEC">
      <w:pPr>
        <w:widowControl w:val="0"/>
        <w:autoSpaceDE w:val="0"/>
        <w:autoSpaceDN w:val="0"/>
        <w:adjustRightInd w:val="0"/>
        <w:jc w:val="center"/>
        <w:rPr>
          <w:rFonts w:asciiTheme="minorHAnsi" w:hAnsiTheme="minorHAnsi" w:cstheme="minorHAnsi"/>
          <w:b/>
          <w:sz w:val="22"/>
          <w:szCs w:val="22"/>
        </w:rPr>
      </w:pPr>
      <w:r w:rsidRPr="000324E4">
        <w:rPr>
          <w:rFonts w:asciiTheme="minorHAnsi" w:hAnsiTheme="minorHAnsi" w:cstheme="minorHAnsi"/>
          <w:b/>
          <w:sz w:val="22"/>
          <w:szCs w:val="22"/>
        </w:rPr>
        <w:t>TITOLO V – DICHIARAZIONE, ACCERTAMENTO E RISCOSSIONE</w:t>
      </w:r>
    </w:p>
    <w:p w14:paraId="3B53CA66" w14:textId="77777777"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p>
    <w:p w14:paraId="18887E74" w14:textId="2ED01498"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r w:rsidRPr="000324E4">
        <w:rPr>
          <w:rFonts w:asciiTheme="minorHAnsi" w:hAnsiTheme="minorHAnsi" w:cstheme="minorHAnsi"/>
          <w:b/>
          <w:sz w:val="22"/>
          <w:szCs w:val="22"/>
        </w:rPr>
        <w:t>Art. 2</w:t>
      </w:r>
      <w:r w:rsidR="00B81782">
        <w:rPr>
          <w:rFonts w:asciiTheme="minorHAnsi" w:hAnsiTheme="minorHAnsi" w:cstheme="minorHAnsi"/>
          <w:b/>
          <w:sz w:val="22"/>
          <w:szCs w:val="22"/>
        </w:rPr>
        <w:t>3</w:t>
      </w:r>
      <w:r w:rsidRPr="000324E4">
        <w:rPr>
          <w:rFonts w:asciiTheme="minorHAnsi" w:hAnsiTheme="minorHAnsi" w:cstheme="minorHAnsi"/>
          <w:b/>
          <w:sz w:val="22"/>
          <w:szCs w:val="22"/>
        </w:rPr>
        <w:t>. Obbligo di dichiarazione</w:t>
      </w:r>
    </w:p>
    <w:p w14:paraId="4767E1FC" w14:textId="77777777"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p>
    <w:p w14:paraId="77556313"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1.  </w:t>
      </w:r>
      <w:r w:rsidRPr="000324E4">
        <w:rPr>
          <w:rFonts w:asciiTheme="minorHAnsi" w:hAnsiTheme="minorHAnsi" w:cstheme="minorHAnsi"/>
          <w:sz w:val="22"/>
          <w:szCs w:val="22"/>
        </w:rPr>
        <w:t>I  soggetti  passivi  del tributo devono  dichiarare  ogni circostanza  rilevante  per l’applicazione del tributo e in particolare:</w:t>
      </w:r>
    </w:p>
    <w:p w14:paraId="21C6CAA3"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a)   </w:t>
      </w:r>
      <w:r w:rsidRPr="000324E4">
        <w:rPr>
          <w:rFonts w:asciiTheme="minorHAnsi" w:hAnsiTheme="minorHAnsi" w:cstheme="minorHAnsi"/>
          <w:sz w:val="22"/>
          <w:szCs w:val="22"/>
        </w:rPr>
        <w:t>l’inizio, la variazione o la cessazione dell’utenza;</w:t>
      </w:r>
    </w:p>
    <w:p w14:paraId="62589712"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b)   </w:t>
      </w:r>
      <w:r w:rsidRPr="000324E4">
        <w:rPr>
          <w:rFonts w:asciiTheme="minorHAnsi" w:hAnsiTheme="minorHAnsi" w:cstheme="minorHAnsi"/>
          <w:sz w:val="22"/>
          <w:szCs w:val="22"/>
        </w:rPr>
        <w:t>la sussistenza delle condizioni per ottenere agevolazioni o riduzioni;</w:t>
      </w:r>
    </w:p>
    <w:p w14:paraId="7BA86ECB"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c)   </w:t>
      </w:r>
      <w:r w:rsidRPr="000324E4">
        <w:rPr>
          <w:rFonts w:asciiTheme="minorHAnsi" w:hAnsiTheme="minorHAnsi" w:cstheme="minorHAnsi"/>
          <w:sz w:val="22"/>
          <w:szCs w:val="22"/>
        </w:rPr>
        <w:t>il  modificarsi  o  il  venir  meno  delle  condizioni  per  beneficiare  di  agevolazioni  o riduzioni.</w:t>
      </w:r>
    </w:p>
    <w:p w14:paraId="07AF591C"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Le variazioni relative alle modifiche di composizione del nucleo familiare per le utenze domestiche sono acquisite direttamente dall’Ufficio Anagrafe .</w:t>
      </w:r>
    </w:p>
    <w:p w14:paraId="6CFA4848"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2.  </w:t>
      </w:r>
      <w:r w:rsidRPr="000324E4">
        <w:rPr>
          <w:rFonts w:asciiTheme="minorHAnsi" w:hAnsiTheme="minorHAnsi" w:cstheme="minorHAnsi"/>
          <w:sz w:val="22"/>
          <w:szCs w:val="22"/>
        </w:rPr>
        <w:t>La dichiarazione deve essere presentata dai soggetti passivi del tributo indicati all’art. 6 del presente Regolamento.</w:t>
      </w:r>
    </w:p>
    <w:p w14:paraId="58B3EC70"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3.   </w:t>
      </w:r>
      <w:r w:rsidRPr="000324E4">
        <w:rPr>
          <w:rFonts w:asciiTheme="minorHAnsi" w:hAnsiTheme="minorHAnsi" w:cstheme="minorHAnsi"/>
          <w:sz w:val="22"/>
          <w:szCs w:val="22"/>
        </w:rPr>
        <w:t>Se i soggetti di cui al comma precedente non vi ottemperano, l’obbligo di dichiarazione deve essere adempiuto dagli eventuali altri occupanti, detentori o possessori, con vincolo di solidarietà. La dichiarazione presentata da uno dei coobbligati ha effetti anche per gli altri.</w:t>
      </w:r>
    </w:p>
    <w:p w14:paraId="09826F50"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14:paraId="6BF515BE" w14:textId="301E7EB3"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r w:rsidRPr="000324E4">
        <w:rPr>
          <w:rFonts w:asciiTheme="minorHAnsi" w:hAnsiTheme="minorHAnsi" w:cstheme="minorHAnsi"/>
          <w:b/>
          <w:sz w:val="22"/>
          <w:szCs w:val="22"/>
        </w:rPr>
        <w:lastRenderedPageBreak/>
        <w:t xml:space="preserve">Art. </w:t>
      </w:r>
      <w:r w:rsidR="00B81782">
        <w:rPr>
          <w:rFonts w:asciiTheme="minorHAnsi" w:hAnsiTheme="minorHAnsi" w:cstheme="minorHAnsi"/>
          <w:b/>
          <w:sz w:val="22"/>
          <w:szCs w:val="22"/>
        </w:rPr>
        <w:t>24.</w:t>
      </w:r>
      <w:r w:rsidRPr="000324E4">
        <w:rPr>
          <w:rFonts w:asciiTheme="minorHAnsi" w:hAnsiTheme="minorHAnsi" w:cstheme="minorHAnsi"/>
          <w:b/>
          <w:sz w:val="22"/>
          <w:szCs w:val="22"/>
        </w:rPr>
        <w:t xml:space="preserve"> Contenuto  e presentazione della dichiarazione</w:t>
      </w:r>
    </w:p>
    <w:p w14:paraId="34501761"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14:paraId="7F9DB9BA"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1.       </w:t>
      </w:r>
      <w:r w:rsidRPr="000324E4">
        <w:rPr>
          <w:rFonts w:asciiTheme="minorHAnsi" w:hAnsiTheme="minorHAnsi" w:cstheme="minorHAnsi"/>
          <w:sz w:val="22"/>
          <w:szCs w:val="22"/>
        </w:rPr>
        <w:t>I soggetti passivi del tributo presentano la dichiarazione entro il termine del 30 giugno dell’anno successivo alla data di inizio del possesso e della detenzione dei locali e delle aree assoggettabili al tributo.</w:t>
      </w:r>
    </w:p>
    <w:p w14:paraId="60EB1E70"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2.       </w:t>
      </w:r>
      <w:r w:rsidRPr="000324E4">
        <w:rPr>
          <w:rFonts w:asciiTheme="minorHAnsi" w:hAnsiTheme="minorHAnsi" w:cstheme="minorHAnsi"/>
          <w:sz w:val="22"/>
          <w:szCs w:val="22"/>
        </w:rPr>
        <w:t>Ai fini della dichiarazione relativa alla TARI, restano ferme le superfici dichiarate o accertate  ai  fini  del  Tributo  Comunale  sui  Rifiuti  e  sui  Servizi  (TARES)  di  cui  al  D.L. n.201/2011 art.14, della tassa per lo smaltimento dei rifiuti solidi urbani di cui al decreto legislativo 15 novembre 1993, n. 507 (TARSU),</w:t>
      </w:r>
    </w:p>
    <w:p w14:paraId="36FB90EB"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3.       </w:t>
      </w:r>
      <w:r w:rsidRPr="000324E4">
        <w:rPr>
          <w:rFonts w:asciiTheme="minorHAnsi" w:hAnsiTheme="minorHAnsi" w:cstheme="minorHAnsi"/>
          <w:sz w:val="22"/>
          <w:szCs w:val="22"/>
        </w:rPr>
        <w:t>L'obbligo di presentazione della dichiarazione è assolto con il pagamento della TARI da effettuarsi con le modalità e nei termini previsti per la tassa di occupazione temporanea di spazi ed aree pubbliche ovvero per l'imposta municipale secondaria di cui all'articolo 11 del decreto legislativo 14 marzo 2011, n. 23, a partire dalla data di entrata in vigore della stessa.</w:t>
      </w:r>
    </w:p>
    <w:p w14:paraId="6BF3663A"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4.      </w:t>
      </w:r>
      <w:r w:rsidRPr="000324E4">
        <w:rPr>
          <w:rFonts w:asciiTheme="minorHAnsi" w:hAnsiTheme="minorHAnsi" w:cstheme="minorHAnsi"/>
          <w:sz w:val="22"/>
          <w:szCs w:val="22"/>
        </w:rPr>
        <w:t>La dichiarazione ha effetto anche per gli anni successivi qualora non si verifichino modificazioni dei dati dichiarati da cui consegua un diverso ammontare del tributo. In caso contrario la  dichiarazione di variazione  o cessazione va presentata entro il termine di cui al primo  comma.  Nel  caso  di  pluralità  di  immobili  posseduti,  occupati  o   detenuti   la dichiarazione deve riguardare solo quelli per i quali si è verificato l’obbligo dichiarativo.</w:t>
      </w:r>
    </w:p>
    <w:p w14:paraId="73A5BD9F"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5.</w:t>
      </w:r>
      <w:r w:rsidRPr="000324E4">
        <w:rPr>
          <w:rFonts w:asciiTheme="minorHAnsi" w:hAnsiTheme="minorHAnsi" w:cstheme="minorHAnsi"/>
          <w:b/>
          <w:bCs/>
          <w:sz w:val="22"/>
          <w:szCs w:val="22"/>
        </w:rPr>
        <w:tab/>
      </w:r>
      <w:r w:rsidRPr="000324E4">
        <w:rPr>
          <w:rFonts w:asciiTheme="minorHAnsi" w:hAnsiTheme="minorHAnsi" w:cstheme="minorHAnsi"/>
          <w:sz w:val="22"/>
          <w:szCs w:val="22"/>
        </w:rPr>
        <w:t xml:space="preserve">La </w:t>
      </w:r>
      <w:r w:rsidRPr="000324E4">
        <w:rPr>
          <w:rFonts w:asciiTheme="minorHAnsi" w:hAnsiTheme="minorHAnsi" w:cstheme="minorHAnsi"/>
          <w:sz w:val="22"/>
          <w:szCs w:val="22"/>
        </w:rPr>
        <w:tab/>
        <w:t xml:space="preserve">dichiarazione, </w:t>
      </w:r>
      <w:r w:rsidRPr="000324E4">
        <w:rPr>
          <w:rFonts w:asciiTheme="minorHAnsi" w:hAnsiTheme="minorHAnsi" w:cstheme="minorHAnsi"/>
          <w:sz w:val="22"/>
          <w:szCs w:val="22"/>
        </w:rPr>
        <w:tab/>
        <w:t xml:space="preserve">originaria, </w:t>
      </w:r>
      <w:r w:rsidRPr="000324E4">
        <w:rPr>
          <w:rFonts w:asciiTheme="minorHAnsi" w:hAnsiTheme="minorHAnsi" w:cstheme="minorHAnsi"/>
          <w:sz w:val="22"/>
          <w:szCs w:val="22"/>
        </w:rPr>
        <w:tab/>
        <w:t xml:space="preserve">di </w:t>
      </w:r>
      <w:r w:rsidRPr="000324E4">
        <w:rPr>
          <w:rFonts w:asciiTheme="minorHAnsi" w:hAnsiTheme="minorHAnsi" w:cstheme="minorHAnsi"/>
          <w:sz w:val="22"/>
          <w:szCs w:val="22"/>
        </w:rPr>
        <w:tab/>
        <w:t xml:space="preserve">variazione </w:t>
      </w:r>
      <w:r w:rsidRPr="000324E4">
        <w:rPr>
          <w:rFonts w:asciiTheme="minorHAnsi" w:hAnsiTheme="minorHAnsi" w:cstheme="minorHAnsi"/>
          <w:sz w:val="22"/>
          <w:szCs w:val="22"/>
        </w:rPr>
        <w:tab/>
        <w:t xml:space="preserve">o </w:t>
      </w:r>
      <w:r w:rsidRPr="000324E4">
        <w:rPr>
          <w:rFonts w:asciiTheme="minorHAnsi" w:hAnsiTheme="minorHAnsi" w:cstheme="minorHAnsi"/>
          <w:sz w:val="22"/>
          <w:szCs w:val="22"/>
        </w:rPr>
        <w:tab/>
        <w:t>cessazione, relativa alle utenze domestiche deve contenere:</w:t>
      </w:r>
    </w:p>
    <w:p w14:paraId="38687506"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a)</w:t>
      </w:r>
      <w:r w:rsidRPr="000324E4">
        <w:rPr>
          <w:rFonts w:asciiTheme="minorHAnsi" w:hAnsiTheme="minorHAnsi" w:cstheme="minorHAnsi"/>
          <w:b/>
          <w:bCs/>
          <w:sz w:val="22"/>
          <w:szCs w:val="22"/>
        </w:rPr>
        <w:tab/>
      </w:r>
      <w:r w:rsidRPr="000324E4">
        <w:rPr>
          <w:rFonts w:asciiTheme="minorHAnsi" w:hAnsiTheme="minorHAnsi" w:cstheme="minorHAnsi"/>
          <w:sz w:val="22"/>
          <w:szCs w:val="22"/>
        </w:rPr>
        <w:t>per le utenze di soggetti residenti, i dati identificativi (dati anagrafici, residenza, codice fiscale) dell’intestatario della scheda famiglia;</w:t>
      </w:r>
    </w:p>
    <w:p w14:paraId="1A5E2F30"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b)</w:t>
      </w:r>
      <w:r w:rsidRPr="000324E4">
        <w:rPr>
          <w:rFonts w:asciiTheme="minorHAnsi" w:hAnsiTheme="minorHAnsi" w:cstheme="minorHAnsi"/>
          <w:b/>
          <w:bCs/>
          <w:sz w:val="22"/>
          <w:szCs w:val="22"/>
        </w:rPr>
        <w:tab/>
      </w:r>
      <w:r w:rsidRPr="000324E4">
        <w:rPr>
          <w:rFonts w:asciiTheme="minorHAnsi" w:hAnsiTheme="minorHAnsi" w:cstheme="minorHAnsi"/>
          <w:sz w:val="22"/>
          <w:szCs w:val="22"/>
        </w:rPr>
        <w:t>per  le  utenze  di  soggetti  non  residenti,  i  dati  identificativi  del  dichiarante  (dati anagrafici, residenza, codice fiscale);</w:t>
      </w:r>
    </w:p>
    <w:p w14:paraId="2A450D45"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c)</w:t>
      </w:r>
      <w:r w:rsidRPr="000324E4">
        <w:rPr>
          <w:rFonts w:asciiTheme="minorHAnsi" w:hAnsiTheme="minorHAnsi" w:cstheme="minorHAnsi"/>
          <w:b/>
          <w:bCs/>
          <w:sz w:val="22"/>
          <w:szCs w:val="22"/>
        </w:rPr>
        <w:tab/>
      </w:r>
      <w:r w:rsidRPr="000324E4">
        <w:rPr>
          <w:rFonts w:asciiTheme="minorHAnsi" w:hAnsiTheme="minorHAnsi" w:cstheme="minorHAnsi"/>
          <w:sz w:val="22"/>
          <w:szCs w:val="22"/>
        </w:rPr>
        <w:t xml:space="preserve">l’ubicazione, </w:t>
      </w:r>
      <w:r w:rsidRPr="000324E4">
        <w:rPr>
          <w:rFonts w:asciiTheme="minorHAnsi" w:hAnsiTheme="minorHAnsi" w:cstheme="minorHAnsi"/>
          <w:sz w:val="22"/>
          <w:szCs w:val="22"/>
        </w:rPr>
        <w:tab/>
        <w:t xml:space="preserve">specificando </w:t>
      </w:r>
      <w:r w:rsidRPr="000324E4">
        <w:rPr>
          <w:rFonts w:asciiTheme="minorHAnsi" w:hAnsiTheme="minorHAnsi" w:cstheme="minorHAnsi"/>
          <w:sz w:val="22"/>
          <w:szCs w:val="22"/>
        </w:rPr>
        <w:tab/>
        <w:t xml:space="preserve">anche </w:t>
      </w:r>
      <w:r w:rsidRPr="000324E4">
        <w:rPr>
          <w:rFonts w:asciiTheme="minorHAnsi" w:hAnsiTheme="minorHAnsi" w:cstheme="minorHAnsi"/>
          <w:sz w:val="22"/>
          <w:szCs w:val="22"/>
        </w:rPr>
        <w:tab/>
        <w:t xml:space="preserve">il </w:t>
      </w:r>
      <w:r w:rsidRPr="000324E4">
        <w:rPr>
          <w:rFonts w:asciiTheme="minorHAnsi" w:hAnsiTheme="minorHAnsi" w:cstheme="minorHAnsi"/>
          <w:sz w:val="22"/>
          <w:szCs w:val="22"/>
        </w:rPr>
        <w:tab/>
        <w:t xml:space="preserve">numero </w:t>
      </w:r>
      <w:r w:rsidRPr="000324E4">
        <w:rPr>
          <w:rFonts w:asciiTheme="minorHAnsi" w:hAnsiTheme="minorHAnsi" w:cstheme="minorHAnsi"/>
          <w:sz w:val="22"/>
          <w:szCs w:val="22"/>
        </w:rPr>
        <w:tab/>
        <w:t xml:space="preserve">civico </w:t>
      </w:r>
      <w:r w:rsidRPr="000324E4">
        <w:rPr>
          <w:rFonts w:asciiTheme="minorHAnsi" w:hAnsiTheme="minorHAnsi" w:cstheme="minorHAnsi"/>
          <w:sz w:val="22"/>
          <w:szCs w:val="22"/>
        </w:rPr>
        <w:tab/>
        <w:t xml:space="preserve">e </w:t>
      </w:r>
      <w:r w:rsidRPr="000324E4">
        <w:rPr>
          <w:rFonts w:asciiTheme="minorHAnsi" w:hAnsiTheme="minorHAnsi" w:cstheme="minorHAnsi"/>
          <w:sz w:val="22"/>
          <w:szCs w:val="22"/>
        </w:rPr>
        <w:tab/>
        <w:t>se esistente il  numero dell’interno, e i dati catastali dei locali e delle aree, nonché i dati del proprietario/i dello stesso</w:t>
      </w:r>
    </w:p>
    <w:p w14:paraId="361AD8D3"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 xml:space="preserve"> </w:t>
      </w:r>
      <w:r w:rsidRPr="000324E4">
        <w:rPr>
          <w:rFonts w:asciiTheme="minorHAnsi" w:hAnsiTheme="minorHAnsi" w:cstheme="minorHAnsi"/>
          <w:b/>
          <w:bCs/>
          <w:sz w:val="22"/>
          <w:szCs w:val="22"/>
        </w:rPr>
        <w:t>d)</w:t>
      </w:r>
      <w:r w:rsidRPr="000324E4">
        <w:rPr>
          <w:rFonts w:asciiTheme="minorHAnsi" w:hAnsiTheme="minorHAnsi" w:cstheme="minorHAnsi"/>
          <w:b/>
          <w:bCs/>
          <w:sz w:val="22"/>
          <w:szCs w:val="22"/>
        </w:rPr>
        <w:tab/>
      </w:r>
      <w:r w:rsidRPr="000324E4">
        <w:rPr>
          <w:rFonts w:asciiTheme="minorHAnsi" w:hAnsiTheme="minorHAnsi" w:cstheme="minorHAnsi"/>
          <w:sz w:val="22"/>
          <w:szCs w:val="22"/>
        </w:rPr>
        <w:t>la superficie, la destinazione d’uso dei locali e delle aree ed i dati catastali ;</w:t>
      </w:r>
    </w:p>
    <w:p w14:paraId="3EFCD871"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e)</w:t>
      </w:r>
      <w:r w:rsidRPr="000324E4">
        <w:rPr>
          <w:rFonts w:asciiTheme="minorHAnsi" w:hAnsiTheme="minorHAnsi" w:cstheme="minorHAnsi"/>
          <w:b/>
          <w:bCs/>
          <w:sz w:val="22"/>
          <w:szCs w:val="22"/>
        </w:rPr>
        <w:tab/>
      </w:r>
      <w:r w:rsidRPr="000324E4">
        <w:rPr>
          <w:rFonts w:asciiTheme="minorHAnsi" w:hAnsiTheme="minorHAnsi" w:cstheme="minorHAnsi"/>
          <w:sz w:val="22"/>
          <w:szCs w:val="22"/>
        </w:rPr>
        <w:t>la data in cui ha avuto inizio l’occupazione o la conduzione, o in cui è intervenuta la variazione o cessazione;</w:t>
      </w:r>
    </w:p>
    <w:p w14:paraId="05082CF6"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f)    </w:t>
      </w:r>
      <w:r w:rsidRPr="000324E4">
        <w:rPr>
          <w:rFonts w:asciiTheme="minorHAnsi" w:hAnsiTheme="minorHAnsi" w:cstheme="minorHAnsi"/>
          <w:sz w:val="22"/>
          <w:szCs w:val="22"/>
        </w:rPr>
        <w:t>la sussistenza dei presupposti per la fruizione di riduzioni o agevolazioni.</w:t>
      </w:r>
    </w:p>
    <w:p w14:paraId="25B19EE7"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14:paraId="2A29CCFA"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14:paraId="20A94A1F"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6.</w:t>
      </w:r>
      <w:r w:rsidRPr="000324E4">
        <w:rPr>
          <w:rFonts w:asciiTheme="minorHAnsi" w:hAnsiTheme="minorHAnsi" w:cstheme="minorHAnsi"/>
          <w:b/>
          <w:bCs/>
          <w:sz w:val="22"/>
          <w:szCs w:val="22"/>
        </w:rPr>
        <w:tab/>
      </w:r>
      <w:r w:rsidRPr="000324E4">
        <w:rPr>
          <w:rFonts w:asciiTheme="minorHAnsi" w:hAnsiTheme="minorHAnsi" w:cstheme="minorHAnsi"/>
          <w:sz w:val="22"/>
          <w:szCs w:val="22"/>
        </w:rPr>
        <w:t>La  dichiarazione, originaria,  di  variazione  o  cessazione,  relativa  alle  utenze   non domestiche deve contenere:</w:t>
      </w:r>
    </w:p>
    <w:p w14:paraId="198D3CB0"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a)      </w:t>
      </w:r>
      <w:r w:rsidRPr="000324E4">
        <w:rPr>
          <w:rFonts w:asciiTheme="minorHAnsi" w:hAnsiTheme="minorHAnsi" w:cstheme="minorHAnsi"/>
          <w:sz w:val="22"/>
          <w:szCs w:val="22"/>
        </w:rPr>
        <w:t>i dati identificativi del soggetto passivo (ragione e scopo sociale o istituzionale dell’impresa,  società,  ente,  istituto,  associazione  ecc.,  codice  fiscale, partita I.V.A., codice ATECO dell’attività, sede legale);</w:t>
      </w:r>
    </w:p>
    <w:p w14:paraId="5A5DF2F8"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b)     </w:t>
      </w:r>
      <w:r w:rsidRPr="000324E4">
        <w:rPr>
          <w:rFonts w:asciiTheme="minorHAnsi" w:hAnsiTheme="minorHAnsi" w:cstheme="minorHAnsi"/>
          <w:sz w:val="22"/>
          <w:szCs w:val="22"/>
        </w:rPr>
        <w:t>i dati identificativi del legale rappresentante o responsabile (dati anagrafici, residenza, codice fiscale);</w:t>
      </w:r>
    </w:p>
    <w:p w14:paraId="613EF56D"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c)      </w:t>
      </w:r>
      <w:r w:rsidRPr="000324E4">
        <w:rPr>
          <w:rFonts w:asciiTheme="minorHAnsi" w:hAnsiTheme="minorHAnsi" w:cstheme="minorHAnsi"/>
          <w:sz w:val="22"/>
          <w:szCs w:val="22"/>
        </w:rPr>
        <w:t>l’ubicazione, la superficie, la destinazione d’uso e dati catastali dei locali e delle aree nonché i dati del proprietario/i dello stesso;</w:t>
      </w:r>
    </w:p>
    <w:p w14:paraId="475A2E90"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d)      </w:t>
      </w:r>
      <w:r w:rsidRPr="000324E4">
        <w:rPr>
          <w:rFonts w:asciiTheme="minorHAnsi" w:hAnsiTheme="minorHAnsi" w:cstheme="minorHAnsi"/>
          <w:sz w:val="22"/>
          <w:szCs w:val="22"/>
        </w:rPr>
        <w:t>la  data  in  cui  ha  avuto  inizio  l’occupazione  o  la  conduzione,  o  in  cui  è intervenuta la variazione o cessazione;</w:t>
      </w:r>
    </w:p>
    <w:p w14:paraId="0016ED8D" w14:textId="16FB5629"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e)</w:t>
      </w:r>
      <w:r w:rsidRPr="000324E4">
        <w:rPr>
          <w:rFonts w:asciiTheme="minorHAnsi" w:hAnsiTheme="minorHAnsi" w:cstheme="minorHAnsi"/>
          <w:b/>
          <w:bCs/>
          <w:sz w:val="22"/>
          <w:szCs w:val="22"/>
        </w:rPr>
        <w:tab/>
      </w:r>
      <w:r w:rsidRPr="000324E4">
        <w:rPr>
          <w:rFonts w:asciiTheme="minorHAnsi" w:hAnsiTheme="minorHAnsi" w:cstheme="minorHAnsi"/>
          <w:sz w:val="22"/>
          <w:szCs w:val="22"/>
        </w:rPr>
        <w:t>la  sussistenza  dei  presupposti  per  la  fruizione  di  riduzioni  o agevolazioni.</w:t>
      </w:r>
    </w:p>
    <w:p w14:paraId="0AA3D8B9" w14:textId="40CD9EB5" w:rsidR="006D4DEC" w:rsidRPr="000324E4" w:rsidRDefault="00032503" w:rsidP="006D4DEC">
      <w:pPr>
        <w:widowControl w:val="0"/>
        <w:autoSpaceDE w:val="0"/>
        <w:autoSpaceDN w:val="0"/>
        <w:adjustRightInd w:val="0"/>
        <w:jc w:val="both"/>
        <w:rPr>
          <w:rFonts w:asciiTheme="minorHAnsi" w:hAnsiTheme="minorHAnsi" w:cstheme="minorHAnsi"/>
          <w:sz w:val="22"/>
          <w:szCs w:val="22"/>
        </w:rPr>
      </w:pPr>
      <w:r w:rsidRPr="00032503">
        <w:rPr>
          <w:rFonts w:asciiTheme="minorHAnsi" w:hAnsiTheme="minorHAnsi" w:cstheme="minorHAnsi"/>
          <w:b/>
          <w:bCs/>
          <w:sz w:val="22"/>
          <w:szCs w:val="22"/>
        </w:rPr>
        <w:t>7</w:t>
      </w:r>
      <w:r w:rsidR="006D4DEC" w:rsidRPr="000324E4">
        <w:rPr>
          <w:rFonts w:asciiTheme="minorHAnsi" w:hAnsiTheme="minorHAnsi" w:cstheme="minorHAnsi"/>
          <w:sz w:val="22"/>
          <w:szCs w:val="22"/>
        </w:rPr>
        <w:t xml:space="preserve">. </w:t>
      </w:r>
      <w:r w:rsidR="006D4DEC" w:rsidRPr="000324E4">
        <w:rPr>
          <w:rFonts w:asciiTheme="minorHAnsi" w:hAnsiTheme="minorHAnsi" w:cstheme="minorHAnsi"/>
          <w:sz w:val="22"/>
          <w:szCs w:val="22"/>
        </w:rPr>
        <w:tab/>
        <w:t>La dichiarazione, sottoscritta dal dichiarante, è presentata direttamente agli  uffici</w:t>
      </w:r>
    </w:p>
    <w:p w14:paraId="4ABDE1E9"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 xml:space="preserve"> comunali, oppure può essere inoltrata:</w:t>
      </w:r>
    </w:p>
    <w:p w14:paraId="719091AF"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a)   </w:t>
      </w:r>
      <w:r w:rsidRPr="000324E4">
        <w:rPr>
          <w:rFonts w:asciiTheme="minorHAnsi" w:hAnsiTheme="minorHAnsi" w:cstheme="minorHAnsi"/>
          <w:sz w:val="22"/>
          <w:szCs w:val="22"/>
        </w:rPr>
        <w:t>attraverso il servizio postale, tramite raccomandata con avviso di ricevimento (A.R)</w:t>
      </w:r>
    </w:p>
    <w:p w14:paraId="5231DFBC"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b)  </w:t>
      </w:r>
      <w:r w:rsidRPr="000324E4">
        <w:rPr>
          <w:rFonts w:asciiTheme="minorHAnsi" w:hAnsiTheme="minorHAnsi" w:cstheme="minorHAnsi"/>
          <w:sz w:val="22"/>
          <w:szCs w:val="22"/>
        </w:rPr>
        <w:t>via fax</w:t>
      </w:r>
    </w:p>
    <w:p w14:paraId="5E60FE32"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c)   </w:t>
      </w:r>
      <w:r w:rsidRPr="000324E4">
        <w:rPr>
          <w:rFonts w:asciiTheme="minorHAnsi" w:hAnsiTheme="minorHAnsi" w:cstheme="minorHAnsi"/>
          <w:sz w:val="22"/>
          <w:szCs w:val="22"/>
        </w:rPr>
        <w:t>in allegato a messaggi o di posta elettronica certificata</w:t>
      </w:r>
    </w:p>
    <w:p w14:paraId="4A04A845"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Nei casi di trasmissione  previsti dai precedenti punti a ), b ), c ) , fa fede la data di invio.</w:t>
      </w:r>
    </w:p>
    <w:p w14:paraId="2FB82C52" w14:textId="76FE5B23" w:rsidR="006D4DEC" w:rsidRPr="000324E4" w:rsidRDefault="00032503" w:rsidP="006D4DEC">
      <w:pPr>
        <w:widowControl w:val="0"/>
        <w:autoSpaceDE w:val="0"/>
        <w:autoSpaceDN w:val="0"/>
        <w:adjustRightInd w:val="0"/>
        <w:jc w:val="both"/>
        <w:rPr>
          <w:rFonts w:asciiTheme="minorHAnsi" w:hAnsiTheme="minorHAnsi" w:cstheme="minorHAnsi"/>
          <w:sz w:val="22"/>
          <w:szCs w:val="22"/>
        </w:rPr>
      </w:pPr>
      <w:r w:rsidRPr="00032503">
        <w:rPr>
          <w:rFonts w:asciiTheme="minorHAnsi" w:hAnsiTheme="minorHAnsi" w:cstheme="minorHAnsi"/>
          <w:b/>
          <w:bCs/>
          <w:sz w:val="22"/>
          <w:szCs w:val="22"/>
        </w:rPr>
        <w:t>8</w:t>
      </w:r>
      <w:r w:rsidR="006D4DEC" w:rsidRPr="00032503">
        <w:rPr>
          <w:rFonts w:asciiTheme="minorHAnsi" w:hAnsiTheme="minorHAnsi" w:cstheme="minorHAnsi"/>
          <w:b/>
          <w:bCs/>
          <w:sz w:val="22"/>
          <w:szCs w:val="22"/>
        </w:rPr>
        <w:t>.</w:t>
      </w:r>
      <w:r w:rsidR="006D4DEC" w:rsidRPr="000324E4">
        <w:rPr>
          <w:rFonts w:asciiTheme="minorHAnsi" w:hAnsiTheme="minorHAnsi" w:cstheme="minorHAnsi"/>
          <w:sz w:val="22"/>
          <w:szCs w:val="22"/>
        </w:rPr>
        <w:t xml:space="preserve">        Gli  uffici  comunali,  in  occasione  di  richiesta  di  residenza,  rilascio  di  licenze, autorizzazioni  o  concessioni,  devono  invitare  il  contribuente  a  presentare  la dichiarazione nel termine previsto, fermo restando l’obbligo del contribuente di presentare la dichiarazione anche in assenza di detto invito.</w:t>
      </w:r>
    </w:p>
    <w:p w14:paraId="478903AE"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14:paraId="4E5EF611" w14:textId="296CBC71"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sz w:val="22"/>
          <w:szCs w:val="22"/>
        </w:rPr>
        <w:t>Art. 2</w:t>
      </w:r>
      <w:r w:rsidR="00B81782">
        <w:rPr>
          <w:rFonts w:asciiTheme="minorHAnsi" w:hAnsiTheme="minorHAnsi" w:cstheme="minorHAnsi"/>
          <w:b/>
          <w:sz w:val="22"/>
          <w:szCs w:val="22"/>
        </w:rPr>
        <w:t>5</w:t>
      </w:r>
      <w:r w:rsidRPr="000324E4">
        <w:rPr>
          <w:rFonts w:asciiTheme="minorHAnsi" w:hAnsiTheme="minorHAnsi" w:cstheme="minorHAnsi"/>
          <w:b/>
          <w:sz w:val="22"/>
          <w:szCs w:val="22"/>
        </w:rPr>
        <w:t xml:space="preserve"> Poteri del Comune</w:t>
      </w:r>
    </w:p>
    <w:p w14:paraId="2C12C61D"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1.  </w:t>
      </w:r>
      <w:r w:rsidRPr="000324E4">
        <w:rPr>
          <w:rFonts w:asciiTheme="minorHAnsi" w:hAnsiTheme="minorHAnsi" w:cstheme="minorHAnsi"/>
          <w:sz w:val="22"/>
          <w:szCs w:val="22"/>
        </w:rPr>
        <w:t>Il comune designa il funzionario responsabile del tributo comunale a cui sono attribuiti</w:t>
      </w:r>
    </w:p>
    <w:p w14:paraId="67471B80"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tutti i poteri per l'esercizio di ogni attività organizzativa e gestionale, compreso quello di sottoscrivere i provvedimenti afferenti a tali attività, nonché la rappresentanza in giudizio per le controversie relative al tributo stesso.</w:t>
      </w:r>
    </w:p>
    <w:p w14:paraId="2DF6FCF4"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lastRenderedPageBreak/>
        <w:t xml:space="preserve">2.    </w:t>
      </w:r>
      <w:r w:rsidRPr="000324E4">
        <w:rPr>
          <w:rFonts w:asciiTheme="minorHAnsi" w:hAnsiTheme="minorHAnsi" w:cstheme="minorHAnsi"/>
          <w:sz w:val="22"/>
          <w:szCs w:val="22"/>
        </w:rPr>
        <w:t>Ai  fini  della  verifica  del  corretto  assolvimento  degli  obblighi  tributari,  il funzionario responsabile  può  inviare  questionari  al  contribuente,  richiedere  dati  e notizie a uffici pubblici ovvero a enti di gestione di servizi pubblici, in esenzione da spese e diritti, e disporre l'accesso ai locali ed aree assoggettabili a tributo, mediante personale debitamente autorizzato e con preavviso di almeno sette giorni.</w:t>
      </w:r>
    </w:p>
    <w:p w14:paraId="7752F55A"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3. </w:t>
      </w:r>
      <w:r w:rsidRPr="000324E4">
        <w:rPr>
          <w:rFonts w:asciiTheme="minorHAnsi" w:hAnsiTheme="minorHAnsi" w:cstheme="minorHAnsi"/>
          <w:sz w:val="22"/>
          <w:szCs w:val="22"/>
        </w:rPr>
        <w:t>In caso di mancata collaborazione  del contribuente od altro impedimento alla diretta rilevazione, l'accertamento può essere effettuato in base a presunzioni semplici di cui all'art.</w:t>
      </w:r>
    </w:p>
    <w:p w14:paraId="449B804C"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2729 c.c.</w:t>
      </w:r>
    </w:p>
    <w:p w14:paraId="1C95AE2A" w14:textId="18DE9393" w:rsidR="006D4DEC"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4.    </w:t>
      </w:r>
      <w:r w:rsidRPr="000324E4">
        <w:rPr>
          <w:rFonts w:asciiTheme="minorHAnsi" w:hAnsiTheme="minorHAnsi" w:cstheme="minorHAnsi"/>
          <w:sz w:val="22"/>
          <w:szCs w:val="22"/>
        </w:rPr>
        <w:t>Ai fini dell’attività di accertamento, il comune, per le unità immobiliari a destinazione ordinaria   iscritte   o   iscrivibili   nel   catasto   edilizio   urbano,   può  considerare,   sino all’attivazione delle procedure di allineamento tra dati catastali e i dati relativi alla toponomastica  e  la  numerazione  civica  interna  ed  esterna,  come superficie assoggettabile al tributo quella pari all’80 per cento della superficie catastale determinata secondo  i  criteri  stabiliti  dal  regolamento  di  cui  al  decreto  del  Presidente  della Repubblica 23 marzo 1998, n. 138</w:t>
      </w:r>
    </w:p>
    <w:p w14:paraId="2DD02181" w14:textId="77777777" w:rsidR="00D04134" w:rsidRPr="000324E4" w:rsidRDefault="00D04134" w:rsidP="006D4DEC">
      <w:pPr>
        <w:widowControl w:val="0"/>
        <w:autoSpaceDE w:val="0"/>
        <w:autoSpaceDN w:val="0"/>
        <w:adjustRightInd w:val="0"/>
        <w:jc w:val="both"/>
        <w:rPr>
          <w:rFonts w:asciiTheme="minorHAnsi" w:hAnsiTheme="minorHAnsi" w:cstheme="minorHAnsi"/>
          <w:sz w:val="22"/>
          <w:szCs w:val="22"/>
        </w:rPr>
      </w:pPr>
    </w:p>
    <w:p w14:paraId="10C97B8F" w14:textId="70835004"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r w:rsidRPr="000324E4">
        <w:rPr>
          <w:rFonts w:asciiTheme="minorHAnsi" w:hAnsiTheme="minorHAnsi" w:cstheme="minorHAnsi"/>
          <w:b/>
          <w:sz w:val="22"/>
          <w:szCs w:val="22"/>
        </w:rPr>
        <w:t>Art. 2</w:t>
      </w:r>
      <w:r w:rsidR="00B81782">
        <w:rPr>
          <w:rFonts w:asciiTheme="minorHAnsi" w:hAnsiTheme="minorHAnsi" w:cstheme="minorHAnsi"/>
          <w:b/>
          <w:sz w:val="22"/>
          <w:szCs w:val="22"/>
        </w:rPr>
        <w:t>6</w:t>
      </w:r>
      <w:r w:rsidRPr="000324E4">
        <w:rPr>
          <w:rFonts w:asciiTheme="minorHAnsi" w:hAnsiTheme="minorHAnsi" w:cstheme="minorHAnsi"/>
          <w:b/>
          <w:sz w:val="22"/>
          <w:szCs w:val="22"/>
        </w:rPr>
        <w:t>. Accertamento</w:t>
      </w:r>
    </w:p>
    <w:p w14:paraId="1C95D8F8" w14:textId="77777777"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p>
    <w:p w14:paraId="3BB16887"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1.  L’omessa  o  l’infedele  presentazione  della  dichiarazione  è  accertata  notificando  al soggetto passivo, anche a mezzo raccomandata A.R. inviata direttamente dal Comune,</w:t>
      </w:r>
    </w:p>
    <w:p w14:paraId="2003D2FE"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a pena di decadenza entro il 31 dicembre del quinto anno successivo a quello in cui la  dichiarazione  è  stata  o  avrebbe  dovuto  essere  presentata,  avviso  di accertamento d’ufficio o in rettifica.</w:t>
      </w:r>
    </w:p>
    <w:p w14:paraId="4DC22CD8"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2.   L’avviso di accertamento specifica le ragioni dell’atto e indica distintamente le somme dovute  per  tributo,  maggiorazione,  tributo  provinciale,  sanzioni,  interessi  di mora, e spese di notifica, da versare in unica rata entro sessanta giorni dalla ricezione, e contiene l’avvertenza che, in caso di inadempimento, si procederà alla riscossione coattiva con aggravio delle spese di riscossione e degli ulteriori interessi di mora.</w:t>
      </w:r>
    </w:p>
    <w:p w14:paraId="2D3F3AC1"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3.   Qualora le somme complessivamente indicate negli avvisi, comprese le sanzioni e gli interessi applicabili, siano superiori a € 500,00 il contribuente può richiedere, non oltre il termine di versamento, una rateazione sino a quattro rate trimestrali, oltre agli interessi di cui all’articolo</w:t>
      </w:r>
    </w:p>
    <w:p w14:paraId="6DBDC13F"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31. L’utente decade dalla rateazione nel caso di ritardo superiore a quindici giorni nel versamento anche di una sola rata.</w:t>
      </w:r>
    </w:p>
    <w:p w14:paraId="23AB8480"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4.   Gli  accertamenti  divenuti  definitivi  valgono  come  dichiarazione  per  le  annualità successive all’intervenuta definitività.</w:t>
      </w:r>
    </w:p>
    <w:p w14:paraId="0606EAA9"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5.  Per quanto non previsto nel presente articolo si rimanda al regolamento generale delle entrate comunale</w:t>
      </w:r>
    </w:p>
    <w:p w14:paraId="526505CC" w14:textId="3DAB1BFB" w:rsidR="006D4DEC" w:rsidRDefault="006D4DEC" w:rsidP="006D4DEC">
      <w:pPr>
        <w:widowControl w:val="0"/>
        <w:autoSpaceDE w:val="0"/>
        <w:autoSpaceDN w:val="0"/>
        <w:adjustRightInd w:val="0"/>
        <w:jc w:val="both"/>
        <w:rPr>
          <w:rFonts w:asciiTheme="minorHAnsi" w:hAnsiTheme="minorHAnsi" w:cstheme="minorHAnsi"/>
          <w:sz w:val="22"/>
          <w:szCs w:val="22"/>
        </w:rPr>
      </w:pPr>
    </w:p>
    <w:p w14:paraId="685D499E" w14:textId="77777777" w:rsidR="00D04134" w:rsidRPr="000324E4" w:rsidRDefault="00D04134" w:rsidP="006D4DEC">
      <w:pPr>
        <w:widowControl w:val="0"/>
        <w:autoSpaceDE w:val="0"/>
        <w:autoSpaceDN w:val="0"/>
        <w:adjustRightInd w:val="0"/>
        <w:jc w:val="both"/>
        <w:rPr>
          <w:rFonts w:asciiTheme="minorHAnsi" w:hAnsiTheme="minorHAnsi" w:cstheme="minorHAnsi"/>
          <w:sz w:val="22"/>
          <w:szCs w:val="22"/>
        </w:rPr>
      </w:pPr>
    </w:p>
    <w:p w14:paraId="089C49FD" w14:textId="6C442BCB"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r w:rsidRPr="000324E4">
        <w:rPr>
          <w:rFonts w:asciiTheme="minorHAnsi" w:hAnsiTheme="minorHAnsi" w:cstheme="minorHAnsi"/>
          <w:b/>
          <w:sz w:val="22"/>
          <w:szCs w:val="22"/>
        </w:rPr>
        <w:t>Art. 2</w:t>
      </w:r>
      <w:r w:rsidR="00B81782">
        <w:rPr>
          <w:rFonts w:asciiTheme="minorHAnsi" w:hAnsiTheme="minorHAnsi" w:cstheme="minorHAnsi"/>
          <w:b/>
          <w:sz w:val="22"/>
          <w:szCs w:val="22"/>
        </w:rPr>
        <w:t>7</w:t>
      </w:r>
      <w:r w:rsidRPr="000324E4">
        <w:rPr>
          <w:rFonts w:asciiTheme="minorHAnsi" w:hAnsiTheme="minorHAnsi" w:cstheme="minorHAnsi"/>
          <w:b/>
          <w:sz w:val="22"/>
          <w:szCs w:val="22"/>
        </w:rPr>
        <w:t>. Sanzioni</w:t>
      </w:r>
    </w:p>
    <w:p w14:paraId="6ECF3172"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14:paraId="1DA8C7A5"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1.    </w:t>
      </w:r>
      <w:r w:rsidRPr="000324E4">
        <w:rPr>
          <w:rFonts w:asciiTheme="minorHAnsi" w:hAnsiTheme="minorHAnsi" w:cstheme="minorHAnsi"/>
          <w:sz w:val="22"/>
          <w:szCs w:val="22"/>
        </w:rPr>
        <w:t>In   caso   di   omesso   o   insufficiente   versamento   del   tributo   risultante   dalla dichiarazione  si  applica  la  sanzione  del  30%  di  ogni  importo  non  versato.  Per  i versamenti effettuati con un ritardo non superiore a quindici giorni, la sanzione di cui al primo   periodo,   oltre   alle   riduzioni   previste   per   il  ravvedimento   dal  comma   1 dell'articolo 13 del Decreto Legislativo 18 dicembre 1997, n. 472, se applicabili, è ulteriormente  ridotta  ad  un  importo  pari  ad  un  quindicesimo  per  ciascun  giorno  di ritardo.</w:t>
      </w:r>
    </w:p>
    <w:p w14:paraId="6EFFC7B3"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2.  </w:t>
      </w:r>
      <w:r w:rsidRPr="000324E4">
        <w:rPr>
          <w:rFonts w:asciiTheme="minorHAnsi" w:hAnsiTheme="minorHAnsi" w:cstheme="minorHAnsi"/>
          <w:sz w:val="22"/>
          <w:szCs w:val="22"/>
        </w:rPr>
        <w:t>In caso di omessa presentazione della dichiarazione, anche relativamente uno solo degli immobili posseduti, occupati o detenuti, si applica la sanzione amministrativa dal cento al duecento per cento del tributo dovuto, con un minimo di 50 euro.</w:t>
      </w:r>
    </w:p>
    <w:p w14:paraId="659D1829"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3.    </w:t>
      </w:r>
      <w:r w:rsidRPr="000324E4">
        <w:rPr>
          <w:rFonts w:asciiTheme="minorHAnsi" w:hAnsiTheme="minorHAnsi" w:cstheme="minorHAnsi"/>
          <w:sz w:val="22"/>
          <w:szCs w:val="22"/>
        </w:rPr>
        <w:t>In caso di infedele dichiarazione si applica la sanzione amministrativa dal cinquanta al cento per cento del tributo non versato, con un minimo di 50 euro.</w:t>
      </w:r>
    </w:p>
    <w:p w14:paraId="56B4B9BB"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4.  </w:t>
      </w:r>
      <w:r w:rsidRPr="000324E4">
        <w:rPr>
          <w:rFonts w:asciiTheme="minorHAnsi" w:hAnsiTheme="minorHAnsi" w:cstheme="minorHAnsi"/>
          <w:sz w:val="22"/>
          <w:szCs w:val="22"/>
        </w:rPr>
        <w:t>In caso di mancata, incompleta o infedele risposta al questionario di cui all’articolo 27, comma 2,  entro il  termine di  sessanta giorni dalla  notifica dello  stesso, si  applica la sanzione amministrativa da euro 100 a euro 500. La contestazione della violazione di cui al presente comma deve avvenire, a pena di decadenza, entro il 31 dicembre del quinto anno successivo a quello in cui è commessa la violazione.</w:t>
      </w:r>
    </w:p>
    <w:p w14:paraId="6E4616CB"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5.  </w:t>
      </w:r>
      <w:r w:rsidRPr="000324E4">
        <w:rPr>
          <w:rFonts w:asciiTheme="minorHAnsi" w:hAnsiTheme="minorHAnsi" w:cstheme="minorHAnsi"/>
          <w:sz w:val="22"/>
          <w:szCs w:val="22"/>
        </w:rPr>
        <w:t xml:space="preserve">Le sanzioni previste per l’omessa ovvero per l’infedele dichiarazione sono ridotte a un terzo se,  entro  il  termine  per  ricorrere  alle  commissioni  tributarie,  interviene acquiescenza del contribuente con il </w:t>
      </w:r>
      <w:r w:rsidRPr="000324E4">
        <w:rPr>
          <w:rFonts w:asciiTheme="minorHAnsi" w:hAnsiTheme="minorHAnsi" w:cstheme="minorHAnsi"/>
          <w:sz w:val="22"/>
          <w:szCs w:val="22"/>
        </w:rPr>
        <w:lastRenderedPageBreak/>
        <w:t>pagamento del tributo, se dovuto, e della sanzione e degli interessi.</w:t>
      </w:r>
    </w:p>
    <w:p w14:paraId="11E55E1D"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6.   </w:t>
      </w:r>
      <w:r w:rsidRPr="000324E4">
        <w:rPr>
          <w:rFonts w:asciiTheme="minorHAnsi" w:hAnsiTheme="minorHAnsi" w:cstheme="minorHAnsi"/>
          <w:sz w:val="22"/>
          <w:szCs w:val="22"/>
        </w:rPr>
        <w:t>Si  applica  per  quanto  non  specificamente  disposto,  la  disciplina  prevista  per  le sanzioni amministrative per la violazione di norme tributarie di cui al Decreto Legislativo</w:t>
      </w:r>
    </w:p>
    <w:p w14:paraId="27583576"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18 dicembre 1997, n. 472.</w:t>
      </w:r>
    </w:p>
    <w:p w14:paraId="7E07A8CF"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14:paraId="06E40F34"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14:paraId="7627F70F" w14:textId="5526A925"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r w:rsidRPr="000324E4">
        <w:rPr>
          <w:rFonts w:asciiTheme="minorHAnsi" w:hAnsiTheme="minorHAnsi" w:cstheme="minorHAnsi"/>
          <w:b/>
          <w:sz w:val="22"/>
          <w:szCs w:val="22"/>
        </w:rPr>
        <w:t>Art. 2</w:t>
      </w:r>
      <w:r w:rsidR="00B81782">
        <w:rPr>
          <w:rFonts w:asciiTheme="minorHAnsi" w:hAnsiTheme="minorHAnsi" w:cstheme="minorHAnsi"/>
          <w:b/>
          <w:sz w:val="22"/>
          <w:szCs w:val="22"/>
        </w:rPr>
        <w:t>8</w:t>
      </w:r>
      <w:r w:rsidRPr="000324E4">
        <w:rPr>
          <w:rFonts w:asciiTheme="minorHAnsi" w:hAnsiTheme="minorHAnsi" w:cstheme="minorHAnsi"/>
          <w:b/>
          <w:sz w:val="22"/>
          <w:szCs w:val="22"/>
        </w:rPr>
        <w:t>. Riscossione</w:t>
      </w:r>
    </w:p>
    <w:p w14:paraId="763DEAFD"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14:paraId="406CE585"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1.  </w:t>
      </w:r>
      <w:r w:rsidRPr="000324E4">
        <w:rPr>
          <w:rFonts w:asciiTheme="minorHAnsi" w:hAnsiTheme="minorHAnsi" w:cstheme="minorHAnsi"/>
          <w:sz w:val="22"/>
          <w:szCs w:val="22"/>
        </w:rPr>
        <w:t>Il Comune riscuote il tributo della componente TARI dovuto in base alle dichiarazioni inviando   ai  contribuenti,  anche   per  posta   semplice,  inviti   di  pagamento  che specificano per ogni utenza le somme dovute per tributo, maggiorazione e tributo provinciale.</w:t>
      </w:r>
    </w:p>
    <w:p w14:paraId="2CADF1AA"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2.  </w:t>
      </w:r>
      <w:r w:rsidRPr="000324E4">
        <w:rPr>
          <w:rFonts w:asciiTheme="minorHAnsi" w:hAnsiTheme="minorHAnsi" w:cstheme="minorHAnsi"/>
          <w:sz w:val="22"/>
          <w:szCs w:val="22"/>
        </w:rPr>
        <w:t xml:space="preserve">Il comune stabilisce il numero e le scadenze di pagamento del tributo, consentendo di norma almeno due rate a scadenza semestrale ed in modo anche differenziato con riferimento  alla  TARI  e  alla  TASI.  </w:t>
      </w:r>
    </w:p>
    <w:p w14:paraId="281CD223" w14:textId="5E5E5841"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3.  </w:t>
      </w:r>
      <w:r w:rsidRPr="000324E4">
        <w:rPr>
          <w:rFonts w:asciiTheme="minorHAnsi" w:hAnsiTheme="minorHAnsi" w:cstheme="minorHAnsi"/>
          <w:sz w:val="22"/>
          <w:szCs w:val="22"/>
        </w:rPr>
        <w:t>Il versamento è effettuato per l’anno di riferimento in numero due rate da riscuotere entro l’esercizio finanziario.</w:t>
      </w:r>
    </w:p>
    <w:p w14:paraId="646C8BDB" w14:textId="030BCC2F" w:rsidR="00142147" w:rsidRDefault="00142147" w:rsidP="006D4DEC">
      <w:pPr>
        <w:widowControl w:val="0"/>
        <w:autoSpaceDE w:val="0"/>
        <w:autoSpaceDN w:val="0"/>
        <w:adjustRightInd w:val="0"/>
        <w:jc w:val="both"/>
        <w:rPr>
          <w:rFonts w:asciiTheme="minorHAnsi" w:hAnsiTheme="minorHAnsi" w:cstheme="minorHAnsi"/>
          <w:sz w:val="22"/>
          <w:szCs w:val="22"/>
        </w:rPr>
      </w:pPr>
    </w:p>
    <w:p w14:paraId="76A4DC32" w14:textId="2DA0620E" w:rsidR="00032503" w:rsidRDefault="00032503" w:rsidP="006D4DEC">
      <w:pPr>
        <w:widowControl w:val="0"/>
        <w:autoSpaceDE w:val="0"/>
        <w:autoSpaceDN w:val="0"/>
        <w:adjustRightInd w:val="0"/>
        <w:jc w:val="both"/>
        <w:rPr>
          <w:rFonts w:asciiTheme="minorHAnsi" w:hAnsiTheme="minorHAnsi" w:cstheme="minorHAnsi"/>
          <w:sz w:val="22"/>
          <w:szCs w:val="22"/>
        </w:rPr>
      </w:pPr>
    </w:p>
    <w:p w14:paraId="7CDE6F40" w14:textId="77777777" w:rsidR="00032503" w:rsidRPr="000324E4" w:rsidRDefault="00032503" w:rsidP="006D4DEC">
      <w:pPr>
        <w:widowControl w:val="0"/>
        <w:autoSpaceDE w:val="0"/>
        <w:autoSpaceDN w:val="0"/>
        <w:adjustRightInd w:val="0"/>
        <w:jc w:val="both"/>
        <w:rPr>
          <w:rFonts w:asciiTheme="minorHAnsi" w:hAnsiTheme="minorHAnsi" w:cstheme="minorHAnsi"/>
          <w:sz w:val="22"/>
          <w:szCs w:val="22"/>
        </w:rPr>
      </w:pPr>
    </w:p>
    <w:p w14:paraId="74B65836"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4.   </w:t>
      </w:r>
      <w:r w:rsidRPr="000324E4">
        <w:rPr>
          <w:rFonts w:asciiTheme="minorHAnsi" w:hAnsiTheme="minorHAnsi" w:cstheme="minorHAnsi"/>
          <w:sz w:val="22"/>
          <w:szCs w:val="22"/>
        </w:rPr>
        <w:t>Il tributo comunale per l’anno di riferimento è versato al Comune tramite modello di pagamento unificato di cui all’articolo 17 del decreto legislativo 9 luglio 1997, n. 241.</w:t>
      </w:r>
    </w:p>
    <w:p w14:paraId="7BC7AF74" w14:textId="7C5EE4FB"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5. </w:t>
      </w:r>
      <w:r w:rsidRPr="000324E4">
        <w:rPr>
          <w:rFonts w:asciiTheme="minorHAnsi" w:hAnsiTheme="minorHAnsi" w:cstheme="minorHAnsi"/>
          <w:sz w:val="22"/>
          <w:szCs w:val="22"/>
        </w:rPr>
        <w:t>Al contribuente che non versi alle prescritte scadenze le somme indicate nell’invito di pagamento è notificato, anche a mezzo raccomandata A.R. e a pena di decadenza entro il  31  dicembre  del  quinto  anno  successivo  all’anno  per  il  quale  il  tributo  è dovuto, avviso di accertamento per omesso o insufficiente pagamento. L’avviso indica le somme da versare in unica rata entro sessanta giorni dalla ricezione, con addebito delle spese di notifica, e contiene l’avvertenza che, in caso di inadempimento, si applicherà la sanzione per omesso pagamento di cui all’articolo 29, comma 1, oltre agli interessi di mora, e si procederà alla riscossione coattiva con aggravio delle spese di riscossione.</w:t>
      </w:r>
    </w:p>
    <w:p w14:paraId="36A2DC65"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14:paraId="20EDCDDC" w14:textId="2B3CC2CD"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r w:rsidRPr="000324E4">
        <w:rPr>
          <w:rFonts w:asciiTheme="minorHAnsi" w:hAnsiTheme="minorHAnsi" w:cstheme="minorHAnsi"/>
          <w:b/>
          <w:sz w:val="22"/>
          <w:szCs w:val="22"/>
        </w:rPr>
        <w:t>Art. 2</w:t>
      </w:r>
      <w:r w:rsidR="00B81782">
        <w:rPr>
          <w:rFonts w:asciiTheme="minorHAnsi" w:hAnsiTheme="minorHAnsi" w:cstheme="minorHAnsi"/>
          <w:b/>
          <w:sz w:val="22"/>
          <w:szCs w:val="22"/>
        </w:rPr>
        <w:t>9</w:t>
      </w:r>
      <w:r w:rsidRPr="000324E4">
        <w:rPr>
          <w:rFonts w:asciiTheme="minorHAnsi" w:hAnsiTheme="minorHAnsi" w:cstheme="minorHAnsi"/>
          <w:b/>
          <w:sz w:val="22"/>
          <w:szCs w:val="22"/>
        </w:rPr>
        <w:t>. Interessi</w:t>
      </w:r>
    </w:p>
    <w:p w14:paraId="5DFF291E"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14:paraId="20D94695"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1.  </w:t>
      </w:r>
      <w:r w:rsidRPr="000324E4">
        <w:rPr>
          <w:rFonts w:asciiTheme="minorHAnsi" w:hAnsiTheme="minorHAnsi" w:cstheme="minorHAnsi"/>
          <w:sz w:val="22"/>
          <w:szCs w:val="22"/>
        </w:rPr>
        <w:t>Gli interessi di mora, di rateazione e di rimborso sono computati nella misura del vigente tasso legale.</w:t>
      </w:r>
    </w:p>
    <w:p w14:paraId="35CA068B" w14:textId="049B44B8"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2.  </w:t>
      </w:r>
      <w:r w:rsidRPr="000324E4">
        <w:rPr>
          <w:rFonts w:asciiTheme="minorHAnsi" w:hAnsiTheme="minorHAnsi" w:cstheme="minorHAnsi"/>
          <w:sz w:val="22"/>
          <w:szCs w:val="22"/>
        </w:rPr>
        <w:t>Gli interessi sono calcolati con maturazione giorno per giorno con decorrenza dal giorno in cui sono divenuti esigibili.</w:t>
      </w:r>
    </w:p>
    <w:p w14:paraId="2269C004"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14:paraId="4DF811CC" w14:textId="2E4F3F9A"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r w:rsidRPr="000324E4">
        <w:rPr>
          <w:rFonts w:asciiTheme="minorHAnsi" w:hAnsiTheme="minorHAnsi" w:cstheme="minorHAnsi"/>
          <w:b/>
          <w:sz w:val="22"/>
          <w:szCs w:val="22"/>
        </w:rPr>
        <w:t xml:space="preserve">Art. </w:t>
      </w:r>
      <w:r w:rsidR="00B81782">
        <w:rPr>
          <w:rFonts w:asciiTheme="minorHAnsi" w:hAnsiTheme="minorHAnsi" w:cstheme="minorHAnsi"/>
          <w:b/>
          <w:sz w:val="22"/>
          <w:szCs w:val="22"/>
        </w:rPr>
        <w:t>30</w:t>
      </w:r>
      <w:r w:rsidRPr="000324E4">
        <w:rPr>
          <w:rFonts w:asciiTheme="minorHAnsi" w:hAnsiTheme="minorHAnsi" w:cstheme="minorHAnsi"/>
          <w:b/>
          <w:sz w:val="22"/>
          <w:szCs w:val="22"/>
        </w:rPr>
        <w:t>. Rimborsi</w:t>
      </w:r>
    </w:p>
    <w:p w14:paraId="40CFAFBA"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14:paraId="7A954CA2"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1.    Il rimborso delle somme versate e non dovute deve essere richiesto dal contribuente entro il termine di cinque anni dal giorno del versamento, ovvero da quello in cui è stato accertato il diritto alla restituzione. Il rimborso viene effettuato entro centottanta giorni dalla data di presentazione dell’istanza.</w:t>
      </w:r>
    </w:p>
    <w:p w14:paraId="4CA9C96E"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2.  Sulle  somme rimborsate spettano  gli  interessi nella  misura  prevista  dall’articolo 31  a decorrere dalla data dell’eseguito versamento.</w:t>
      </w:r>
    </w:p>
    <w:p w14:paraId="61BEDF6B" w14:textId="77777777"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p>
    <w:p w14:paraId="48E8E655" w14:textId="20682A3E"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sz w:val="22"/>
          <w:szCs w:val="22"/>
        </w:rPr>
        <w:t xml:space="preserve">Art. </w:t>
      </w:r>
      <w:r w:rsidR="00B81782">
        <w:rPr>
          <w:rFonts w:asciiTheme="minorHAnsi" w:hAnsiTheme="minorHAnsi" w:cstheme="minorHAnsi"/>
          <w:b/>
          <w:sz w:val="22"/>
          <w:szCs w:val="22"/>
        </w:rPr>
        <w:t>31</w:t>
      </w:r>
      <w:r w:rsidRPr="000324E4">
        <w:rPr>
          <w:rFonts w:asciiTheme="minorHAnsi" w:hAnsiTheme="minorHAnsi" w:cstheme="minorHAnsi"/>
          <w:b/>
          <w:sz w:val="22"/>
          <w:szCs w:val="22"/>
        </w:rPr>
        <w:t>. Somme di modesto ammontare</w:t>
      </w:r>
    </w:p>
    <w:p w14:paraId="29D922C5"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1.  </w:t>
      </w:r>
      <w:r w:rsidRPr="000324E4">
        <w:rPr>
          <w:rFonts w:asciiTheme="minorHAnsi" w:hAnsiTheme="minorHAnsi" w:cstheme="minorHAnsi"/>
          <w:sz w:val="22"/>
          <w:szCs w:val="22"/>
        </w:rPr>
        <w:t>Ai  sensi  dell’art.  1,  comma  168,  l.  296/2006,  non  si  procede  al  versamento in  via ordinaria e al rimborso per somme inferiori a 12 euro per anno d’imposta.</w:t>
      </w:r>
    </w:p>
    <w:p w14:paraId="04F6CDFC" w14:textId="77777777" w:rsidR="00032503" w:rsidRDefault="00032503" w:rsidP="006D4DEC">
      <w:pPr>
        <w:widowControl w:val="0"/>
        <w:autoSpaceDE w:val="0"/>
        <w:autoSpaceDN w:val="0"/>
        <w:adjustRightInd w:val="0"/>
        <w:jc w:val="both"/>
        <w:rPr>
          <w:rFonts w:asciiTheme="minorHAnsi" w:hAnsiTheme="minorHAnsi" w:cstheme="minorHAnsi"/>
          <w:b/>
          <w:sz w:val="22"/>
          <w:szCs w:val="22"/>
        </w:rPr>
      </w:pPr>
    </w:p>
    <w:p w14:paraId="650747C7" w14:textId="680CC931"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sz w:val="22"/>
          <w:szCs w:val="22"/>
        </w:rPr>
        <w:t xml:space="preserve">Art. </w:t>
      </w:r>
      <w:r w:rsidR="00D04134">
        <w:rPr>
          <w:rFonts w:asciiTheme="minorHAnsi" w:hAnsiTheme="minorHAnsi" w:cstheme="minorHAnsi"/>
          <w:b/>
          <w:sz w:val="22"/>
          <w:szCs w:val="22"/>
        </w:rPr>
        <w:t>3</w:t>
      </w:r>
      <w:r w:rsidR="00B81782">
        <w:rPr>
          <w:rFonts w:asciiTheme="minorHAnsi" w:hAnsiTheme="minorHAnsi" w:cstheme="minorHAnsi"/>
          <w:b/>
          <w:sz w:val="22"/>
          <w:szCs w:val="22"/>
        </w:rPr>
        <w:t>2</w:t>
      </w:r>
      <w:r w:rsidRPr="000324E4">
        <w:rPr>
          <w:rFonts w:asciiTheme="minorHAnsi" w:hAnsiTheme="minorHAnsi" w:cstheme="minorHAnsi"/>
          <w:b/>
          <w:sz w:val="22"/>
          <w:szCs w:val="22"/>
        </w:rPr>
        <w:t>. Contenzioso</w:t>
      </w:r>
    </w:p>
    <w:p w14:paraId="63599A32"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1.   </w:t>
      </w:r>
      <w:r w:rsidRPr="000324E4">
        <w:rPr>
          <w:rFonts w:asciiTheme="minorHAnsi" w:hAnsiTheme="minorHAnsi" w:cstheme="minorHAnsi"/>
          <w:sz w:val="22"/>
          <w:szCs w:val="22"/>
        </w:rPr>
        <w:t>Contro   l'avviso   di   accertamento,   il   provvedimento   che   irroga   le   sanzioni,   il provvedimento che respinge l'istanza di rimborso o nega l’applicazione di riduzioni o agevolazioni può essere proposto ricorso secondo le disposizioni di cui al Decreto Legislativo 31 dicembre 1992, n. 546, e successive modificazioni.</w:t>
      </w:r>
    </w:p>
    <w:p w14:paraId="7F7D687F"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2.   </w:t>
      </w:r>
      <w:r w:rsidRPr="000324E4">
        <w:rPr>
          <w:rFonts w:asciiTheme="minorHAnsi" w:hAnsiTheme="minorHAnsi" w:cstheme="minorHAnsi"/>
          <w:sz w:val="22"/>
          <w:szCs w:val="22"/>
        </w:rPr>
        <w:t>Si   applica,   secondo   le   modalità   previste   dallo   specifico   regolamento   comunale, l’istituto dell’accertamento con adesione sulla base dei principi e dei criteri del Decreto Legislativo 19 giugno 1997, n. 218, limitatamente alle questioni di fatto, in particolare relative  all’estensione  e  all’uso  delle  superfici  o  alla  sussistenza  delle condizioni per la fruizione di riduzioni o agevolazioni.</w:t>
      </w:r>
    </w:p>
    <w:p w14:paraId="091EC567"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lastRenderedPageBreak/>
        <w:t xml:space="preserve">3.   </w:t>
      </w:r>
      <w:r w:rsidRPr="000324E4">
        <w:rPr>
          <w:rFonts w:asciiTheme="minorHAnsi" w:hAnsiTheme="minorHAnsi" w:cstheme="minorHAnsi"/>
          <w:sz w:val="22"/>
          <w:szCs w:val="22"/>
        </w:rPr>
        <w:t>Si   applicano   altresì   gli   ulteriori   istituti   deflattivi   del   contenzioso   previsti   dalle specifiche norme.</w:t>
      </w:r>
    </w:p>
    <w:p w14:paraId="7C87BE3B"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4.  </w:t>
      </w:r>
      <w:r w:rsidRPr="000324E4">
        <w:rPr>
          <w:rFonts w:asciiTheme="minorHAnsi" w:hAnsiTheme="minorHAnsi" w:cstheme="minorHAnsi"/>
          <w:sz w:val="22"/>
          <w:szCs w:val="22"/>
        </w:rPr>
        <w:t>Le somme dovute a seguito del perfezionamento delle procedure di cui ai commi 2 e 3 possono, a richiesta del contribuente, essere rateizzate, secondo quanto previsto dallo specifico regolamento in materia.</w:t>
      </w:r>
    </w:p>
    <w:p w14:paraId="7E99D803"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14:paraId="1240E322" w14:textId="77777777" w:rsidR="006D4DEC" w:rsidRPr="000324E4" w:rsidRDefault="006D4DEC" w:rsidP="006D4DEC">
      <w:pPr>
        <w:widowControl w:val="0"/>
        <w:autoSpaceDE w:val="0"/>
        <w:autoSpaceDN w:val="0"/>
        <w:adjustRightInd w:val="0"/>
        <w:jc w:val="center"/>
        <w:rPr>
          <w:rFonts w:asciiTheme="minorHAnsi" w:hAnsiTheme="minorHAnsi" w:cstheme="minorHAnsi"/>
          <w:b/>
          <w:sz w:val="22"/>
          <w:szCs w:val="22"/>
        </w:rPr>
      </w:pPr>
      <w:r w:rsidRPr="000324E4">
        <w:rPr>
          <w:rFonts w:asciiTheme="minorHAnsi" w:hAnsiTheme="minorHAnsi" w:cstheme="minorHAnsi"/>
          <w:b/>
          <w:sz w:val="22"/>
          <w:szCs w:val="22"/>
        </w:rPr>
        <w:t>TITOLO VI – Disposizioni finali e transitorie</w:t>
      </w:r>
    </w:p>
    <w:p w14:paraId="5E564885"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14:paraId="1175F927" w14:textId="0C498B12"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r w:rsidRPr="000324E4">
        <w:rPr>
          <w:rFonts w:asciiTheme="minorHAnsi" w:hAnsiTheme="minorHAnsi" w:cstheme="minorHAnsi"/>
          <w:b/>
          <w:sz w:val="22"/>
          <w:szCs w:val="22"/>
        </w:rPr>
        <w:t>Art. 3</w:t>
      </w:r>
      <w:r w:rsidR="00B81782">
        <w:rPr>
          <w:rFonts w:asciiTheme="minorHAnsi" w:hAnsiTheme="minorHAnsi" w:cstheme="minorHAnsi"/>
          <w:b/>
          <w:sz w:val="22"/>
          <w:szCs w:val="22"/>
        </w:rPr>
        <w:t>3</w:t>
      </w:r>
      <w:r w:rsidRPr="000324E4">
        <w:rPr>
          <w:rFonts w:asciiTheme="minorHAnsi" w:hAnsiTheme="minorHAnsi" w:cstheme="minorHAnsi"/>
          <w:b/>
          <w:sz w:val="22"/>
          <w:szCs w:val="22"/>
        </w:rPr>
        <w:t>. Entrata  in vigore e abrogazioni</w:t>
      </w:r>
    </w:p>
    <w:p w14:paraId="75E419D1"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1.  </w:t>
      </w:r>
      <w:r w:rsidRPr="000324E4">
        <w:rPr>
          <w:rFonts w:asciiTheme="minorHAnsi" w:hAnsiTheme="minorHAnsi" w:cstheme="minorHAnsi"/>
          <w:sz w:val="22"/>
          <w:szCs w:val="22"/>
        </w:rPr>
        <w:t>Il presente regolamento, pubblicato nei modi di legge, entra in vigore il 1° gennaio 2014.</w:t>
      </w:r>
    </w:p>
    <w:p w14:paraId="4ABF6029"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2.  </w:t>
      </w:r>
      <w:r w:rsidRPr="000324E4">
        <w:rPr>
          <w:rFonts w:asciiTheme="minorHAnsi" w:hAnsiTheme="minorHAnsi" w:cstheme="minorHAnsi"/>
          <w:sz w:val="22"/>
          <w:szCs w:val="22"/>
        </w:rPr>
        <w:t>Ai sensi dell’articolo 1, comma 704, della Legge n. 147 del 27.12.2013 (legge di stabilità 2014) e smi, è abrogato l’articolo 14 (TARES) del decreto legge 6 dicembre</w:t>
      </w:r>
    </w:p>
    <w:p w14:paraId="2AD8DAD7"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2011, n. 201, convertito, con modificazioni, dalla legge 22 dicembre 2011, n. 214,</w:t>
      </w:r>
    </w:p>
    <w:p w14:paraId="0A82B82C" w14:textId="2805DF8E"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pertanto a partire dal 1° gennaio 2014, sono abrogate tutte le norme regolamentari in contrasto con il presente regolamento.</w:t>
      </w:r>
    </w:p>
    <w:p w14:paraId="53E02ABA"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14:paraId="36B6A1EB" w14:textId="5E9402B8"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sz w:val="22"/>
          <w:szCs w:val="22"/>
        </w:rPr>
        <w:t>Art. 3</w:t>
      </w:r>
      <w:r w:rsidR="00B81782">
        <w:rPr>
          <w:rFonts w:asciiTheme="minorHAnsi" w:hAnsiTheme="minorHAnsi" w:cstheme="minorHAnsi"/>
          <w:b/>
          <w:sz w:val="22"/>
          <w:szCs w:val="22"/>
        </w:rPr>
        <w:t>4</w:t>
      </w:r>
      <w:r w:rsidRPr="000324E4">
        <w:rPr>
          <w:rFonts w:asciiTheme="minorHAnsi" w:hAnsiTheme="minorHAnsi" w:cstheme="minorHAnsi"/>
          <w:b/>
          <w:sz w:val="22"/>
          <w:szCs w:val="22"/>
        </w:rPr>
        <w:t>. Clausola di adeguamento</w:t>
      </w:r>
    </w:p>
    <w:p w14:paraId="176E8093" w14:textId="581530EF" w:rsidR="006D4DEC" w:rsidRPr="000324E4" w:rsidRDefault="00032503" w:rsidP="006D4DEC">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1</w:t>
      </w:r>
      <w:r w:rsidR="006D4DEC" w:rsidRPr="000324E4">
        <w:rPr>
          <w:rFonts w:asciiTheme="minorHAnsi" w:hAnsiTheme="minorHAnsi" w:cstheme="minorHAnsi"/>
          <w:b/>
          <w:bCs/>
          <w:sz w:val="22"/>
          <w:szCs w:val="22"/>
        </w:rPr>
        <w:t xml:space="preserve">.  </w:t>
      </w:r>
      <w:r w:rsidR="006D4DEC" w:rsidRPr="000324E4">
        <w:rPr>
          <w:rFonts w:asciiTheme="minorHAnsi" w:hAnsiTheme="minorHAnsi" w:cstheme="minorHAnsi"/>
          <w:sz w:val="22"/>
          <w:szCs w:val="22"/>
        </w:rPr>
        <w:t>Il   presente   regolamento   si   adegua   automaticamente   alle   modificazioni   della normativa nazionale e comunitaria, in particolare in materia di rifiuti e tributaria.</w:t>
      </w:r>
    </w:p>
    <w:p w14:paraId="054756D5" w14:textId="55FF90F1" w:rsidR="006D4DEC" w:rsidRPr="000324E4" w:rsidRDefault="00032503" w:rsidP="006D4DEC">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2</w:t>
      </w:r>
      <w:r w:rsidR="006D4DEC" w:rsidRPr="000324E4">
        <w:rPr>
          <w:rFonts w:asciiTheme="minorHAnsi" w:hAnsiTheme="minorHAnsi" w:cstheme="minorHAnsi"/>
          <w:b/>
          <w:bCs/>
          <w:sz w:val="22"/>
          <w:szCs w:val="22"/>
        </w:rPr>
        <w:t xml:space="preserve">.  </w:t>
      </w:r>
      <w:r w:rsidR="006D4DEC" w:rsidRPr="000324E4">
        <w:rPr>
          <w:rFonts w:asciiTheme="minorHAnsi" w:hAnsiTheme="minorHAnsi" w:cstheme="minorHAnsi"/>
          <w:sz w:val="22"/>
          <w:szCs w:val="22"/>
        </w:rPr>
        <w:t>I richiami e le citazioni di norme contenuti nel presente regolamento si devono intendere fatti al testo vigente delle norme stesse.</w:t>
      </w:r>
    </w:p>
    <w:p w14:paraId="1CDACB2D" w14:textId="77777777"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p>
    <w:p w14:paraId="10B12DC1" w14:textId="77777777"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p>
    <w:p w14:paraId="783505A0" w14:textId="013FBA36" w:rsidR="006D4DEC" w:rsidRPr="000324E4" w:rsidRDefault="006D4DEC" w:rsidP="004F760E">
      <w:pPr>
        <w:widowControl w:val="0"/>
        <w:autoSpaceDE w:val="0"/>
        <w:autoSpaceDN w:val="0"/>
        <w:adjustRightInd w:val="0"/>
        <w:ind w:left="-284"/>
        <w:jc w:val="both"/>
        <w:rPr>
          <w:rFonts w:asciiTheme="minorHAnsi" w:hAnsiTheme="minorHAnsi" w:cstheme="minorHAnsi"/>
          <w:b/>
          <w:sz w:val="22"/>
          <w:szCs w:val="22"/>
        </w:rPr>
      </w:pPr>
      <w:r w:rsidRPr="000324E4">
        <w:rPr>
          <w:rFonts w:asciiTheme="minorHAnsi" w:hAnsiTheme="minorHAnsi" w:cstheme="minorHAnsi"/>
          <w:b/>
          <w:sz w:val="22"/>
          <w:szCs w:val="22"/>
        </w:rPr>
        <w:t>Art. 3</w:t>
      </w:r>
      <w:r w:rsidR="00B81782">
        <w:rPr>
          <w:rFonts w:asciiTheme="minorHAnsi" w:hAnsiTheme="minorHAnsi" w:cstheme="minorHAnsi"/>
          <w:b/>
          <w:sz w:val="22"/>
          <w:szCs w:val="22"/>
        </w:rPr>
        <w:t>5</w:t>
      </w:r>
      <w:r w:rsidRPr="000324E4">
        <w:rPr>
          <w:rFonts w:asciiTheme="minorHAnsi" w:hAnsiTheme="minorHAnsi" w:cstheme="minorHAnsi"/>
          <w:b/>
          <w:sz w:val="22"/>
          <w:szCs w:val="22"/>
        </w:rPr>
        <w:t>. Disposizioni transitorie</w:t>
      </w:r>
    </w:p>
    <w:p w14:paraId="2525B407"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14:paraId="32782F69"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1.      </w:t>
      </w:r>
      <w:r w:rsidRPr="000324E4">
        <w:rPr>
          <w:rFonts w:asciiTheme="minorHAnsi" w:hAnsiTheme="minorHAnsi" w:cstheme="minorHAnsi"/>
          <w:sz w:val="22"/>
          <w:szCs w:val="22"/>
        </w:rPr>
        <w:t>Il comune o altro soggetto eventualmente competente continuerà le attività di accertamento, riscossione e rimborso delle pregresse annualità della Tassa per lo smaltimento dei rifiuti solidi urbani interni e/o della Tariffa per la gestione dei rifiuti urbani entro i rispettivi termini decadenziali o prescrizionali.</w:t>
      </w:r>
    </w:p>
    <w:p w14:paraId="47BF91D5" w14:textId="77777777"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2.      </w:t>
      </w:r>
      <w:r w:rsidRPr="000324E4">
        <w:rPr>
          <w:rFonts w:asciiTheme="minorHAnsi" w:hAnsiTheme="minorHAnsi" w:cstheme="minorHAnsi"/>
          <w:sz w:val="22"/>
          <w:szCs w:val="22"/>
        </w:rPr>
        <w:t>Le  dichiarazioni già  presentate o  gli  accertamenti già  notificati  ai  fini  delle previgenti forme di prelievo sui rifiuti conservano validità anche ai fini dell’entrata disciplinata dal presente regolamento, sempre che non siano intervenute modifiche rilevanti ai fini della determinazione di quanto dovuto</w:t>
      </w:r>
    </w:p>
    <w:p w14:paraId="1B4A652F" w14:textId="77777777" w:rsidR="006D4DEC" w:rsidRDefault="006D4DEC" w:rsidP="006D4DEC">
      <w:pPr>
        <w:widowControl w:val="0"/>
        <w:autoSpaceDE w:val="0"/>
        <w:autoSpaceDN w:val="0"/>
        <w:adjustRightInd w:val="0"/>
        <w:jc w:val="both"/>
        <w:rPr>
          <w:b/>
          <w:bCs/>
        </w:rPr>
      </w:pPr>
    </w:p>
    <w:p w14:paraId="10187686"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Pr>
          <w:b/>
          <w:bCs/>
        </w:rPr>
        <w:br w:type="page"/>
      </w:r>
      <w:r w:rsidRPr="005C40D8">
        <w:rPr>
          <w:rFonts w:asciiTheme="minorHAnsi" w:hAnsiTheme="minorHAnsi" w:cstheme="minorHAnsi"/>
          <w:b/>
          <w:bCs/>
          <w:sz w:val="22"/>
          <w:szCs w:val="22"/>
        </w:rPr>
        <w:lastRenderedPageBreak/>
        <w:t>DISCIPLINARE COMUNALE RELATIVO ALLA PRATICA DEL COMPOSTAGGIO DOMESTICO E ALLA RIDUZIONE DELLA TARI PER LE UTENZE DOMESTICHE CHE PRATICANO IL COMPOSTAGGIO DELLA FRAZIONE ORGANICA DEI RIFIUTI</w:t>
      </w:r>
    </w:p>
    <w:p w14:paraId="0E26B36A" w14:textId="77777777"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p>
    <w:p w14:paraId="71B75920" w14:textId="7F7A4487"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r w:rsidRPr="005C40D8">
        <w:rPr>
          <w:rFonts w:asciiTheme="minorHAnsi" w:hAnsiTheme="minorHAnsi" w:cstheme="minorHAnsi"/>
          <w:b/>
          <w:bCs/>
          <w:sz w:val="22"/>
          <w:szCs w:val="22"/>
        </w:rPr>
        <w:t>Articolo 1 ‐ Oggetto del disciplinare</w:t>
      </w:r>
    </w:p>
    <w:p w14:paraId="21E314D7"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1. Questo documento ha il fine di disciplinare la pratica del compostaggio domestico e la relativa riduzione della Tassa per lo smaltimento dei Rifiuti Solidi Urbani interni (di seguito TARI) per le utenze domestiche presenti sul territorio comunale che si attiveranno nella corretta pratica del compostaggio domestico.</w:t>
      </w:r>
    </w:p>
    <w:p w14:paraId="1FA34B75"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2. Le utenze domestiche che effettuano il compostaggio della frazione organica dei rifiuti, contribuiscono infatti a ridurre la quantità di rifiuti prodotti e conferiti al servizio pubblico di Igiene Urbana e possono quindi aver diritto ad una riduzione della TARI, per le utenze domestiche che praticano il compostaggio secondo quanto previsto dal “Regolamento per l’applicazione della tassa per lo smaltimento dei rifiuti solidi urbani interni” (di seguito “Regolamento TARI”).</w:t>
      </w:r>
    </w:p>
    <w:p w14:paraId="569288B1"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p>
    <w:p w14:paraId="703D1CF0" w14:textId="10A3F0F9"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r w:rsidRPr="005C40D8">
        <w:rPr>
          <w:rFonts w:asciiTheme="minorHAnsi" w:hAnsiTheme="minorHAnsi" w:cstheme="minorHAnsi"/>
          <w:b/>
          <w:bCs/>
          <w:sz w:val="22"/>
          <w:szCs w:val="22"/>
        </w:rPr>
        <w:t>Articolo 2 ‐ Metodi di compostaggio consentiti</w:t>
      </w:r>
    </w:p>
    <w:p w14:paraId="738C0F9B"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1. Ai fini del conseguimento della riduzione della TARI è richiesto alle utenze domestiche di effettuare il compostaggio della frazione organica dei rifiuti, attraverso l’utilizzo delle apposite compostiere che l’Amministrazione Comunale darà in comodato d’uso gratuito alle utenze domestiche che ne faranno richiesta tramite apposita istanza, ovvero con quelle che gli utenti provvederanno ad acquistare direttamente previa formale adesione al progetto comunale ed iscrizione nell’apposito registro comunale dei soggetti aderenti all’iniziativa.</w:t>
      </w:r>
    </w:p>
    <w:p w14:paraId="5F3FA737"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p>
    <w:p w14:paraId="7692A0C8" w14:textId="7C6032BB"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r w:rsidRPr="005C40D8">
        <w:rPr>
          <w:rFonts w:asciiTheme="minorHAnsi" w:hAnsiTheme="minorHAnsi" w:cstheme="minorHAnsi"/>
          <w:b/>
          <w:bCs/>
          <w:sz w:val="22"/>
          <w:szCs w:val="22"/>
        </w:rPr>
        <w:t>Articolo 3 –Posizionamento compostiere</w:t>
      </w:r>
    </w:p>
    <w:p w14:paraId="722F1004"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1. I contenitori per il compostaggio domestico devono essere posizionati all’aperto e poggiare su suolo naturale, preferibilmente all’ombra di un albero a foglie caduche, così che l’attività di degradazione non sia disturbata dall’eccessivo essiccamento durante la stagione estiva e dai cali di temperatura durante la stagione fredda.</w:t>
      </w:r>
    </w:p>
    <w:p w14:paraId="128650EF"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2. I contenitori per il compostaggio domestico devono essere posizionati ad una distanza adeguata dai confini con altre proprietà, scegliendo, con tutte le precauzioni del caso, un sito sufficientemente lontano da porte o finestre delle altrui abitazioni, allo scopo di non arrecare molestie al vicinato.</w:t>
      </w:r>
    </w:p>
    <w:p w14:paraId="45DB8E75"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3. La compostiera può essere localizzata anche in aree di proprietà comune, in tal caso con l’accordo di tutti i proprietari del terreno.</w:t>
      </w:r>
    </w:p>
    <w:p w14:paraId="12F4E9BC"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4. Il compostaggio domestico dovrà comunque avvenire su terreni privati, di proprietà o in disponibilità, pertinenti o quantomeno adiacenti all'abitazione per cui si richiede lo sgravio, in quanto presupposto della riduzione sulla TARI è l'uso abitudinario, continuativo e non occasionale del compostaggio per il recupero a fini agronomici della frazione verde e organica prodotta. Il luogo di localizzazione della compostiera dovrà perciò essere ben definito e verificabile.</w:t>
      </w:r>
    </w:p>
    <w:p w14:paraId="58B792DC"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5. Anche il compost ottenuto dall’attività di compostaggio deve essere utilizzato su terreni privati,</w:t>
      </w:r>
    </w:p>
    <w:p w14:paraId="1589D94B"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di proprietà o in disponibilità e prioritariamente nei giardini e/o orti ubicati all’interno del territorio comunale.</w:t>
      </w:r>
    </w:p>
    <w:p w14:paraId="6461BDC7" w14:textId="77777777"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r w:rsidRPr="005C40D8">
        <w:rPr>
          <w:rFonts w:asciiTheme="minorHAnsi" w:hAnsiTheme="minorHAnsi" w:cstheme="minorHAnsi"/>
          <w:b/>
          <w:bCs/>
          <w:sz w:val="22"/>
          <w:szCs w:val="22"/>
        </w:rPr>
        <w:t>Articolo 4 ‐ Materiali da smaltire tramite l’attività di compostaggio e accorgimenti da seguire</w:t>
      </w:r>
    </w:p>
    <w:p w14:paraId="14BA6997"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1. I materiali da compostare – “frazione umida e verde” sono:</w:t>
      </w:r>
    </w:p>
    <w:p w14:paraId="4E7187B8"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bucce e scarti di frutta e verdura, scarti vegetali di cucina</w:t>
      </w:r>
    </w:p>
    <w:p w14:paraId="74706AB8"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fiori recisi appassiti, piante anche con pane di terra</w:t>
      </w:r>
    </w:p>
    <w:p w14:paraId="17BAFC9F"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pane raffermo o ammuffito</w:t>
      </w:r>
    </w:p>
    <w:p w14:paraId="7B7A2943"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fondi di caffè, filtri di tè</w:t>
      </w:r>
    </w:p>
    <w:p w14:paraId="188DF6D0"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foglie varie, segatura, paglia, ramaglie, sfalci d'erba</w:t>
      </w:r>
    </w:p>
    <w:p w14:paraId="19424CA0"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rametti, trucioli, cortecce e potature</w:t>
      </w:r>
    </w:p>
    <w:p w14:paraId="1F825F68"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pezzetti di legno o foglie non decomposti presenti nel compost maturo</w:t>
      </w:r>
    </w:p>
    <w:p w14:paraId="6792E4FB"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piccole quantità di cenere di legna</w:t>
      </w:r>
    </w:p>
    <w:p w14:paraId="096766F9"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gusci d’uova, penne di volatili, capelli</w:t>
      </w:r>
    </w:p>
    <w:p w14:paraId="5EE6269D"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fazzoletti di carta, carta da cucina tipo scottex, salviette (non imbevuti di detergenti o prodotti</w:t>
      </w:r>
    </w:p>
    <w:p w14:paraId="3E642BCD"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chimici in genere ‐ comunque da compostare in piccola quantità)</w:t>
      </w:r>
    </w:p>
    <w:p w14:paraId="23F13E5A"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avanzi di carne, pesce, salumi e formaggi (da compostare in piccola quantità)</w:t>
      </w:r>
    </w:p>
    <w:p w14:paraId="78F1C53A"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pollina o altre deiezioni animali (da compostare in piccola quantità)</w:t>
      </w:r>
    </w:p>
    <w:p w14:paraId="1B383586"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b/>
          <w:bCs/>
          <w:sz w:val="22"/>
          <w:szCs w:val="22"/>
        </w:rPr>
        <w:lastRenderedPageBreak/>
        <w:t>ATTENZIONE</w:t>
      </w:r>
      <w:r w:rsidRPr="005C40D8">
        <w:rPr>
          <w:rFonts w:asciiTheme="minorHAnsi" w:hAnsiTheme="minorHAnsi" w:cstheme="minorHAnsi"/>
          <w:sz w:val="22"/>
          <w:szCs w:val="22"/>
        </w:rPr>
        <w:t>: Carne e pesce, pur essendo materiali degradabili, possono attirare animali</w:t>
      </w:r>
    </w:p>
    <w:p w14:paraId="566A0329"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indesiderati, come topi e insetti. Per evitare l’insorgere di inconvenienti igienico‐sanitari, ne è</w:t>
      </w:r>
    </w:p>
    <w:p w14:paraId="3C081F8D"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ammesso l’utilizzo solo se non provoca la diffusione di cattivi odori e/o la proliferazione di insetti e roditori.</w:t>
      </w:r>
    </w:p>
    <w:p w14:paraId="1EAF2E08"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2. Materiale da non compostare, tutto ciò che non sia contemplato all’articolo 4.1 ed in particolar modo:</w:t>
      </w:r>
    </w:p>
    <w:p w14:paraId="41859929"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plastica, gomma, materiali sintetici</w:t>
      </w:r>
    </w:p>
    <w:p w14:paraId="3D5192D6"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vetro e ceramica</w:t>
      </w:r>
    </w:p>
    <w:p w14:paraId="7D7AE684"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riviste patinate e carta con residui di vernice o carta oleata</w:t>
      </w:r>
    </w:p>
    <w:p w14:paraId="6EEA60CB"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legno trattato e/o verniciato</w:t>
      </w:r>
    </w:p>
    <w:p w14:paraId="30903BEA"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farmaci</w:t>
      </w:r>
    </w:p>
    <w:p w14:paraId="285756B4"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pile esauste</w:t>
      </w:r>
    </w:p>
    <w:p w14:paraId="39A5F0F0"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materiali di natura non organica in quanto fonte di inquinamento per il compost finale ottenuto, oltre che per il suolo.</w:t>
      </w:r>
    </w:p>
    <w:p w14:paraId="2E18EDD9"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3. Per una buona riuscita del compostaggio si raccomanda di adottare i seguenti accorgimenti:</w:t>
      </w:r>
    </w:p>
    <w:p w14:paraId="0D695C53"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mescolare in proporzione corretta i rifiuti organici più umidi (2‐3 parti di scarti di cucina, erba ecc.) con quelli meno umidi (1 parte di rametti, legno, foglie) in modo da ottenere un apporto nutritivo equilibrato per i microrganismi responsabili della degradazione;</w:t>
      </w:r>
    </w:p>
    <w:p w14:paraId="1E07A25D"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triturare o tagliare i rifiuti più grossi prima di inserirli all’interno della compostiera:</w:t>
      </w:r>
    </w:p>
    <w:p w14:paraId="25EC84D5"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accertarsi che la miscela abbia un’adeguata porosità (presenza di rametti e/o cippato) ed effettuare periodici rimescolamenti per garantire una buona ossigenazione interna della massa.</w:t>
      </w:r>
    </w:p>
    <w:p w14:paraId="7DB097F2"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4. Qualora i rifiuti organici prodotti dal nucleo familiari siano eccedenti la capacità delle compostiere dovranno essere conferite al servizio pubblico con le modalità prescritte nel vigente regolamento di gestione dei rifiuti urbani.</w:t>
      </w:r>
    </w:p>
    <w:p w14:paraId="7AC2246F"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p>
    <w:p w14:paraId="04FCAA8B" w14:textId="77777777"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r w:rsidRPr="005C40D8">
        <w:rPr>
          <w:rFonts w:asciiTheme="minorHAnsi" w:hAnsiTheme="minorHAnsi" w:cstheme="minorHAnsi"/>
          <w:b/>
          <w:bCs/>
          <w:sz w:val="22"/>
          <w:szCs w:val="22"/>
        </w:rPr>
        <w:t xml:space="preserve">Articolo 5 ‐ Condizioni generali per accedere alla riduzione sulla TARI prevista per le utenze domestiche che praticano il compostaggio domestico – </w:t>
      </w:r>
    </w:p>
    <w:p w14:paraId="6C273F7B"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1. L’agevolazione è riservata a tutti i cittadini residenti a Sant’Angelo in Pontano, che rappresentano utenze domestiche del territorio comunale e che non abbiano insoluti pregressi in termini di TARSU/TARES/TARI.</w:t>
      </w:r>
    </w:p>
    <w:p w14:paraId="38BB393C"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2. Per poter ottenere l’agevolazione tributaria, il contribuente deve presentare l’apposita istanza, contestuale a quella di concessione in uso della compostiera, ovvero dopo l’acquisto autonomo di compostiera contenente le seguenti dichiarazioni fermo restando che le utenze già in possesso di compostiera, non dovranno ripresentare alcuna domanda;</w:t>
      </w:r>
    </w:p>
    <w:p w14:paraId="018F8DD7"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a) l’impegno ad iniziare il compostaggio domestico a partire dalla data di consegna della</w:t>
      </w:r>
    </w:p>
    <w:p w14:paraId="7B4118D0"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compostiera, ovvero dal suo acquisto, e ad utilizzarla, secondo le modalità previste dal presente disciplinare, per smaltire i rifiuti organici di cucina e di giardino prodotti dal proprio nucleo familiare, ad eccezione di quelli per i quali è opportuno moderarne la quantità per</w:t>
      </w:r>
    </w:p>
    <w:p w14:paraId="0B61EE1C"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sovrapproduzione, rispetto alle capacità di compostaggio.</w:t>
      </w:r>
    </w:p>
    <w:p w14:paraId="46F861A4"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b) l’impegno ad effettuare la raccolta differenziate secondo le modalità prescritte dal vigente regolamento di gestione dei rifiuti urbani.</w:t>
      </w:r>
    </w:p>
    <w:p w14:paraId="41C6B6A1"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c) l’impegno a non causare molestie al vicinato con l'attività di compostaggio domestico e sollevare l'Amministrazione Comunale da ogni responsabilità in caso di eventuali contenziosi tra confinanti</w:t>
      </w:r>
    </w:p>
    <w:p w14:paraId="7F592776"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d) l’impegno a consentire in qualunque momento l’esecuzione di sopralluoghi da parte del personale dell'Amministrazione o di altro personale appositamente incaricato, che provvederà alla verifica della localizzazione della compostiera e all'accertamento della corretta, reale e costante attività di compostaggio domestico della frazione umida e verde</w:t>
      </w:r>
    </w:p>
    <w:p w14:paraId="1A4BC611"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e) l’ esatta destinazione del compost prodotto che deve essere compatibile ad attività di</w:t>
      </w:r>
    </w:p>
    <w:p w14:paraId="67FA38BD"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giardinaggio, orticoltura, agricoltura</w:t>
      </w:r>
    </w:p>
    <w:p w14:paraId="055F9E34"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f) di conoscere ed accettare tutte le norme del presente disciplinare per l’utilizzo di compostiera, acquisizione e revoca del beneficio tributario.</w:t>
      </w:r>
    </w:p>
    <w:p w14:paraId="4044E7D0"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3. Acquisita l’istanza, il responsabile dell’ufficio preposto provvederà a stipulare con l’avente diritto il contratto di comodato d’uso della compostiera e indicargli il luogo e tempo in cui il richiedente potrà provvedere al suo ritiro presso il magazzino comunale, ovvero ad acquisire la documentazione comprovante l’acquisto di compostiera da parte dell’utente e successivamente ad iscrivere il contribuente, nell’apposito registro dei compostieri e ad inviare loro una comunicazione scritta contenente il numero progressivo attestante l’avvenuta iscrizione al suddetto Registro.</w:t>
      </w:r>
    </w:p>
    <w:p w14:paraId="2E7DF5DF"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xml:space="preserve">4. La convenzione, ovvero la richiesta di esenzione costituente atto unilaterale d’obbligo per il contribuente </w:t>
      </w:r>
      <w:r w:rsidRPr="005C40D8">
        <w:rPr>
          <w:rFonts w:asciiTheme="minorHAnsi" w:hAnsiTheme="minorHAnsi" w:cstheme="minorHAnsi"/>
          <w:sz w:val="22"/>
          <w:szCs w:val="22"/>
        </w:rPr>
        <w:lastRenderedPageBreak/>
        <w:t>in possesso di compostiera privata, verrà conservata agli atti dell’Ufficio preposto quale unico documento regolante la concessione del comodato d’uso gratuito, necessario per la realizzazione dei controlli.</w:t>
      </w:r>
    </w:p>
    <w:p w14:paraId="314E47A6"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5. Copia della suddetta documentazione verrà conservata agli atti dell’Ufficio Tributi, quale</w:t>
      </w:r>
    </w:p>
    <w:p w14:paraId="231F8AC4"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unico documento regolante l’attribuzione dell’agevolazione tributaria.</w:t>
      </w:r>
    </w:p>
    <w:p w14:paraId="0C1B446B"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6. L’istanza di cui al comma 3 può pervenire da uno qualunque dei membri del nucleo familiare, a condizione che nella stessa istanza venga specificato il nome del familiare iscritto a ruolo TARI.</w:t>
      </w:r>
    </w:p>
    <w:p w14:paraId="0D1C6DBA"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p>
    <w:p w14:paraId="16AA3C88" w14:textId="77777777"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r w:rsidRPr="005C40D8">
        <w:rPr>
          <w:rFonts w:asciiTheme="minorHAnsi" w:hAnsiTheme="minorHAnsi" w:cstheme="minorHAnsi"/>
          <w:b/>
          <w:bCs/>
          <w:sz w:val="22"/>
          <w:szCs w:val="22"/>
        </w:rPr>
        <w:t>Articolo 6 ‐ Modalità di applicazione della riduzione tributaria</w:t>
      </w:r>
    </w:p>
    <w:p w14:paraId="1BE0FD95" w14:textId="77777777"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p>
    <w:p w14:paraId="216CFE3E"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1. La riduzione tributaria avrà effetto a partire dall’anno solare successivo a quello della richiesta;</w:t>
      </w:r>
    </w:p>
    <w:p w14:paraId="6D626471"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2. La riduzione così accordata si considera tacitamente rinnovata di anno in anno, sino a contraria comunicazione di rinuncia da parte del contribuente e fatto salvo il caso di revoca (per i motivi riportati nel successivo art.7)</w:t>
      </w:r>
    </w:p>
    <w:p w14:paraId="72B42DAC"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p>
    <w:p w14:paraId="05490B9C" w14:textId="77777777"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r w:rsidRPr="005C40D8">
        <w:rPr>
          <w:rFonts w:asciiTheme="minorHAnsi" w:hAnsiTheme="minorHAnsi" w:cstheme="minorHAnsi"/>
          <w:b/>
          <w:bCs/>
          <w:sz w:val="22"/>
          <w:szCs w:val="22"/>
        </w:rPr>
        <w:t>Art.7 ‐ Accertamento della regolare tenuta della compostiere e revoca dell’agevolazione tributaria</w:t>
      </w:r>
    </w:p>
    <w:p w14:paraId="5E4F1758" w14:textId="77777777"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p>
    <w:p w14:paraId="1B3F633D"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1. Il richiedente è tenuto a consentire in qualunque momento l’esecuzione di sopralluoghi da parte del personale dell'Amministrazione o di altro personale appositamente incaricato, che provvederà alla verifica della localizzazione della compostiera e all'accertamento della corretta, reale e costante attività di compostaggio domestico della frazione umida e verde, comunicando con almeno 5 giorni di anticipo data e orari indicativi del sopralluogo.</w:t>
      </w:r>
    </w:p>
    <w:p w14:paraId="69CECD96"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2. Qualora, nel corso di un controllo, venga riscontrato che il compostaggio domestico della frazione umida non sia in corso di effettuazione o che tale attività venga realizzata solo parzialmente, in modo sporadico o non conforme a quanto stabilito nel presente disciplinare, la concessione in comodato d’uso gratuito della compostiera e la relativa riduzione tributaria potranno essere revocate, dietro verbale redatto dal personale incaricato ai controlli e con successiva comunicazione del Responsabile</w:t>
      </w:r>
    </w:p>
    <w:p w14:paraId="3DB1D6B3"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Area Tributi. Per ottenere nuovamente la concessione di una compostiera e la relativa riduzione sulla TARI, l'utente a cui siano state revocate, dovrà presentare nuova istanza dall'anno successivo a quello della revoca.</w:t>
      </w:r>
    </w:p>
    <w:p w14:paraId="6A865762"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3. Costituisce altresì causa di revoca dell’agevolazione tributaria l’accertamento a carico dell’utente del mancato rispetto delle modalità di conferimento dei rifiuti prescritte dal vigente regolamento di gestione dei rifiuti urbani.</w:t>
      </w:r>
    </w:p>
    <w:p w14:paraId="3ED339F2"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p>
    <w:p w14:paraId="4862CF9B" w14:textId="77777777"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r w:rsidRPr="005C40D8">
        <w:rPr>
          <w:rFonts w:asciiTheme="minorHAnsi" w:hAnsiTheme="minorHAnsi" w:cstheme="minorHAnsi"/>
          <w:b/>
          <w:bCs/>
          <w:sz w:val="22"/>
          <w:szCs w:val="22"/>
        </w:rPr>
        <w:t>Articolo 8 ‐ Modalità di comunicazione di rinuncia</w:t>
      </w:r>
    </w:p>
    <w:p w14:paraId="11C34D38" w14:textId="77777777"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p>
    <w:p w14:paraId="0C762401"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1. Il richiedente che intende cessare la pratica del compostaggio domestico è tenuto a dare preventiva disdetta comunicando la data di cessazione delle operazioni di compostaggio .</w:t>
      </w:r>
    </w:p>
    <w:p w14:paraId="2B4FF8DB"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2. La dichiarazione del venir meno delle condizioni che implicano l’applicazione della tariffa ridotta deve avvenire entro il 20 gennaio dell’anno successivo alle variazioni.</w:t>
      </w:r>
    </w:p>
    <w:p w14:paraId="360AAFC4" w14:textId="77777777"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p>
    <w:p w14:paraId="5305D39C" w14:textId="77777777"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r w:rsidRPr="005C40D8">
        <w:rPr>
          <w:rFonts w:asciiTheme="minorHAnsi" w:hAnsiTheme="minorHAnsi" w:cstheme="minorHAnsi"/>
          <w:b/>
          <w:bCs/>
          <w:sz w:val="22"/>
          <w:szCs w:val="22"/>
        </w:rPr>
        <w:t>Articolo 9 – Sanzioni</w:t>
      </w:r>
    </w:p>
    <w:p w14:paraId="2193E69C" w14:textId="77777777"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p>
    <w:p w14:paraId="4202A778" w14:textId="77777777"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L'effettuazione in modo improprio del compostaggio domestico o, comunque, difforme dalle modalità e/o condizioni previste nel presente disciplinare o successivamente impartite dal Comune, comporta l'applicazione di una sanzione amministrativa pari a € 150,00= per la prima infrazione e pari a € 300,00= per le successive, oltre alla cessazione del diritto di riduzione a partire dall'anno di accertamento dell'infrazione stessa, ferme restando eventuali ulteriori sanzioni previste per altre violazioni al Regolamento per l'applicazione della Tassa di gestione dei rifiuti urbani. Nel caso di contenitore fornito dal Comune, l'accertato uso improprio o difforme dello stesso ne comporta, inoltre, il ritiro da parte del Comune stesso. Le contestazioni emerse da accertamenti e controlli verranno notificate mediante consegna di copia del verbale all'Utente, il quale potrà, nei 15 giorni successivi alla notifica, ricorrere contro la  contestazione presentando le proprie motivazioni scritte al Comune. In caso di mancato ricorso la sanzione verrà automaticamente comminata.</w:t>
      </w:r>
    </w:p>
    <w:p w14:paraId="6C8BFD6F" w14:textId="43913BA5" w:rsidR="00B209C4" w:rsidRPr="005C40D8" w:rsidRDefault="00B209C4" w:rsidP="006D4DEC">
      <w:pPr>
        <w:rPr>
          <w:rFonts w:asciiTheme="minorHAnsi" w:hAnsiTheme="minorHAnsi" w:cstheme="minorHAnsi"/>
          <w:sz w:val="22"/>
          <w:szCs w:val="22"/>
        </w:rPr>
      </w:pPr>
    </w:p>
    <w:sectPr w:rsidR="00B209C4" w:rsidRPr="005C40D8" w:rsidSect="002B7C60">
      <w:pgSz w:w="11906" w:h="16838"/>
      <w:pgMar w:top="993"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56EC1" w14:textId="77777777" w:rsidR="002E4E61" w:rsidRDefault="002E4E61" w:rsidP="00B40B64">
      <w:r>
        <w:separator/>
      </w:r>
    </w:p>
  </w:endnote>
  <w:endnote w:type="continuationSeparator" w:id="0">
    <w:p w14:paraId="2CE1D3F5" w14:textId="77777777" w:rsidR="002E4E61" w:rsidRDefault="002E4E61" w:rsidP="00B4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63C04" w14:textId="77777777" w:rsidR="002E4E61" w:rsidRDefault="002E4E61" w:rsidP="00B40B64">
      <w:r>
        <w:separator/>
      </w:r>
    </w:p>
  </w:footnote>
  <w:footnote w:type="continuationSeparator" w:id="0">
    <w:p w14:paraId="5EFD45C7" w14:textId="77777777" w:rsidR="002E4E61" w:rsidRDefault="002E4E61" w:rsidP="00B40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9EC"/>
    <w:multiLevelType w:val="hybridMultilevel"/>
    <w:tmpl w:val="BFE092B6"/>
    <w:lvl w:ilvl="0" w:tplc="04100017">
      <w:start w:val="1"/>
      <w:numFmt w:val="lowerLetter"/>
      <w:lvlText w:val="%1)"/>
      <w:lvlJc w:val="left"/>
      <w:pPr>
        <w:ind w:left="785"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2E82342"/>
    <w:multiLevelType w:val="multilevel"/>
    <w:tmpl w:val="96F23300"/>
    <w:lvl w:ilvl="0">
      <w:start w:val="1"/>
      <w:numFmt w:val="lowerLetter"/>
      <w:lvlText w:val="%1)"/>
      <w:lvlJc w:val="left"/>
      <w:pPr>
        <w:ind w:left="9433" w:hanging="360"/>
      </w:pPr>
    </w:lvl>
    <w:lvl w:ilvl="1">
      <w:start w:val="1"/>
      <w:numFmt w:val="lowerLetter"/>
      <w:lvlText w:val="%2)"/>
      <w:lvlJc w:val="left"/>
      <w:pPr>
        <w:ind w:left="9793" w:hanging="360"/>
      </w:pPr>
    </w:lvl>
    <w:lvl w:ilvl="2">
      <w:start w:val="1"/>
      <w:numFmt w:val="lowerRoman"/>
      <w:lvlText w:val="%3)"/>
      <w:lvlJc w:val="left"/>
      <w:pPr>
        <w:ind w:left="10153" w:hanging="360"/>
      </w:pPr>
    </w:lvl>
    <w:lvl w:ilvl="3">
      <w:start w:val="1"/>
      <w:numFmt w:val="decimal"/>
      <w:lvlText w:val="(%4)"/>
      <w:lvlJc w:val="left"/>
      <w:pPr>
        <w:ind w:left="10513" w:hanging="360"/>
      </w:pPr>
    </w:lvl>
    <w:lvl w:ilvl="4">
      <w:start w:val="1"/>
      <w:numFmt w:val="lowerLetter"/>
      <w:lvlText w:val="(%5)"/>
      <w:lvlJc w:val="left"/>
      <w:pPr>
        <w:ind w:left="10873" w:hanging="360"/>
      </w:pPr>
    </w:lvl>
    <w:lvl w:ilvl="5">
      <w:start w:val="1"/>
      <w:numFmt w:val="lowerRoman"/>
      <w:lvlText w:val="(%6)"/>
      <w:lvlJc w:val="left"/>
      <w:pPr>
        <w:ind w:left="11233" w:hanging="360"/>
      </w:pPr>
    </w:lvl>
    <w:lvl w:ilvl="6">
      <w:start w:val="1"/>
      <w:numFmt w:val="decimal"/>
      <w:lvlText w:val="%7."/>
      <w:lvlJc w:val="left"/>
      <w:pPr>
        <w:ind w:left="11593" w:hanging="360"/>
      </w:pPr>
    </w:lvl>
    <w:lvl w:ilvl="7">
      <w:start w:val="1"/>
      <w:numFmt w:val="lowerLetter"/>
      <w:lvlText w:val="%8."/>
      <w:lvlJc w:val="left"/>
      <w:pPr>
        <w:ind w:left="11953" w:hanging="360"/>
      </w:pPr>
    </w:lvl>
    <w:lvl w:ilvl="8">
      <w:start w:val="1"/>
      <w:numFmt w:val="lowerRoman"/>
      <w:lvlText w:val="%9."/>
      <w:lvlJc w:val="left"/>
      <w:pPr>
        <w:ind w:left="12313" w:hanging="360"/>
      </w:pPr>
    </w:lvl>
  </w:abstractNum>
  <w:abstractNum w:abstractNumId="2" w15:restartNumberingAfterBreak="0">
    <w:nsid w:val="0FFA0AC5"/>
    <w:multiLevelType w:val="hybridMultilevel"/>
    <w:tmpl w:val="ED4E5060"/>
    <w:lvl w:ilvl="0" w:tplc="D8F0F978">
      <w:start w:val="1"/>
      <w:numFmt w:val="lowerLetter"/>
      <w:lvlText w:val="%1)"/>
      <w:lvlJc w:val="left"/>
      <w:pPr>
        <w:ind w:left="644" w:hanging="360"/>
      </w:pPr>
      <w:rPr>
        <w:rFonts w:ascii="Bookman Old Style" w:eastAsia="Times New Roman" w:hAnsi="Bookman Old Style" w:cs="Times New Roman"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4EC5857"/>
    <w:multiLevelType w:val="hybridMultilevel"/>
    <w:tmpl w:val="CE10F518"/>
    <w:lvl w:ilvl="0" w:tplc="28C0B7A0">
      <w:start w:val="1"/>
      <w:numFmt w:val="decimal"/>
      <w:lvlText w:val="%1."/>
      <w:lvlJc w:val="left"/>
      <w:pPr>
        <w:ind w:left="502" w:hanging="360"/>
      </w:pPr>
      <w:rPr>
        <w:b/>
        <w:bCs/>
      </w:rPr>
    </w:lvl>
    <w:lvl w:ilvl="1" w:tplc="04100019" w:tentative="1">
      <w:start w:val="1"/>
      <w:numFmt w:val="lowerLetter"/>
      <w:lvlText w:val="%2."/>
      <w:lvlJc w:val="left"/>
      <w:pPr>
        <w:ind w:left="2074" w:hanging="360"/>
      </w:pPr>
    </w:lvl>
    <w:lvl w:ilvl="2" w:tplc="0410001B" w:tentative="1">
      <w:start w:val="1"/>
      <w:numFmt w:val="lowerRoman"/>
      <w:lvlText w:val="%3."/>
      <w:lvlJc w:val="right"/>
      <w:pPr>
        <w:ind w:left="2794" w:hanging="180"/>
      </w:pPr>
    </w:lvl>
    <w:lvl w:ilvl="3" w:tplc="0410000F" w:tentative="1">
      <w:start w:val="1"/>
      <w:numFmt w:val="decimal"/>
      <w:lvlText w:val="%4."/>
      <w:lvlJc w:val="left"/>
      <w:pPr>
        <w:ind w:left="3514" w:hanging="360"/>
      </w:pPr>
    </w:lvl>
    <w:lvl w:ilvl="4" w:tplc="04100019" w:tentative="1">
      <w:start w:val="1"/>
      <w:numFmt w:val="lowerLetter"/>
      <w:lvlText w:val="%5."/>
      <w:lvlJc w:val="left"/>
      <w:pPr>
        <w:ind w:left="4234" w:hanging="360"/>
      </w:pPr>
    </w:lvl>
    <w:lvl w:ilvl="5" w:tplc="0410001B" w:tentative="1">
      <w:start w:val="1"/>
      <w:numFmt w:val="lowerRoman"/>
      <w:lvlText w:val="%6."/>
      <w:lvlJc w:val="right"/>
      <w:pPr>
        <w:ind w:left="4954" w:hanging="180"/>
      </w:pPr>
    </w:lvl>
    <w:lvl w:ilvl="6" w:tplc="0410000F" w:tentative="1">
      <w:start w:val="1"/>
      <w:numFmt w:val="decimal"/>
      <w:lvlText w:val="%7."/>
      <w:lvlJc w:val="left"/>
      <w:pPr>
        <w:ind w:left="5674" w:hanging="360"/>
      </w:pPr>
    </w:lvl>
    <w:lvl w:ilvl="7" w:tplc="04100019" w:tentative="1">
      <w:start w:val="1"/>
      <w:numFmt w:val="lowerLetter"/>
      <w:lvlText w:val="%8."/>
      <w:lvlJc w:val="left"/>
      <w:pPr>
        <w:ind w:left="6394" w:hanging="360"/>
      </w:pPr>
    </w:lvl>
    <w:lvl w:ilvl="8" w:tplc="0410001B" w:tentative="1">
      <w:start w:val="1"/>
      <w:numFmt w:val="lowerRoman"/>
      <w:lvlText w:val="%9."/>
      <w:lvlJc w:val="right"/>
      <w:pPr>
        <w:ind w:left="7114" w:hanging="180"/>
      </w:pPr>
    </w:lvl>
  </w:abstractNum>
  <w:abstractNum w:abstractNumId="4" w15:restartNumberingAfterBreak="0">
    <w:nsid w:val="2C573B93"/>
    <w:multiLevelType w:val="hybridMultilevel"/>
    <w:tmpl w:val="1422998A"/>
    <w:lvl w:ilvl="0" w:tplc="8DCE955A">
      <w:start w:val="1"/>
      <w:numFmt w:val="decimal"/>
      <w:lvlText w:val="%1."/>
      <w:lvlJc w:val="left"/>
      <w:pPr>
        <w:ind w:left="810" w:hanging="45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D1C3963"/>
    <w:multiLevelType w:val="hybridMultilevel"/>
    <w:tmpl w:val="24E6F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7E0C0A"/>
    <w:multiLevelType w:val="hybridMultilevel"/>
    <w:tmpl w:val="FF365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215AB3"/>
    <w:multiLevelType w:val="hybridMultilevel"/>
    <w:tmpl w:val="8B8AA66A"/>
    <w:lvl w:ilvl="0" w:tplc="BDD40928">
      <w:start w:val="1"/>
      <w:numFmt w:val="lowerLetter"/>
      <w:lvlText w:val="%1)"/>
      <w:lvlJc w:val="left"/>
      <w:pPr>
        <w:ind w:left="502" w:hanging="360"/>
      </w:pPr>
      <w:rPr>
        <w:rFonts w:hint="default"/>
        <w:sz w:val="22"/>
        <w:szCs w:val="22"/>
      </w:rPr>
    </w:lvl>
    <w:lvl w:ilvl="1" w:tplc="C68804B4">
      <w:start w:val="1"/>
      <w:numFmt w:val="decimal"/>
      <w:lvlText w:val="%2)"/>
      <w:lvlJc w:val="left"/>
      <w:pPr>
        <w:ind w:left="1146" w:hanging="360"/>
      </w:pPr>
      <w:rPr>
        <w:rFonts w:hint="default"/>
      </w:r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8" w15:restartNumberingAfterBreak="0">
    <w:nsid w:val="39C320F0"/>
    <w:multiLevelType w:val="hybridMultilevel"/>
    <w:tmpl w:val="E246529E"/>
    <w:lvl w:ilvl="0" w:tplc="ED64AC6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211636"/>
    <w:multiLevelType w:val="multilevel"/>
    <w:tmpl w:val="B2FC1E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2480A55"/>
    <w:multiLevelType w:val="hybridMultilevel"/>
    <w:tmpl w:val="0798962C"/>
    <w:lvl w:ilvl="0" w:tplc="9D8EED84">
      <w:numFmt w:val="bullet"/>
      <w:lvlText w:val="-"/>
      <w:lvlJc w:val="left"/>
      <w:pPr>
        <w:ind w:left="598" w:hanging="284"/>
      </w:pPr>
      <w:rPr>
        <w:rFonts w:hint="default"/>
        <w:b/>
        <w:bCs/>
        <w:spacing w:val="-23"/>
        <w:w w:val="99"/>
        <w:lang w:val="it-IT" w:eastAsia="it-IT" w:bidi="it-IT"/>
      </w:rPr>
    </w:lvl>
    <w:lvl w:ilvl="1" w:tplc="636C9D20">
      <w:numFmt w:val="bullet"/>
      <w:lvlText w:val="•"/>
      <w:lvlJc w:val="left"/>
      <w:pPr>
        <w:ind w:left="1550" w:hanging="284"/>
      </w:pPr>
      <w:rPr>
        <w:rFonts w:hint="default"/>
        <w:lang w:val="it-IT" w:eastAsia="it-IT" w:bidi="it-IT"/>
      </w:rPr>
    </w:lvl>
    <w:lvl w:ilvl="2" w:tplc="3EA48A6E">
      <w:numFmt w:val="bullet"/>
      <w:lvlText w:val="•"/>
      <w:lvlJc w:val="left"/>
      <w:pPr>
        <w:ind w:left="2501" w:hanging="284"/>
      </w:pPr>
      <w:rPr>
        <w:rFonts w:hint="default"/>
        <w:lang w:val="it-IT" w:eastAsia="it-IT" w:bidi="it-IT"/>
      </w:rPr>
    </w:lvl>
    <w:lvl w:ilvl="3" w:tplc="08063AAE">
      <w:numFmt w:val="bullet"/>
      <w:lvlText w:val="•"/>
      <w:lvlJc w:val="left"/>
      <w:pPr>
        <w:ind w:left="3451" w:hanging="284"/>
      </w:pPr>
      <w:rPr>
        <w:rFonts w:hint="default"/>
        <w:lang w:val="it-IT" w:eastAsia="it-IT" w:bidi="it-IT"/>
      </w:rPr>
    </w:lvl>
    <w:lvl w:ilvl="4" w:tplc="B5028FC0">
      <w:numFmt w:val="bullet"/>
      <w:lvlText w:val="•"/>
      <w:lvlJc w:val="left"/>
      <w:pPr>
        <w:ind w:left="4402" w:hanging="284"/>
      </w:pPr>
      <w:rPr>
        <w:rFonts w:hint="default"/>
        <w:lang w:val="it-IT" w:eastAsia="it-IT" w:bidi="it-IT"/>
      </w:rPr>
    </w:lvl>
    <w:lvl w:ilvl="5" w:tplc="322E9B2C">
      <w:numFmt w:val="bullet"/>
      <w:lvlText w:val="•"/>
      <w:lvlJc w:val="left"/>
      <w:pPr>
        <w:ind w:left="5353" w:hanging="284"/>
      </w:pPr>
      <w:rPr>
        <w:rFonts w:hint="default"/>
        <w:lang w:val="it-IT" w:eastAsia="it-IT" w:bidi="it-IT"/>
      </w:rPr>
    </w:lvl>
    <w:lvl w:ilvl="6" w:tplc="63786BFE">
      <w:numFmt w:val="bullet"/>
      <w:lvlText w:val="•"/>
      <w:lvlJc w:val="left"/>
      <w:pPr>
        <w:ind w:left="6303" w:hanging="284"/>
      </w:pPr>
      <w:rPr>
        <w:rFonts w:hint="default"/>
        <w:lang w:val="it-IT" w:eastAsia="it-IT" w:bidi="it-IT"/>
      </w:rPr>
    </w:lvl>
    <w:lvl w:ilvl="7" w:tplc="83E46BFE">
      <w:numFmt w:val="bullet"/>
      <w:lvlText w:val="•"/>
      <w:lvlJc w:val="left"/>
      <w:pPr>
        <w:ind w:left="7254" w:hanging="284"/>
      </w:pPr>
      <w:rPr>
        <w:rFonts w:hint="default"/>
        <w:lang w:val="it-IT" w:eastAsia="it-IT" w:bidi="it-IT"/>
      </w:rPr>
    </w:lvl>
    <w:lvl w:ilvl="8" w:tplc="87FEC50E">
      <w:numFmt w:val="bullet"/>
      <w:lvlText w:val="•"/>
      <w:lvlJc w:val="left"/>
      <w:pPr>
        <w:ind w:left="8205" w:hanging="284"/>
      </w:pPr>
      <w:rPr>
        <w:rFonts w:hint="default"/>
        <w:lang w:val="it-IT" w:eastAsia="it-IT" w:bidi="it-IT"/>
      </w:rPr>
    </w:lvl>
  </w:abstractNum>
  <w:abstractNum w:abstractNumId="11" w15:restartNumberingAfterBreak="0">
    <w:nsid w:val="4E4A2C80"/>
    <w:multiLevelType w:val="hybridMultilevel"/>
    <w:tmpl w:val="1126530E"/>
    <w:lvl w:ilvl="0" w:tplc="C562C65E">
      <w:start w:val="1"/>
      <w:numFmt w:val="decimal"/>
      <w:lvlText w:val="%1."/>
      <w:lvlJc w:val="left"/>
      <w:pPr>
        <w:ind w:left="502" w:hanging="360"/>
      </w:pPr>
      <w:rPr>
        <w:b/>
        <w:bCs/>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53B93358"/>
    <w:multiLevelType w:val="hybridMultilevel"/>
    <w:tmpl w:val="D2BC26E2"/>
    <w:lvl w:ilvl="0" w:tplc="C68804B4">
      <w:start w:val="1"/>
      <w:numFmt w:val="decimal"/>
      <w:lvlText w:val="%1)"/>
      <w:lvlJc w:val="left"/>
      <w:pPr>
        <w:ind w:left="862" w:hanging="360"/>
      </w:pPr>
      <w:rPr>
        <w:rFonts w:hint="default"/>
      </w:rPr>
    </w:lvl>
    <w:lvl w:ilvl="1" w:tplc="C68804B4">
      <w:start w:val="1"/>
      <w:numFmt w:val="decimal"/>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55671BFD"/>
    <w:multiLevelType w:val="multilevel"/>
    <w:tmpl w:val="2CFE662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02" w:hanging="360"/>
      </w:pPr>
      <w:rPr>
        <w:b/>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D7B324B"/>
    <w:multiLevelType w:val="hybridMultilevel"/>
    <w:tmpl w:val="295C1D6A"/>
    <w:lvl w:ilvl="0" w:tplc="B88C7DDE">
      <w:start w:val="1"/>
      <w:numFmt w:val="lowerLetter"/>
      <w:lvlText w:val="%1)"/>
      <w:lvlJc w:val="left"/>
      <w:pPr>
        <w:ind w:left="5355" w:hanging="313"/>
      </w:pPr>
      <w:rPr>
        <w:rFonts w:ascii="Arial" w:eastAsia="Arial" w:hAnsi="Arial" w:cs="Arial" w:hint="default"/>
        <w:spacing w:val="-1"/>
        <w:w w:val="99"/>
        <w:sz w:val="20"/>
        <w:szCs w:val="20"/>
        <w:lang w:val="it-IT" w:eastAsia="it-IT" w:bidi="it-IT"/>
      </w:rPr>
    </w:lvl>
    <w:lvl w:ilvl="1" w:tplc="1A464962">
      <w:numFmt w:val="bullet"/>
      <w:lvlText w:val="-"/>
      <w:lvlJc w:val="left"/>
      <w:pPr>
        <w:ind w:left="5763" w:hanging="360"/>
      </w:pPr>
      <w:rPr>
        <w:rFonts w:ascii="Calibri" w:eastAsia="Calibri" w:hAnsi="Calibri" w:cs="Calibri" w:hint="default"/>
        <w:w w:val="99"/>
        <w:sz w:val="20"/>
        <w:szCs w:val="20"/>
        <w:lang w:val="it-IT" w:eastAsia="it-IT" w:bidi="it-IT"/>
      </w:rPr>
    </w:lvl>
    <w:lvl w:ilvl="2" w:tplc="BDF01196">
      <w:numFmt w:val="bullet"/>
      <w:lvlText w:val="•"/>
      <w:lvlJc w:val="left"/>
      <w:pPr>
        <w:ind w:left="6216" w:hanging="360"/>
      </w:pPr>
      <w:rPr>
        <w:rFonts w:hint="default"/>
        <w:lang w:val="it-IT" w:eastAsia="it-IT" w:bidi="it-IT"/>
      </w:rPr>
    </w:lvl>
    <w:lvl w:ilvl="3" w:tplc="F2AC435A">
      <w:numFmt w:val="bullet"/>
      <w:lvlText w:val="•"/>
      <w:lvlJc w:val="left"/>
      <w:pPr>
        <w:ind w:left="6672" w:hanging="360"/>
      </w:pPr>
      <w:rPr>
        <w:rFonts w:hint="default"/>
        <w:lang w:val="it-IT" w:eastAsia="it-IT" w:bidi="it-IT"/>
      </w:rPr>
    </w:lvl>
    <w:lvl w:ilvl="4" w:tplc="2018A9C4">
      <w:numFmt w:val="bullet"/>
      <w:lvlText w:val="•"/>
      <w:lvlJc w:val="left"/>
      <w:pPr>
        <w:ind w:left="7128" w:hanging="360"/>
      </w:pPr>
      <w:rPr>
        <w:rFonts w:hint="default"/>
        <w:lang w:val="it-IT" w:eastAsia="it-IT" w:bidi="it-IT"/>
      </w:rPr>
    </w:lvl>
    <w:lvl w:ilvl="5" w:tplc="5DBE9438">
      <w:numFmt w:val="bullet"/>
      <w:lvlText w:val="•"/>
      <w:lvlJc w:val="left"/>
      <w:pPr>
        <w:ind w:left="7585" w:hanging="360"/>
      </w:pPr>
      <w:rPr>
        <w:rFonts w:hint="default"/>
        <w:lang w:val="it-IT" w:eastAsia="it-IT" w:bidi="it-IT"/>
      </w:rPr>
    </w:lvl>
    <w:lvl w:ilvl="6" w:tplc="BF4A06AE">
      <w:numFmt w:val="bullet"/>
      <w:lvlText w:val="•"/>
      <w:lvlJc w:val="left"/>
      <w:pPr>
        <w:ind w:left="8041" w:hanging="360"/>
      </w:pPr>
      <w:rPr>
        <w:rFonts w:hint="default"/>
        <w:lang w:val="it-IT" w:eastAsia="it-IT" w:bidi="it-IT"/>
      </w:rPr>
    </w:lvl>
    <w:lvl w:ilvl="7" w:tplc="AEE63960">
      <w:numFmt w:val="bullet"/>
      <w:lvlText w:val="•"/>
      <w:lvlJc w:val="left"/>
      <w:pPr>
        <w:ind w:left="8497" w:hanging="360"/>
      </w:pPr>
      <w:rPr>
        <w:rFonts w:hint="default"/>
        <w:lang w:val="it-IT" w:eastAsia="it-IT" w:bidi="it-IT"/>
      </w:rPr>
    </w:lvl>
    <w:lvl w:ilvl="8" w:tplc="72A236F0">
      <w:numFmt w:val="bullet"/>
      <w:lvlText w:val="•"/>
      <w:lvlJc w:val="left"/>
      <w:pPr>
        <w:ind w:left="8953" w:hanging="360"/>
      </w:pPr>
      <w:rPr>
        <w:rFonts w:hint="default"/>
        <w:lang w:val="it-IT" w:eastAsia="it-IT" w:bidi="it-IT"/>
      </w:rPr>
    </w:lvl>
  </w:abstractNum>
  <w:num w:numId="1">
    <w:abstractNumId w:val="4"/>
  </w:num>
  <w:num w:numId="2">
    <w:abstractNumId w:val="14"/>
  </w:num>
  <w:num w:numId="3">
    <w:abstractNumId w:val="10"/>
  </w:num>
  <w:num w:numId="4">
    <w:abstractNumId w:val="5"/>
  </w:num>
  <w:num w:numId="5">
    <w:abstractNumId w:val="3"/>
  </w:num>
  <w:num w:numId="6">
    <w:abstractNumId w:val="7"/>
  </w:num>
  <w:num w:numId="7">
    <w:abstractNumId w:val="12"/>
  </w:num>
  <w:num w:numId="8">
    <w:abstractNumId w:val="1"/>
  </w:num>
  <w:num w:numId="9">
    <w:abstractNumId w:val="13"/>
  </w:num>
  <w:num w:numId="10">
    <w:abstractNumId w:val="11"/>
  </w:num>
  <w:num w:numId="11">
    <w:abstractNumId w:val="2"/>
  </w:num>
  <w:num w:numId="12">
    <w:abstractNumId w:val="0"/>
  </w:num>
  <w:num w:numId="13">
    <w:abstractNumId w:val="9"/>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DEC"/>
    <w:rsid w:val="00015365"/>
    <w:rsid w:val="00015560"/>
    <w:rsid w:val="00023743"/>
    <w:rsid w:val="000324E4"/>
    <w:rsid w:val="00032503"/>
    <w:rsid w:val="0005220F"/>
    <w:rsid w:val="00094927"/>
    <w:rsid w:val="000957F9"/>
    <w:rsid w:val="000F0CF3"/>
    <w:rsid w:val="001240AE"/>
    <w:rsid w:val="00142147"/>
    <w:rsid w:val="0017166B"/>
    <w:rsid w:val="00182C07"/>
    <w:rsid w:val="001A1CFD"/>
    <w:rsid w:val="001A3452"/>
    <w:rsid w:val="001A74E7"/>
    <w:rsid w:val="001D679D"/>
    <w:rsid w:val="00216A87"/>
    <w:rsid w:val="002346D3"/>
    <w:rsid w:val="00251D85"/>
    <w:rsid w:val="00292F7C"/>
    <w:rsid w:val="00294B82"/>
    <w:rsid w:val="002951F0"/>
    <w:rsid w:val="002B7C60"/>
    <w:rsid w:val="002E4E61"/>
    <w:rsid w:val="00337AF9"/>
    <w:rsid w:val="0036177E"/>
    <w:rsid w:val="003B4E44"/>
    <w:rsid w:val="003F1C69"/>
    <w:rsid w:val="0041628D"/>
    <w:rsid w:val="00472D52"/>
    <w:rsid w:val="00482B45"/>
    <w:rsid w:val="004E0406"/>
    <w:rsid w:val="004E56B5"/>
    <w:rsid w:val="004F28E6"/>
    <w:rsid w:val="004F760E"/>
    <w:rsid w:val="005101BA"/>
    <w:rsid w:val="0055676B"/>
    <w:rsid w:val="00561971"/>
    <w:rsid w:val="005665FA"/>
    <w:rsid w:val="005C40D8"/>
    <w:rsid w:val="005D7F50"/>
    <w:rsid w:val="005F4705"/>
    <w:rsid w:val="00632B3C"/>
    <w:rsid w:val="00657254"/>
    <w:rsid w:val="006B630D"/>
    <w:rsid w:val="006C2B7F"/>
    <w:rsid w:val="006D4DEC"/>
    <w:rsid w:val="0070337C"/>
    <w:rsid w:val="0071581B"/>
    <w:rsid w:val="007215A6"/>
    <w:rsid w:val="007243F5"/>
    <w:rsid w:val="007418CF"/>
    <w:rsid w:val="007507C5"/>
    <w:rsid w:val="0075596B"/>
    <w:rsid w:val="0079039C"/>
    <w:rsid w:val="0079421C"/>
    <w:rsid w:val="007B6621"/>
    <w:rsid w:val="00857600"/>
    <w:rsid w:val="00860DFB"/>
    <w:rsid w:val="00864E27"/>
    <w:rsid w:val="008B1508"/>
    <w:rsid w:val="008B182E"/>
    <w:rsid w:val="008C03C6"/>
    <w:rsid w:val="0090544E"/>
    <w:rsid w:val="00911B3C"/>
    <w:rsid w:val="00944735"/>
    <w:rsid w:val="00962EC9"/>
    <w:rsid w:val="00977325"/>
    <w:rsid w:val="009877FB"/>
    <w:rsid w:val="0099058A"/>
    <w:rsid w:val="009C6CB6"/>
    <w:rsid w:val="009E6426"/>
    <w:rsid w:val="009F1638"/>
    <w:rsid w:val="00A06E21"/>
    <w:rsid w:val="00A16176"/>
    <w:rsid w:val="00A42609"/>
    <w:rsid w:val="00A7662B"/>
    <w:rsid w:val="00AC60C6"/>
    <w:rsid w:val="00AE450D"/>
    <w:rsid w:val="00B209C4"/>
    <w:rsid w:val="00B30B95"/>
    <w:rsid w:val="00B40B64"/>
    <w:rsid w:val="00B809DF"/>
    <w:rsid w:val="00B81782"/>
    <w:rsid w:val="00B96FAE"/>
    <w:rsid w:val="00B97D95"/>
    <w:rsid w:val="00C05678"/>
    <w:rsid w:val="00C170E9"/>
    <w:rsid w:val="00C83AD4"/>
    <w:rsid w:val="00C91D60"/>
    <w:rsid w:val="00CC1964"/>
    <w:rsid w:val="00CC46C6"/>
    <w:rsid w:val="00CD0E56"/>
    <w:rsid w:val="00CE0DA5"/>
    <w:rsid w:val="00CE6200"/>
    <w:rsid w:val="00D00C3B"/>
    <w:rsid w:val="00D04134"/>
    <w:rsid w:val="00D45FAD"/>
    <w:rsid w:val="00D76655"/>
    <w:rsid w:val="00D80B94"/>
    <w:rsid w:val="00D94C0A"/>
    <w:rsid w:val="00DC3319"/>
    <w:rsid w:val="00E04E62"/>
    <w:rsid w:val="00E067CA"/>
    <w:rsid w:val="00E1452D"/>
    <w:rsid w:val="00E373BA"/>
    <w:rsid w:val="00E622D5"/>
    <w:rsid w:val="00E7076A"/>
    <w:rsid w:val="00ED3667"/>
    <w:rsid w:val="00F064C9"/>
    <w:rsid w:val="00F140AE"/>
    <w:rsid w:val="00F24315"/>
    <w:rsid w:val="00F81C5E"/>
    <w:rsid w:val="00F838E7"/>
    <w:rsid w:val="00F932F1"/>
    <w:rsid w:val="00FE09B3"/>
    <w:rsid w:val="00FE7B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260B"/>
  <w15:docId w15:val="{02090AE8-4D64-41F8-AA97-B080B87E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4DE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294B82"/>
    <w:pPr>
      <w:widowControl w:val="0"/>
      <w:autoSpaceDE w:val="0"/>
      <w:autoSpaceDN w:val="0"/>
      <w:spacing w:before="1"/>
      <w:ind w:left="177"/>
      <w:jc w:val="both"/>
      <w:outlineLvl w:val="0"/>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rtf1NormalTable">
    <w:name w:val="rtf1 Normal Table"/>
    <w:uiPriority w:val="99"/>
    <w:semiHidden/>
    <w:unhideWhenUsed/>
    <w:rsid w:val="006D4DEC"/>
    <w:pPr>
      <w:spacing w:after="200" w:line="276" w:lineRule="auto"/>
    </w:pPr>
    <w:rPr>
      <w:rFonts w:ascii="Times New Roman" w:eastAsia="Times New Roman" w:hAnsi="Times New Roman" w:cs="Times New Roman"/>
      <w:lang w:eastAsia="it-IT"/>
    </w:rPr>
    <w:tblPr>
      <w:tblInd w:w="0" w:type="dxa"/>
      <w:tblCellMar>
        <w:top w:w="0" w:type="dxa"/>
        <w:left w:w="108" w:type="dxa"/>
        <w:bottom w:w="0" w:type="dxa"/>
        <w:right w:w="108" w:type="dxa"/>
      </w:tblCellMar>
    </w:tblPr>
  </w:style>
  <w:style w:type="paragraph" w:styleId="Paragrafoelenco">
    <w:name w:val="List Paragraph"/>
    <w:basedOn w:val="Normale"/>
    <w:uiPriority w:val="34"/>
    <w:qFormat/>
    <w:rsid w:val="00294B82"/>
    <w:pPr>
      <w:ind w:left="720"/>
      <w:contextualSpacing/>
    </w:pPr>
  </w:style>
  <w:style w:type="character" w:customStyle="1" w:styleId="Titolo1Carattere">
    <w:name w:val="Titolo 1 Carattere"/>
    <w:basedOn w:val="Carpredefinitoparagrafo"/>
    <w:link w:val="Titolo1"/>
    <w:uiPriority w:val="1"/>
    <w:rsid w:val="00294B82"/>
    <w:rPr>
      <w:rFonts w:ascii="Arial" w:eastAsia="Arial" w:hAnsi="Arial" w:cs="Arial"/>
      <w:b/>
      <w:bCs/>
      <w:sz w:val="20"/>
      <w:szCs w:val="20"/>
      <w:lang w:eastAsia="it-IT" w:bidi="it-IT"/>
    </w:rPr>
  </w:style>
  <w:style w:type="paragraph" w:styleId="Corpotesto">
    <w:name w:val="Body Text"/>
    <w:basedOn w:val="Normale"/>
    <w:link w:val="CorpotestoCarattere"/>
    <w:uiPriority w:val="1"/>
    <w:qFormat/>
    <w:rsid w:val="00294B82"/>
    <w:pPr>
      <w:widowControl w:val="0"/>
      <w:autoSpaceDE w:val="0"/>
      <w:autoSpaceDN w:val="0"/>
    </w:pPr>
    <w:rPr>
      <w:rFonts w:ascii="Calibri" w:hAnsi="Calibri" w:cs="Calibri"/>
      <w:sz w:val="20"/>
      <w:szCs w:val="20"/>
      <w:lang w:eastAsia="en-US"/>
    </w:rPr>
  </w:style>
  <w:style w:type="character" w:customStyle="1" w:styleId="CorpotestoCarattere">
    <w:name w:val="Corpo testo Carattere"/>
    <w:basedOn w:val="Carpredefinitoparagrafo"/>
    <w:link w:val="Corpotesto"/>
    <w:uiPriority w:val="1"/>
    <w:rsid w:val="00294B82"/>
    <w:rPr>
      <w:rFonts w:ascii="Calibri" w:eastAsia="Times New Roman" w:hAnsi="Calibri" w:cs="Calibri"/>
      <w:sz w:val="20"/>
      <w:szCs w:val="20"/>
    </w:rPr>
  </w:style>
  <w:style w:type="paragraph" w:customStyle="1" w:styleId="rtf3BodyText">
    <w:name w:val="rtf3 Body Text"/>
    <w:basedOn w:val="Normale"/>
    <w:link w:val="rtf3CorpodeltestoCarattere"/>
    <w:uiPriority w:val="99"/>
    <w:rsid w:val="00D80B94"/>
    <w:pPr>
      <w:widowControl w:val="0"/>
      <w:autoSpaceDE w:val="0"/>
      <w:autoSpaceDN w:val="0"/>
      <w:adjustRightInd w:val="0"/>
    </w:pPr>
    <w:rPr>
      <w:rFonts w:eastAsiaTheme="minorEastAsia"/>
    </w:rPr>
  </w:style>
  <w:style w:type="character" w:customStyle="1" w:styleId="rtf3CorpodeltestoCarattere">
    <w:name w:val="rtf3 Corpo del testo Carattere"/>
    <w:link w:val="rtf3BodyText"/>
    <w:uiPriority w:val="99"/>
    <w:locked/>
    <w:rsid w:val="00D80B94"/>
    <w:rPr>
      <w:rFonts w:ascii="Times New Roman" w:eastAsiaTheme="minorEastAsia" w:hAnsi="Times New Roman" w:cs="Times New Roman"/>
      <w:sz w:val="24"/>
      <w:szCs w:val="24"/>
      <w:lang w:eastAsia="it-IT"/>
    </w:rPr>
  </w:style>
  <w:style w:type="paragraph" w:styleId="Nessunaspaziatura">
    <w:name w:val="No Spacing"/>
    <w:uiPriority w:val="1"/>
    <w:qFormat/>
    <w:rsid w:val="00F932F1"/>
    <w:pPr>
      <w:spacing w:after="0" w:line="240" w:lineRule="auto"/>
    </w:pPr>
    <w:rPr>
      <w:lang w:val="en-GB"/>
    </w:rPr>
  </w:style>
  <w:style w:type="table" w:styleId="Grigliatabella">
    <w:name w:val="Table Grid"/>
    <w:basedOn w:val="Tabellanormale"/>
    <w:uiPriority w:val="59"/>
    <w:rsid w:val="00B40B64"/>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B40B64"/>
    <w:rPr>
      <w:position w:val="6"/>
    </w:rPr>
  </w:style>
  <w:style w:type="paragraph" w:styleId="Testonotaapidipagina">
    <w:name w:val="footnote text"/>
    <w:basedOn w:val="Normale"/>
    <w:link w:val="TestonotaapidipaginaCarattere"/>
    <w:semiHidden/>
    <w:rsid w:val="00B40B64"/>
    <w:rPr>
      <w:sz w:val="20"/>
      <w:szCs w:val="20"/>
    </w:rPr>
  </w:style>
  <w:style w:type="character" w:customStyle="1" w:styleId="TestonotaapidipaginaCarattere">
    <w:name w:val="Testo nota a piè di pagina Carattere"/>
    <w:basedOn w:val="Carpredefinitoparagrafo"/>
    <w:link w:val="Testonotaapidipagina"/>
    <w:semiHidden/>
    <w:rsid w:val="00B40B64"/>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iPriority w:val="99"/>
    <w:unhideWhenUsed/>
    <w:rsid w:val="002B7C60"/>
    <w:pPr>
      <w:ind w:firstLine="360"/>
    </w:pPr>
    <w:rPr>
      <w:rFonts w:ascii="Calibri" w:hAnsi="Calibri"/>
      <w:sz w:val="20"/>
      <w:szCs w:val="20"/>
    </w:rPr>
  </w:style>
  <w:style w:type="character" w:customStyle="1" w:styleId="TestocommentoCarattere">
    <w:name w:val="Testo commento Carattere"/>
    <w:basedOn w:val="Carpredefinitoparagrafo"/>
    <w:link w:val="Testocommento"/>
    <w:uiPriority w:val="99"/>
    <w:rsid w:val="002B7C60"/>
    <w:rPr>
      <w:rFonts w:ascii="Calibri" w:eastAsia="Times New Roman" w:hAnsi="Calibri" w:cs="Times New Roman"/>
      <w:sz w:val="20"/>
      <w:szCs w:val="20"/>
      <w:lang w:eastAsia="it-IT"/>
    </w:rPr>
  </w:style>
  <w:style w:type="character" w:styleId="Collegamentoipertestuale">
    <w:name w:val="Hyperlink"/>
    <w:basedOn w:val="Carpredefinitoparagrafo"/>
    <w:uiPriority w:val="99"/>
    <w:unhideWhenUsed/>
    <w:rsid w:val="00F81C5E"/>
    <w:rPr>
      <w:color w:val="0563C1" w:themeColor="hyperlink"/>
      <w:u w:val="single"/>
    </w:rPr>
  </w:style>
  <w:style w:type="character" w:customStyle="1" w:styleId="Menzionenonrisolta1">
    <w:name w:val="Menzione non risolta1"/>
    <w:basedOn w:val="Carpredefinitoparagrafo"/>
    <w:uiPriority w:val="99"/>
    <w:semiHidden/>
    <w:unhideWhenUsed/>
    <w:rsid w:val="00F81C5E"/>
    <w:rPr>
      <w:color w:val="605E5C"/>
      <w:shd w:val="clear" w:color="auto" w:fill="E1DFDD"/>
    </w:rPr>
  </w:style>
  <w:style w:type="paragraph" w:customStyle="1" w:styleId="Default">
    <w:name w:val="Default"/>
    <w:rsid w:val="00337AF9"/>
    <w:pPr>
      <w:autoSpaceDE w:val="0"/>
      <w:autoSpaceDN w:val="0"/>
      <w:adjustRightInd w:val="0"/>
      <w:spacing w:after="0" w:line="240" w:lineRule="auto"/>
    </w:pPr>
    <w:rPr>
      <w:rFonts w:ascii="Palatino Linotype" w:hAnsi="Palatino Linotype" w:cs="Palatino Linotype"/>
      <w:color w:val="000000"/>
      <w:sz w:val="24"/>
      <w:szCs w:val="24"/>
    </w:rPr>
  </w:style>
  <w:style w:type="character" w:styleId="Menzionenonrisolta">
    <w:name w:val="Unresolved Mention"/>
    <w:basedOn w:val="Carpredefinitoparagrafo"/>
    <w:uiPriority w:val="99"/>
    <w:semiHidden/>
    <w:unhideWhenUsed/>
    <w:rsid w:val="00724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ambiente.regione.marche.it/Portals/0/Ambiente/Natura/LogoPNMS.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upload.wikimedia.org/wikipedia/it/a/a5/Amandola-Stemma.png" TargetMode="External"/><Relationship Id="rId5" Type="http://schemas.openxmlformats.org/officeDocument/2006/relationships/webSettings" Target="webSettings.xml"/><Relationship Id="rId15" Type="http://schemas.openxmlformats.org/officeDocument/2006/relationships/hyperlink" Target="mailto:comune.amandola@emarche.it"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s://encrypted-tbn0.gstatic.com/images?q=tbn:ANd9GcSbek4HQuvUMmEU38QKEpfA1t0XVvlNUKE64FWP7sq-rpH5Ujof" TargetMode="External"/><Relationship Id="rId14" Type="http://schemas.openxmlformats.org/officeDocument/2006/relationships/hyperlink" Target="mailto:comune.amandola@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E08C9-2C47-44A0-9178-B597987FB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22</Pages>
  <Words>11579</Words>
  <Characters>66005</Characters>
  <Application>Microsoft Office Word</Application>
  <DocSecurity>0</DocSecurity>
  <Lines>550</Lines>
  <Paragraphs>154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Paoloni</dc:creator>
  <cp:keywords/>
  <dc:description/>
  <cp:lastModifiedBy>Utente</cp:lastModifiedBy>
  <cp:revision>146</cp:revision>
  <cp:lastPrinted>2021-06-18T09:46:00Z</cp:lastPrinted>
  <dcterms:created xsi:type="dcterms:W3CDTF">2021-06-07T08:15:00Z</dcterms:created>
  <dcterms:modified xsi:type="dcterms:W3CDTF">2021-06-18T09:53:00Z</dcterms:modified>
</cp:coreProperties>
</file>