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5C" w:rsidRPr="00351317" w:rsidRDefault="0039795C" w:rsidP="00781C2E">
      <w:pPr>
        <w:pStyle w:val="Titolo11"/>
        <w:spacing w:before="68"/>
        <w:ind w:left="0"/>
        <w:jc w:val="center"/>
      </w:pPr>
      <w:bookmarkStart w:id="0" w:name="_GoBack"/>
      <w:bookmarkEnd w:id="0"/>
      <w:r w:rsidRPr="00351317">
        <w:rPr>
          <w:w w:val="105"/>
        </w:rPr>
        <w:t>IPOTESI DI CONTRATTO COLLETTIVO DECENTRATO INTEGRATIVO DEL COMUNE DI AMANDOLA RELATIVO AI CRITERI DI UTILIZZAZIONE DEL FONDO PER L’ANNO 2018</w:t>
      </w:r>
    </w:p>
    <w:p w:rsidR="0039795C" w:rsidRPr="00351317" w:rsidRDefault="0039795C" w:rsidP="000E3E16">
      <w:pPr>
        <w:pStyle w:val="Corpotesto"/>
        <w:jc w:val="center"/>
        <w:rPr>
          <w:b/>
        </w:rPr>
      </w:pPr>
    </w:p>
    <w:p w:rsidR="0039795C" w:rsidRPr="00351317" w:rsidRDefault="0039795C">
      <w:pPr>
        <w:pStyle w:val="Corpotesto"/>
        <w:spacing w:before="3"/>
        <w:rPr>
          <w:b/>
          <w:sz w:val="20"/>
          <w:szCs w:val="20"/>
        </w:rPr>
      </w:pPr>
    </w:p>
    <w:p w:rsidR="0039795C" w:rsidRPr="00351317" w:rsidRDefault="0039795C" w:rsidP="003C559D">
      <w:pPr>
        <w:tabs>
          <w:tab w:val="left" w:pos="284"/>
        </w:tabs>
        <w:spacing w:line="360" w:lineRule="auto"/>
        <w:jc w:val="both"/>
        <w:rPr>
          <w:sz w:val="20"/>
          <w:szCs w:val="20"/>
        </w:rPr>
      </w:pPr>
      <w:r w:rsidRPr="00351317">
        <w:rPr>
          <w:sz w:val="20"/>
          <w:szCs w:val="20"/>
        </w:rPr>
        <w:t xml:space="preserve">Il giorno 30 (trenta) del mese di novembre 2018 alle ore 10.00, presso il Comune di Amandola, si è riunita le delegazioni trattanti di parte pubblica e sindacale. </w:t>
      </w:r>
    </w:p>
    <w:p w:rsidR="0039795C" w:rsidRPr="00351317" w:rsidRDefault="0039795C" w:rsidP="003C559D">
      <w:pPr>
        <w:tabs>
          <w:tab w:val="left" w:pos="284"/>
        </w:tabs>
        <w:spacing w:line="360" w:lineRule="auto"/>
        <w:jc w:val="both"/>
        <w:rPr>
          <w:sz w:val="20"/>
          <w:szCs w:val="20"/>
        </w:rPr>
      </w:pPr>
      <w:r w:rsidRPr="00351317">
        <w:rPr>
          <w:sz w:val="20"/>
          <w:szCs w:val="20"/>
        </w:rPr>
        <w:t>Sono presenti:</w:t>
      </w:r>
    </w:p>
    <w:p w:rsidR="0039795C" w:rsidRPr="00351317" w:rsidRDefault="0039795C" w:rsidP="003C559D">
      <w:pPr>
        <w:tabs>
          <w:tab w:val="left" w:pos="284"/>
        </w:tabs>
        <w:spacing w:line="360" w:lineRule="auto"/>
        <w:jc w:val="both"/>
        <w:rPr>
          <w:sz w:val="20"/>
          <w:szCs w:val="20"/>
        </w:rPr>
      </w:pPr>
    </w:p>
    <w:p w:rsidR="0039795C" w:rsidRPr="00351317" w:rsidRDefault="0039795C" w:rsidP="003C559D">
      <w:pPr>
        <w:tabs>
          <w:tab w:val="left" w:pos="284"/>
          <w:tab w:val="left" w:pos="720"/>
        </w:tabs>
        <w:spacing w:line="360" w:lineRule="auto"/>
        <w:jc w:val="both"/>
        <w:rPr>
          <w:sz w:val="20"/>
          <w:szCs w:val="20"/>
        </w:rPr>
      </w:pPr>
      <w:r w:rsidRPr="00351317">
        <w:rPr>
          <w:b/>
          <w:sz w:val="20"/>
          <w:szCs w:val="20"/>
        </w:rPr>
        <w:t>Delegazione di parte pubblica</w:t>
      </w:r>
      <w:r w:rsidRPr="00351317">
        <w:rPr>
          <w:b/>
          <w:sz w:val="20"/>
          <w:szCs w:val="20"/>
        </w:rPr>
        <w:tab/>
      </w:r>
      <w:r w:rsidRPr="00351317">
        <w:rPr>
          <w:b/>
          <w:sz w:val="20"/>
          <w:szCs w:val="20"/>
        </w:rPr>
        <w:tab/>
      </w:r>
      <w:r w:rsidRPr="00351317">
        <w:rPr>
          <w:b/>
          <w:sz w:val="20"/>
          <w:szCs w:val="20"/>
        </w:rPr>
        <w:tab/>
      </w:r>
      <w:r w:rsidRPr="00351317">
        <w:rPr>
          <w:b/>
          <w:sz w:val="20"/>
          <w:szCs w:val="20"/>
        </w:rPr>
        <w:tab/>
        <w:t>Delegazione sindacale</w:t>
      </w:r>
    </w:p>
    <w:p w:rsidR="0039795C" w:rsidRPr="00351317" w:rsidRDefault="0039795C" w:rsidP="003C559D">
      <w:pPr>
        <w:tabs>
          <w:tab w:val="left" w:pos="284"/>
          <w:tab w:val="left" w:pos="720"/>
        </w:tabs>
        <w:spacing w:line="360" w:lineRule="auto"/>
        <w:jc w:val="both"/>
        <w:rPr>
          <w:b/>
          <w:sz w:val="20"/>
          <w:szCs w:val="20"/>
        </w:rPr>
      </w:pPr>
      <w:r w:rsidRPr="00351317">
        <w:rPr>
          <w:i/>
          <w:sz w:val="20"/>
          <w:szCs w:val="20"/>
        </w:rPr>
        <w:t xml:space="preserve">     Il Presidente</w:t>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r>
      <w:r w:rsidRPr="00351317">
        <w:rPr>
          <w:b/>
          <w:sz w:val="20"/>
          <w:szCs w:val="20"/>
        </w:rPr>
        <w:t xml:space="preserve">Gli </w:t>
      </w:r>
      <w:r w:rsidRPr="00351317">
        <w:rPr>
          <w:b/>
          <w:i/>
          <w:sz w:val="20"/>
          <w:szCs w:val="20"/>
        </w:rPr>
        <w:t>RSU</w:t>
      </w:r>
    </w:p>
    <w:p w:rsidR="0039795C" w:rsidRPr="00351317" w:rsidRDefault="0039795C" w:rsidP="003C559D">
      <w:pPr>
        <w:tabs>
          <w:tab w:val="left" w:pos="284"/>
        </w:tabs>
        <w:spacing w:line="360" w:lineRule="auto"/>
        <w:jc w:val="both"/>
        <w:rPr>
          <w:b/>
          <w:sz w:val="20"/>
          <w:szCs w:val="20"/>
        </w:rPr>
      </w:pPr>
      <w:r w:rsidRPr="00351317">
        <w:rPr>
          <w:sz w:val="20"/>
          <w:szCs w:val="20"/>
        </w:rPr>
        <w:t xml:space="preserve">     Dr.ssa Mariarosaria Giorgio</w:t>
      </w:r>
      <w:r w:rsidRPr="00351317">
        <w:rPr>
          <w:sz w:val="20"/>
          <w:szCs w:val="20"/>
        </w:rPr>
        <w:tab/>
      </w:r>
      <w:r w:rsidRPr="00351317">
        <w:rPr>
          <w:sz w:val="20"/>
          <w:szCs w:val="20"/>
        </w:rPr>
        <w:tab/>
        <w:t xml:space="preserve">                          Abrami Francesco</w:t>
      </w:r>
    </w:p>
    <w:p w:rsidR="0039795C" w:rsidRPr="00351317" w:rsidRDefault="0039795C" w:rsidP="003C559D">
      <w:pPr>
        <w:tabs>
          <w:tab w:val="left" w:pos="284"/>
        </w:tabs>
        <w:spacing w:line="360" w:lineRule="auto"/>
        <w:jc w:val="both"/>
        <w:rPr>
          <w:sz w:val="20"/>
          <w:szCs w:val="20"/>
        </w:rPr>
      </w:pPr>
      <w:r w:rsidRPr="00351317">
        <w:rPr>
          <w:b/>
          <w:sz w:val="20"/>
          <w:szCs w:val="20"/>
        </w:rPr>
        <w:t>I Componenti</w:t>
      </w:r>
      <w:r w:rsidRPr="00351317">
        <w:rPr>
          <w:sz w:val="20"/>
          <w:szCs w:val="20"/>
        </w:rPr>
        <w:t xml:space="preserve">                                                                    Annessi Giuliano</w:t>
      </w:r>
    </w:p>
    <w:p w:rsidR="0039795C" w:rsidRPr="00351317" w:rsidRDefault="0039795C" w:rsidP="003C559D">
      <w:pPr>
        <w:tabs>
          <w:tab w:val="left" w:pos="284"/>
        </w:tabs>
        <w:spacing w:line="360" w:lineRule="auto"/>
        <w:jc w:val="both"/>
        <w:rPr>
          <w:sz w:val="20"/>
          <w:szCs w:val="20"/>
        </w:rPr>
      </w:pPr>
      <w:r w:rsidRPr="00351317">
        <w:rPr>
          <w:sz w:val="20"/>
          <w:szCs w:val="20"/>
        </w:rPr>
        <w:t>Dr.Ing. Adolfo Marinangeli                                              Vignaroli Giovanni</w:t>
      </w:r>
    </w:p>
    <w:p w:rsidR="0039795C" w:rsidRPr="00351317" w:rsidRDefault="0039795C" w:rsidP="002E4EEE">
      <w:pPr>
        <w:tabs>
          <w:tab w:val="left" w:pos="284"/>
        </w:tabs>
        <w:spacing w:line="360" w:lineRule="auto"/>
        <w:jc w:val="both"/>
        <w:rPr>
          <w:sz w:val="20"/>
          <w:szCs w:val="20"/>
        </w:rPr>
      </w:pPr>
      <w:r w:rsidRPr="00351317">
        <w:rPr>
          <w:sz w:val="20"/>
          <w:szCs w:val="20"/>
        </w:rPr>
        <w:t>Rag. Cinzia Conti</w:t>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t>Bellesi Moreno</w:t>
      </w:r>
    </w:p>
    <w:p w:rsidR="0039795C" w:rsidRPr="00351317" w:rsidRDefault="0039795C" w:rsidP="002E4EEE">
      <w:pPr>
        <w:tabs>
          <w:tab w:val="left" w:pos="284"/>
        </w:tabs>
        <w:spacing w:line="360" w:lineRule="auto"/>
        <w:jc w:val="both"/>
        <w:rPr>
          <w:sz w:val="20"/>
          <w:szCs w:val="20"/>
        </w:rPr>
      </w:pPr>
      <w:r w:rsidRPr="00351317">
        <w:rPr>
          <w:sz w:val="20"/>
          <w:szCs w:val="20"/>
        </w:rPr>
        <w:t xml:space="preserve">                                             </w:t>
      </w:r>
    </w:p>
    <w:p w:rsidR="0039795C" w:rsidRPr="00351317" w:rsidRDefault="0039795C" w:rsidP="002E4EEE">
      <w:pPr>
        <w:tabs>
          <w:tab w:val="left" w:pos="284"/>
        </w:tabs>
        <w:spacing w:line="360" w:lineRule="auto"/>
        <w:jc w:val="both"/>
        <w:rPr>
          <w:sz w:val="20"/>
          <w:szCs w:val="20"/>
        </w:rPr>
      </w:pPr>
      <w:r w:rsidRPr="00351317">
        <w:rPr>
          <w:sz w:val="20"/>
          <w:szCs w:val="20"/>
        </w:rPr>
        <w:t xml:space="preserve">                                                                                             LE </w:t>
      </w:r>
      <w:r w:rsidRPr="00351317">
        <w:rPr>
          <w:b/>
          <w:sz w:val="20"/>
          <w:szCs w:val="20"/>
        </w:rPr>
        <w:t>OO.SS.Territoriali</w:t>
      </w:r>
    </w:p>
    <w:p w:rsidR="0039795C" w:rsidRPr="00351317" w:rsidRDefault="0039795C" w:rsidP="00CA62CD">
      <w:pPr>
        <w:tabs>
          <w:tab w:val="left" w:pos="284"/>
          <w:tab w:val="left" w:pos="720"/>
        </w:tabs>
        <w:spacing w:line="360" w:lineRule="auto"/>
        <w:jc w:val="both"/>
        <w:rPr>
          <w:sz w:val="20"/>
          <w:szCs w:val="20"/>
        </w:rPr>
      </w:pPr>
      <w:r w:rsidRPr="00351317">
        <w:rPr>
          <w:sz w:val="20"/>
          <w:szCs w:val="20"/>
        </w:rPr>
        <w:t xml:space="preserve">                                            </w:t>
      </w:r>
      <w:r w:rsidRPr="00351317">
        <w:rPr>
          <w:b/>
          <w:sz w:val="20"/>
          <w:szCs w:val="20"/>
        </w:rPr>
        <w:t xml:space="preserve"> </w:t>
      </w:r>
      <w:r w:rsidRPr="00351317">
        <w:rPr>
          <w:sz w:val="20"/>
          <w:szCs w:val="20"/>
        </w:rPr>
        <w:t xml:space="preserve">                                                CISL:    FP Giorgio Cipollini</w:t>
      </w:r>
    </w:p>
    <w:p w:rsidR="0039795C" w:rsidRPr="00351317" w:rsidRDefault="0039795C" w:rsidP="003C559D">
      <w:pPr>
        <w:tabs>
          <w:tab w:val="left" w:pos="284"/>
        </w:tabs>
        <w:spacing w:line="360" w:lineRule="auto"/>
        <w:jc w:val="center"/>
        <w:rPr>
          <w:sz w:val="20"/>
          <w:szCs w:val="20"/>
        </w:rPr>
      </w:pPr>
      <w:r w:rsidRPr="00351317">
        <w:rPr>
          <w:sz w:val="20"/>
          <w:szCs w:val="20"/>
        </w:rPr>
        <w:t xml:space="preserve">                                             Uil FPL: Paolo Sabatini </w:t>
      </w:r>
    </w:p>
    <w:p w:rsidR="0039795C" w:rsidRPr="00351317" w:rsidRDefault="0039795C" w:rsidP="003C559D">
      <w:pPr>
        <w:tabs>
          <w:tab w:val="left" w:pos="284"/>
        </w:tabs>
        <w:spacing w:line="360" w:lineRule="auto"/>
        <w:jc w:val="both"/>
        <w:rPr>
          <w:sz w:val="20"/>
          <w:szCs w:val="20"/>
        </w:rPr>
      </w:pPr>
    </w:p>
    <w:p w:rsidR="0039795C" w:rsidRPr="00351317" w:rsidRDefault="0039795C" w:rsidP="003C559D">
      <w:pPr>
        <w:tabs>
          <w:tab w:val="left" w:pos="284"/>
        </w:tabs>
        <w:spacing w:line="360" w:lineRule="auto"/>
        <w:jc w:val="both"/>
        <w:rPr>
          <w:sz w:val="20"/>
          <w:szCs w:val="20"/>
        </w:rPr>
      </w:pPr>
      <w:r w:rsidRPr="00351317">
        <w:rPr>
          <w:sz w:val="20"/>
          <w:szCs w:val="20"/>
        </w:rPr>
        <w:t xml:space="preserve">per avviare la trattativa relativa alla sottoscrizione dell’accordo decentrato integrativo e ripartizione risorse decentrate-anno 2018; </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bookmarkStart w:id="1" w:name="Articolo_1_Campo_di_applicazione,_effica"/>
      <w:bookmarkStart w:id="2" w:name="Articolo_4_Ulteriori_criteri_per_l’attri"/>
      <w:bookmarkStart w:id="3" w:name="Articolo_2_Criteri_di_riparto_del_Fondo_"/>
      <w:bookmarkStart w:id="4" w:name="Articolo_5_Clausole_programmatiche_e_fin"/>
      <w:bookmarkEnd w:id="1"/>
      <w:bookmarkEnd w:id="2"/>
      <w:bookmarkEnd w:id="3"/>
      <w:bookmarkEnd w:id="4"/>
      <w:r w:rsidRPr="00351317">
        <w:rPr>
          <w:sz w:val="20"/>
          <w:szCs w:val="20"/>
        </w:rPr>
        <w:t>Preso atto della Determinazione dell’Area dei Servizi Finanziari n. 43 del 23/11/2018, con la quale è stato costituito il fondo delle risorse decentrate per l’anno 2018;</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r w:rsidRPr="00351317">
        <w:rPr>
          <w:sz w:val="20"/>
          <w:szCs w:val="20"/>
        </w:rPr>
        <w:t xml:space="preserve">La delegazione di parte Sindacale, dopo aver preso atto che l’indennità di risultato relativa agli anni 2016/2017/2018 non è stata ancora erogata dal Comune di Amandola, e che, conseguentemente , non è possibile verificare in via definitiva il rispetto del limite di cui all’art. 23 comma 2 del d.lgs. 75 del 2017, chiede di rinviare la definitiva sottoscrizione dell’accordo relativo alla ripartizione delle risorse decentrate 2018 a data successiva alla liquidazione delle predette somme. </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r w:rsidRPr="00351317">
        <w:rPr>
          <w:sz w:val="20"/>
          <w:szCs w:val="20"/>
        </w:rPr>
        <w:t>Ciò premesso, al fine di non arrecare pregiudizio al personale dipendente, tenuto conto dell’apprezzabile disponibilità del fondo parte stabile, le parti, in attesa della ripartizione complessiva delle risorse, concordano di stanziare una somma pari a Euro 2.500,00 per  finanziare le progressioni orizzontali da attribuire ad una quota limitata del personale dipendente, nel rispetto del principio del criterio di selettività corrispondente al 40% degli aventi diritto di ciascuna categoria con arrotondamento all’unità superiore ;</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r w:rsidRPr="00351317">
        <w:rPr>
          <w:sz w:val="20"/>
          <w:szCs w:val="20"/>
        </w:rPr>
        <w:t>Le progressioni avranno decorrenza 1</w:t>
      </w:r>
      <w:r w:rsidR="00351317" w:rsidRPr="00351317">
        <w:rPr>
          <w:sz w:val="20"/>
          <w:szCs w:val="20"/>
        </w:rPr>
        <w:t>°</w:t>
      </w:r>
      <w:r w:rsidRPr="00351317">
        <w:rPr>
          <w:sz w:val="20"/>
          <w:szCs w:val="20"/>
        </w:rPr>
        <w:t xml:space="preserve"> luglio 2018.</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r w:rsidRPr="00351317">
        <w:rPr>
          <w:sz w:val="20"/>
          <w:szCs w:val="20"/>
        </w:rPr>
        <w:t>Nel rispetto dell’articolo 16 del CCNL 21 maggio 2018, le parti concordano i sottoindicati criteri di merito per la necessaria selezione:</w:t>
      </w: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p>
    <w:p w:rsidR="0039795C" w:rsidRPr="00351317" w:rsidRDefault="0039795C" w:rsidP="00A24BFF">
      <w:pPr>
        <w:widowControl/>
        <w:tabs>
          <w:tab w:val="left" w:pos="284"/>
        </w:tabs>
        <w:overflowPunct w:val="0"/>
        <w:adjustRightInd w:val="0"/>
        <w:spacing w:line="360" w:lineRule="auto"/>
        <w:jc w:val="both"/>
        <w:textAlignment w:val="baseline"/>
        <w:rPr>
          <w:sz w:val="20"/>
          <w:szCs w:val="20"/>
        </w:rPr>
      </w:pPr>
      <w:r w:rsidRPr="00351317">
        <w:rPr>
          <w:sz w:val="20"/>
          <w:szCs w:val="20"/>
        </w:rPr>
        <w:t>CATEGORIA B</w:t>
      </w:r>
    </w:p>
    <w:p w:rsidR="0039795C" w:rsidRPr="00351317" w:rsidRDefault="0039795C" w:rsidP="001B6BB0">
      <w:pPr>
        <w:pStyle w:val="Corpotesto"/>
        <w:spacing w:line="360" w:lineRule="auto"/>
        <w:ind w:left="112" w:right="112"/>
        <w:jc w:val="both"/>
        <w:rPr>
          <w:b/>
          <w:bCs/>
          <w:sz w:val="20"/>
          <w:szCs w:val="20"/>
        </w:rPr>
      </w:pPr>
      <w:r w:rsidRPr="00351317">
        <w:rPr>
          <w:b/>
          <w:bCs/>
          <w:sz w:val="20"/>
          <w:szCs w:val="20"/>
        </w:rPr>
        <w:t>60%  del punteggio totale da attribuire sarà assegnato in base alla media delle valutazioni conseguite dai dipendenti nel triennio precedente secondo il seguente schema:</w:t>
      </w:r>
    </w:p>
    <w:p w:rsidR="0039795C" w:rsidRPr="00351317" w:rsidRDefault="0039795C" w:rsidP="003D0386">
      <w:pPr>
        <w:pStyle w:val="Corpotesto"/>
        <w:spacing w:line="360" w:lineRule="auto"/>
        <w:ind w:left="112" w:right="112"/>
        <w:jc w:val="both"/>
        <w:rPr>
          <w:bCs/>
          <w:sz w:val="20"/>
          <w:szCs w:val="20"/>
        </w:rPr>
      </w:pPr>
      <w:r w:rsidRPr="00351317">
        <w:rPr>
          <w:bCs/>
          <w:sz w:val="20"/>
          <w:szCs w:val="20"/>
        </w:rPr>
        <w:t>(valutazioni espresse in decimi) 1,2 per ogni decimo di  punto superiore o uguale a 6 (max. punteggio 60 punti per media valutazioni= 10)</w:t>
      </w:r>
    </w:p>
    <w:p w:rsidR="0039795C" w:rsidRPr="00351317" w:rsidRDefault="0039795C" w:rsidP="001B6BB0">
      <w:pPr>
        <w:pStyle w:val="Corpotesto"/>
        <w:spacing w:line="360" w:lineRule="auto"/>
        <w:ind w:left="112" w:right="112"/>
        <w:jc w:val="both"/>
        <w:rPr>
          <w:bCs/>
          <w:sz w:val="20"/>
          <w:szCs w:val="20"/>
        </w:rPr>
      </w:pPr>
    </w:p>
    <w:p w:rsidR="0039795C" w:rsidRPr="00351317" w:rsidRDefault="0039795C" w:rsidP="001B6BB0">
      <w:pPr>
        <w:pStyle w:val="Corpotesto"/>
        <w:spacing w:line="360" w:lineRule="auto"/>
        <w:ind w:left="112" w:right="112"/>
        <w:jc w:val="both"/>
        <w:rPr>
          <w:b/>
          <w:bCs/>
          <w:sz w:val="20"/>
          <w:szCs w:val="20"/>
        </w:rPr>
      </w:pPr>
      <w:r w:rsidRPr="00351317">
        <w:rPr>
          <w:b/>
          <w:bCs/>
          <w:sz w:val="20"/>
          <w:szCs w:val="20"/>
        </w:rPr>
        <w:t>30% del punteggio totale in base alla professionalità ed esperienza maturata nell’ambito della categoria economica di appartenenza .</w:t>
      </w:r>
    </w:p>
    <w:p w:rsidR="0039795C" w:rsidRPr="00351317" w:rsidRDefault="0039795C" w:rsidP="001B6BB0">
      <w:pPr>
        <w:pStyle w:val="Corpotesto"/>
        <w:spacing w:line="360" w:lineRule="auto"/>
        <w:ind w:left="112" w:right="112"/>
        <w:jc w:val="both"/>
        <w:rPr>
          <w:b/>
          <w:bCs/>
          <w:sz w:val="20"/>
          <w:szCs w:val="20"/>
        </w:rPr>
      </w:pPr>
      <w:r w:rsidRPr="00351317">
        <w:rPr>
          <w:sz w:val="20"/>
          <w:szCs w:val="20"/>
        </w:rPr>
        <w:t>Fino ad un massimo di 35 punti sono attribuiti in funzione dell’esperienza acquisita valutando 5 punti per ogni anno di servizio nel livello economico in godimento e 2 punti per ogni anno di servizio nelle categorie inferiori. Ogni mese di servizio è computato in dodicesimi dell’anno intero; Il mese è utile ai fini del punteggio se comprende più di 15 giorni di servizio.</w:t>
      </w:r>
    </w:p>
    <w:p w:rsidR="0039795C" w:rsidRPr="00351317" w:rsidRDefault="0039795C" w:rsidP="001B6BB0">
      <w:pPr>
        <w:pStyle w:val="Corpotesto"/>
        <w:spacing w:line="360" w:lineRule="auto"/>
        <w:ind w:left="112" w:right="112"/>
        <w:jc w:val="both"/>
        <w:rPr>
          <w:bCs/>
          <w:sz w:val="20"/>
          <w:szCs w:val="20"/>
        </w:rPr>
      </w:pPr>
    </w:p>
    <w:p w:rsidR="0039795C" w:rsidRPr="00351317" w:rsidRDefault="0039795C" w:rsidP="00840A5E">
      <w:pPr>
        <w:pStyle w:val="Corpotesto"/>
        <w:spacing w:line="360" w:lineRule="auto"/>
        <w:ind w:left="112" w:right="112"/>
        <w:jc w:val="both"/>
        <w:rPr>
          <w:bCs/>
          <w:sz w:val="20"/>
          <w:szCs w:val="20"/>
        </w:rPr>
      </w:pPr>
      <w:r w:rsidRPr="00351317">
        <w:rPr>
          <w:b/>
          <w:bCs/>
          <w:sz w:val="20"/>
          <w:szCs w:val="20"/>
        </w:rPr>
        <w:t>10%</w:t>
      </w:r>
      <w:r w:rsidRPr="00351317">
        <w:rPr>
          <w:bCs/>
          <w:sz w:val="20"/>
          <w:szCs w:val="20"/>
        </w:rPr>
        <w:t xml:space="preserve">  Competenze acquisite e certificate, a seguito di  processi formativi o di studio attestati (patentini, abilitazioni, corsi di formazione e aggiornamento)</w:t>
      </w:r>
    </w:p>
    <w:p w:rsidR="0039795C" w:rsidRPr="00351317" w:rsidRDefault="0039795C" w:rsidP="00840A5E">
      <w:pPr>
        <w:pStyle w:val="Corpotesto"/>
        <w:spacing w:line="360" w:lineRule="auto"/>
        <w:ind w:left="112" w:right="112"/>
        <w:jc w:val="both"/>
        <w:rPr>
          <w:bCs/>
          <w:sz w:val="20"/>
          <w:szCs w:val="20"/>
        </w:rPr>
      </w:pPr>
      <w:r w:rsidRPr="00351317">
        <w:rPr>
          <w:bCs/>
          <w:sz w:val="20"/>
          <w:szCs w:val="20"/>
        </w:rPr>
        <w:t>Fino ad un massimo di 10 punti, attribuendo 1 punto per ogni abilitazione e patente posseduta, diversa dalla patente B.</w:t>
      </w:r>
    </w:p>
    <w:p w:rsidR="0039795C" w:rsidRPr="00351317" w:rsidRDefault="0039795C" w:rsidP="00840A5E">
      <w:pPr>
        <w:pStyle w:val="Corpotesto"/>
        <w:spacing w:line="360" w:lineRule="auto"/>
        <w:ind w:left="112" w:right="112"/>
        <w:jc w:val="both"/>
        <w:rPr>
          <w:bCs/>
          <w:sz w:val="20"/>
          <w:szCs w:val="20"/>
        </w:rPr>
      </w:pPr>
    </w:p>
    <w:p w:rsidR="0039795C" w:rsidRPr="00351317" w:rsidRDefault="0039795C" w:rsidP="001B6BB0">
      <w:pPr>
        <w:pStyle w:val="Corpotesto"/>
        <w:spacing w:line="360" w:lineRule="auto"/>
        <w:ind w:left="112" w:right="112"/>
        <w:jc w:val="both"/>
        <w:rPr>
          <w:bCs/>
          <w:sz w:val="20"/>
          <w:szCs w:val="20"/>
        </w:rPr>
      </w:pPr>
      <w:r w:rsidRPr="00351317">
        <w:rPr>
          <w:bCs/>
          <w:sz w:val="20"/>
          <w:szCs w:val="20"/>
        </w:rPr>
        <w:t>CATEGORIE C E D</w:t>
      </w:r>
    </w:p>
    <w:p w:rsidR="0039795C" w:rsidRPr="00351317" w:rsidRDefault="0039795C" w:rsidP="00EA4109">
      <w:pPr>
        <w:pStyle w:val="Corpotesto"/>
        <w:spacing w:line="360" w:lineRule="auto"/>
        <w:ind w:left="112" w:right="112"/>
        <w:jc w:val="both"/>
        <w:rPr>
          <w:b/>
          <w:bCs/>
          <w:sz w:val="20"/>
          <w:szCs w:val="20"/>
        </w:rPr>
      </w:pPr>
      <w:r w:rsidRPr="00351317">
        <w:rPr>
          <w:b/>
          <w:bCs/>
          <w:sz w:val="20"/>
          <w:szCs w:val="20"/>
        </w:rPr>
        <w:t>60%  del punteggio totale da attribuire sarà assegnato in base alla media delle valutazioni conseguite dai dipendenti nel triennio precedente secondo il seguente schema:</w:t>
      </w:r>
    </w:p>
    <w:p w:rsidR="0039795C" w:rsidRPr="00351317" w:rsidRDefault="0039795C" w:rsidP="00EA4109">
      <w:pPr>
        <w:pStyle w:val="Corpotesto"/>
        <w:spacing w:line="360" w:lineRule="auto"/>
        <w:ind w:left="112" w:right="112"/>
        <w:jc w:val="both"/>
        <w:rPr>
          <w:bCs/>
          <w:sz w:val="20"/>
          <w:szCs w:val="20"/>
        </w:rPr>
      </w:pPr>
      <w:r w:rsidRPr="00351317">
        <w:rPr>
          <w:bCs/>
          <w:sz w:val="20"/>
          <w:szCs w:val="20"/>
        </w:rPr>
        <w:t>Posizioni organizzative (valutazioni espresse in centesimi):  1,2 punti per ogni punto superiore o uguale a 60   max. punteggio 60 punti per media valutazioni= 100)</w:t>
      </w:r>
    </w:p>
    <w:p w:rsidR="0039795C" w:rsidRPr="00351317" w:rsidRDefault="0039795C" w:rsidP="00EA4109">
      <w:pPr>
        <w:pStyle w:val="Corpotesto"/>
        <w:spacing w:line="360" w:lineRule="auto"/>
        <w:ind w:left="112" w:right="112"/>
        <w:jc w:val="both"/>
        <w:rPr>
          <w:bCs/>
          <w:sz w:val="20"/>
          <w:szCs w:val="20"/>
        </w:rPr>
      </w:pPr>
      <w:r w:rsidRPr="00351317">
        <w:rPr>
          <w:bCs/>
          <w:sz w:val="20"/>
          <w:szCs w:val="20"/>
        </w:rPr>
        <w:t>Dipendenti  (valutazioni espresse in decimi) 1,2 per ogni decimo di  punto superiore o uguale a 6 (max. punteggio 60 punti per media valutazioni= 10)</w:t>
      </w:r>
    </w:p>
    <w:p w:rsidR="0039795C" w:rsidRPr="00351317" w:rsidRDefault="0039795C" w:rsidP="00EA4109">
      <w:pPr>
        <w:pStyle w:val="Corpotesto"/>
        <w:spacing w:line="360" w:lineRule="auto"/>
        <w:ind w:left="112" w:right="112"/>
        <w:jc w:val="both"/>
        <w:rPr>
          <w:bCs/>
          <w:sz w:val="20"/>
          <w:szCs w:val="20"/>
        </w:rPr>
      </w:pPr>
    </w:p>
    <w:p w:rsidR="0039795C" w:rsidRPr="00351317" w:rsidRDefault="0039795C" w:rsidP="00EA4109">
      <w:pPr>
        <w:pStyle w:val="Corpotesto"/>
        <w:spacing w:line="360" w:lineRule="auto"/>
        <w:ind w:left="112" w:right="112"/>
        <w:jc w:val="both"/>
        <w:rPr>
          <w:b/>
          <w:bCs/>
          <w:sz w:val="20"/>
          <w:szCs w:val="20"/>
        </w:rPr>
      </w:pPr>
      <w:r w:rsidRPr="00351317">
        <w:rPr>
          <w:b/>
          <w:bCs/>
          <w:sz w:val="20"/>
          <w:szCs w:val="20"/>
        </w:rPr>
        <w:t>30% del punteggio totale in base alla professionalità ed esperienza maturata nell’ambito della categoria economica di appartenenza .</w:t>
      </w:r>
    </w:p>
    <w:p w:rsidR="0039795C" w:rsidRPr="00351317" w:rsidRDefault="0039795C" w:rsidP="00EA4109">
      <w:pPr>
        <w:pStyle w:val="Corpotesto"/>
        <w:spacing w:line="360" w:lineRule="auto"/>
        <w:ind w:left="112" w:right="112"/>
        <w:jc w:val="both"/>
        <w:rPr>
          <w:bCs/>
          <w:sz w:val="20"/>
          <w:szCs w:val="20"/>
        </w:rPr>
      </w:pPr>
      <w:r w:rsidRPr="00351317">
        <w:rPr>
          <w:bCs/>
          <w:sz w:val="20"/>
          <w:szCs w:val="20"/>
        </w:rPr>
        <w:t>Fino ad un massimo di 35 punti sono attribuiti in funzione dell’esperienza acquisita valutando 5 punti per ogni anno di servizio nel livello economico in godimento e 2 punti per ogni anno di servizio nelle categorie inferiori. Ogni mese di servizio è computato in dodicesimi dell’anno intero; Il mese è utile ai fini del punteggio se comprende più di 15 giorni di servizio.</w:t>
      </w:r>
    </w:p>
    <w:p w:rsidR="0039795C" w:rsidRPr="00351317" w:rsidRDefault="0039795C" w:rsidP="000A684E">
      <w:pPr>
        <w:pStyle w:val="Corpotesto"/>
        <w:spacing w:line="360" w:lineRule="auto"/>
        <w:ind w:left="112" w:right="112"/>
        <w:jc w:val="both"/>
        <w:rPr>
          <w:bCs/>
          <w:sz w:val="20"/>
          <w:szCs w:val="20"/>
        </w:rPr>
      </w:pPr>
    </w:p>
    <w:p w:rsidR="0039795C" w:rsidRPr="00351317" w:rsidRDefault="0039795C" w:rsidP="00EA4109">
      <w:pPr>
        <w:pStyle w:val="Corpotesto"/>
        <w:spacing w:line="360" w:lineRule="auto"/>
        <w:ind w:left="112" w:right="112"/>
        <w:jc w:val="both"/>
        <w:rPr>
          <w:bCs/>
          <w:sz w:val="20"/>
          <w:szCs w:val="20"/>
        </w:rPr>
      </w:pPr>
      <w:r w:rsidRPr="00351317">
        <w:rPr>
          <w:b/>
          <w:bCs/>
          <w:sz w:val="20"/>
          <w:szCs w:val="20"/>
        </w:rPr>
        <w:t>10%  Competenze acquisite e certificate, a seguito di processi formativi o di studio</w:t>
      </w:r>
      <w:r w:rsidRPr="00351317">
        <w:rPr>
          <w:bCs/>
          <w:sz w:val="20"/>
          <w:szCs w:val="20"/>
        </w:rPr>
        <w:t>, secondo criteri di proporzionalità secondo il seguente schema:</w:t>
      </w:r>
    </w:p>
    <w:p w:rsidR="0039795C" w:rsidRPr="00351317" w:rsidRDefault="0039795C" w:rsidP="000A684E">
      <w:pPr>
        <w:pStyle w:val="Corpotesto"/>
        <w:spacing w:line="360" w:lineRule="auto"/>
        <w:ind w:left="112" w:right="112"/>
        <w:jc w:val="both"/>
        <w:rPr>
          <w:bCs/>
          <w:sz w:val="20"/>
          <w:szCs w:val="20"/>
        </w:rPr>
      </w:pPr>
      <w:r w:rsidRPr="00351317">
        <w:rPr>
          <w:bCs/>
          <w:sz w:val="20"/>
          <w:szCs w:val="20"/>
        </w:rPr>
        <w:t xml:space="preserve">- Fino a un massimo di 5 punti, attribuiti in relazione ai corsi di formazione/aggiornamento professionale documentabili  mediante la presentazione di attestato di partecipazione, che abbiano attinenza con i compiti e le funzioni svolte nell’ente prendendo in considerazione gli ultimi 3 anni. A tal fine viene attribuito un punteggio pari a 2 punti per ogni corso di formazione o di aggiornamento professionale di durata uguale o superiore a 6 ore; 1 punto in relazione a corsi di formazione o aggiornamento di durata uguale o superiore alle quattro ore giornaliere). </w:t>
      </w:r>
    </w:p>
    <w:p w:rsidR="0039795C" w:rsidRPr="00351317" w:rsidRDefault="0039795C" w:rsidP="000A684E">
      <w:pPr>
        <w:pStyle w:val="Corpotesto"/>
        <w:spacing w:line="360" w:lineRule="auto"/>
        <w:ind w:left="112" w:right="112"/>
        <w:jc w:val="both"/>
        <w:rPr>
          <w:bCs/>
          <w:sz w:val="20"/>
          <w:szCs w:val="20"/>
        </w:rPr>
      </w:pPr>
      <w:r w:rsidRPr="00351317">
        <w:rPr>
          <w:bCs/>
          <w:sz w:val="20"/>
          <w:szCs w:val="20"/>
        </w:rPr>
        <w:t>- Fino ad un massimo di 5 punti sono attribuiti ai titoli di studio nel modo seguente:</w:t>
      </w:r>
    </w:p>
    <w:p w:rsidR="0039795C" w:rsidRPr="00351317" w:rsidRDefault="0039795C" w:rsidP="000A684E">
      <w:pPr>
        <w:pStyle w:val="Corpotesto"/>
        <w:spacing w:line="360" w:lineRule="auto"/>
        <w:ind w:left="112" w:right="112"/>
        <w:jc w:val="both"/>
        <w:rPr>
          <w:bCs/>
          <w:sz w:val="20"/>
          <w:szCs w:val="20"/>
        </w:rPr>
      </w:pPr>
      <w:r w:rsidRPr="00351317">
        <w:rPr>
          <w:bCs/>
          <w:sz w:val="20"/>
          <w:szCs w:val="20"/>
        </w:rPr>
        <w:t>Titolo di studio: Diploma di maturità 2 punti; Diploma Universitario (Laurea Breve): 4 punti; Laurea specialistica e/o vecchio ordinamento:  5 punti.</w:t>
      </w:r>
    </w:p>
    <w:p w:rsidR="0039795C" w:rsidRPr="00351317" w:rsidRDefault="0039795C" w:rsidP="00D21527">
      <w:pPr>
        <w:pStyle w:val="Corpotesto"/>
        <w:spacing w:line="360" w:lineRule="auto"/>
        <w:ind w:right="112"/>
        <w:jc w:val="both"/>
        <w:rPr>
          <w:bCs/>
          <w:sz w:val="20"/>
          <w:szCs w:val="20"/>
        </w:rPr>
      </w:pPr>
    </w:p>
    <w:p w:rsidR="0039795C" w:rsidRPr="00351317" w:rsidRDefault="0039795C" w:rsidP="00D21527">
      <w:pPr>
        <w:pStyle w:val="Corpotesto"/>
        <w:spacing w:line="360" w:lineRule="auto"/>
        <w:ind w:right="112"/>
        <w:jc w:val="both"/>
        <w:rPr>
          <w:bCs/>
          <w:sz w:val="20"/>
          <w:szCs w:val="20"/>
        </w:rPr>
      </w:pPr>
      <w:r w:rsidRPr="00351317">
        <w:rPr>
          <w:bCs/>
          <w:sz w:val="20"/>
          <w:szCs w:val="20"/>
        </w:rPr>
        <w:t>Le parti concordano che sono ammessi a selezione:</w:t>
      </w:r>
    </w:p>
    <w:p w:rsidR="0039795C" w:rsidRPr="00351317" w:rsidRDefault="0039795C" w:rsidP="00D21527">
      <w:pPr>
        <w:pStyle w:val="Corpotesto"/>
        <w:spacing w:line="360" w:lineRule="auto"/>
        <w:ind w:right="112"/>
        <w:jc w:val="both"/>
        <w:rPr>
          <w:bCs/>
          <w:sz w:val="20"/>
          <w:szCs w:val="20"/>
        </w:rPr>
      </w:pPr>
      <w:r w:rsidRPr="00351317">
        <w:rPr>
          <w:bCs/>
          <w:sz w:val="20"/>
          <w:szCs w:val="20"/>
        </w:rPr>
        <w:t>-  i dipendenti in servizio alla data di emissione del bando</w:t>
      </w:r>
    </w:p>
    <w:p w:rsidR="0039795C" w:rsidRPr="00351317" w:rsidRDefault="0039795C" w:rsidP="00D21527">
      <w:pPr>
        <w:pStyle w:val="Corpotesto"/>
        <w:spacing w:line="360" w:lineRule="auto"/>
        <w:ind w:right="112"/>
        <w:jc w:val="both"/>
        <w:rPr>
          <w:bCs/>
          <w:sz w:val="20"/>
          <w:szCs w:val="20"/>
        </w:rPr>
      </w:pPr>
      <w:r w:rsidRPr="00351317">
        <w:rPr>
          <w:bCs/>
          <w:sz w:val="20"/>
          <w:szCs w:val="20"/>
        </w:rPr>
        <w:t>-  che abbiano maturato due anni di servizio nel livello economico in godimento alla data del primo gennaio 2018</w:t>
      </w:r>
    </w:p>
    <w:p w:rsidR="0039795C" w:rsidRPr="00351317" w:rsidRDefault="0039795C" w:rsidP="00DD64B7">
      <w:pPr>
        <w:pStyle w:val="Corpotesto"/>
        <w:spacing w:line="360" w:lineRule="auto"/>
        <w:ind w:right="112"/>
        <w:jc w:val="both"/>
        <w:rPr>
          <w:bCs/>
          <w:sz w:val="20"/>
          <w:szCs w:val="20"/>
          <w:u w:val="single"/>
        </w:rPr>
      </w:pPr>
      <w:r w:rsidRPr="00351317">
        <w:rPr>
          <w:bCs/>
          <w:sz w:val="20"/>
          <w:szCs w:val="20"/>
        </w:rPr>
        <w:t xml:space="preserve">- che abbiano conseguito una valutazione positiva (superiore o uguale a 6/10 per i dipendenti e a 60/100 per  i </w:t>
      </w:r>
      <w:r w:rsidRPr="00351317">
        <w:rPr>
          <w:bCs/>
          <w:sz w:val="20"/>
          <w:szCs w:val="20"/>
        </w:rPr>
        <w:lastRenderedPageBreak/>
        <w:t xml:space="preserve">Responsabili dei Servizi) in tutti gli anni del triennio precedente </w:t>
      </w:r>
      <w:r w:rsidRPr="00351317">
        <w:rPr>
          <w:bCs/>
          <w:sz w:val="20"/>
          <w:szCs w:val="20"/>
          <w:u w:val="single"/>
        </w:rPr>
        <w:t xml:space="preserve">all’anno di </w:t>
      </w:r>
      <w:r w:rsidR="00DD64B7" w:rsidRPr="00351317">
        <w:rPr>
          <w:bCs/>
          <w:sz w:val="20"/>
          <w:szCs w:val="20"/>
          <w:u w:val="single"/>
        </w:rPr>
        <w:t>decorrenza  della progressione</w:t>
      </w:r>
      <w:r w:rsidR="00351317" w:rsidRPr="00351317">
        <w:rPr>
          <w:bCs/>
          <w:sz w:val="20"/>
          <w:szCs w:val="20"/>
          <w:u w:val="single"/>
        </w:rPr>
        <w:t>.</w:t>
      </w:r>
    </w:p>
    <w:p w:rsidR="00351317" w:rsidRPr="00351317" w:rsidRDefault="00351317" w:rsidP="00DD64B7">
      <w:pPr>
        <w:pStyle w:val="Corpotesto"/>
        <w:spacing w:line="360" w:lineRule="auto"/>
        <w:ind w:right="112"/>
        <w:jc w:val="both"/>
        <w:rPr>
          <w:bCs/>
          <w:sz w:val="20"/>
          <w:szCs w:val="20"/>
          <w:u w:val="single"/>
        </w:rPr>
      </w:pPr>
    </w:p>
    <w:p w:rsidR="0039795C" w:rsidRPr="00351317" w:rsidRDefault="0039795C" w:rsidP="00CA62CD">
      <w:pPr>
        <w:pStyle w:val="Corpotesto"/>
        <w:spacing w:before="1" w:line="360" w:lineRule="auto"/>
        <w:rPr>
          <w:sz w:val="20"/>
          <w:szCs w:val="20"/>
        </w:rPr>
      </w:pPr>
      <w:r w:rsidRPr="00351317">
        <w:rPr>
          <w:sz w:val="20"/>
          <w:szCs w:val="20"/>
        </w:rPr>
        <w:t>Le delegazioni sindacali consegnano alla parte pubblica una proposta di CC</w:t>
      </w:r>
      <w:r w:rsidR="00351317" w:rsidRPr="00351317">
        <w:rPr>
          <w:sz w:val="20"/>
          <w:szCs w:val="20"/>
        </w:rPr>
        <w:t>I</w:t>
      </w:r>
      <w:r w:rsidRPr="00351317">
        <w:rPr>
          <w:sz w:val="20"/>
          <w:szCs w:val="20"/>
        </w:rPr>
        <w:t xml:space="preserve"> che sarà oggetto di </w:t>
      </w:r>
      <w:r w:rsidR="00351317" w:rsidRPr="00351317">
        <w:rPr>
          <w:sz w:val="20"/>
          <w:szCs w:val="20"/>
        </w:rPr>
        <w:t xml:space="preserve">contrattazione </w:t>
      </w:r>
      <w:r w:rsidRPr="00351317">
        <w:rPr>
          <w:sz w:val="20"/>
          <w:szCs w:val="20"/>
        </w:rPr>
        <w:t>nella prossima riunione sindacale.</w:t>
      </w:r>
    </w:p>
    <w:p w:rsidR="0039795C" w:rsidRPr="00351317" w:rsidRDefault="0039795C" w:rsidP="00CA62CD">
      <w:pPr>
        <w:tabs>
          <w:tab w:val="left" w:pos="423"/>
        </w:tabs>
        <w:spacing w:line="360" w:lineRule="auto"/>
        <w:ind w:right="112"/>
        <w:rPr>
          <w:sz w:val="20"/>
          <w:szCs w:val="20"/>
        </w:rPr>
      </w:pPr>
      <w:r w:rsidRPr="00351317">
        <w:rPr>
          <w:sz w:val="20"/>
          <w:szCs w:val="20"/>
        </w:rPr>
        <w:t xml:space="preserve">Le parti convengono, nelle more della stipula del nuovo contratto decentrato di natura triennale, di applicare il precedente CCDI  anche all’anno 2018, prorogando di un ulteriore anno la sua efficacia. </w:t>
      </w:r>
    </w:p>
    <w:p w:rsidR="0039795C" w:rsidRPr="00351317" w:rsidRDefault="0039795C" w:rsidP="00CA62CD">
      <w:pPr>
        <w:tabs>
          <w:tab w:val="left" w:pos="423"/>
        </w:tabs>
        <w:spacing w:line="360" w:lineRule="auto"/>
        <w:ind w:right="112"/>
        <w:jc w:val="both"/>
        <w:rPr>
          <w:sz w:val="20"/>
          <w:szCs w:val="20"/>
        </w:rPr>
      </w:pPr>
      <w:r w:rsidRPr="00351317">
        <w:rPr>
          <w:sz w:val="20"/>
          <w:szCs w:val="20"/>
        </w:rPr>
        <w:t>Le parti convengono altresì che, nel caso di modifiche alle disposizioni di legge o di contratto collettivo nazionale, che intervengano nel corso dell’anno e che abbiano implicazioni sui contenuti del presente accordo, procederanno ad eventuali sue integrazioni o modifiche.</w:t>
      </w:r>
      <w:bookmarkStart w:id="5" w:name="DICHIARAZIONE_CONGIUNTA_N._1"/>
      <w:bookmarkEnd w:id="5"/>
    </w:p>
    <w:p w:rsidR="0039795C" w:rsidRPr="00351317" w:rsidRDefault="0039795C" w:rsidP="0062487E">
      <w:pPr>
        <w:jc w:val="both"/>
        <w:rPr>
          <w:sz w:val="20"/>
          <w:szCs w:val="20"/>
        </w:rPr>
      </w:pPr>
      <w:r w:rsidRPr="00351317">
        <w:rPr>
          <w:sz w:val="20"/>
          <w:szCs w:val="20"/>
        </w:rPr>
        <w:t xml:space="preserve"> Letto dalle parti, queste ritengono la presente ipotesi conforme agli accordi raggiunti e, pertanto, la sottoscrivono.</w:t>
      </w:r>
    </w:p>
    <w:p w:rsidR="0039795C" w:rsidRPr="00351317" w:rsidRDefault="0039795C" w:rsidP="0062487E">
      <w:pPr>
        <w:jc w:val="both"/>
        <w:rPr>
          <w:sz w:val="20"/>
          <w:szCs w:val="20"/>
        </w:rPr>
      </w:pPr>
    </w:p>
    <w:p w:rsidR="0039795C" w:rsidRPr="00351317" w:rsidRDefault="0039795C" w:rsidP="0062487E">
      <w:pPr>
        <w:jc w:val="both"/>
        <w:rPr>
          <w:sz w:val="20"/>
          <w:szCs w:val="20"/>
        </w:rPr>
      </w:pPr>
      <w:r w:rsidRPr="00351317">
        <w:rPr>
          <w:sz w:val="20"/>
          <w:szCs w:val="20"/>
        </w:rPr>
        <w:t>Amandola, lì -------</w:t>
      </w:r>
    </w:p>
    <w:p w:rsidR="0039795C" w:rsidRPr="00351317" w:rsidRDefault="0039795C" w:rsidP="0062487E">
      <w:pPr>
        <w:jc w:val="both"/>
        <w:rPr>
          <w:sz w:val="20"/>
          <w:szCs w:val="20"/>
        </w:rPr>
      </w:pPr>
    </w:p>
    <w:p w:rsidR="0039795C" w:rsidRPr="00351317" w:rsidRDefault="0039795C" w:rsidP="004F5578">
      <w:pPr>
        <w:spacing w:line="360" w:lineRule="auto"/>
        <w:rPr>
          <w:sz w:val="20"/>
          <w:szCs w:val="20"/>
        </w:rPr>
      </w:pPr>
      <w:r w:rsidRPr="00351317">
        <w:rPr>
          <w:b/>
          <w:sz w:val="20"/>
          <w:szCs w:val="20"/>
          <w:u w:val="single"/>
        </w:rPr>
        <w:t>Delegazione di parte pubblica</w:t>
      </w:r>
      <w:r w:rsidRPr="00351317">
        <w:rPr>
          <w:sz w:val="20"/>
          <w:szCs w:val="20"/>
        </w:rPr>
        <w:br/>
      </w:r>
      <w:r w:rsidRPr="00351317">
        <w:rPr>
          <w:b/>
          <w:sz w:val="20"/>
          <w:szCs w:val="20"/>
        </w:rPr>
        <w:t>Delegazione di parte pubblica</w:t>
      </w:r>
      <w:r w:rsidRPr="00351317">
        <w:rPr>
          <w:b/>
          <w:sz w:val="20"/>
          <w:szCs w:val="20"/>
        </w:rPr>
        <w:tab/>
      </w:r>
      <w:r w:rsidRPr="00351317">
        <w:rPr>
          <w:b/>
          <w:sz w:val="20"/>
          <w:szCs w:val="20"/>
        </w:rPr>
        <w:tab/>
      </w:r>
      <w:r w:rsidRPr="00351317">
        <w:rPr>
          <w:b/>
          <w:sz w:val="20"/>
          <w:szCs w:val="20"/>
        </w:rPr>
        <w:tab/>
      </w:r>
      <w:r w:rsidRPr="00351317">
        <w:rPr>
          <w:b/>
          <w:sz w:val="20"/>
          <w:szCs w:val="20"/>
        </w:rPr>
        <w:tab/>
        <w:t>Delegazione sindacale</w:t>
      </w:r>
    </w:p>
    <w:p w:rsidR="0039795C" w:rsidRPr="00351317" w:rsidRDefault="0039795C" w:rsidP="00CA62CD">
      <w:pPr>
        <w:tabs>
          <w:tab w:val="left" w:pos="284"/>
          <w:tab w:val="left" w:pos="720"/>
        </w:tabs>
        <w:spacing w:line="360" w:lineRule="auto"/>
        <w:jc w:val="both"/>
        <w:rPr>
          <w:sz w:val="20"/>
          <w:szCs w:val="20"/>
        </w:rPr>
      </w:pPr>
      <w:r w:rsidRPr="00351317">
        <w:rPr>
          <w:i/>
          <w:sz w:val="20"/>
          <w:szCs w:val="20"/>
        </w:rPr>
        <w:t xml:space="preserve">     Il Presidente</w:t>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t xml:space="preserve">   Gli </w:t>
      </w:r>
      <w:r w:rsidRPr="00351317">
        <w:rPr>
          <w:i/>
          <w:sz w:val="20"/>
          <w:szCs w:val="20"/>
        </w:rPr>
        <w:t>RSU</w:t>
      </w:r>
    </w:p>
    <w:p w:rsidR="0039795C" w:rsidRPr="00351317" w:rsidRDefault="0039795C" w:rsidP="00CA62CD">
      <w:pPr>
        <w:tabs>
          <w:tab w:val="left" w:pos="284"/>
        </w:tabs>
        <w:spacing w:line="360" w:lineRule="auto"/>
        <w:jc w:val="both"/>
        <w:rPr>
          <w:sz w:val="20"/>
          <w:szCs w:val="20"/>
        </w:rPr>
      </w:pPr>
      <w:r w:rsidRPr="00351317">
        <w:rPr>
          <w:sz w:val="20"/>
          <w:szCs w:val="20"/>
        </w:rPr>
        <w:t xml:space="preserve">     Dr.ssa Mariarosaria Giorgio</w:t>
      </w:r>
      <w:r w:rsidRPr="00351317">
        <w:rPr>
          <w:sz w:val="20"/>
          <w:szCs w:val="20"/>
        </w:rPr>
        <w:tab/>
      </w:r>
      <w:r w:rsidRPr="00351317">
        <w:rPr>
          <w:sz w:val="20"/>
          <w:szCs w:val="20"/>
        </w:rPr>
        <w:tab/>
        <w:t xml:space="preserve">                             Abrami Francesco</w:t>
      </w:r>
    </w:p>
    <w:p w:rsidR="0039795C" w:rsidRPr="00351317" w:rsidRDefault="0039795C" w:rsidP="00CA62CD">
      <w:pPr>
        <w:tabs>
          <w:tab w:val="left" w:pos="284"/>
        </w:tabs>
        <w:spacing w:line="360" w:lineRule="auto"/>
        <w:jc w:val="both"/>
        <w:rPr>
          <w:sz w:val="20"/>
          <w:szCs w:val="20"/>
        </w:rPr>
      </w:pPr>
      <w:r w:rsidRPr="00351317">
        <w:rPr>
          <w:b/>
          <w:sz w:val="20"/>
          <w:szCs w:val="20"/>
        </w:rPr>
        <w:t>I Componenti</w:t>
      </w:r>
      <w:r w:rsidRPr="00351317">
        <w:rPr>
          <w:sz w:val="20"/>
          <w:szCs w:val="20"/>
        </w:rPr>
        <w:t xml:space="preserve">                                                                      Annessi Giuliano</w:t>
      </w:r>
    </w:p>
    <w:p w:rsidR="0039795C" w:rsidRPr="00351317" w:rsidRDefault="0039795C" w:rsidP="00CA62CD">
      <w:pPr>
        <w:tabs>
          <w:tab w:val="left" w:pos="284"/>
        </w:tabs>
        <w:spacing w:line="360" w:lineRule="auto"/>
        <w:jc w:val="both"/>
        <w:rPr>
          <w:sz w:val="20"/>
          <w:szCs w:val="20"/>
        </w:rPr>
      </w:pPr>
      <w:r w:rsidRPr="00351317">
        <w:rPr>
          <w:sz w:val="20"/>
          <w:szCs w:val="20"/>
        </w:rPr>
        <w:t xml:space="preserve">dott. ing.  Adolfo Marinangeli </w:t>
      </w:r>
    </w:p>
    <w:p w:rsidR="0039795C" w:rsidRPr="00351317" w:rsidRDefault="0039795C" w:rsidP="00CA62CD">
      <w:pPr>
        <w:tabs>
          <w:tab w:val="left" w:pos="284"/>
        </w:tabs>
        <w:spacing w:line="360" w:lineRule="auto"/>
        <w:jc w:val="both"/>
        <w:rPr>
          <w:sz w:val="20"/>
          <w:szCs w:val="20"/>
        </w:rPr>
      </w:pPr>
      <w:r w:rsidRPr="00351317">
        <w:rPr>
          <w:sz w:val="20"/>
          <w:szCs w:val="20"/>
        </w:rPr>
        <w:t>Rag. Cinzia Conti</w:t>
      </w:r>
      <w:r w:rsidRPr="00351317">
        <w:rPr>
          <w:sz w:val="20"/>
          <w:szCs w:val="20"/>
        </w:rPr>
        <w:tab/>
      </w:r>
      <w:r w:rsidRPr="00351317">
        <w:rPr>
          <w:sz w:val="20"/>
          <w:szCs w:val="20"/>
        </w:rPr>
        <w:tab/>
      </w:r>
      <w:r w:rsidRPr="00351317">
        <w:rPr>
          <w:sz w:val="20"/>
          <w:szCs w:val="20"/>
        </w:rPr>
        <w:tab/>
      </w:r>
      <w:r w:rsidRPr="00351317">
        <w:rPr>
          <w:sz w:val="20"/>
          <w:szCs w:val="20"/>
        </w:rPr>
        <w:tab/>
      </w:r>
      <w:r w:rsidRPr="00351317">
        <w:rPr>
          <w:sz w:val="20"/>
          <w:szCs w:val="20"/>
        </w:rPr>
        <w:tab/>
        <w:t xml:space="preserve">   Bellesi Moreno</w:t>
      </w:r>
    </w:p>
    <w:p w:rsidR="0039795C" w:rsidRPr="00351317" w:rsidRDefault="0039795C" w:rsidP="00CA62CD">
      <w:pPr>
        <w:tabs>
          <w:tab w:val="left" w:pos="284"/>
          <w:tab w:val="left" w:pos="720"/>
        </w:tabs>
        <w:spacing w:line="360" w:lineRule="auto"/>
        <w:rPr>
          <w:sz w:val="20"/>
          <w:szCs w:val="20"/>
        </w:rPr>
      </w:pPr>
      <w:r w:rsidRPr="00351317">
        <w:rPr>
          <w:sz w:val="20"/>
          <w:szCs w:val="20"/>
        </w:rPr>
        <w:t xml:space="preserve">                                                                                          </w:t>
      </w:r>
    </w:p>
    <w:p w:rsidR="0039795C" w:rsidRPr="00351317" w:rsidRDefault="0039795C" w:rsidP="00CA62CD">
      <w:pPr>
        <w:tabs>
          <w:tab w:val="left" w:pos="284"/>
          <w:tab w:val="left" w:pos="720"/>
        </w:tabs>
        <w:spacing w:line="360" w:lineRule="auto"/>
        <w:rPr>
          <w:sz w:val="20"/>
          <w:szCs w:val="20"/>
        </w:rPr>
      </w:pPr>
      <w:r w:rsidRPr="00351317">
        <w:rPr>
          <w:sz w:val="20"/>
          <w:szCs w:val="20"/>
        </w:rPr>
        <w:t xml:space="preserve">                                                                                            LE </w:t>
      </w:r>
      <w:r w:rsidRPr="00351317">
        <w:rPr>
          <w:b/>
          <w:sz w:val="20"/>
          <w:szCs w:val="20"/>
        </w:rPr>
        <w:t>OO.SS.Territoriali</w:t>
      </w:r>
    </w:p>
    <w:p w:rsidR="0039795C" w:rsidRPr="00351317" w:rsidRDefault="0039795C" w:rsidP="00351317">
      <w:pPr>
        <w:tabs>
          <w:tab w:val="left" w:pos="284"/>
          <w:tab w:val="left" w:pos="720"/>
        </w:tabs>
        <w:spacing w:line="360" w:lineRule="auto"/>
        <w:jc w:val="both"/>
        <w:rPr>
          <w:sz w:val="20"/>
          <w:szCs w:val="20"/>
        </w:rPr>
      </w:pPr>
      <w:r w:rsidRPr="00351317">
        <w:rPr>
          <w:sz w:val="20"/>
          <w:szCs w:val="20"/>
        </w:rPr>
        <w:t xml:space="preserve">                                            </w:t>
      </w:r>
      <w:r w:rsidRPr="00351317">
        <w:rPr>
          <w:b/>
          <w:sz w:val="20"/>
          <w:szCs w:val="20"/>
        </w:rPr>
        <w:t xml:space="preserve"> </w:t>
      </w:r>
      <w:r w:rsidRPr="00351317">
        <w:rPr>
          <w:sz w:val="20"/>
          <w:szCs w:val="20"/>
        </w:rPr>
        <w:t xml:space="preserve">                                                CISL    FP Giorgio Cipollini</w:t>
      </w:r>
    </w:p>
    <w:p w:rsidR="0039795C" w:rsidRPr="00351317" w:rsidRDefault="0039795C" w:rsidP="00B71B15">
      <w:pPr>
        <w:tabs>
          <w:tab w:val="left" w:pos="284"/>
        </w:tabs>
        <w:spacing w:line="360" w:lineRule="auto"/>
        <w:jc w:val="center"/>
        <w:rPr>
          <w:sz w:val="20"/>
          <w:szCs w:val="20"/>
        </w:rPr>
      </w:pPr>
      <w:r w:rsidRPr="00351317">
        <w:rPr>
          <w:sz w:val="20"/>
          <w:szCs w:val="20"/>
        </w:rPr>
        <w:t xml:space="preserve">                                         Uil FPL Paolo Sabatini </w:t>
      </w:r>
    </w:p>
    <w:p w:rsidR="00351317" w:rsidRPr="00351317" w:rsidRDefault="00351317" w:rsidP="00B71B15">
      <w:pPr>
        <w:tabs>
          <w:tab w:val="left" w:pos="284"/>
        </w:tabs>
        <w:spacing w:line="360" w:lineRule="auto"/>
        <w:jc w:val="center"/>
        <w:rPr>
          <w:sz w:val="20"/>
          <w:szCs w:val="20"/>
        </w:rPr>
      </w:pPr>
    </w:p>
    <w:p w:rsidR="00351317" w:rsidRPr="00351317" w:rsidRDefault="00351317" w:rsidP="00351317">
      <w:pPr>
        <w:tabs>
          <w:tab w:val="left" w:pos="284"/>
        </w:tabs>
        <w:spacing w:line="360" w:lineRule="auto"/>
        <w:jc w:val="both"/>
        <w:rPr>
          <w:sz w:val="20"/>
          <w:szCs w:val="20"/>
        </w:rPr>
      </w:pPr>
      <w:r w:rsidRPr="00351317">
        <w:rPr>
          <w:sz w:val="20"/>
          <w:szCs w:val="20"/>
        </w:rPr>
        <w:t>Il Rappresentante della CGIL FP Roberto Lanfranco, preso positivamente atto delle decisioni adottate nella riunione sindacale del 30/11/2018, sottoscrive in data odierna il presente verbale per condivisione dei contenuti.</w:t>
      </w:r>
    </w:p>
    <w:p w:rsidR="00351317" w:rsidRPr="00351317" w:rsidRDefault="00351317" w:rsidP="00B71B15">
      <w:pPr>
        <w:tabs>
          <w:tab w:val="left" w:pos="284"/>
        </w:tabs>
        <w:spacing w:line="360" w:lineRule="auto"/>
        <w:jc w:val="center"/>
        <w:rPr>
          <w:sz w:val="20"/>
          <w:szCs w:val="20"/>
        </w:rPr>
      </w:pPr>
    </w:p>
    <w:p w:rsidR="00351317" w:rsidRDefault="00351317" w:rsidP="00351317">
      <w:pPr>
        <w:tabs>
          <w:tab w:val="left" w:pos="284"/>
        </w:tabs>
        <w:spacing w:line="360" w:lineRule="auto"/>
        <w:jc w:val="both"/>
        <w:rPr>
          <w:sz w:val="20"/>
          <w:szCs w:val="20"/>
        </w:rPr>
      </w:pPr>
      <w:r w:rsidRPr="00351317">
        <w:rPr>
          <w:sz w:val="20"/>
          <w:szCs w:val="20"/>
        </w:rPr>
        <w:t xml:space="preserve">Amandola, lì ………………………… </w:t>
      </w:r>
      <w:r>
        <w:rPr>
          <w:sz w:val="20"/>
          <w:szCs w:val="20"/>
        </w:rPr>
        <w:t xml:space="preserve">                                                 CGIL FP Roberto Lanfranco</w:t>
      </w:r>
    </w:p>
    <w:p w:rsidR="00351317" w:rsidRDefault="00351317" w:rsidP="00351317">
      <w:pPr>
        <w:tabs>
          <w:tab w:val="left" w:pos="284"/>
        </w:tabs>
        <w:spacing w:line="360" w:lineRule="auto"/>
        <w:jc w:val="both"/>
        <w:rPr>
          <w:sz w:val="20"/>
          <w:szCs w:val="20"/>
        </w:rPr>
      </w:pPr>
    </w:p>
    <w:p w:rsidR="00351317" w:rsidRPr="00351317" w:rsidRDefault="00351317" w:rsidP="00351317">
      <w:pPr>
        <w:tabs>
          <w:tab w:val="left" w:pos="284"/>
        </w:tabs>
        <w:spacing w:line="360" w:lineRule="auto"/>
        <w:jc w:val="center"/>
        <w:rPr>
          <w:sz w:val="20"/>
          <w:szCs w:val="20"/>
        </w:rPr>
      </w:pPr>
    </w:p>
    <w:p w:rsidR="00351317" w:rsidRPr="00351317" w:rsidRDefault="00351317" w:rsidP="00351317">
      <w:pPr>
        <w:tabs>
          <w:tab w:val="left" w:pos="284"/>
        </w:tabs>
        <w:spacing w:line="360" w:lineRule="auto"/>
        <w:jc w:val="both"/>
        <w:rPr>
          <w:sz w:val="20"/>
          <w:szCs w:val="20"/>
        </w:rPr>
      </w:pPr>
      <w:r w:rsidRPr="00351317">
        <w:rPr>
          <w:sz w:val="20"/>
          <w:szCs w:val="20"/>
        </w:rPr>
        <w:t xml:space="preserve">Il Rappresentante della </w:t>
      </w:r>
      <w:r>
        <w:rPr>
          <w:sz w:val="20"/>
          <w:szCs w:val="20"/>
        </w:rPr>
        <w:t>CSA Benedetto Crescenzi</w:t>
      </w:r>
      <w:r w:rsidRPr="00351317">
        <w:rPr>
          <w:sz w:val="20"/>
          <w:szCs w:val="20"/>
        </w:rPr>
        <w:t>, preso positivamente atto delle decisioni adottate nella riunione sindacale del 30/11/2018, sottoscrive in data odierna il presente verbale per condivisione dei contenuti.</w:t>
      </w:r>
    </w:p>
    <w:p w:rsidR="00351317" w:rsidRPr="00351317" w:rsidRDefault="00351317" w:rsidP="00351317">
      <w:pPr>
        <w:tabs>
          <w:tab w:val="left" w:pos="284"/>
        </w:tabs>
        <w:spacing w:line="360" w:lineRule="auto"/>
        <w:jc w:val="center"/>
        <w:rPr>
          <w:sz w:val="20"/>
          <w:szCs w:val="20"/>
        </w:rPr>
      </w:pPr>
    </w:p>
    <w:p w:rsidR="00351317" w:rsidRDefault="00351317" w:rsidP="00351317">
      <w:pPr>
        <w:tabs>
          <w:tab w:val="left" w:pos="284"/>
        </w:tabs>
        <w:spacing w:line="360" w:lineRule="auto"/>
        <w:jc w:val="both"/>
        <w:rPr>
          <w:sz w:val="20"/>
          <w:szCs w:val="20"/>
        </w:rPr>
      </w:pPr>
      <w:r w:rsidRPr="00351317">
        <w:rPr>
          <w:sz w:val="20"/>
          <w:szCs w:val="20"/>
        </w:rPr>
        <w:t xml:space="preserve">Amandola, lì ………………………… </w:t>
      </w:r>
      <w:r>
        <w:rPr>
          <w:sz w:val="20"/>
          <w:szCs w:val="20"/>
        </w:rPr>
        <w:t xml:space="preserve">                                                 CSA Benedetto Crescenzi</w:t>
      </w:r>
    </w:p>
    <w:p w:rsidR="00351317" w:rsidRDefault="00351317" w:rsidP="00351317">
      <w:pPr>
        <w:tabs>
          <w:tab w:val="left" w:pos="284"/>
        </w:tabs>
        <w:spacing w:line="360" w:lineRule="auto"/>
        <w:jc w:val="both"/>
        <w:rPr>
          <w:sz w:val="20"/>
          <w:szCs w:val="20"/>
        </w:rPr>
      </w:pPr>
    </w:p>
    <w:p w:rsidR="00351317" w:rsidRDefault="00351317" w:rsidP="00351317">
      <w:pPr>
        <w:tabs>
          <w:tab w:val="left" w:pos="284"/>
        </w:tabs>
        <w:spacing w:line="360" w:lineRule="auto"/>
        <w:jc w:val="both"/>
        <w:rPr>
          <w:sz w:val="20"/>
          <w:szCs w:val="20"/>
        </w:rPr>
      </w:pPr>
    </w:p>
    <w:p w:rsidR="00351317" w:rsidRPr="00351317" w:rsidRDefault="00351317" w:rsidP="00351317">
      <w:pPr>
        <w:tabs>
          <w:tab w:val="left" w:pos="284"/>
        </w:tabs>
        <w:spacing w:line="360" w:lineRule="auto"/>
        <w:jc w:val="both"/>
        <w:rPr>
          <w:sz w:val="20"/>
          <w:szCs w:val="20"/>
        </w:rPr>
      </w:pPr>
    </w:p>
    <w:p w:rsidR="00351317" w:rsidRDefault="00351317" w:rsidP="00351317">
      <w:pPr>
        <w:tabs>
          <w:tab w:val="left" w:pos="284"/>
        </w:tabs>
        <w:spacing w:line="360" w:lineRule="auto"/>
        <w:jc w:val="both"/>
      </w:pPr>
    </w:p>
    <w:sectPr w:rsidR="00351317" w:rsidSect="00096BF1">
      <w:footerReference w:type="default" r:id="rId8"/>
      <w:pgSz w:w="11910" w:h="16850"/>
      <w:pgMar w:top="1060" w:right="1020" w:bottom="1240" w:left="10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24" w:rsidRDefault="00CE6124" w:rsidP="00096BF1">
      <w:r>
        <w:separator/>
      </w:r>
    </w:p>
  </w:endnote>
  <w:endnote w:type="continuationSeparator" w:id="0">
    <w:p w:rsidR="00CE6124" w:rsidRDefault="00CE6124" w:rsidP="0009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95C" w:rsidRDefault="00DD64B7">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3717290</wp:posOffset>
              </wp:positionH>
              <wp:positionV relativeFrom="page">
                <wp:posOffset>9893300</wp:posOffset>
              </wp:positionV>
              <wp:extent cx="1212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95C" w:rsidRDefault="00D90FDE">
                          <w:pPr>
                            <w:spacing w:before="11"/>
                            <w:ind w:left="40"/>
                          </w:pPr>
                          <w:r>
                            <w:rPr>
                              <w:noProof/>
                            </w:rPr>
                            <w:fldChar w:fldCharType="begin"/>
                          </w:r>
                          <w:r>
                            <w:rPr>
                              <w:noProof/>
                            </w:rPr>
                            <w:instrText xml:space="preserve"> PAGE </w:instrText>
                          </w:r>
                          <w:r>
                            <w:rPr>
                              <w:noProof/>
                            </w:rPr>
                            <w:fldChar w:fldCharType="separate"/>
                          </w:r>
                          <w:r w:rsidR="00B53160">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pt;margin-top:779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" filled="f" stroked="f">
              <v:textbox inset="0,0,0,0">
                <w:txbxContent>
                  <w:p w:rsidR="0039795C" w:rsidRDefault="00D90FDE">
                    <w:pPr>
                      <w:spacing w:before="11"/>
                      <w:ind w:left="40"/>
                    </w:pPr>
                    <w:r>
                      <w:rPr>
                        <w:noProof/>
                      </w:rPr>
                      <w:fldChar w:fldCharType="begin"/>
                    </w:r>
                    <w:r>
                      <w:rPr>
                        <w:noProof/>
                      </w:rPr>
                      <w:instrText xml:space="preserve"> PAGE </w:instrText>
                    </w:r>
                    <w:r>
                      <w:rPr>
                        <w:noProof/>
                      </w:rPr>
                      <w:fldChar w:fldCharType="separate"/>
                    </w:r>
                    <w:r w:rsidR="00B53160">
                      <w:rPr>
                        <w:noProof/>
                      </w:rPr>
                      <w:t>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24" w:rsidRDefault="00CE6124" w:rsidP="00096BF1">
      <w:r>
        <w:separator/>
      </w:r>
    </w:p>
  </w:footnote>
  <w:footnote w:type="continuationSeparator" w:id="0">
    <w:p w:rsidR="00CE6124" w:rsidRDefault="00CE6124" w:rsidP="00096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1275348A"/>
    <w:multiLevelType w:val="hybridMultilevel"/>
    <w:tmpl w:val="9C3A0A3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6004160"/>
    <w:multiLevelType w:val="hybridMultilevel"/>
    <w:tmpl w:val="6F34B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01BD4"/>
    <w:multiLevelType w:val="hybridMultilevel"/>
    <w:tmpl w:val="85FCA89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1B0C508C"/>
    <w:multiLevelType w:val="hybridMultilevel"/>
    <w:tmpl w:val="9D36B850"/>
    <w:lvl w:ilvl="0" w:tplc="6AEA2532">
      <w:start w:val="1"/>
      <w:numFmt w:val="decimal"/>
      <w:lvlText w:val="%1."/>
      <w:lvlJc w:val="left"/>
      <w:pPr>
        <w:ind w:left="112" w:hanging="281"/>
      </w:pPr>
      <w:rPr>
        <w:rFonts w:ascii="Times New Roman" w:eastAsia="Times New Roman" w:hAnsi="Times New Roman" w:cs="Times New Roman" w:hint="default"/>
        <w:color w:val="1D1C23"/>
        <w:spacing w:val="-2"/>
        <w:w w:val="105"/>
        <w:sz w:val="24"/>
        <w:szCs w:val="24"/>
      </w:rPr>
    </w:lvl>
    <w:lvl w:ilvl="1" w:tplc="5E3ED86E">
      <w:numFmt w:val="bullet"/>
      <w:lvlText w:val="•"/>
      <w:lvlJc w:val="left"/>
      <w:pPr>
        <w:ind w:left="1094" w:hanging="281"/>
      </w:pPr>
      <w:rPr>
        <w:rFonts w:hint="default"/>
      </w:rPr>
    </w:lvl>
    <w:lvl w:ilvl="2" w:tplc="A1A0FFEC">
      <w:numFmt w:val="bullet"/>
      <w:lvlText w:val="•"/>
      <w:lvlJc w:val="left"/>
      <w:pPr>
        <w:ind w:left="2068" w:hanging="281"/>
      </w:pPr>
      <w:rPr>
        <w:rFonts w:hint="default"/>
      </w:rPr>
    </w:lvl>
    <w:lvl w:ilvl="3" w:tplc="B3264794">
      <w:numFmt w:val="bullet"/>
      <w:lvlText w:val="•"/>
      <w:lvlJc w:val="left"/>
      <w:pPr>
        <w:ind w:left="3043" w:hanging="281"/>
      </w:pPr>
      <w:rPr>
        <w:rFonts w:hint="default"/>
      </w:rPr>
    </w:lvl>
    <w:lvl w:ilvl="4" w:tplc="8B6649AE">
      <w:numFmt w:val="bullet"/>
      <w:lvlText w:val="•"/>
      <w:lvlJc w:val="left"/>
      <w:pPr>
        <w:ind w:left="4017" w:hanging="281"/>
      </w:pPr>
      <w:rPr>
        <w:rFonts w:hint="default"/>
      </w:rPr>
    </w:lvl>
    <w:lvl w:ilvl="5" w:tplc="E9305DF8">
      <w:numFmt w:val="bullet"/>
      <w:lvlText w:val="•"/>
      <w:lvlJc w:val="left"/>
      <w:pPr>
        <w:ind w:left="4992" w:hanging="281"/>
      </w:pPr>
      <w:rPr>
        <w:rFonts w:hint="default"/>
      </w:rPr>
    </w:lvl>
    <w:lvl w:ilvl="6" w:tplc="87B6F582">
      <w:numFmt w:val="bullet"/>
      <w:lvlText w:val="•"/>
      <w:lvlJc w:val="left"/>
      <w:pPr>
        <w:ind w:left="5966" w:hanging="281"/>
      </w:pPr>
      <w:rPr>
        <w:rFonts w:hint="default"/>
      </w:rPr>
    </w:lvl>
    <w:lvl w:ilvl="7" w:tplc="288248F0">
      <w:numFmt w:val="bullet"/>
      <w:lvlText w:val="•"/>
      <w:lvlJc w:val="left"/>
      <w:pPr>
        <w:ind w:left="6940" w:hanging="281"/>
      </w:pPr>
      <w:rPr>
        <w:rFonts w:hint="default"/>
      </w:rPr>
    </w:lvl>
    <w:lvl w:ilvl="8" w:tplc="72802822">
      <w:numFmt w:val="bullet"/>
      <w:lvlText w:val="•"/>
      <w:lvlJc w:val="left"/>
      <w:pPr>
        <w:ind w:left="7915" w:hanging="281"/>
      </w:pPr>
      <w:rPr>
        <w:rFonts w:hint="default"/>
      </w:rPr>
    </w:lvl>
  </w:abstractNum>
  <w:abstractNum w:abstractNumId="5">
    <w:nsid w:val="3007445A"/>
    <w:multiLevelType w:val="hybridMultilevel"/>
    <w:tmpl w:val="CC1E4220"/>
    <w:lvl w:ilvl="0" w:tplc="3FE48A4C">
      <w:start w:val="2"/>
      <w:numFmt w:val="decimal"/>
      <w:lvlText w:val="%1."/>
      <w:lvlJc w:val="left"/>
      <w:pPr>
        <w:ind w:left="355" w:hanging="243"/>
      </w:pPr>
      <w:rPr>
        <w:rFonts w:ascii="Times New Roman" w:eastAsia="Times New Roman" w:hAnsi="Times New Roman" w:cs="Times New Roman" w:hint="default"/>
        <w:color w:val="1D1C23"/>
        <w:w w:val="100"/>
        <w:sz w:val="24"/>
        <w:szCs w:val="24"/>
      </w:rPr>
    </w:lvl>
    <w:lvl w:ilvl="1" w:tplc="E968E768">
      <w:numFmt w:val="bullet"/>
      <w:lvlText w:val="•"/>
      <w:lvlJc w:val="left"/>
      <w:pPr>
        <w:ind w:left="1310" w:hanging="243"/>
      </w:pPr>
      <w:rPr>
        <w:rFonts w:hint="default"/>
      </w:rPr>
    </w:lvl>
    <w:lvl w:ilvl="2" w:tplc="14DC7F62">
      <w:numFmt w:val="bullet"/>
      <w:lvlText w:val="•"/>
      <w:lvlJc w:val="left"/>
      <w:pPr>
        <w:ind w:left="2260" w:hanging="243"/>
      </w:pPr>
      <w:rPr>
        <w:rFonts w:hint="default"/>
      </w:rPr>
    </w:lvl>
    <w:lvl w:ilvl="3" w:tplc="340AE188">
      <w:numFmt w:val="bullet"/>
      <w:lvlText w:val="•"/>
      <w:lvlJc w:val="left"/>
      <w:pPr>
        <w:ind w:left="3211" w:hanging="243"/>
      </w:pPr>
      <w:rPr>
        <w:rFonts w:hint="default"/>
      </w:rPr>
    </w:lvl>
    <w:lvl w:ilvl="4" w:tplc="B672B734">
      <w:numFmt w:val="bullet"/>
      <w:lvlText w:val="•"/>
      <w:lvlJc w:val="left"/>
      <w:pPr>
        <w:ind w:left="4161" w:hanging="243"/>
      </w:pPr>
      <w:rPr>
        <w:rFonts w:hint="default"/>
      </w:rPr>
    </w:lvl>
    <w:lvl w:ilvl="5" w:tplc="C2109B54">
      <w:numFmt w:val="bullet"/>
      <w:lvlText w:val="•"/>
      <w:lvlJc w:val="left"/>
      <w:pPr>
        <w:ind w:left="5112" w:hanging="243"/>
      </w:pPr>
      <w:rPr>
        <w:rFonts w:hint="default"/>
      </w:rPr>
    </w:lvl>
    <w:lvl w:ilvl="6" w:tplc="57CE0AFC">
      <w:numFmt w:val="bullet"/>
      <w:lvlText w:val="•"/>
      <w:lvlJc w:val="left"/>
      <w:pPr>
        <w:ind w:left="6062" w:hanging="243"/>
      </w:pPr>
      <w:rPr>
        <w:rFonts w:hint="default"/>
      </w:rPr>
    </w:lvl>
    <w:lvl w:ilvl="7" w:tplc="DE8432AE">
      <w:numFmt w:val="bullet"/>
      <w:lvlText w:val="•"/>
      <w:lvlJc w:val="left"/>
      <w:pPr>
        <w:ind w:left="7012" w:hanging="243"/>
      </w:pPr>
      <w:rPr>
        <w:rFonts w:hint="default"/>
      </w:rPr>
    </w:lvl>
    <w:lvl w:ilvl="8" w:tplc="ABBCC090">
      <w:numFmt w:val="bullet"/>
      <w:lvlText w:val="•"/>
      <w:lvlJc w:val="left"/>
      <w:pPr>
        <w:ind w:left="7963" w:hanging="243"/>
      </w:pPr>
      <w:rPr>
        <w:rFonts w:hint="default"/>
      </w:rPr>
    </w:lvl>
  </w:abstractNum>
  <w:abstractNum w:abstractNumId="6">
    <w:nsid w:val="32E54A0F"/>
    <w:multiLevelType w:val="multilevel"/>
    <w:tmpl w:val="FEFEECC6"/>
    <w:lvl w:ilvl="0">
      <w:start w:val="1"/>
      <w:numFmt w:val="decimal"/>
      <w:lvlText w:val="%1)"/>
      <w:legacy w:legacy="1" w:legacySpace="120" w:legacyIndent="360"/>
      <w:lvlJc w:val="left"/>
      <w:pPr>
        <w:ind w:left="720" w:hanging="360"/>
      </w:pPr>
      <w:rPr>
        <w:rFonts w:cs="Times New Roman"/>
      </w:rPr>
    </w:lvl>
    <w:lvl w:ilvl="1">
      <w:start w:val="1"/>
      <w:numFmt w:val="lowerLetter"/>
      <w:lvlText w:val="%2)"/>
      <w:lvlJc w:val="left"/>
      <w:pPr>
        <w:ind w:left="786"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B9E17D6"/>
    <w:multiLevelType w:val="hybridMultilevel"/>
    <w:tmpl w:val="108AE9E2"/>
    <w:lvl w:ilvl="0" w:tplc="15D03234">
      <w:start w:val="1"/>
      <w:numFmt w:val="decimal"/>
      <w:lvlText w:val="%1."/>
      <w:lvlJc w:val="left"/>
      <w:pPr>
        <w:ind w:left="267" w:hanging="267"/>
      </w:pPr>
      <w:rPr>
        <w:rFonts w:ascii="Times New Roman" w:eastAsia="Times New Roman" w:hAnsi="Times New Roman" w:cs="Times New Roman" w:hint="default"/>
        <w:color w:val="1D1C23"/>
        <w:spacing w:val="-2"/>
        <w:w w:val="105"/>
        <w:sz w:val="24"/>
        <w:szCs w:val="24"/>
      </w:rPr>
    </w:lvl>
    <w:lvl w:ilvl="1" w:tplc="62443594">
      <w:numFmt w:val="bullet"/>
      <w:lvlText w:val="•"/>
      <w:lvlJc w:val="left"/>
      <w:pPr>
        <w:ind w:left="1094" w:hanging="267"/>
      </w:pPr>
      <w:rPr>
        <w:rFonts w:hint="default"/>
      </w:rPr>
    </w:lvl>
    <w:lvl w:ilvl="2" w:tplc="D57C85F6">
      <w:numFmt w:val="bullet"/>
      <w:lvlText w:val="•"/>
      <w:lvlJc w:val="left"/>
      <w:pPr>
        <w:ind w:left="2068" w:hanging="267"/>
      </w:pPr>
      <w:rPr>
        <w:rFonts w:hint="default"/>
      </w:rPr>
    </w:lvl>
    <w:lvl w:ilvl="3" w:tplc="B8BEE140">
      <w:numFmt w:val="bullet"/>
      <w:lvlText w:val="•"/>
      <w:lvlJc w:val="left"/>
      <w:pPr>
        <w:ind w:left="3043" w:hanging="267"/>
      </w:pPr>
      <w:rPr>
        <w:rFonts w:hint="default"/>
      </w:rPr>
    </w:lvl>
    <w:lvl w:ilvl="4" w:tplc="F5AA19B6">
      <w:numFmt w:val="bullet"/>
      <w:lvlText w:val="•"/>
      <w:lvlJc w:val="left"/>
      <w:pPr>
        <w:ind w:left="4017" w:hanging="267"/>
      </w:pPr>
      <w:rPr>
        <w:rFonts w:hint="default"/>
      </w:rPr>
    </w:lvl>
    <w:lvl w:ilvl="5" w:tplc="D2FE0750">
      <w:numFmt w:val="bullet"/>
      <w:lvlText w:val="•"/>
      <w:lvlJc w:val="left"/>
      <w:pPr>
        <w:ind w:left="4992" w:hanging="267"/>
      </w:pPr>
      <w:rPr>
        <w:rFonts w:hint="default"/>
      </w:rPr>
    </w:lvl>
    <w:lvl w:ilvl="6" w:tplc="D3D8BDC8">
      <w:numFmt w:val="bullet"/>
      <w:lvlText w:val="•"/>
      <w:lvlJc w:val="left"/>
      <w:pPr>
        <w:ind w:left="5966" w:hanging="267"/>
      </w:pPr>
      <w:rPr>
        <w:rFonts w:hint="default"/>
      </w:rPr>
    </w:lvl>
    <w:lvl w:ilvl="7" w:tplc="3B3AA980">
      <w:numFmt w:val="bullet"/>
      <w:lvlText w:val="•"/>
      <w:lvlJc w:val="left"/>
      <w:pPr>
        <w:ind w:left="6940" w:hanging="267"/>
      </w:pPr>
      <w:rPr>
        <w:rFonts w:hint="default"/>
      </w:rPr>
    </w:lvl>
    <w:lvl w:ilvl="8" w:tplc="32647C3A">
      <w:numFmt w:val="bullet"/>
      <w:lvlText w:val="•"/>
      <w:lvlJc w:val="left"/>
      <w:pPr>
        <w:ind w:left="7915" w:hanging="267"/>
      </w:pPr>
      <w:rPr>
        <w:rFonts w:hint="default"/>
      </w:rPr>
    </w:lvl>
  </w:abstractNum>
  <w:abstractNum w:abstractNumId="8">
    <w:nsid w:val="5C9D34EF"/>
    <w:multiLevelType w:val="multilevel"/>
    <w:tmpl w:val="2B223DD6"/>
    <w:lvl w:ilvl="0">
      <w:start w:val="1"/>
      <w:numFmt w:val="decimal"/>
      <w:lvlText w:val="%1)"/>
      <w:legacy w:legacy="1" w:legacySpace="120" w:legacyIndent="360"/>
      <w:lvlJc w:val="left"/>
      <w:pPr>
        <w:ind w:left="720" w:hanging="360"/>
      </w:pPr>
      <w:rPr>
        <w:rFonts w:cs="Times New Roman"/>
      </w:rPr>
    </w:lvl>
    <w:lvl w:ilvl="1">
      <w:start w:val="1"/>
      <w:numFmt w:val="lowerLetter"/>
      <w:lvlText w:val="%2)"/>
      <w:lvlJc w:val="left"/>
      <w:pPr>
        <w:ind w:left="36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71F215F9"/>
    <w:multiLevelType w:val="hybridMultilevel"/>
    <w:tmpl w:val="19B0CD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2B7141B"/>
    <w:multiLevelType w:val="hybridMultilevel"/>
    <w:tmpl w:val="65CA4C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D881A81"/>
    <w:multiLevelType w:val="hybridMultilevel"/>
    <w:tmpl w:val="DDB04014"/>
    <w:lvl w:ilvl="0" w:tplc="CC766F7E">
      <w:start w:val="1"/>
      <w:numFmt w:val="decimal"/>
      <w:lvlText w:val="%1."/>
      <w:lvlJc w:val="left"/>
      <w:pPr>
        <w:ind w:left="112" w:hanging="262"/>
      </w:pPr>
      <w:rPr>
        <w:rFonts w:ascii="Times New Roman" w:eastAsia="Times New Roman" w:hAnsi="Times New Roman" w:cs="Times New Roman" w:hint="default"/>
        <w:color w:val="1D1C23"/>
        <w:w w:val="100"/>
        <w:sz w:val="24"/>
        <w:szCs w:val="24"/>
      </w:rPr>
    </w:lvl>
    <w:lvl w:ilvl="1" w:tplc="C94A9B7C">
      <w:numFmt w:val="bullet"/>
      <w:lvlText w:val="-"/>
      <w:lvlJc w:val="left"/>
      <w:pPr>
        <w:ind w:left="540" w:hanging="161"/>
      </w:pPr>
      <w:rPr>
        <w:rFonts w:ascii="Times New Roman" w:eastAsia="Times New Roman" w:hAnsi="Times New Roman" w:hint="default"/>
        <w:color w:val="1D1C23"/>
        <w:w w:val="104"/>
        <w:sz w:val="24"/>
      </w:rPr>
    </w:lvl>
    <w:lvl w:ilvl="2" w:tplc="9184DC0C">
      <w:numFmt w:val="bullet"/>
      <w:lvlText w:val="•"/>
      <w:lvlJc w:val="left"/>
      <w:pPr>
        <w:ind w:left="1576" w:hanging="161"/>
      </w:pPr>
      <w:rPr>
        <w:rFonts w:hint="default"/>
      </w:rPr>
    </w:lvl>
    <w:lvl w:ilvl="3" w:tplc="3D58C858">
      <w:numFmt w:val="bullet"/>
      <w:lvlText w:val="•"/>
      <w:lvlJc w:val="left"/>
      <w:pPr>
        <w:ind w:left="2612" w:hanging="161"/>
      </w:pPr>
      <w:rPr>
        <w:rFonts w:hint="default"/>
      </w:rPr>
    </w:lvl>
    <w:lvl w:ilvl="4" w:tplc="907C4D96">
      <w:numFmt w:val="bullet"/>
      <w:lvlText w:val="•"/>
      <w:lvlJc w:val="left"/>
      <w:pPr>
        <w:ind w:left="3648" w:hanging="161"/>
      </w:pPr>
      <w:rPr>
        <w:rFonts w:hint="default"/>
      </w:rPr>
    </w:lvl>
    <w:lvl w:ilvl="5" w:tplc="C1A2EA36">
      <w:numFmt w:val="bullet"/>
      <w:lvlText w:val="•"/>
      <w:lvlJc w:val="left"/>
      <w:pPr>
        <w:ind w:left="4684" w:hanging="161"/>
      </w:pPr>
      <w:rPr>
        <w:rFonts w:hint="default"/>
      </w:rPr>
    </w:lvl>
    <w:lvl w:ilvl="6" w:tplc="C638FF22">
      <w:numFmt w:val="bullet"/>
      <w:lvlText w:val="•"/>
      <w:lvlJc w:val="left"/>
      <w:pPr>
        <w:ind w:left="5720" w:hanging="161"/>
      </w:pPr>
      <w:rPr>
        <w:rFonts w:hint="default"/>
      </w:rPr>
    </w:lvl>
    <w:lvl w:ilvl="7" w:tplc="5E74250A">
      <w:numFmt w:val="bullet"/>
      <w:lvlText w:val="•"/>
      <w:lvlJc w:val="left"/>
      <w:pPr>
        <w:ind w:left="6756" w:hanging="161"/>
      </w:pPr>
      <w:rPr>
        <w:rFonts w:hint="default"/>
      </w:rPr>
    </w:lvl>
    <w:lvl w:ilvl="8" w:tplc="40C4F284">
      <w:numFmt w:val="bullet"/>
      <w:lvlText w:val="•"/>
      <w:lvlJc w:val="left"/>
      <w:pPr>
        <w:ind w:left="7792" w:hanging="161"/>
      </w:pPr>
      <w:rPr>
        <w:rFonts w:hint="default"/>
      </w:rPr>
    </w:lvl>
  </w:abstractNum>
  <w:abstractNum w:abstractNumId="12">
    <w:nsid w:val="7FEC643A"/>
    <w:multiLevelType w:val="hybridMultilevel"/>
    <w:tmpl w:val="C5E2E5E4"/>
    <w:lvl w:ilvl="0" w:tplc="6A6883C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5"/>
  </w:num>
  <w:num w:numId="5">
    <w:abstractNumId w:val="10"/>
  </w:num>
  <w:num w:numId="6">
    <w:abstractNumId w:val="1"/>
  </w:num>
  <w:num w:numId="7">
    <w:abstractNumId w:val="0"/>
  </w:num>
  <w:num w:numId="8">
    <w:abstractNumId w:val="2"/>
  </w:num>
  <w:num w:numId="9">
    <w:abstractNumId w:val="3"/>
  </w:num>
  <w:num w:numId="10">
    <w:abstractNumId w:val="8"/>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F1"/>
    <w:rsid w:val="00000AC8"/>
    <w:rsid w:val="00007D00"/>
    <w:rsid w:val="00030656"/>
    <w:rsid w:val="00054EF9"/>
    <w:rsid w:val="00096BF1"/>
    <w:rsid w:val="000A684E"/>
    <w:rsid w:val="000C54E9"/>
    <w:rsid w:val="000E3E16"/>
    <w:rsid w:val="001B453B"/>
    <w:rsid w:val="001B6BB0"/>
    <w:rsid w:val="001C77A2"/>
    <w:rsid w:val="00217C97"/>
    <w:rsid w:val="00225A6F"/>
    <w:rsid w:val="002A7444"/>
    <w:rsid w:val="002E4EEE"/>
    <w:rsid w:val="003251A6"/>
    <w:rsid w:val="00336660"/>
    <w:rsid w:val="00351317"/>
    <w:rsid w:val="0038199F"/>
    <w:rsid w:val="00385BAC"/>
    <w:rsid w:val="0039795C"/>
    <w:rsid w:val="003A51D6"/>
    <w:rsid w:val="003C249C"/>
    <w:rsid w:val="003C3206"/>
    <w:rsid w:val="003C559D"/>
    <w:rsid w:val="003D0386"/>
    <w:rsid w:val="0041752E"/>
    <w:rsid w:val="004234A6"/>
    <w:rsid w:val="004572E3"/>
    <w:rsid w:val="00481A06"/>
    <w:rsid w:val="00481EDA"/>
    <w:rsid w:val="004B1D2D"/>
    <w:rsid w:val="004F5578"/>
    <w:rsid w:val="00545D8B"/>
    <w:rsid w:val="005546D6"/>
    <w:rsid w:val="00564628"/>
    <w:rsid w:val="005915B5"/>
    <w:rsid w:val="0061054A"/>
    <w:rsid w:val="0062487E"/>
    <w:rsid w:val="00676154"/>
    <w:rsid w:val="006A5CDF"/>
    <w:rsid w:val="00727E86"/>
    <w:rsid w:val="00764C0E"/>
    <w:rsid w:val="00766BA9"/>
    <w:rsid w:val="0077005A"/>
    <w:rsid w:val="00781C2E"/>
    <w:rsid w:val="00782FD4"/>
    <w:rsid w:val="00840A5E"/>
    <w:rsid w:val="008655F1"/>
    <w:rsid w:val="00A20806"/>
    <w:rsid w:val="00A24BFF"/>
    <w:rsid w:val="00A61359"/>
    <w:rsid w:val="00A71C9A"/>
    <w:rsid w:val="00A9008D"/>
    <w:rsid w:val="00AC6233"/>
    <w:rsid w:val="00AC76A0"/>
    <w:rsid w:val="00AF2784"/>
    <w:rsid w:val="00B53160"/>
    <w:rsid w:val="00B60680"/>
    <w:rsid w:val="00B71B15"/>
    <w:rsid w:val="00BD4DB1"/>
    <w:rsid w:val="00C17B48"/>
    <w:rsid w:val="00C31362"/>
    <w:rsid w:val="00C33331"/>
    <w:rsid w:val="00C766CC"/>
    <w:rsid w:val="00C923F0"/>
    <w:rsid w:val="00C93942"/>
    <w:rsid w:val="00CA62CD"/>
    <w:rsid w:val="00CB0E45"/>
    <w:rsid w:val="00CB6449"/>
    <w:rsid w:val="00CE6124"/>
    <w:rsid w:val="00D01953"/>
    <w:rsid w:val="00D21527"/>
    <w:rsid w:val="00D31DCD"/>
    <w:rsid w:val="00D90FDE"/>
    <w:rsid w:val="00DB117D"/>
    <w:rsid w:val="00DB25FA"/>
    <w:rsid w:val="00DC2B10"/>
    <w:rsid w:val="00DD64B7"/>
    <w:rsid w:val="00DE2823"/>
    <w:rsid w:val="00E077A4"/>
    <w:rsid w:val="00EA4109"/>
    <w:rsid w:val="00F06370"/>
    <w:rsid w:val="00FD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BF1"/>
    <w:pPr>
      <w:widowControl w:val="0"/>
      <w:autoSpaceDE w:val="0"/>
      <w:autoSpaceDN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96BF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096BF1"/>
    <w:rPr>
      <w:sz w:val="24"/>
      <w:szCs w:val="24"/>
    </w:rPr>
  </w:style>
  <w:style w:type="character" w:customStyle="1" w:styleId="CorpotestoCarattere">
    <w:name w:val="Corpo testo Carattere"/>
    <w:basedOn w:val="Carpredefinitoparagrafo"/>
    <w:link w:val="Corpotesto"/>
    <w:uiPriority w:val="99"/>
    <w:semiHidden/>
    <w:rsid w:val="00804BCF"/>
    <w:rPr>
      <w:rFonts w:ascii="Times New Roman" w:eastAsia="Times New Roman" w:hAnsi="Times New Roman"/>
    </w:rPr>
  </w:style>
  <w:style w:type="paragraph" w:customStyle="1" w:styleId="Titolo11">
    <w:name w:val="Titolo 11"/>
    <w:basedOn w:val="Normale"/>
    <w:uiPriority w:val="99"/>
    <w:rsid w:val="00096BF1"/>
    <w:pPr>
      <w:ind w:left="4332"/>
      <w:outlineLvl w:val="1"/>
    </w:pPr>
    <w:rPr>
      <w:b/>
      <w:bCs/>
      <w:sz w:val="24"/>
      <w:szCs w:val="24"/>
    </w:rPr>
  </w:style>
  <w:style w:type="paragraph" w:styleId="Paragrafoelenco">
    <w:name w:val="List Paragraph"/>
    <w:basedOn w:val="Normale"/>
    <w:uiPriority w:val="99"/>
    <w:qFormat/>
    <w:rsid w:val="00096BF1"/>
    <w:pPr>
      <w:ind w:left="112" w:right="110"/>
      <w:jc w:val="both"/>
    </w:pPr>
  </w:style>
  <w:style w:type="paragraph" w:customStyle="1" w:styleId="TableParagraph">
    <w:name w:val="Table Paragraph"/>
    <w:basedOn w:val="Normale"/>
    <w:uiPriority w:val="99"/>
    <w:rsid w:val="00096BF1"/>
    <w:pPr>
      <w:spacing w:before="75"/>
    </w:pPr>
  </w:style>
  <w:style w:type="paragraph" w:customStyle="1" w:styleId="Default">
    <w:name w:val="Default"/>
    <w:uiPriority w:val="99"/>
    <w:rsid w:val="00A9008D"/>
    <w:pPr>
      <w:suppressAutoHyphens/>
      <w:autoSpaceDE w:val="0"/>
    </w:pPr>
    <w:rPr>
      <w:rFonts w:ascii="Arial" w:eastAsia="Times New Roman" w:hAnsi="Arial" w:cs="Arial"/>
      <w:color w:val="000000"/>
      <w:sz w:val="24"/>
      <w:szCs w:val="24"/>
      <w:lang w:eastAsia="zh-CN"/>
    </w:rPr>
  </w:style>
  <w:style w:type="paragraph" w:styleId="Testofumetto">
    <w:name w:val="Balloon Text"/>
    <w:basedOn w:val="Normale"/>
    <w:link w:val="TestofumettoCarattere"/>
    <w:uiPriority w:val="99"/>
    <w:semiHidden/>
    <w:rsid w:val="00DB25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B25FA"/>
    <w:rPr>
      <w:rFonts w:ascii="Segoe UI" w:hAnsi="Segoe UI" w:cs="Segoe UI"/>
      <w:sz w:val="18"/>
      <w:szCs w:val="18"/>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BF1"/>
    <w:pPr>
      <w:widowControl w:val="0"/>
      <w:autoSpaceDE w:val="0"/>
      <w:autoSpaceDN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96BF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096BF1"/>
    <w:rPr>
      <w:sz w:val="24"/>
      <w:szCs w:val="24"/>
    </w:rPr>
  </w:style>
  <w:style w:type="character" w:customStyle="1" w:styleId="CorpotestoCarattere">
    <w:name w:val="Corpo testo Carattere"/>
    <w:basedOn w:val="Carpredefinitoparagrafo"/>
    <w:link w:val="Corpotesto"/>
    <w:uiPriority w:val="99"/>
    <w:semiHidden/>
    <w:rsid w:val="00804BCF"/>
    <w:rPr>
      <w:rFonts w:ascii="Times New Roman" w:eastAsia="Times New Roman" w:hAnsi="Times New Roman"/>
    </w:rPr>
  </w:style>
  <w:style w:type="paragraph" w:customStyle="1" w:styleId="Titolo11">
    <w:name w:val="Titolo 11"/>
    <w:basedOn w:val="Normale"/>
    <w:uiPriority w:val="99"/>
    <w:rsid w:val="00096BF1"/>
    <w:pPr>
      <w:ind w:left="4332"/>
      <w:outlineLvl w:val="1"/>
    </w:pPr>
    <w:rPr>
      <w:b/>
      <w:bCs/>
      <w:sz w:val="24"/>
      <w:szCs w:val="24"/>
    </w:rPr>
  </w:style>
  <w:style w:type="paragraph" w:styleId="Paragrafoelenco">
    <w:name w:val="List Paragraph"/>
    <w:basedOn w:val="Normale"/>
    <w:uiPriority w:val="99"/>
    <w:qFormat/>
    <w:rsid w:val="00096BF1"/>
    <w:pPr>
      <w:ind w:left="112" w:right="110"/>
      <w:jc w:val="both"/>
    </w:pPr>
  </w:style>
  <w:style w:type="paragraph" w:customStyle="1" w:styleId="TableParagraph">
    <w:name w:val="Table Paragraph"/>
    <w:basedOn w:val="Normale"/>
    <w:uiPriority w:val="99"/>
    <w:rsid w:val="00096BF1"/>
    <w:pPr>
      <w:spacing w:before="75"/>
    </w:pPr>
  </w:style>
  <w:style w:type="paragraph" w:customStyle="1" w:styleId="Default">
    <w:name w:val="Default"/>
    <w:uiPriority w:val="99"/>
    <w:rsid w:val="00A9008D"/>
    <w:pPr>
      <w:suppressAutoHyphens/>
      <w:autoSpaceDE w:val="0"/>
    </w:pPr>
    <w:rPr>
      <w:rFonts w:ascii="Arial" w:eastAsia="Times New Roman" w:hAnsi="Arial" w:cs="Arial"/>
      <w:color w:val="000000"/>
      <w:sz w:val="24"/>
      <w:szCs w:val="24"/>
      <w:lang w:eastAsia="zh-CN"/>
    </w:rPr>
  </w:style>
  <w:style w:type="paragraph" w:styleId="Testofumetto">
    <w:name w:val="Balloon Text"/>
    <w:basedOn w:val="Normale"/>
    <w:link w:val="TestofumettoCarattere"/>
    <w:uiPriority w:val="99"/>
    <w:semiHidden/>
    <w:rsid w:val="00DB25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B25FA"/>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313">
      <w:marLeft w:val="0"/>
      <w:marRight w:val="0"/>
      <w:marTop w:val="0"/>
      <w:marBottom w:val="0"/>
      <w:divBdr>
        <w:top w:val="none" w:sz="0" w:space="0" w:color="auto"/>
        <w:left w:val="none" w:sz="0" w:space="0" w:color="auto"/>
        <w:bottom w:val="none" w:sz="0" w:space="0" w:color="auto"/>
        <w:right w:val="none" w:sz="0" w:space="0" w:color="auto"/>
      </w:divBdr>
    </w:div>
    <w:div w:id="1705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IPOTESI DI CONTRATTO COLLETTIVO DECENTRATO INTEGRATIVO DEL COMUNE DI AMANDOLA RELATIVO AI CRITERI DI UTILIZZAZIONE DEL FONDO PER L’ANNO 2018</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DI CONTRATTO COLLETTIVO DECENTRATO INTEGRATIVO DEL COMUNE DI AMANDOLA RELATIVO AI CRITERI DI UTILIZZAZIONE DEL FONDO PER L’ANNO 2018</dc:title>
  <dc:creator>Mastrogiuseppe pierluigi</dc:creator>
  <cp:lastModifiedBy>SEGRETERIA3</cp:lastModifiedBy>
  <cp:revision>2</cp:revision>
  <cp:lastPrinted>2018-11-30T12:26:00Z</cp:lastPrinted>
  <dcterms:created xsi:type="dcterms:W3CDTF">2019-05-22T17:14:00Z</dcterms:created>
  <dcterms:modified xsi:type="dcterms:W3CDTF">2019-05-22T17:14:00Z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per Word</vt:lpwstr>
  </property>
</Properties>
</file>