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36C" w:rsidRPr="00A43873" w:rsidRDefault="003E44BA" w:rsidP="000D528E">
      <w:pPr>
        <w:spacing w:after="60" w:line="236" w:lineRule="auto"/>
        <w:ind w:left="0" w:firstLine="0"/>
        <w:jc w:val="center"/>
        <w:rPr>
          <w:b/>
          <w:szCs w:val="24"/>
        </w:rPr>
      </w:pPr>
      <w:r w:rsidRPr="00A43873">
        <w:rPr>
          <w:b/>
          <w:szCs w:val="24"/>
        </w:rPr>
        <w:t xml:space="preserve">DISCIPLINARE GARA AFFIDAMENTO SERVIZIO TESORERIA COMUNALE DEL COMUNE Dl </w:t>
      </w:r>
      <w:r w:rsidR="00FF2FE6" w:rsidRPr="00A43873">
        <w:rPr>
          <w:b/>
          <w:szCs w:val="24"/>
        </w:rPr>
        <w:t xml:space="preserve">USSITA </w:t>
      </w:r>
      <w:r w:rsidRPr="00A43873">
        <w:rPr>
          <w:b/>
          <w:szCs w:val="24"/>
        </w:rPr>
        <w:t>PER IL PERIODO 01.0</w:t>
      </w:r>
      <w:r w:rsidR="00290BAF" w:rsidRPr="00A43873">
        <w:rPr>
          <w:b/>
          <w:szCs w:val="24"/>
        </w:rPr>
        <w:t>7</w:t>
      </w:r>
      <w:r w:rsidRPr="00A43873">
        <w:rPr>
          <w:b/>
          <w:szCs w:val="24"/>
        </w:rPr>
        <w:t>.2018-3</w:t>
      </w:r>
      <w:r w:rsidR="00F53162">
        <w:rPr>
          <w:b/>
          <w:szCs w:val="24"/>
        </w:rPr>
        <w:t>0</w:t>
      </w:r>
      <w:r w:rsidRPr="00A43873">
        <w:rPr>
          <w:b/>
          <w:szCs w:val="24"/>
        </w:rPr>
        <w:t>.</w:t>
      </w:r>
      <w:r w:rsidR="0067091A">
        <w:rPr>
          <w:b/>
          <w:szCs w:val="24"/>
        </w:rPr>
        <w:t>06</w:t>
      </w:r>
      <w:r w:rsidRPr="00A43873">
        <w:rPr>
          <w:b/>
          <w:szCs w:val="24"/>
        </w:rPr>
        <w:t>.202</w:t>
      </w:r>
      <w:r w:rsidR="00FF2FE6" w:rsidRPr="00A43873">
        <w:rPr>
          <w:b/>
          <w:szCs w:val="24"/>
        </w:rPr>
        <w:t>1</w:t>
      </w:r>
    </w:p>
    <w:p w:rsidR="00F6536C" w:rsidRPr="00A43873" w:rsidRDefault="003E44BA" w:rsidP="000D528E">
      <w:pPr>
        <w:spacing w:after="60" w:line="259" w:lineRule="auto"/>
        <w:ind w:firstLine="0"/>
        <w:jc w:val="center"/>
        <w:rPr>
          <w:b/>
          <w:szCs w:val="24"/>
        </w:rPr>
      </w:pPr>
      <w:r w:rsidRPr="00A43873">
        <w:rPr>
          <w:b/>
          <w:szCs w:val="24"/>
        </w:rPr>
        <w:t>CIG:</w:t>
      </w:r>
      <w:r w:rsidR="005154F5" w:rsidRPr="00A43873">
        <w:rPr>
          <w:b/>
          <w:szCs w:val="24"/>
        </w:rPr>
        <w:t xml:space="preserve"> 7406084DD8</w:t>
      </w:r>
    </w:p>
    <w:p w:rsidR="000D528E" w:rsidRPr="00A43873" w:rsidRDefault="000D528E" w:rsidP="000D528E">
      <w:pPr>
        <w:spacing w:after="60"/>
        <w:ind w:left="127" w:right="51"/>
        <w:rPr>
          <w:szCs w:val="24"/>
        </w:rPr>
      </w:pPr>
    </w:p>
    <w:p w:rsidR="00F6536C" w:rsidRPr="00A43873" w:rsidRDefault="003E44BA" w:rsidP="000D528E">
      <w:pPr>
        <w:spacing w:after="60"/>
        <w:ind w:left="127" w:right="51"/>
        <w:rPr>
          <w:szCs w:val="24"/>
        </w:rPr>
      </w:pPr>
      <w:r w:rsidRPr="00A43873">
        <w:rPr>
          <w:szCs w:val="24"/>
        </w:rPr>
        <w:t>Il presente disciplinare contiene norme integrative del bando di gara in oggetto relativamente ai requisiti e modalità di partecipazione alla gara, di compilazione dell'offerta, nonché ai documenti da presentare a corredo della stessa ed alla procedura di aggiudicazione dell'appalto.</w:t>
      </w:r>
    </w:p>
    <w:p w:rsidR="000D528E" w:rsidRPr="00A43873" w:rsidRDefault="000D528E" w:rsidP="000D528E">
      <w:pPr>
        <w:spacing w:after="60"/>
        <w:ind w:left="127" w:right="51"/>
        <w:rPr>
          <w:szCs w:val="24"/>
        </w:rPr>
      </w:pPr>
    </w:p>
    <w:p w:rsidR="00F6536C" w:rsidRPr="00A43873" w:rsidRDefault="003E44BA" w:rsidP="000D528E">
      <w:pPr>
        <w:spacing w:after="60"/>
        <w:ind w:left="127" w:right="51" w:firstLine="581"/>
        <w:rPr>
          <w:szCs w:val="24"/>
        </w:rPr>
      </w:pPr>
      <w:r w:rsidRPr="00A43873">
        <w:rPr>
          <w:szCs w:val="24"/>
        </w:rPr>
        <w:t>ENTE APPALTANTE</w:t>
      </w:r>
    </w:p>
    <w:p w:rsidR="00FF2FE6" w:rsidRPr="00A43873" w:rsidRDefault="003E44BA" w:rsidP="000D528E">
      <w:pPr>
        <w:spacing w:after="60"/>
        <w:ind w:left="127" w:right="51"/>
        <w:rPr>
          <w:szCs w:val="24"/>
        </w:rPr>
      </w:pPr>
      <w:r w:rsidRPr="00A43873">
        <w:rPr>
          <w:szCs w:val="24"/>
        </w:rPr>
        <w:t xml:space="preserve">Comune di </w:t>
      </w:r>
      <w:r w:rsidR="00FF2FE6" w:rsidRPr="00A43873">
        <w:rPr>
          <w:szCs w:val="24"/>
        </w:rPr>
        <w:t>Ussita</w:t>
      </w:r>
    </w:p>
    <w:p w:rsidR="00F6536C" w:rsidRPr="00A43873" w:rsidRDefault="00A43873" w:rsidP="000D528E">
      <w:pPr>
        <w:spacing w:after="60"/>
        <w:ind w:left="127" w:right="51"/>
        <w:rPr>
          <w:szCs w:val="24"/>
        </w:rPr>
      </w:pPr>
      <w:r w:rsidRPr="00A43873">
        <w:rPr>
          <w:szCs w:val="24"/>
        </w:rPr>
        <w:t>Sede legale: p</w:t>
      </w:r>
      <w:r w:rsidR="003E44BA" w:rsidRPr="00A43873">
        <w:rPr>
          <w:szCs w:val="24"/>
        </w:rPr>
        <w:t xml:space="preserve">iazza </w:t>
      </w:r>
      <w:r w:rsidR="00FF2FE6" w:rsidRPr="00A43873">
        <w:rPr>
          <w:szCs w:val="24"/>
        </w:rPr>
        <w:t>XI Febbraio n. 5</w:t>
      </w:r>
    </w:p>
    <w:p w:rsidR="00A43873" w:rsidRPr="00A43873" w:rsidRDefault="00A43873" w:rsidP="000D528E">
      <w:pPr>
        <w:spacing w:after="60"/>
        <w:ind w:left="127" w:right="51"/>
        <w:rPr>
          <w:szCs w:val="24"/>
        </w:rPr>
      </w:pPr>
      <w:r w:rsidRPr="00A43873">
        <w:rPr>
          <w:szCs w:val="24"/>
        </w:rPr>
        <w:t>Sede provvisoria: via delle Centraline idroelettriche</w:t>
      </w:r>
    </w:p>
    <w:p w:rsidR="00F6536C" w:rsidRPr="00A43873" w:rsidRDefault="003E44BA" w:rsidP="000D528E">
      <w:pPr>
        <w:spacing w:after="60"/>
        <w:ind w:left="127" w:right="51"/>
        <w:rPr>
          <w:szCs w:val="24"/>
        </w:rPr>
      </w:pPr>
      <w:r w:rsidRPr="00A43873">
        <w:rPr>
          <w:szCs w:val="24"/>
        </w:rPr>
        <w:t>Cap 6203</w:t>
      </w:r>
      <w:r w:rsidR="00FF2FE6" w:rsidRPr="00A43873">
        <w:rPr>
          <w:szCs w:val="24"/>
        </w:rPr>
        <w:t>9</w:t>
      </w:r>
      <w:r w:rsidRPr="00A43873">
        <w:rPr>
          <w:szCs w:val="24"/>
        </w:rPr>
        <w:t xml:space="preserve"> </w:t>
      </w:r>
      <w:r w:rsidR="00FF2FE6" w:rsidRPr="00A43873">
        <w:rPr>
          <w:szCs w:val="24"/>
        </w:rPr>
        <w:t xml:space="preserve">Ussita </w:t>
      </w:r>
      <w:r w:rsidRPr="00A43873">
        <w:rPr>
          <w:szCs w:val="24"/>
        </w:rPr>
        <w:t>(MC)</w:t>
      </w:r>
    </w:p>
    <w:p w:rsidR="00F6536C" w:rsidRPr="00A43873" w:rsidRDefault="003E44BA" w:rsidP="000D528E">
      <w:pPr>
        <w:spacing w:after="60"/>
        <w:ind w:left="127" w:right="51"/>
        <w:rPr>
          <w:szCs w:val="24"/>
        </w:rPr>
      </w:pPr>
      <w:r w:rsidRPr="00A43873">
        <w:rPr>
          <w:szCs w:val="24"/>
        </w:rPr>
        <w:t>Tel.: 0737</w:t>
      </w:r>
      <w:r w:rsidR="000D528E" w:rsidRPr="00A43873">
        <w:rPr>
          <w:szCs w:val="24"/>
        </w:rPr>
        <w:t>.</w:t>
      </w:r>
      <w:r w:rsidR="00FF2FE6" w:rsidRPr="00A43873">
        <w:rPr>
          <w:szCs w:val="24"/>
        </w:rPr>
        <w:t>971205</w:t>
      </w:r>
      <w:r w:rsidR="00810DD0" w:rsidRPr="00A43873">
        <w:rPr>
          <w:szCs w:val="24"/>
        </w:rPr>
        <w:t xml:space="preserve"> – Fax 0737.99643</w:t>
      </w:r>
    </w:p>
    <w:p w:rsidR="00810DD0" w:rsidRPr="00A43873" w:rsidRDefault="006578D6" w:rsidP="000D528E">
      <w:pPr>
        <w:spacing w:after="60"/>
        <w:ind w:left="0" w:right="12" w:firstLine="0"/>
        <w:rPr>
          <w:szCs w:val="24"/>
        </w:rPr>
      </w:pPr>
      <w:r w:rsidRPr="00A43873">
        <w:rPr>
          <w:szCs w:val="24"/>
        </w:rPr>
        <w:t xml:space="preserve">  </w:t>
      </w:r>
      <w:proofErr w:type="spellStart"/>
      <w:r w:rsidR="003E44BA" w:rsidRPr="00A43873">
        <w:rPr>
          <w:szCs w:val="24"/>
        </w:rPr>
        <w:t>Pec</w:t>
      </w:r>
      <w:proofErr w:type="spellEnd"/>
      <w:r w:rsidR="003E44BA" w:rsidRPr="00A43873">
        <w:rPr>
          <w:szCs w:val="24"/>
        </w:rPr>
        <w:t xml:space="preserve">: </w:t>
      </w:r>
      <w:hyperlink r:id="rId6" w:history="1">
        <w:r w:rsidRPr="00A43873">
          <w:rPr>
            <w:color w:val="0563C1" w:themeColor="hyperlink"/>
            <w:szCs w:val="24"/>
            <w:u w:val="single"/>
          </w:rPr>
          <w:t>ussita@pec.comune.ussita.mc.it</w:t>
        </w:r>
      </w:hyperlink>
      <w:r w:rsidRPr="00A43873">
        <w:rPr>
          <w:szCs w:val="24"/>
        </w:rPr>
        <w:t xml:space="preserve"> </w:t>
      </w:r>
      <w:r w:rsidR="00810DD0" w:rsidRPr="00A43873">
        <w:rPr>
          <w:szCs w:val="24"/>
        </w:rPr>
        <w:t xml:space="preserve"> </w:t>
      </w:r>
      <w:r w:rsidRPr="00A43873">
        <w:rPr>
          <w:szCs w:val="24"/>
        </w:rPr>
        <w:t>e</w:t>
      </w:r>
      <w:r w:rsidR="003E44BA" w:rsidRPr="00A43873">
        <w:rPr>
          <w:szCs w:val="24"/>
        </w:rPr>
        <w:t>-mail:</w:t>
      </w:r>
      <w:r w:rsidR="00290BAF" w:rsidRPr="00A43873">
        <w:rPr>
          <w:szCs w:val="24"/>
        </w:rPr>
        <w:t xml:space="preserve"> </w:t>
      </w:r>
      <w:hyperlink r:id="rId7" w:history="1">
        <w:r w:rsidR="00810DD0" w:rsidRPr="00A43873">
          <w:rPr>
            <w:rStyle w:val="Collegamentoipertestuale"/>
            <w:szCs w:val="24"/>
          </w:rPr>
          <w:t>ufficio.ragioneria@ussita.sinp.net</w:t>
        </w:r>
      </w:hyperlink>
      <w:r w:rsidR="00810DD0" w:rsidRPr="00A43873">
        <w:rPr>
          <w:szCs w:val="24"/>
        </w:rPr>
        <w:t xml:space="preserve"> </w:t>
      </w:r>
    </w:p>
    <w:p w:rsidR="00810DD0" w:rsidRPr="00A43873" w:rsidRDefault="00810DD0" w:rsidP="000D528E">
      <w:pPr>
        <w:spacing w:after="60"/>
        <w:ind w:left="0" w:right="12" w:firstLine="0"/>
        <w:rPr>
          <w:szCs w:val="24"/>
        </w:rPr>
      </w:pPr>
      <w:r w:rsidRPr="00A43873">
        <w:rPr>
          <w:szCs w:val="24"/>
        </w:rPr>
        <w:t xml:space="preserve">  </w:t>
      </w:r>
      <w:r w:rsidR="003E44BA" w:rsidRPr="00A43873">
        <w:rPr>
          <w:szCs w:val="24"/>
        </w:rPr>
        <w:t>Nominativo re</w:t>
      </w:r>
      <w:r w:rsidR="006578D6" w:rsidRPr="00A43873">
        <w:rPr>
          <w:szCs w:val="24"/>
        </w:rPr>
        <w:t>fe</w:t>
      </w:r>
      <w:r w:rsidR="003E44BA" w:rsidRPr="00A43873">
        <w:rPr>
          <w:szCs w:val="24"/>
        </w:rPr>
        <w:t xml:space="preserve">rente: </w:t>
      </w:r>
      <w:r w:rsidR="000D528E" w:rsidRPr="00A43873">
        <w:rPr>
          <w:szCs w:val="24"/>
        </w:rPr>
        <w:t>r</w:t>
      </w:r>
      <w:r w:rsidR="003E44BA" w:rsidRPr="00A43873">
        <w:rPr>
          <w:szCs w:val="24"/>
        </w:rPr>
        <w:t xml:space="preserve">ag. </w:t>
      </w:r>
      <w:r w:rsidR="006578D6" w:rsidRPr="00A43873">
        <w:rPr>
          <w:szCs w:val="24"/>
        </w:rPr>
        <w:t>Gianluca Boccaccini</w:t>
      </w:r>
      <w:r w:rsidRPr="00A43873">
        <w:rPr>
          <w:szCs w:val="24"/>
        </w:rPr>
        <w:t xml:space="preserve"> — Responsabile </w:t>
      </w:r>
      <w:r w:rsidR="000D528E" w:rsidRPr="00A43873">
        <w:rPr>
          <w:szCs w:val="24"/>
        </w:rPr>
        <w:t>Servizio Contabilità e finanza</w:t>
      </w:r>
      <w:r w:rsidR="003E44BA" w:rsidRPr="00A43873">
        <w:rPr>
          <w:szCs w:val="24"/>
        </w:rPr>
        <w:t xml:space="preserve"> </w:t>
      </w:r>
    </w:p>
    <w:p w:rsidR="00F6536C" w:rsidRDefault="003E44BA" w:rsidP="000D528E">
      <w:pPr>
        <w:spacing w:after="60"/>
        <w:ind w:left="127" w:right="1671"/>
        <w:rPr>
          <w:szCs w:val="24"/>
          <w:u w:val="single" w:color="000000"/>
        </w:rPr>
      </w:pPr>
      <w:r w:rsidRPr="00A43873">
        <w:rPr>
          <w:szCs w:val="24"/>
        </w:rPr>
        <w:t xml:space="preserve">Sito internet: </w:t>
      </w:r>
      <w:hyperlink r:id="rId8" w:history="1">
        <w:r w:rsidR="00A43873" w:rsidRPr="009E1D4F">
          <w:rPr>
            <w:rStyle w:val="Collegamentoipertestuale"/>
            <w:szCs w:val="24"/>
            <w:u w:color="000000"/>
          </w:rPr>
          <w:t>www.comune.ussita.mc.it</w:t>
        </w:r>
      </w:hyperlink>
    </w:p>
    <w:p w:rsidR="000D528E" w:rsidRPr="00A43873" w:rsidRDefault="000D528E" w:rsidP="000D528E">
      <w:pPr>
        <w:spacing w:after="60"/>
        <w:ind w:left="127" w:right="3460"/>
        <w:rPr>
          <w:szCs w:val="24"/>
        </w:rPr>
      </w:pPr>
    </w:p>
    <w:p w:rsidR="00810DD0" w:rsidRPr="00A43873" w:rsidRDefault="003E44BA" w:rsidP="000D528E">
      <w:pPr>
        <w:spacing w:after="60"/>
        <w:ind w:left="127" w:right="3460" w:firstLine="581"/>
        <w:rPr>
          <w:szCs w:val="24"/>
        </w:rPr>
      </w:pPr>
      <w:r w:rsidRPr="00A43873">
        <w:rPr>
          <w:szCs w:val="24"/>
        </w:rPr>
        <w:t>CATEGORIA Dl SERVIZ</w:t>
      </w:r>
      <w:r w:rsidR="00290BAF" w:rsidRPr="00A43873">
        <w:rPr>
          <w:szCs w:val="24"/>
        </w:rPr>
        <w:t xml:space="preserve">IO E DESCRIZIONE </w:t>
      </w:r>
    </w:p>
    <w:p w:rsidR="00F6536C" w:rsidRPr="00A43873" w:rsidRDefault="00290BAF" w:rsidP="000D528E">
      <w:pPr>
        <w:spacing w:after="60"/>
        <w:ind w:left="127" w:right="3460"/>
        <w:rPr>
          <w:szCs w:val="24"/>
        </w:rPr>
      </w:pPr>
      <w:r w:rsidRPr="00A43873">
        <w:rPr>
          <w:szCs w:val="24"/>
        </w:rPr>
        <w:t xml:space="preserve">Concessione di </w:t>
      </w:r>
      <w:r w:rsidR="003E44BA" w:rsidRPr="00A43873">
        <w:rPr>
          <w:szCs w:val="24"/>
        </w:rPr>
        <w:t>Servizi bancari e finanziari.</w:t>
      </w:r>
    </w:p>
    <w:p w:rsidR="00F6536C" w:rsidRPr="00A43873" w:rsidRDefault="003E44BA" w:rsidP="000D528E">
      <w:pPr>
        <w:spacing w:after="60"/>
        <w:ind w:left="127" w:right="51"/>
        <w:rPr>
          <w:szCs w:val="24"/>
        </w:rPr>
      </w:pPr>
      <w:r w:rsidRPr="00A43873">
        <w:rPr>
          <w:szCs w:val="24"/>
        </w:rPr>
        <w:t xml:space="preserve">L'appalto riguarda l'affidamento e la gestione della concessione del servizio di tesoreria del Comune di </w:t>
      </w:r>
      <w:r w:rsidR="006578D6" w:rsidRPr="00A43873">
        <w:rPr>
          <w:szCs w:val="24"/>
        </w:rPr>
        <w:t xml:space="preserve">Ussita </w:t>
      </w:r>
      <w:r w:rsidRPr="00A43873">
        <w:rPr>
          <w:szCs w:val="24"/>
        </w:rPr>
        <w:t xml:space="preserve">in esecuzione alla deliberazione del </w:t>
      </w:r>
      <w:r w:rsidR="006578D6" w:rsidRPr="00A43873">
        <w:rPr>
          <w:szCs w:val="24"/>
        </w:rPr>
        <w:t xml:space="preserve">Commissario Straordinario avente le funzioni del </w:t>
      </w:r>
      <w:r w:rsidRPr="001D0390">
        <w:rPr>
          <w:szCs w:val="24"/>
        </w:rPr>
        <w:t xml:space="preserve">Consiglio Comunale </w:t>
      </w:r>
      <w:r w:rsidR="00F53162">
        <w:rPr>
          <w:szCs w:val="24"/>
        </w:rPr>
        <w:t>n. 3 del 21.03.2018</w:t>
      </w:r>
      <w:r w:rsidR="00F53162">
        <w:rPr>
          <w:szCs w:val="24"/>
        </w:rPr>
        <w:t>.</w:t>
      </w:r>
    </w:p>
    <w:p w:rsidR="006578D6" w:rsidRPr="00A43873" w:rsidRDefault="006578D6" w:rsidP="000D528E">
      <w:pPr>
        <w:spacing w:after="60" w:line="259" w:lineRule="auto"/>
        <w:ind w:left="168" w:hanging="10"/>
        <w:jc w:val="left"/>
        <w:rPr>
          <w:szCs w:val="24"/>
        </w:rPr>
      </w:pPr>
    </w:p>
    <w:p w:rsidR="00F6536C" w:rsidRPr="00A43873" w:rsidRDefault="003E44BA" w:rsidP="000D528E">
      <w:pPr>
        <w:spacing w:after="60" w:line="259" w:lineRule="auto"/>
        <w:ind w:left="168" w:firstLine="540"/>
        <w:jc w:val="left"/>
        <w:rPr>
          <w:szCs w:val="24"/>
        </w:rPr>
      </w:pPr>
      <w:r w:rsidRPr="00A43873">
        <w:rPr>
          <w:szCs w:val="24"/>
        </w:rPr>
        <w:t>IMPORTO DELL'APPALTO</w:t>
      </w:r>
    </w:p>
    <w:p w:rsidR="00F6536C" w:rsidRPr="00A43873" w:rsidRDefault="003E44BA" w:rsidP="000D528E">
      <w:pPr>
        <w:spacing w:after="60"/>
        <w:ind w:left="127" w:right="51"/>
        <w:rPr>
          <w:szCs w:val="24"/>
        </w:rPr>
      </w:pPr>
      <w:r w:rsidRPr="00A43873">
        <w:rPr>
          <w:szCs w:val="24"/>
        </w:rPr>
        <w:t xml:space="preserve">Il compenso a base d'asta, soggetto al ribasso, per la concessione del servizio di tesoreria per il </w:t>
      </w:r>
      <w:r w:rsidRPr="001D0390">
        <w:rPr>
          <w:szCs w:val="24"/>
        </w:rPr>
        <w:t>periodo 01/0</w:t>
      </w:r>
      <w:r w:rsidR="00290BAF" w:rsidRPr="001D0390">
        <w:rPr>
          <w:szCs w:val="24"/>
        </w:rPr>
        <w:t>7</w:t>
      </w:r>
      <w:r w:rsidRPr="001D0390">
        <w:rPr>
          <w:szCs w:val="24"/>
        </w:rPr>
        <w:t>/2018</w:t>
      </w:r>
      <w:r w:rsidR="006578D6" w:rsidRPr="001D0390">
        <w:rPr>
          <w:szCs w:val="24"/>
        </w:rPr>
        <w:t>-</w:t>
      </w:r>
      <w:r w:rsidRPr="001D0390">
        <w:rPr>
          <w:szCs w:val="24"/>
        </w:rPr>
        <w:t>3</w:t>
      </w:r>
      <w:r w:rsidR="00F53162">
        <w:rPr>
          <w:szCs w:val="24"/>
        </w:rPr>
        <w:t>0</w:t>
      </w:r>
      <w:r w:rsidRPr="001D0390">
        <w:rPr>
          <w:szCs w:val="24"/>
        </w:rPr>
        <w:t>/</w:t>
      </w:r>
      <w:r w:rsidR="0067091A">
        <w:rPr>
          <w:szCs w:val="24"/>
        </w:rPr>
        <w:t>06</w:t>
      </w:r>
      <w:r w:rsidRPr="001D0390">
        <w:rPr>
          <w:szCs w:val="24"/>
        </w:rPr>
        <w:t>/202</w:t>
      </w:r>
      <w:r w:rsidR="006578D6" w:rsidRPr="001D0390">
        <w:rPr>
          <w:szCs w:val="24"/>
        </w:rPr>
        <w:t>1</w:t>
      </w:r>
      <w:r w:rsidRPr="001D0390">
        <w:rPr>
          <w:szCs w:val="24"/>
        </w:rPr>
        <w:t xml:space="preserve"> è stimato in </w:t>
      </w:r>
      <w:r w:rsidR="0067091A">
        <w:rPr>
          <w:szCs w:val="24"/>
        </w:rPr>
        <w:t xml:space="preserve">€ </w:t>
      </w:r>
      <w:r w:rsidR="000D528E" w:rsidRPr="001D0390">
        <w:rPr>
          <w:szCs w:val="24"/>
        </w:rPr>
        <w:t>24</w:t>
      </w:r>
      <w:r w:rsidR="006578D6" w:rsidRPr="001D0390">
        <w:rPr>
          <w:szCs w:val="24"/>
        </w:rPr>
        <w:t>.</w:t>
      </w:r>
      <w:r w:rsidR="001D0390" w:rsidRPr="001D0390">
        <w:rPr>
          <w:szCs w:val="24"/>
        </w:rPr>
        <w:t>6</w:t>
      </w:r>
      <w:r w:rsidR="006578D6" w:rsidRPr="001D0390">
        <w:rPr>
          <w:szCs w:val="24"/>
        </w:rPr>
        <w:t>00</w:t>
      </w:r>
      <w:r w:rsidRPr="001D0390">
        <w:rPr>
          <w:szCs w:val="24"/>
        </w:rPr>
        <w:t>,00 oltre IVA;</w:t>
      </w:r>
    </w:p>
    <w:p w:rsidR="001D0390" w:rsidRDefault="001D0390" w:rsidP="000D528E">
      <w:pPr>
        <w:spacing w:after="60" w:line="259" w:lineRule="auto"/>
        <w:ind w:left="168" w:hanging="10"/>
        <w:jc w:val="left"/>
        <w:rPr>
          <w:szCs w:val="24"/>
        </w:rPr>
      </w:pPr>
    </w:p>
    <w:p w:rsidR="00F6536C" w:rsidRPr="00A43873" w:rsidRDefault="003E44BA" w:rsidP="001D0390">
      <w:pPr>
        <w:spacing w:after="60" w:line="259" w:lineRule="auto"/>
        <w:ind w:left="168" w:firstLine="540"/>
        <w:jc w:val="left"/>
        <w:rPr>
          <w:szCs w:val="24"/>
        </w:rPr>
      </w:pPr>
      <w:r w:rsidRPr="00A43873">
        <w:rPr>
          <w:szCs w:val="24"/>
        </w:rPr>
        <w:t>CODICE CIG E CODICE UNIVOCO UFFICIO (D.M. 55/2013 E D.M. 66/2014)</w:t>
      </w:r>
    </w:p>
    <w:p w:rsidR="005154F5" w:rsidRPr="00A43873" w:rsidRDefault="006578D6" w:rsidP="000D528E">
      <w:pPr>
        <w:spacing w:after="60" w:line="259" w:lineRule="auto"/>
        <w:ind w:left="0" w:firstLine="0"/>
        <w:rPr>
          <w:szCs w:val="24"/>
        </w:rPr>
      </w:pPr>
      <w:r w:rsidRPr="00A43873">
        <w:rPr>
          <w:noProof/>
          <w:szCs w:val="24"/>
        </w:rPr>
        <w:t xml:space="preserve">  </w:t>
      </w:r>
      <w:r w:rsidR="003E44BA" w:rsidRPr="00A43873">
        <w:rPr>
          <w:noProof/>
          <w:szCs w:val="24"/>
        </w:rPr>
        <w:drawing>
          <wp:inline distT="0" distB="0" distL="0" distR="0">
            <wp:extent cx="41940" cy="12908"/>
            <wp:effectExtent l="0" t="0" r="0" b="0"/>
            <wp:docPr id="1590"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a:blip r:embed="rId9"/>
                    <a:stretch>
                      <a:fillRect/>
                    </a:stretch>
                  </pic:blipFill>
                  <pic:spPr>
                    <a:xfrm>
                      <a:off x="0" y="0"/>
                      <a:ext cx="41940" cy="12908"/>
                    </a:xfrm>
                    <a:prstGeom prst="rect">
                      <a:avLst/>
                    </a:prstGeom>
                  </pic:spPr>
                </pic:pic>
              </a:graphicData>
            </a:graphic>
          </wp:inline>
        </w:drawing>
      </w:r>
      <w:r w:rsidRPr="00A43873">
        <w:rPr>
          <w:szCs w:val="24"/>
        </w:rPr>
        <w:t xml:space="preserve">  </w:t>
      </w:r>
      <w:r w:rsidR="003E44BA" w:rsidRPr="00A43873">
        <w:rPr>
          <w:szCs w:val="24"/>
        </w:rPr>
        <w:t>CIG</w:t>
      </w:r>
      <w:r w:rsidR="005154F5" w:rsidRPr="00A43873">
        <w:rPr>
          <w:szCs w:val="24"/>
        </w:rPr>
        <w:t>: 7406084DD8</w:t>
      </w:r>
    </w:p>
    <w:p w:rsidR="00F6536C" w:rsidRPr="00A43873" w:rsidRDefault="006578D6" w:rsidP="000D528E">
      <w:pPr>
        <w:spacing w:after="60" w:line="259" w:lineRule="auto"/>
        <w:ind w:left="0" w:firstLine="0"/>
        <w:rPr>
          <w:szCs w:val="24"/>
        </w:rPr>
      </w:pPr>
      <w:r w:rsidRPr="00A43873">
        <w:rPr>
          <w:noProof/>
          <w:szCs w:val="24"/>
        </w:rPr>
        <w:t xml:space="preserve"> </w:t>
      </w:r>
      <w:r w:rsidR="003E44BA" w:rsidRPr="00A43873">
        <w:rPr>
          <w:noProof/>
          <w:szCs w:val="24"/>
        </w:rPr>
        <w:drawing>
          <wp:inline distT="0" distB="0" distL="0" distR="0">
            <wp:extent cx="41940" cy="12907"/>
            <wp:effectExtent l="0" t="0" r="0" b="0"/>
            <wp:docPr id="1591" name="Picture 1591"/>
            <wp:cNvGraphicFramePr/>
            <a:graphic xmlns:a="http://schemas.openxmlformats.org/drawingml/2006/main">
              <a:graphicData uri="http://schemas.openxmlformats.org/drawingml/2006/picture">
                <pic:pic xmlns:pic="http://schemas.openxmlformats.org/drawingml/2006/picture">
                  <pic:nvPicPr>
                    <pic:cNvPr id="1591" name="Picture 1591"/>
                    <pic:cNvPicPr/>
                  </pic:nvPicPr>
                  <pic:blipFill>
                    <a:blip r:embed="rId10"/>
                    <a:stretch>
                      <a:fillRect/>
                    </a:stretch>
                  </pic:blipFill>
                  <pic:spPr>
                    <a:xfrm>
                      <a:off x="0" y="0"/>
                      <a:ext cx="41940" cy="12907"/>
                    </a:xfrm>
                    <a:prstGeom prst="rect">
                      <a:avLst/>
                    </a:prstGeom>
                  </pic:spPr>
                </pic:pic>
              </a:graphicData>
            </a:graphic>
          </wp:inline>
        </w:drawing>
      </w:r>
      <w:r w:rsidRPr="00A43873">
        <w:rPr>
          <w:noProof/>
          <w:szCs w:val="24"/>
        </w:rPr>
        <w:t xml:space="preserve">  </w:t>
      </w:r>
      <w:r w:rsidR="003E44BA" w:rsidRPr="00A43873">
        <w:rPr>
          <w:szCs w:val="24"/>
        </w:rPr>
        <w:t>Codice Univoco UF</w:t>
      </w:r>
      <w:r w:rsidR="000D528E" w:rsidRPr="00A43873">
        <w:rPr>
          <w:szCs w:val="24"/>
        </w:rPr>
        <w:t>GHBC</w:t>
      </w:r>
    </w:p>
    <w:p w:rsidR="000D528E" w:rsidRPr="00A43873" w:rsidRDefault="000D528E" w:rsidP="000D528E">
      <w:pPr>
        <w:spacing w:after="60" w:line="259" w:lineRule="auto"/>
        <w:ind w:left="168" w:hanging="10"/>
        <w:jc w:val="left"/>
        <w:rPr>
          <w:szCs w:val="24"/>
        </w:rPr>
      </w:pPr>
    </w:p>
    <w:p w:rsidR="000D528E" w:rsidRPr="00A43873" w:rsidRDefault="005154F5" w:rsidP="000D528E">
      <w:pPr>
        <w:spacing w:after="60" w:line="259" w:lineRule="auto"/>
        <w:ind w:left="168" w:firstLine="540"/>
        <w:jc w:val="left"/>
        <w:rPr>
          <w:szCs w:val="24"/>
        </w:rPr>
      </w:pPr>
      <w:r w:rsidRPr="00A43873">
        <w:rPr>
          <w:szCs w:val="24"/>
        </w:rPr>
        <w:t>REQUISITI DI</w:t>
      </w:r>
      <w:r w:rsidR="003E44BA" w:rsidRPr="00A43873">
        <w:rPr>
          <w:szCs w:val="24"/>
        </w:rPr>
        <w:t xml:space="preserve"> PARTECIPAZIONE</w:t>
      </w:r>
    </w:p>
    <w:p w:rsidR="001D0390" w:rsidRDefault="001D0390" w:rsidP="000D528E">
      <w:pPr>
        <w:spacing w:after="60" w:line="259" w:lineRule="auto"/>
        <w:jc w:val="left"/>
        <w:rPr>
          <w:szCs w:val="24"/>
        </w:rPr>
      </w:pPr>
    </w:p>
    <w:p w:rsidR="00F6536C" w:rsidRPr="00A43873" w:rsidRDefault="003E44BA" w:rsidP="000D528E">
      <w:pPr>
        <w:spacing w:after="60" w:line="259" w:lineRule="auto"/>
        <w:jc w:val="left"/>
        <w:rPr>
          <w:szCs w:val="24"/>
        </w:rPr>
      </w:pPr>
      <w:r w:rsidRPr="00A43873">
        <w:rPr>
          <w:szCs w:val="24"/>
        </w:rPr>
        <w:t xml:space="preserve">A) REQUISITI Dl ORDINE GENERALE E </w:t>
      </w:r>
      <w:r w:rsidR="006578D6" w:rsidRPr="00A43873">
        <w:rPr>
          <w:szCs w:val="24"/>
        </w:rPr>
        <w:t>D’</w:t>
      </w:r>
      <w:r w:rsidRPr="00A43873">
        <w:rPr>
          <w:szCs w:val="24"/>
        </w:rPr>
        <w:t>IDONEIT</w:t>
      </w:r>
      <w:r w:rsidR="000D528E" w:rsidRPr="00A43873">
        <w:rPr>
          <w:szCs w:val="24"/>
        </w:rPr>
        <w:t>À</w:t>
      </w:r>
      <w:r w:rsidRPr="00A43873">
        <w:rPr>
          <w:szCs w:val="24"/>
        </w:rPr>
        <w:t xml:space="preserve"> PROFESSIONALE</w:t>
      </w:r>
    </w:p>
    <w:p w:rsidR="00E32040" w:rsidRPr="00A43873" w:rsidRDefault="00E32040" w:rsidP="000D528E">
      <w:pPr>
        <w:spacing w:after="60"/>
        <w:ind w:left="127" w:right="51"/>
        <w:rPr>
          <w:szCs w:val="24"/>
        </w:rPr>
      </w:pPr>
      <w:r w:rsidRPr="00A43873">
        <w:rPr>
          <w:szCs w:val="24"/>
        </w:rPr>
        <w:t>-</w:t>
      </w:r>
      <w:r w:rsidR="003E44BA" w:rsidRPr="00A43873">
        <w:rPr>
          <w:szCs w:val="24"/>
        </w:rPr>
        <w:t xml:space="preserve"> abilitazione a svolgere il servizio ai sensi dell'art. 208 - lett. a), b) e c) del </w:t>
      </w:r>
      <w:proofErr w:type="spellStart"/>
      <w:proofErr w:type="gramStart"/>
      <w:r w:rsidR="003E44BA" w:rsidRPr="00A43873">
        <w:rPr>
          <w:szCs w:val="24"/>
        </w:rPr>
        <w:t>D.Lgs</w:t>
      </w:r>
      <w:proofErr w:type="gramEnd"/>
      <w:r w:rsidR="003E44BA" w:rsidRPr="00A43873">
        <w:rPr>
          <w:szCs w:val="24"/>
        </w:rPr>
        <w:t>.</w:t>
      </w:r>
      <w:proofErr w:type="spellEnd"/>
      <w:r w:rsidR="003E44BA" w:rsidRPr="00A43873">
        <w:rPr>
          <w:szCs w:val="24"/>
        </w:rPr>
        <w:t xml:space="preserve"> n. 267/2000 e </w:t>
      </w:r>
      <w:proofErr w:type="spellStart"/>
      <w:r w:rsidR="003E44BA" w:rsidRPr="00A43873">
        <w:rPr>
          <w:szCs w:val="24"/>
        </w:rPr>
        <w:t>s.m.i.</w:t>
      </w:r>
      <w:proofErr w:type="spellEnd"/>
      <w:r w:rsidR="003E44BA" w:rsidRPr="00A43873">
        <w:rPr>
          <w:szCs w:val="24"/>
        </w:rPr>
        <w:t>,</w:t>
      </w:r>
    </w:p>
    <w:p w:rsidR="00F6536C" w:rsidRPr="00A43873" w:rsidRDefault="00E32040" w:rsidP="000D528E">
      <w:pPr>
        <w:spacing w:after="60"/>
        <w:ind w:left="127" w:right="51"/>
        <w:rPr>
          <w:szCs w:val="24"/>
        </w:rPr>
      </w:pPr>
      <w:r w:rsidRPr="00A43873">
        <w:rPr>
          <w:szCs w:val="24"/>
        </w:rPr>
        <w:t>-</w:t>
      </w:r>
      <w:r w:rsidR="003E44BA" w:rsidRPr="00A43873">
        <w:rPr>
          <w:szCs w:val="24"/>
        </w:rPr>
        <w:t xml:space="preserve"> l'insussistenza delle condizioni di cui all</w:t>
      </w:r>
      <w:r w:rsidRPr="00A43873">
        <w:rPr>
          <w:szCs w:val="24"/>
          <w:vertAlign w:val="superscript"/>
        </w:rPr>
        <w:t>’</w:t>
      </w:r>
      <w:r w:rsidR="003E44BA" w:rsidRPr="00A43873">
        <w:rPr>
          <w:szCs w:val="24"/>
        </w:rPr>
        <w:t xml:space="preserve">art. 80 del </w:t>
      </w:r>
      <w:proofErr w:type="spellStart"/>
      <w:proofErr w:type="gramStart"/>
      <w:r w:rsidR="003E44BA" w:rsidRPr="00A43873">
        <w:rPr>
          <w:szCs w:val="24"/>
        </w:rPr>
        <w:t>D</w:t>
      </w:r>
      <w:r w:rsidR="00B535A0">
        <w:rPr>
          <w:szCs w:val="24"/>
        </w:rPr>
        <w:t>.</w:t>
      </w:r>
      <w:r w:rsidR="003E44BA" w:rsidRPr="00A43873">
        <w:rPr>
          <w:szCs w:val="24"/>
        </w:rPr>
        <w:t>Lgs</w:t>
      </w:r>
      <w:proofErr w:type="gramEnd"/>
      <w:r w:rsidR="003E44BA" w:rsidRPr="00A43873">
        <w:rPr>
          <w:szCs w:val="24"/>
        </w:rPr>
        <w:t>.</w:t>
      </w:r>
      <w:proofErr w:type="spellEnd"/>
      <w:r w:rsidR="003E44BA" w:rsidRPr="00A43873">
        <w:rPr>
          <w:szCs w:val="24"/>
        </w:rPr>
        <w:t xml:space="preserve"> 50/2016 e </w:t>
      </w:r>
      <w:proofErr w:type="spellStart"/>
      <w:r w:rsidR="003E44BA" w:rsidRPr="00A43873">
        <w:rPr>
          <w:szCs w:val="24"/>
        </w:rPr>
        <w:t>s.m.i.</w:t>
      </w:r>
      <w:proofErr w:type="spellEnd"/>
      <w:r w:rsidR="003E44BA" w:rsidRPr="00A43873">
        <w:rPr>
          <w:szCs w:val="24"/>
        </w:rPr>
        <w:t xml:space="preserve">, o di sanzioni che comportino il divieto di contrattare con la pubblica amministrazione; o l'inesistenza delle cause ostative ex art. 67 del </w:t>
      </w:r>
      <w:proofErr w:type="spellStart"/>
      <w:proofErr w:type="gramStart"/>
      <w:r w:rsidR="003E44BA" w:rsidRPr="00A43873">
        <w:rPr>
          <w:szCs w:val="24"/>
        </w:rPr>
        <w:t>D,</w:t>
      </w:r>
      <w:r w:rsidR="00431C61">
        <w:rPr>
          <w:szCs w:val="24"/>
        </w:rPr>
        <w:t>L</w:t>
      </w:r>
      <w:r w:rsidR="003E44BA" w:rsidRPr="00A43873">
        <w:rPr>
          <w:szCs w:val="24"/>
        </w:rPr>
        <w:t>gs</w:t>
      </w:r>
      <w:proofErr w:type="spellEnd"/>
      <w:proofErr w:type="gramEnd"/>
      <w:r w:rsidR="003E44BA" w:rsidRPr="00A43873">
        <w:rPr>
          <w:szCs w:val="24"/>
        </w:rPr>
        <w:t>, n. 159/2011 (disposizioni antimafia);</w:t>
      </w:r>
    </w:p>
    <w:p w:rsidR="000D528E" w:rsidRPr="00A43873" w:rsidRDefault="00E32040" w:rsidP="000D528E">
      <w:pPr>
        <w:spacing w:after="60"/>
        <w:ind w:left="127" w:right="51"/>
        <w:rPr>
          <w:szCs w:val="24"/>
        </w:rPr>
      </w:pPr>
      <w:r w:rsidRPr="00A43873">
        <w:rPr>
          <w:szCs w:val="24"/>
        </w:rPr>
        <w:t>-</w:t>
      </w:r>
      <w:r w:rsidR="003E44BA" w:rsidRPr="00A43873">
        <w:rPr>
          <w:szCs w:val="24"/>
        </w:rPr>
        <w:t xml:space="preserve"> iscrizione nel registro delle imprese presso la C.C.I.A.A. competente pe</w:t>
      </w:r>
      <w:r w:rsidRPr="00A43873">
        <w:rPr>
          <w:szCs w:val="24"/>
        </w:rPr>
        <w:t xml:space="preserve">r l'attività oggetto di </w:t>
      </w:r>
      <w:proofErr w:type="gramStart"/>
      <w:r w:rsidRPr="00A43873">
        <w:rPr>
          <w:szCs w:val="24"/>
        </w:rPr>
        <w:t>gara;  -</w:t>
      </w:r>
      <w:proofErr w:type="gramEnd"/>
      <w:r w:rsidRPr="00A43873">
        <w:rPr>
          <w:szCs w:val="24"/>
        </w:rPr>
        <w:t xml:space="preserve"> </w:t>
      </w:r>
      <w:r w:rsidR="003E44BA" w:rsidRPr="00A43873">
        <w:rPr>
          <w:szCs w:val="24"/>
        </w:rPr>
        <w:t>essere in regola con la legge n.68/99 e la L. 18-10-2001 n. 383;</w:t>
      </w:r>
    </w:p>
    <w:p w:rsidR="00F6536C" w:rsidRPr="00A43873" w:rsidRDefault="003E44BA" w:rsidP="000D528E">
      <w:pPr>
        <w:spacing w:after="60" w:line="259" w:lineRule="auto"/>
        <w:jc w:val="left"/>
        <w:rPr>
          <w:szCs w:val="24"/>
        </w:rPr>
      </w:pPr>
      <w:r w:rsidRPr="00A43873">
        <w:rPr>
          <w:szCs w:val="24"/>
        </w:rPr>
        <w:lastRenderedPageBreak/>
        <w:t>B) REQUISITI Dl CAPACITÀ TECNICA</w:t>
      </w:r>
    </w:p>
    <w:p w:rsidR="00F6536C" w:rsidRPr="00A43873" w:rsidRDefault="003E44BA" w:rsidP="000D528E">
      <w:pPr>
        <w:spacing w:after="60"/>
        <w:ind w:left="127" w:right="51"/>
        <w:rPr>
          <w:szCs w:val="24"/>
        </w:rPr>
      </w:pPr>
      <w:r w:rsidRPr="00A43873">
        <w:rPr>
          <w:szCs w:val="24"/>
        </w:rPr>
        <w:t>I concorrenti devono:</w:t>
      </w:r>
    </w:p>
    <w:p w:rsidR="00F6536C" w:rsidRPr="00A43873" w:rsidRDefault="003E44BA" w:rsidP="000D528E">
      <w:pPr>
        <w:spacing w:after="60"/>
        <w:ind w:left="127" w:right="51"/>
        <w:rPr>
          <w:szCs w:val="24"/>
        </w:rPr>
      </w:pPr>
      <w:r w:rsidRPr="00A43873">
        <w:rPr>
          <w:szCs w:val="24"/>
        </w:rPr>
        <w:t>b</w:t>
      </w:r>
      <w:r w:rsidR="000D528E" w:rsidRPr="00A43873">
        <w:rPr>
          <w:szCs w:val="24"/>
        </w:rPr>
        <w:t>-</w:t>
      </w:r>
      <w:r w:rsidRPr="00A43873">
        <w:rPr>
          <w:szCs w:val="24"/>
        </w:rPr>
        <w:t>l) aver svolto nel triennio 201</w:t>
      </w:r>
      <w:r w:rsidR="001D0390">
        <w:rPr>
          <w:szCs w:val="24"/>
        </w:rPr>
        <w:t>5</w:t>
      </w:r>
      <w:r w:rsidR="00E32040" w:rsidRPr="00A43873">
        <w:rPr>
          <w:szCs w:val="24"/>
        </w:rPr>
        <w:t>/201</w:t>
      </w:r>
      <w:r w:rsidR="001D0390">
        <w:rPr>
          <w:szCs w:val="24"/>
        </w:rPr>
        <w:t>7</w:t>
      </w:r>
      <w:r w:rsidRPr="00A43873">
        <w:rPr>
          <w:szCs w:val="24"/>
        </w:rPr>
        <w:t xml:space="preserve"> il servizio di tesoreria per conto di almeno n. 5 Enti Pubblici con popolazione non in</w:t>
      </w:r>
      <w:r w:rsidR="006578D6" w:rsidRPr="00A43873">
        <w:rPr>
          <w:szCs w:val="24"/>
        </w:rPr>
        <w:t>fe</w:t>
      </w:r>
      <w:r w:rsidRPr="00A43873">
        <w:rPr>
          <w:szCs w:val="24"/>
        </w:rPr>
        <w:t>riore a 1.000 abitanti secondo la legislazione italiana, ovvero, per le imprese assoggettate alla legislazione straniera, di avere svolto analogo servizio;</w:t>
      </w:r>
    </w:p>
    <w:p w:rsidR="00F6536C" w:rsidRPr="00A43873" w:rsidRDefault="003E44BA" w:rsidP="000D528E">
      <w:pPr>
        <w:spacing w:after="60"/>
        <w:ind w:left="127" w:right="51"/>
        <w:rPr>
          <w:szCs w:val="24"/>
        </w:rPr>
      </w:pPr>
      <w:r w:rsidRPr="00A43873">
        <w:rPr>
          <w:szCs w:val="24"/>
        </w:rPr>
        <w:t>b</w:t>
      </w:r>
      <w:r w:rsidR="000D528E" w:rsidRPr="00A43873">
        <w:rPr>
          <w:szCs w:val="24"/>
        </w:rPr>
        <w:t>-</w:t>
      </w:r>
      <w:r w:rsidRPr="00A43873">
        <w:rPr>
          <w:szCs w:val="24"/>
        </w:rPr>
        <w:t xml:space="preserve">2) possedere uno sportello operativo presso il territorio del Comune di </w:t>
      </w:r>
      <w:r w:rsidR="006578D6" w:rsidRPr="00A43873">
        <w:rPr>
          <w:szCs w:val="24"/>
        </w:rPr>
        <w:t xml:space="preserve">Ussita </w:t>
      </w:r>
      <w:r w:rsidRPr="00A43873">
        <w:rPr>
          <w:szCs w:val="24"/>
        </w:rPr>
        <w:t>o in territori non distanti oltre 20 Km dalla sede dell'Ente, nel rispetto dell'orario praticato per le altre operazioni bancarie.</w:t>
      </w:r>
    </w:p>
    <w:p w:rsidR="00F6536C" w:rsidRPr="00A43873" w:rsidRDefault="000D528E" w:rsidP="000D528E">
      <w:pPr>
        <w:spacing w:after="60"/>
        <w:ind w:left="127" w:right="51"/>
        <w:rPr>
          <w:szCs w:val="24"/>
        </w:rPr>
      </w:pPr>
      <w:r w:rsidRPr="00A43873">
        <w:rPr>
          <w:szCs w:val="24"/>
        </w:rPr>
        <w:t>b-</w:t>
      </w:r>
      <w:r w:rsidR="003E44BA" w:rsidRPr="00A43873">
        <w:rPr>
          <w:szCs w:val="24"/>
        </w:rPr>
        <w:t>3) dichiarare di essere in grado di ottemperare - alla data di inizio del servizio - alle prescrizioni contenute nel decreto del Ministero dell</w:t>
      </w:r>
      <w:r w:rsidR="006578D6" w:rsidRPr="00A43873">
        <w:rPr>
          <w:szCs w:val="24"/>
          <w:vertAlign w:val="superscript"/>
        </w:rPr>
        <w:t>’</w:t>
      </w:r>
      <w:r w:rsidR="003E44BA" w:rsidRPr="00A43873">
        <w:rPr>
          <w:szCs w:val="24"/>
        </w:rPr>
        <w:t xml:space="preserve">Economia e delle Finanze emanato in data 10.10.2011 recante disposizioni in materia di codificazione, modalità e tempi per l'attuazione del SIOPE per gli enti locali (in attuazione dell'art. 28, comma 5, legge 27.12.2005, n. 289 e dell'art. l, comma 79, legge 30.12.2004 n. 31 </w:t>
      </w:r>
      <w:r w:rsidR="00A43F61" w:rsidRPr="00A43873">
        <w:rPr>
          <w:szCs w:val="24"/>
        </w:rPr>
        <w:t xml:space="preserve">co. </w:t>
      </w:r>
      <w:r w:rsidR="003E44BA" w:rsidRPr="00A43873">
        <w:rPr>
          <w:szCs w:val="24"/>
        </w:rPr>
        <w:t>1);</w:t>
      </w:r>
    </w:p>
    <w:p w:rsidR="00F6536C" w:rsidRPr="00A43873" w:rsidRDefault="003E44BA" w:rsidP="000D528E">
      <w:pPr>
        <w:spacing w:after="60"/>
        <w:ind w:left="127" w:right="132"/>
        <w:rPr>
          <w:szCs w:val="24"/>
        </w:rPr>
      </w:pPr>
      <w:r w:rsidRPr="00A43873">
        <w:rPr>
          <w:szCs w:val="24"/>
        </w:rPr>
        <w:t>b</w:t>
      </w:r>
      <w:r w:rsidR="000D528E" w:rsidRPr="00A43873">
        <w:rPr>
          <w:szCs w:val="24"/>
        </w:rPr>
        <w:t>-</w:t>
      </w:r>
      <w:r w:rsidRPr="00A43873">
        <w:rPr>
          <w:szCs w:val="24"/>
        </w:rPr>
        <w:t xml:space="preserve">4) essere in possesso, ovvero di essere in grado di attivarla entro la data di inizio del servizio, di una procedura informatica che - dalla data di inizio del servizio - permette il collegamento on-line tra il </w:t>
      </w:r>
      <w:proofErr w:type="spellStart"/>
      <w:r w:rsidRPr="00A43873">
        <w:rPr>
          <w:szCs w:val="24"/>
        </w:rPr>
        <w:t>Ced</w:t>
      </w:r>
      <w:proofErr w:type="spellEnd"/>
      <w:r w:rsidRPr="00A43873">
        <w:rPr>
          <w:szCs w:val="24"/>
        </w:rPr>
        <w:t xml:space="preserve"> del Tesoriere e dell'Ente per la visualizzazione dei documenti contabili,</w:t>
      </w:r>
    </w:p>
    <w:p w:rsidR="00F6536C" w:rsidRPr="00A43873" w:rsidRDefault="003E44BA" w:rsidP="000D528E">
      <w:pPr>
        <w:spacing w:after="60"/>
        <w:ind w:left="127" w:right="132"/>
        <w:rPr>
          <w:szCs w:val="24"/>
        </w:rPr>
      </w:pPr>
      <w:r w:rsidRPr="00A43873">
        <w:rPr>
          <w:szCs w:val="24"/>
        </w:rPr>
        <w:t>b</w:t>
      </w:r>
      <w:r w:rsidR="000D528E" w:rsidRPr="00A43873">
        <w:rPr>
          <w:szCs w:val="24"/>
        </w:rPr>
        <w:t>-</w:t>
      </w:r>
      <w:r w:rsidRPr="00A43873">
        <w:rPr>
          <w:szCs w:val="24"/>
        </w:rPr>
        <w:t>5) essere in possesso, ovvero di essere in grado di attivarla entro la data di inizio del servizio, di una procedura idonea a ricevere la documentazione contabile (mandati e reversali) con firma digitale secondo la normativa emanata dalla "</w:t>
      </w:r>
      <w:proofErr w:type="spellStart"/>
      <w:r w:rsidRPr="00A43873">
        <w:rPr>
          <w:szCs w:val="24"/>
        </w:rPr>
        <w:t>DigitPA</w:t>
      </w:r>
      <w:proofErr w:type="spellEnd"/>
      <w:r w:rsidRPr="00A43873">
        <w:rPr>
          <w:szCs w:val="24"/>
        </w:rPr>
        <w:t>" e formalizzata anche da circolari ABI n. 80 del 29/12/2003 e n. 35 del 07/08/2008. Tale procedura dovrà essere in grado di effettuare la conversione dei documenti contabili prodotti da questo Ente in formato XML;</w:t>
      </w:r>
    </w:p>
    <w:p w:rsidR="00F6536C" w:rsidRPr="00A43873" w:rsidRDefault="003E44BA" w:rsidP="000D528E">
      <w:pPr>
        <w:spacing w:after="60"/>
        <w:ind w:left="56" w:right="51"/>
        <w:rPr>
          <w:szCs w:val="24"/>
        </w:rPr>
      </w:pPr>
      <w:r w:rsidRPr="00A43873">
        <w:rPr>
          <w:noProof/>
          <w:szCs w:val="24"/>
        </w:rPr>
        <w:drawing>
          <wp:anchor distT="0" distB="0" distL="114300" distR="114300" simplePos="0" relativeHeight="251658240" behindDoc="0" locked="0" layoutInCell="1" allowOverlap="0">
            <wp:simplePos x="0" y="0"/>
            <wp:positionH relativeFrom="page">
              <wp:posOffset>7365293</wp:posOffset>
            </wp:positionH>
            <wp:positionV relativeFrom="page">
              <wp:posOffset>9703253</wp:posOffset>
            </wp:positionV>
            <wp:extent cx="12905" cy="803495"/>
            <wp:effectExtent l="0" t="0" r="0" b="0"/>
            <wp:wrapTopAndBottom/>
            <wp:docPr id="4468" name="Picture 4468"/>
            <wp:cNvGraphicFramePr/>
            <a:graphic xmlns:a="http://schemas.openxmlformats.org/drawingml/2006/main">
              <a:graphicData uri="http://schemas.openxmlformats.org/drawingml/2006/picture">
                <pic:pic xmlns:pic="http://schemas.openxmlformats.org/drawingml/2006/picture">
                  <pic:nvPicPr>
                    <pic:cNvPr id="4468" name="Picture 4468"/>
                    <pic:cNvPicPr/>
                  </pic:nvPicPr>
                  <pic:blipFill>
                    <a:blip r:embed="rId11"/>
                    <a:stretch>
                      <a:fillRect/>
                    </a:stretch>
                  </pic:blipFill>
                  <pic:spPr>
                    <a:xfrm>
                      <a:off x="0" y="0"/>
                      <a:ext cx="12905" cy="803495"/>
                    </a:xfrm>
                    <a:prstGeom prst="rect">
                      <a:avLst/>
                    </a:prstGeom>
                  </pic:spPr>
                </pic:pic>
              </a:graphicData>
            </a:graphic>
          </wp:anchor>
        </w:drawing>
      </w:r>
      <w:r w:rsidRPr="00A43873">
        <w:rPr>
          <w:szCs w:val="24"/>
        </w:rPr>
        <w:t>b</w:t>
      </w:r>
      <w:r w:rsidR="000D528E" w:rsidRPr="00A43873">
        <w:rPr>
          <w:szCs w:val="24"/>
        </w:rPr>
        <w:t>-</w:t>
      </w:r>
      <w:r w:rsidRPr="00A43873">
        <w:rPr>
          <w:szCs w:val="24"/>
        </w:rPr>
        <w:t>6) essere in possesso della Certificazione di Qualità UNI EN ISO 9001:2008 per i servizi di tesoreria;</w:t>
      </w:r>
    </w:p>
    <w:p w:rsidR="00F6536C" w:rsidRPr="00A43873" w:rsidRDefault="003E44BA" w:rsidP="000D528E">
      <w:pPr>
        <w:spacing w:after="60"/>
        <w:ind w:left="51" w:right="178"/>
        <w:rPr>
          <w:szCs w:val="24"/>
        </w:rPr>
      </w:pPr>
      <w:r w:rsidRPr="00A43873">
        <w:rPr>
          <w:szCs w:val="24"/>
        </w:rPr>
        <w:t>b</w:t>
      </w:r>
      <w:r w:rsidR="000D528E" w:rsidRPr="00A43873">
        <w:rPr>
          <w:szCs w:val="24"/>
        </w:rPr>
        <w:t>-</w:t>
      </w:r>
      <w:r w:rsidRPr="00A43873">
        <w:rPr>
          <w:szCs w:val="24"/>
        </w:rPr>
        <w:t>7) essere in grado di pr</w:t>
      </w:r>
      <w:r w:rsidR="00F3626C" w:rsidRPr="00A43873">
        <w:rPr>
          <w:szCs w:val="24"/>
        </w:rPr>
        <w:t>ovv</w:t>
      </w:r>
      <w:r w:rsidRPr="00A43873">
        <w:rPr>
          <w:szCs w:val="24"/>
        </w:rPr>
        <w:t xml:space="preserve">edere direttamente per conto del Comune di </w:t>
      </w:r>
      <w:r w:rsidR="00F3626C" w:rsidRPr="00A43873">
        <w:rPr>
          <w:szCs w:val="24"/>
        </w:rPr>
        <w:t>Ussita</w:t>
      </w:r>
      <w:r w:rsidRPr="00A43873">
        <w:rPr>
          <w:szCs w:val="24"/>
        </w:rPr>
        <w:t xml:space="preserve">, senza aggravio di spese per lo stesso, alla conservazione della documentazione contabile nel rispetto delle regole dettate dalla </w:t>
      </w:r>
      <w:proofErr w:type="spellStart"/>
      <w:r w:rsidRPr="00A43873">
        <w:rPr>
          <w:szCs w:val="24"/>
        </w:rPr>
        <w:t>Di</w:t>
      </w:r>
      <w:r w:rsidR="00D10F07" w:rsidRPr="00A43873">
        <w:rPr>
          <w:szCs w:val="24"/>
        </w:rPr>
        <w:t>git</w:t>
      </w:r>
      <w:proofErr w:type="spellEnd"/>
      <w:r w:rsidR="00D10F07" w:rsidRPr="00A43873">
        <w:rPr>
          <w:szCs w:val="24"/>
        </w:rPr>
        <w:t>-PA per un periodo decennale;</w:t>
      </w:r>
    </w:p>
    <w:p w:rsidR="00F6536C" w:rsidRPr="00A43873" w:rsidRDefault="003E44BA" w:rsidP="000D528E">
      <w:pPr>
        <w:spacing w:after="60"/>
        <w:ind w:left="36" w:right="51"/>
        <w:rPr>
          <w:szCs w:val="24"/>
        </w:rPr>
      </w:pPr>
      <w:r w:rsidRPr="00A43873">
        <w:rPr>
          <w:szCs w:val="24"/>
        </w:rPr>
        <w:t>La capacità economica finanziaria si intende acquisita con il possesso del requ</w:t>
      </w:r>
      <w:r w:rsidR="00D10F07" w:rsidRPr="00A43873">
        <w:rPr>
          <w:szCs w:val="24"/>
        </w:rPr>
        <w:t>isito di idoneità professionale.</w:t>
      </w:r>
    </w:p>
    <w:p w:rsidR="00F6536C" w:rsidRPr="00A43873" w:rsidRDefault="00F3626C" w:rsidP="000D528E">
      <w:pPr>
        <w:spacing w:after="60"/>
        <w:ind w:left="30" w:right="203"/>
        <w:rPr>
          <w:szCs w:val="24"/>
        </w:rPr>
      </w:pPr>
      <w:r w:rsidRPr="00A43873">
        <w:rPr>
          <w:szCs w:val="24"/>
        </w:rPr>
        <w:t>L’</w:t>
      </w:r>
      <w:r w:rsidR="003E44BA" w:rsidRPr="00A43873">
        <w:rPr>
          <w:szCs w:val="24"/>
        </w:rPr>
        <w:t xml:space="preserve">amministrazione provvederà inoltre al controllo sul possesso dei requisiti di cui all'art. 86 del </w:t>
      </w:r>
      <w:proofErr w:type="spellStart"/>
      <w:proofErr w:type="gramStart"/>
      <w:r w:rsidR="003E44BA" w:rsidRPr="00A43873">
        <w:rPr>
          <w:szCs w:val="24"/>
        </w:rPr>
        <w:t>D.Lgs</w:t>
      </w:r>
      <w:proofErr w:type="gramEnd"/>
      <w:r w:rsidR="003E44BA" w:rsidRPr="00A43873">
        <w:rPr>
          <w:szCs w:val="24"/>
        </w:rPr>
        <w:t>.</w:t>
      </w:r>
      <w:proofErr w:type="spellEnd"/>
      <w:r w:rsidR="003E44BA" w:rsidRPr="00A43873">
        <w:rPr>
          <w:szCs w:val="24"/>
        </w:rPr>
        <w:t xml:space="preserve"> 50/2016 </w:t>
      </w:r>
      <w:proofErr w:type="spellStart"/>
      <w:r w:rsidR="003E44BA" w:rsidRPr="00A43873">
        <w:rPr>
          <w:szCs w:val="24"/>
        </w:rPr>
        <w:t>s.m.i.</w:t>
      </w:r>
      <w:proofErr w:type="spellEnd"/>
      <w:r w:rsidR="003E44BA" w:rsidRPr="00A43873">
        <w:rPr>
          <w:szCs w:val="24"/>
        </w:rPr>
        <w:t>, con le conseguenze ivi previste nei confronti dell'aggiudicatario ed eventualmente dei concorrenti sottoposti a verifica ai sensi dell'art. 71 del DPR 445/2000.</w:t>
      </w:r>
    </w:p>
    <w:p w:rsidR="00D10F07" w:rsidRPr="00A43873" w:rsidRDefault="00D10F07" w:rsidP="000D528E">
      <w:pPr>
        <w:spacing w:after="60" w:line="259" w:lineRule="auto"/>
        <w:ind w:left="40" w:hanging="10"/>
        <w:jc w:val="left"/>
        <w:rPr>
          <w:szCs w:val="24"/>
        </w:rPr>
      </w:pPr>
    </w:p>
    <w:p w:rsidR="00F6536C" w:rsidRPr="00A43873" w:rsidRDefault="003E44BA" w:rsidP="000D528E">
      <w:pPr>
        <w:spacing w:after="60" w:line="259" w:lineRule="auto"/>
        <w:ind w:left="40" w:hanging="10"/>
        <w:jc w:val="left"/>
        <w:rPr>
          <w:szCs w:val="24"/>
        </w:rPr>
      </w:pPr>
      <w:r w:rsidRPr="00A43873">
        <w:rPr>
          <w:szCs w:val="24"/>
        </w:rPr>
        <w:t>RAGGRUPPAMENTO TEMPORANEO IMPRESE</w:t>
      </w:r>
    </w:p>
    <w:p w:rsidR="00F6536C" w:rsidRPr="00A43873" w:rsidRDefault="00D10F07" w:rsidP="000D528E">
      <w:pPr>
        <w:spacing w:after="60"/>
        <w:ind w:left="20" w:right="51"/>
        <w:rPr>
          <w:szCs w:val="24"/>
        </w:rPr>
      </w:pPr>
      <w:r w:rsidRPr="00A43873">
        <w:rPr>
          <w:szCs w:val="24"/>
        </w:rPr>
        <w:t xml:space="preserve">È </w:t>
      </w:r>
      <w:r w:rsidR="00E8750E" w:rsidRPr="00A43873">
        <w:rPr>
          <w:szCs w:val="24"/>
        </w:rPr>
        <w:t xml:space="preserve">ammessa </w:t>
      </w:r>
      <w:r w:rsidR="003E44BA" w:rsidRPr="00A43873">
        <w:rPr>
          <w:szCs w:val="24"/>
        </w:rPr>
        <w:t xml:space="preserve">la partecipazione di Raggruppamenti Temporanei di Impresa (R.T.I.) di cui all'art. 48 del D. </w:t>
      </w:r>
      <w:proofErr w:type="spellStart"/>
      <w:r w:rsidR="003E44BA" w:rsidRPr="00A43873">
        <w:rPr>
          <w:szCs w:val="24"/>
        </w:rPr>
        <w:t>Lgs</w:t>
      </w:r>
      <w:proofErr w:type="spellEnd"/>
      <w:r w:rsidR="003E44BA" w:rsidRPr="00A43873">
        <w:rPr>
          <w:szCs w:val="24"/>
        </w:rPr>
        <w:t>. 50/2016.</w:t>
      </w:r>
    </w:p>
    <w:p w:rsidR="00D10F07" w:rsidRPr="00A43873" w:rsidRDefault="00D10F07" w:rsidP="000D528E">
      <w:pPr>
        <w:spacing w:after="60" w:line="259" w:lineRule="auto"/>
        <w:ind w:left="25" w:hanging="10"/>
        <w:jc w:val="left"/>
        <w:rPr>
          <w:szCs w:val="24"/>
        </w:rPr>
      </w:pPr>
    </w:p>
    <w:p w:rsidR="00F6536C" w:rsidRPr="00A43873" w:rsidRDefault="003E44BA" w:rsidP="000D528E">
      <w:pPr>
        <w:spacing w:after="60" w:line="259" w:lineRule="auto"/>
        <w:ind w:left="25" w:hanging="10"/>
        <w:jc w:val="left"/>
        <w:rPr>
          <w:szCs w:val="24"/>
        </w:rPr>
      </w:pPr>
      <w:r w:rsidRPr="00A43873">
        <w:rPr>
          <w:szCs w:val="24"/>
        </w:rPr>
        <w:t>CRITERI PER L'AGGIUDICAZIONE DELL'APPALTO</w:t>
      </w:r>
    </w:p>
    <w:p w:rsidR="00985F9D" w:rsidRPr="00A43873" w:rsidRDefault="003E44BA" w:rsidP="000D528E">
      <w:pPr>
        <w:spacing w:after="60"/>
        <w:ind w:left="0" w:right="234"/>
        <w:rPr>
          <w:szCs w:val="24"/>
        </w:rPr>
      </w:pPr>
      <w:r w:rsidRPr="00A43873">
        <w:rPr>
          <w:szCs w:val="24"/>
        </w:rPr>
        <w:t xml:space="preserve">L'aggiudicazione, ai sensi dell'art. 95, comma 2, del D. </w:t>
      </w:r>
      <w:proofErr w:type="spellStart"/>
      <w:r w:rsidRPr="00A43873">
        <w:rPr>
          <w:szCs w:val="24"/>
        </w:rPr>
        <w:t>Lgs</w:t>
      </w:r>
      <w:proofErr w:type="spellEnd"/>
      <w:r w:rsidRPr="00A43873">
        <w:rPr>
          <w:szCs w:val="24"/>
        </w:rPr>
        <w:t>. 50/2016, sarà effettuata a favore del soggetto che avrà formulato l'offerta economicamente più vantaggiosa, determinata secondo il punteggio conseguito sulla base dei sotto elencati criteri e parametri di riferimento (punteggio massimo complessivo conseguibile punti 100).</w:t>
      </w:r>
    </w:p>
    <w:p w:rsidR="00D10F07" w:rsidRPr="00A43873" w:rsidRDefault="00D10F07" w:rsidP="000D528E">
      <w:pPr>
        <w:spacing w:after="60"/>
        <w:ind w:left="0" w:right="234"/>
        <w:rPr>
          <w:szCs w:val="24"/>
        </w:rPr>
      </w:pPr>
    </w:p>
    <w:p w:rsidR="00F6536C" w:rsidRPr="00A43873" w:rsidRDefault="003E44BA" w:rsidP="000D528E">
      <w:pPr>
        <w:spacing w:after="60"/>
        <w:ind w:left="0" w:right="234"/>
        <w:rPr>
          <w:szCs w:val="24"/>
        </w:rPr>
      </w:pPr>
      <w:r w:rsidRPr="00A43873">
        <w:rPr>
          <w:szCs w:val="24"/>
        </w:rPr>
        <w:t>ELEMENTI OGGETTO Dl VALUTAZIONE PER L'AFFIDAMENTO DEL SERVIZIO Dl TESORERIA</w:t>
      </w:r>
    </w:p>
    <w:p w:rsidR="00F6536C" w:rsidRPr="00A43873" w:rsidRDefault="003E44BA" w:rsidP="00D10F07">
      <w:pPr>
        <w:pStyle w:val="Paragrafoelenco"/>
        <w:numPr>
          <w:ilvl w:val="0"/>
          <w:numId w:val="8"/>
        </w:numPr>
        <w:spacing w:after="60" w:line="259" w:lineRule="auto"/>
        <w:jc w:val="left"/>
        <w:rPr>
          <w:szCs w:val="24"/>
        </w:rPr>
      </w:pPr>
      <w:r w:rsidRPr="00A43873">
        <w:rPr>
          <w:szCs w:val="24"/>
        </w:rPr>
        <w:lastRenderedPageBreak/>
        <w:t>ASPETTO ECONOMICO</w:t>
      </w:r>
    </w:p>
    <w:p w:rsidR="00F6536C" w:rsidRDefault="003E44BA" w:rsidP="000D528E">
      <w:pPr>
        <w:spacing w:after="60"/>
        <w:ind w:left="0" w:right="51"/>
        <w:rPr>
          <w:szCs w:val="24"/>
        </w:rPr>
      </w:pPr>
      <w:r w:rsidRPr="00A43873">
        <w:rPr>
          <w:szCs w:val="24"/>
        </w:rPr>
        <w:t>A</w:t>
      </w:r>
      <w:r w:rsidR="00D10F07" w:rsidRPr="00A43873">
        <w:rPr>
          <w:szCs w:val="24"/>
        </w:rPr>
        <w:t>-</w:t>
      </w:r>
      <w:r w:rsidRPr="00A43873">
        <w:rPr>
          <w:szCs w:val="24"/>
        </w:rPr>
        <w:t>l</w:t>
      </w:r>
      <w:r w:rsidR="00F3626C" w:rsidRPr="00A43873">
        <w:rPr>
          <w:szCs w:val="24"/>
        </w:rPr>
        <w:t>.</w:t>
      </w:r>
      <w:r w:rsidRPr="00A43873">
        <w:rPr>
          <w:szCs w:val="24"/>
        </w:rPr>
        <w:t xml:space="preserve"> Riduzione compenso annuale a favore del tesoriere (misura massima Euro</w:t>
      </w:r>
      <w:r w:rsidR="00F3626C" w:rsidRPr="00A43873">
        <w:rPr>
          <w:szCs w:val="24"/>
        </w:rPr>
        <w:t xml:space="preserve"> </w:t>
      </w:r>
      <w:r w:rsidR="00D10F07" w:rsidRPr="00A43873">
        <w:rPr>
          <w:szCs w:val="24"/>
        </w:rPr>
        <w:t>4.100,00</w:t>
      </w:r>
      <w:r w:rsidRPr="00A43873">
        <w:rPr>
          <w:szCs w:val="24"/>
        </w:rPr>
        <w:t xml:space="preserve"> oltre</w:t>
      </w:r>
      <w:r w:rsidR="00F3626C" w:rsidRPr="00A43873">
        <w:rPr>
          <w:szCs w:val="24"/>
        </w:rPr>
        <w:t xml:space="preserve"> IVA)</w:t>
      </w:r>
    </w:p>
    <w:p w:rsidR="001D0390" w:rsidRPr="00A43873" w:rsidRDefault="001D0390" w:rsidP="000D528E">
      <w:pPr>
        <w:spacing w:after="60"/>
        <w:ind w:left="0" w:right="51"/>
        <w:rPr>
          <w:szCs w:val="24"/>
        </w:rPr>
      </w:pPr>
    </w:p>
    <w:p w:rsidR="00F6536C" w:rsidRPr="00A43873" w:rsidRDefault="003E44BA" w:rsidP="00D10F07">
      <w:pPr>
        <w:pStyle w:val="Paragrafoelenco"/>
        <w:numPr>
          <w:ilvl w:val="0"/>
          <w:numId w:val="8"/>
        </w:numPr>
        <w:spacing w:after="60" w:line="259" w:lineRule="auto"/>
        <w:jc w:val="left"/>
        <w:rPr>
          <w:szCs w:val="24"/>
        </w:rPr>
      </w:pPr>
      <w:r w:rsidRPr="00A43873">
        <w:rPr>
          <w:szCs w:val="24"/>
        </w:rPr>
        <w:t>ASPETTO TECNICO/INFORMATICO/ORGANIZZATIVO</w:t>
      </w:r>
    </w:p>
    <w:p w:rsidR="00F6536C" w:rsidRPr="00694D31" w:rsidRDefault="003E44BA" w:rsidP="000D528E">
      <w:pPr>
        <w:spacing w:after="60" w:line="250" w:lineRule="auto"/>
        <w:ind w:left="0" w:right="56"/>
        <w:rPr>
          <w:szCs w:val="24"/>
        </w:rPr>
      </w:pPr>
      <w:r w:rsidRPr="00694D31">
        <w:rPr>
          <w:szCs w:val="24"/>
        </w:rPr>
        <w:t>B</w:t>
      </w:r>
      <w:r w:rsidR="00D10F07" w:rsidRPr="00694D31">
        <w:rPr>
          <w:szCs w:val="24"/>
        </w:rPr>
        <w:t>-1</w:t>
      </w:r>
      <w:r w:rsidRPr="00694D31">
        <w:rPr>
          <w:szCs w:val="24"/>
        </w:rPr>
        <w:t xml:space="preserve"> </w:t>
      </w:r>
      <w:r w:rsidR="00985F9D" w:rsidRPr="00694D31">
        <w:rPr>
          <w:szCs w:val="24"/>
        </w:rPr>
        <w:t xml:space="preserve">- </w:t>
      </w:r>
      <w:r w:rsidRPr="00694D31">
        <w:rPr>
          <w:szCs w:val="24"/>
        </w:rPr>
        <w:t>Tasso di interesse debitore sulle anticipazioni di tesoreria</w:t>
      </w:r>
    </w:p>
    <w:p w:rsidR="00F6536C" w:rsidRPr="00694D31" w:rsidRDefault="003E44BA" w:rsidP="000D528E">
      <w:pPr>
        <w:spacing w:after="60"/>
        <w:ind w:left="0" w:right="51"/>
        <w:rPr>
          <w:szCs w:val="24"/>
        </w:rPr>
      </w:pPr>
      <w:r w:rsidRPr="00694D31">
        <w:rPr>
          <w:szCs w:val="24"/>
        </w:rPr>
        <w:t xml:space="preserve">L'offerta dovrà essere espressa in termini di spread di punti in diminuzione o in aumento (in quest'ultimo caso aumento massimo punti 3,00), con riferimento al tasso </w:t>
      </w:r>
      <w:proofErr w:type="spellStart"/>
      <w:r w:rsidRPr="00694D31">
        <w:rPr>
          <w:szCs w:val="24"/>
        </w:rPr>
        <w:t>Euribor</w:t>
      </w:r>
      <w:proofErr w:type="spellEnd"/>
      <w:r w:rsidRPr="00694D31">
        <w:rPr>
          <w:szCs w:val="24"/>
        </w:rPr>
        <w:t xml:space="preserve"> 3 mesi, media mensile mese precedente, divisore fisso 360, con capitalizzazione trimestrale, senza applicazione di qualsiasi commissione.</w:t>
      </w:r>
    </w:p>
    <w:p w:rsidR="00F6536C" w:rsidRPr="00694D31" w:rsidRDefault="003E44BA" w:rsidP="000D528E">
      <w:pPr>
        <w:spacing w:after="60" w:line="250" w:lineRule="auto"/>
        <w:ind w:left="0" w:right="56"/>
        <w:rPr>
          <w:szCs w:val="24"/>
        </w:rPr>
      </w:pPr>
      <w:r w:rsidRPr="00694D31">
        <w:rPr>
          <w:szCs w:val="24"/>
        </w:rPr>
        <w:t>B</w:t>
      </w:r>
      <w:r w:rsidR="00D10F07" w:rsidRPr="00694D31">
        <w:rPr>
          <w:szCs w:val="24"/>
        </w:rPr>
        <w:t>-</w:t>
      </w:r>
      <w:r w:rsidRPr="00694D31">
        <w:rPr>
          <w:szCs w:val="24"/>
        </w:rPr>
        <w:t>2 - Tasso di interesse creditore sulle giacenze di cassa</w:t>
      </w:r>
    </w:p>
    <w:p w:rsidR="00F6536C" w:rsidRPr="00694D31" w:rsidRDefault="003E44BA" w:rsidP="000D528E">
      <w:pPr>
        <w:spacing w:after="60"/>
        <w:ind w:left="0" w:right="51"/>
        <w:rPr>
          <w:szCs w:val="24"/>
        </w:rPr>
      </w:pPr>
      <w:r w:rsidRPr="00694D31">
        <w:rPr>
          <w:szCs w:val="24"/>
        </w:rPr>
        <w:t>L</w:t>
      </w:r>
      <w:r w:rsidR="00F3626C" w:rsidRPr="00694D31">
        <w:rPr>
          <w:szCs w:val="24"/>
          <w:vertAlign w:val="superscript"/>
        </w:rPr>
        <w:t>’</w:t>
      </w:r>
      <w:r w:rsidRPr="00694D31">
        <w:rPr>
          <w:szCs w:val="24"/>
        </w:rPr>
        <w:t xml:space="preserve">offerta dovrà essere espressa in termini di spread di punti in aumento, con riferimento al tasso </w:t>
      </w:r>
      <w:proofErr w:type="spellStart"/>
      <w:r w:rsidRPr="00694D31">
        <w:rPr>
          <w:szCs w:val="24"/>
        </w:rPr>
        <w:t>Euribor</w:t>
      </w:r>
      <w:proofErr w:type="spellEnd"/>
      <w:r w:rsidRPr="00694D31">
        <w:rPr>
          <w:szCs w:val="24"/>
        </w:rPr>
        <w:t xml:space="preserve"> 3 mesi, media mensile mese precedente, divisore fisso 360, con capitalizzazione trimestrale, al lordo delle ritenute erariali;</w:t>
      </w:r>
    </w:p>
    <w:p w:rsidR="00F6536C" w:rsidRPr="00694D31" w:rsidRDefault="003E44BA" w:rsidP="000D528E">
      <w:pPr>
        <w:spacing w:after="60" w:line="250" w:lineRule="auto"/>
        <w:ind w:left="0" w:right="56"/>
        <w:rPr>
          <w:szCs w:val="24"/>
        </w:rPr>
      </w:pPr>
      <w:r w:rsidRPr="00694D31">
        <w:rPr>
          <w:szCs w:val="24"/>
        </w:rPr>
        <w:t>B</w:t>
      </w:r>
      <w:r w:rsidR="00A45D79" w:rsidRPr="00694D31">
        <w:rPr>
          <w:szCs w:val="24"/>
        </w:rPr>
        <w:t>-</w:t>
      </w:r>
      <w:r w:rsidRPr="00694D31">
        <w:rPr>
          <w:szCs w:val="24"/>
        </w:rPr>
        <w:t>3 - Valute riscossioni;</w:t>
      </w:r>
    </w:p>
    <w:p w:rsidR="00F6536C" w:rsidRPr="00694D31" w:rsidRDefault="003E44BA" w:rsidP="000D528E">
      <w:pPr>
        <w:spacing w:after="60" w:line="250" w:lineRule="auto"/>
        <w:ind w:left="0" w:right="56"/>
        <w:rPr>
          <w:szCs w:val="24"/>
        </w:rPr>
      </w:pPr>
      <w:r w:rsidRPr="00694D31">
        <w:rPr>
          <w:szCs w:val="24"/>
        </w:rPr>
        <w:t>B</w:t>
      </w:r>
      <w:r w:rsidR="00A45D79" w:rsidRPr="00694D31">
        <w:rPr>
          <w:szCs w:val="24"/>
        </w:rPr>
        <w:t>-</w:t>
      </w:r>
      <w:r w:rsidRPr="00694D31">
        <w:rPr>
          <w:szCs w:val="24"/>
        </w:rPr>
        <w:t xml:space="preserve">4 </w:t>
      </w:r>
      <w:r w:rsidR="00985F9D" w:rsidRPr="00694D31">
        <w:rPr>
          <w:szCs w:val="24"/>
        </w:rPr>
        <w:t>-</w:t>
      </w:r>
      <w:r w:rsidRPr="00694D31">
        <w:rPr>
          <w:szCs w:val="24"/>
        </w:rPr>
        <w:t xml:space="preserve"> Commissioni</w:t>
      </w:r>
      <w:r w:rsidR="00F3626C" w:rsidRPr="00694D31">
        <w:rPr>
          <w:szCs w:val="24"/>
        </w:rPr>
        <w:t xml:space="preserve"> </w:t>
      </w:r>
      <w:r w:rsidRPr="00694D31">
        <w:rPr>
          <w:szCs w:val="24"/>
        </w:rPr>
        <w:t>a</w:t>
      </w:r>
      <w:r w:rsidR="00F3626C" w:rsidRPr="00694D31">
        <w:rPr>
          <w:szCs w:val="24"/>
        </w:rPr>
        <w:t>pp</w:t>
      </w:r>
      <w:r w:rsidRPr="00694D31">
        <w:rPr>
          <w:szCs w:val="24"/>
        </w:rPr>
        <w:t xml:space="preserve">licate alle </w:t>
      </w:r>
      <w:r w:rsidR="00F3626C" w:rsidRPr="00694D31">
        <w:rPr>
          <w:szCs w:val="24"/>
        </w:rPr>
        <w:t>p</w:t>
      </w:r>
      <w:r w:rsidRPr="00694D31">
        <w:rPr>
          <w:szCs w:val="24"/>
        </w:rPr>
        <w:t>olizze fideiussorie rilasciate a richiesta dell'Ente</w:t>
      </w:r>
      <w:r w:rsidR="00437D8F" w:rsidRPr="00694D31">
        <w:rPr>
          <w:szCs w:val="24"/>
        </w:rPr>
        <w:t>;</w:t>
      </w:r>
    </w:p>
    <w:p w:rsidR="00F6536C" w:rsidRPr="00694D31" w:rsidRDefault="003E44BA" w:rsidP="000D528E">
      <w:pPr>
        <w:spacing w:after="60"/>
        <w:ind w:left="0" w:right="51"/>
        <w:rPr>
          <w:szCs w:val="24"/>
        </w:rPr>
      </w:pPr>
      <w:r w:rsidRPr="00694D31">
        <w:rPr>
          <w:szCs w:val="24"/>
        </w:rPr>
        <w:t>B</w:t>
      </w:r>
      <w:r w:rsidR="00A45D79" w:rsidRPr="00694D31">
        <w:rPr>
          <w:szCs w:val="24"/>
        </w:rPr>
        <w:t>-</w:t>
      </w:r>
      <w:r w:rsidRPr="00694D31">
        <w:rPr>
          <w:szCs w:val="24"/>
        </w:rPr>
        <w:t>5 - Commissioni da a</w:t>
      </w:r>
      <w:r w:rsidR="00F3626C" w:rsidRPr="00694D31">
        <w:rPr>
          <w:szCs w:val="24"/>
        </w:rPr>
        <w:t>ppl</w:t>
      </w:r>
      <w:r w:rsidRPr="00694D31">
        <w:rPr>
          <w:szCs w:val="24"/>
        </w:rPr>
        <w:t xml:space="preserve">icare alle riscossioni effettuate tramite </w:t>
      </w:r>
      <w:proofErr w:type="spellStart"/>
      <w:r w:rsidRPr="00694D31">
        <w:rPr>
          <w:szCs w:val="24"/>
        </w:rPr>
        <w:t>Pa</w:t>
      </w:r>
      <w:r w:rsidR="00F3626C" w:rsidRPr="00694D31">
        <w:rPr>
          <w:szCs w:val="24"/>
        </w:rPr>
        <w:t>g</w:t>
      </w:r>
      <w:r w:rsidRPr="00694D31">
        <w:rPr>
          <w:szCs w:val="24"/>
        </w:rPr>
        <w:t>oBancomat</w:t>
      </w:r>
      <w:proofErr w:type="spellEnd"/>
      <w:r w:rsidRPr="00694D31">
        <w:rPr>
          <w:szCs w:val="24"/>
        </w:rPr>
        <w:t xml:space="preserve"> su</w:t>
      </w:r>
      <w:r w:rsidR="00F3626C" w:rsidRPr="00694D31">
        <w:rPr>
          <w:szCs w:val="24"/>
        </w:rPr>
        <w:t xml:space="preserve"> app</w:t>
      </w:r>
      <w:r w:rsidRPr="00694D31">
        <w:rPr>
          <w:szCs w:val="24"/>
        </w:rPr>
        <w:t>arecchiature POS da installare ad eventuale richiesta del Comune:</w:t>
      </w:r>
    </w:p>
    <w:p w:rsidR="00694D31" w:rsidRPr="00694D31" w:rsidRDefault="003E44BA" w:rsidP="000D528E">
      <w:pPr>
        <w:spacing w:after="60"/>
        <w:ind w:left="0" w:right="51"/>
        <w:rPr>
          <w:szCs w:val="24"/>
        </w:rPr>
      </w:pPr>
      <w:r w:rsidRPr="00694D31">
        <w:rPr>
          <w:szCs w:val="24"/>
        </w:rPr>
        <w:t>B</w:t>
      </w:r>
      <w:r w:rsidR="00A45D79" w:rsidRPr="00694D31">
        <w:rPr>
          <w:szCs w:val="24"/>
        </w:rPr>
        <w:t>-</w:t>
      </w:r>
      <w:r w:rsidRPr="00694D31">
        <w:rPr>
          <w:szCs w:val="24"/>
        </w:rPr>
        <w:t xml:space="preserve">6 - Commissioni sui </w:t>
      </w:r>
      <w:r w:rsidR="00694D31" w:rsidRPr="00694D31">
        <w:rPr>
          <w:szCs w:val="24"/>
        </w:rPr>
        <w:t>p</w:t>
      </w:r>
      <w:r w:rsidRPr="00694D31">
        <w:rPr>
          <w:szCs w:val="24"/>
        </w:rPr>
        <w:t>a</w:t>
      </w:r>
      <w:r w:rsidR="00694D31" w:rsidRPr="00694D31">
        <w:rPr>
          <w:szCs w:val="24"/>
        </w:rPr>
        <w:t>g</w:t>
      </w:r>
      <w:r w:rsidRPr="00694D31">
        <w:rPr>
          <w:szCs w:val="24"/>
        </w:rPr>
        <w:t xml:space="preserve">amenti ai </w:t>
      </w:r>
      <w:r w:rsidR="00694D31" w:rsidRPr="00694D31">
        <w:rPr>
          <w:szCs w:val="24"/>
        </w:rPr>
        <w:t>beneficiari effettuati tramite bonifici bancari;</w:t>
      </w:r>
    </w:p>
    <w:p w:rsidR="00F6536C" w:rsidRPr="00694D31" w:rsidRDefault="00985F9D" w:rsidP="000D528E">
      <w:pPr>
        <w:spacing w:after="60"/>
        <w:ind w:left="0" w:right="51"/>
        <w:rPr>
          <w:szCs w:val="24"/>
        </w:rPr>
      </w:pPr>
      <w:r w:rsidRPr="00694D31">
        <w:rPr>
          <w:szCs w:val="24"/>
        </w:rPr>
        <w:t>B</w:t>
      </w:r>
      <w:r w:rsidR="00A45D79" w:rsidRPr="00694D31">
        <w:rPr>
          <w:szCs w:val="24"/>
        </w:rPr>
        <w:t>-</w:t>
      </w:r>
      <w:r w:rsidRPr="00694D31">
        <w:rPr>
          <w:szCs w:val="24"/>
        </w:rPr>
        <w:t>7 -</w:t>
      </w:r>
      <w:r w:rsidR="003E44BA" w:rsidRPr="00694D31">
        <w:rPr>
          <w:szCs w:val="24"/>
        </w:rPr>
        <w:t xml:space="preserve"> Dis</w:t>
      </w:r>
      <w:r w:rsidR="00F3626C" w:rsidRPr="00694D31">
        <w:rPr>
          <w:szCs w:val="24"/>
        </w:rPr>
        <w:t>p</w:t>
      </w:r>
      <w:r w:rsidR="003E44BA" w:rsidRPr="00694D31">
        <w:rPr>
          <w:szCs w:val="24"/>
        </w:rPr>
        <w:t xml:space="preserve">onibilità </w:t>
      </w:r>
      <w:r w:rsidR="00694D31" w:rsidRPr="00694D31">
        <w:rPr>
          <w:szCs w:val="24"/>
        </w:rPr>
        <w:t xml:space="preserve">alla riscossione di bollette emesse dal Servizio Elettrico </w:t>
      </w:r>
      <w:r w:rsidR="003E44BA" w:rsidRPr="00694D31">
        <w:rPr>
          <w:szCs w:val="24"/>
        </w:rPr>
        <w:t xml:space="preserve">in circolarità aziendale </w:t>
      </w:r>
      <w:r w:rsidR="00F3626C" w:rsidRPr="00694D31">
        <w:rPr>
          <w:szCs w:val="24"/>
        </w:rPr>
        <w:t>p</w:t>
      </w:r>
      <w:r w:rsidR="003E44BA" w:rsidRPr="00694D31">
        <w:rPr>
          <w:szCs w:val="24"/>
        </w:rPr>
        <w:t>resso tutte le filiali della Banca</w:t>
      </w:r>
      <w:r w:rsidR="00694D31" w:rsidRPr="00694D31">
        <w:rPr>
          <w:szCs w:val="24"/>
        </w:rPr>
        <w:t>;</w:t>
      </w:r>
    </w:p>
    <w:p w:rsidR="00F6536C" w:rsidRPr="00694D31" w:rsidRDefault="00985F9D" w:rsidP="000D528E">
      <w:pPr>
        <w:spacing w:after="60" w:line="250" w:lineRule="auto"/>
        <w:ind w:left="0" w:right="56"/>
        <w:rPr>
          <w:szCs w:val="24"/>
        </w:rPr>
      </w:pPr>
      <w:r w:rsidRPr="00694D31">
        <w:rPr>
          <w:szCs w:val="24"/>
        </w:rPr>
        <w:t>B</w:t>
      </w:r>
      <w:r w:rsidR="008528B2" w:rsidRPr="00694D31">
        <w:rPr>
          <w:szCs w:val="24"/>
        </w:rPr>
        <w:t>-</w:t>
      </w:r>
      <w:r w:rsidRPr="00694D31">
        <w:rPr>
          <w:szCs w:val="24"/>
        </w:rPr>
        <w:t xml:space="preserve">8 </w:t>
      </w:r>
      <w:r w:rsidR="00694D31" w:rsidRPr="00694D31">
        <w:rPr>
          <w:szCs w:val="24"/>
        </w:rPr>
        <w:t>–</w:t>
      </w:r>
      <w:r w:rsidRPr="00694D31">
        <w:rPr>
          <w:szCs w:val="24"/>
        </w:rPr>
        <w:t xml:space="preserve"> </w:t>
      </w:r>
      <w:r w:rsidR="00694D31" w:rsidRPr="00694D31">
        <w:rPr>
          <w:szCs w:val="24"/>
        </w:rPr>
        <w:t xml:space="preserve">Numero </w:t>
      </w:r>
      <w:r w:rsidR="003E44BA" w:rsidRPr="00694D31">
        <w:rPr>
          <w:szCs w:val="24"/>
        </w:rPr>
        <w:t xml:space="preserve">POS </w:t>
      </w:r>
      <w:r w:rsidR="00694D31" w:rsidRPr="00694D31">
        <w:rPr>
          <w:szCs w:val="24"/>
        </w:rPr>
        <w:t xml:space="preserve">offerti </w:t>
      </w:r>
      <w:r w:rsidR="003E44BA" w:rsidRPr="00694D31">
        <w:rPr>
          <w:szCs w:val="24"/>
        </w:rPr>
        <w:t>senza oneri da attivare su richiesta dell'Ente</w:t>
      </w:r>
      <w:r w:rsidR="003E44BA" w:rsidRPr="00694D31">
        <w:rPr>
          <w:noProof/>
          <w:szCs w:val="24"/>
        </w:rPr>
        <w:drawing>
          <wp:inline distT="0" distB="0" distL="0" distR="0">
            <wp:extent cx="3226" cy="12909"/>
            <wp:effectExtent l="0" t="0" r="0" b="0"/>
            <wp:docPr id="7461" name="Picture 7461"/>
            <wp:cNvGraphicFramePr/>
            <a:graphic xmlns:a="http://schemas.openxmlformats.org/drawingml/2006/main">
              <a:graphicData uri="http://schemas.openxmlformats.org/drawingml/2006/picture">
                <pic:pic xmlns:pic="http://schemas.openxmlformats.org/drawingml/2006/picture">
                  <pic:nvPicPr>
                    <pic:cNvPr id="7461" name="Picture 7461"/>
                    <pic:cNvPicPr/>
                  </pic:nvPicPr>
                  <pic:blipFill>
                    <a:blip r:embed="rId12"/>
                    <a:stretch>
                      <a:fillRect/>
                    </a:stretch>
                  </pic:blipFill>
                  <pic:spPr>
                    <a:xfrm>
                      <a:off x="0" y="0"/>
                      <a:ext cx="3226" cy="12909"/>
                    </a:xfrm>
                    <a:prstGeom prst="rect">
                      <a:avLst/>
                    </a:prstGeom>
                  </pic:spPr>
                </pic:pic>
              </a:graphicData>
            </a:graphic>
          </wp:inline>
        </w:drawing>
      </w:r>
      <w:r w:rsidR="00694D31" w:rsidRPr="00694D31">
        <w:rPr>
          <w:szCs w:val="24"/>
        </w:rPr>
        <w:t>;</w:t>
      </w:r>
    </w:p>
    <w:p w:rsidR="00F6536C" w:rsidRPr="00694D31" w:rsidRDefault="003E44BA" w:rsidP="000D528E">
      <w:pPr>
        <w:spacing w:after="60" w:line="250" w:lineRule="auto"/>
        <w:ind w:left="0" w:right="56"/>
        <w:rPr>
          <w:szCs w:val="24"/>
        </w:rPr>
      </w:pPr>
      <w:r w:rsidRPr="00694D31">
        <w:rPr>
          <w:szCs w:val="24"/>
        </w:rPr>
        <w:t>B</w:t>
      </w:r>
      <w:r w:rsidR="008528B2" w:rsidRPr="00694D31">
        <w:rPr>
          <w:szCs w:val="24"/>
        </w:rPr>
        <w:t>-</w:t>
      </w:r>
      <w:r w:rsidRPr="00694D31">
        <w:rPr>
          <w:szCs w:val="24"/>
        </w:rPr>
        <w:t>9</w:t>
      </w:r>
      <w:r w:rsidR="00985F9D" w:rsidRPr="00694D31">
        <w:rPr>
          <w:szCs w:val="24"/>
        </w:rPr>
        <w:t xml:space="preserve"> - </w:t>
      </w:r>
      <w:r w:rsidRPr="00694D31">
        <w:rPr>
          <w:szCs w:val="24"/>
        </w:rPr>
        <w:t xml:space="preserve"> Possedere uno s</w:t>
      </w:r>
      <w:r w:rsidR="00F3626C" w:rsidRPr="00694D31">
        <w:rPr>
          <w:szCs w:val="24"/>
        </w:rPr>
        <w:t>p</w:t>
      </w:r>
      <w:r w:rsidRPr="00694D31">
        <w:rPr>
          <w:szCs w:val="24"/>
        </w:rPr>
        <w:t>ortello o</w:t>
      </w:r>
      <w:r w:rsidR="00F3626C" w:rsidRPr="00694D31">
        <w:rPr>
          <w:szCs w:val="24"/>
        </w:rPr>
        <w:t>pe</w:t>
      </w:r>
      <w:r w:rsidRPr="00694D31">
        <w:rPr>
          <w:szCs w:val="24"/>
        </w:rPr>
        <w:t xml:space="preserve">rativo </w:t>
      </w:r>
      <w:r w:rsidR="00F3626C" w:rsidRPr="00694D31">
        <w:rPr>
          <w:szCs w:val="24"/>
        </w:rPr>
        <w:t>p</w:t>
      </w:r>
      <w:r w:rsidRPr="00694D31">
        <w:rPr>
          <w:szCs w:val="24"/>
        </w:rPr>
        <w:t xml:space="preserve">resso il territorio del Comune di </w:t>
      </w:r>
      <w:r w:rsidR="00F3626C" w:rsidRPr="00694D31">
        <w:rPr>
          <w:szCs w:val="24"/>
        </w:rPr>
        <w:t xml:space="preserve">Ussita </w:t>
      </w:r>
      <w:r w:rsidRPr="00694D31">
        <w:rPr>
          <w:szCs w:val="24"/>
        </w:rPr>
        <w:t>o in territori non distanti oltre 20 Km dalla sede dell'Ente. presso il quale può essere svolto il servizio di tesoreria ed i serviz</w:t>
      </w:r>
      <w:r w:rsidR="00694D31" w:rsidRPr="00694D31">
        <w:rPr>
          <w:szCs w:val="24"/>
        </w:rPr>
        <w:t>i connessi anche mediante colleg</w:t>
      </w:r>
      <w:r w:rsidRPr="00694D31">
        <w:rPr>
          <w:szCs w:val="24"/>
        </w:rPr>
        <w:t>amento telematico dal lunedì al venerdì nel normale orario di apertura.</w:t>
      </w:r>
    </w:p>
    <w:p w:rsidR="00A45D79" w:rsidRPr="00A43873" w:rsidRDefault="00A45D79" w:rsidP="000D528E">
      <w:pPr>
        <w:spacing w:after="60" w:line="259" w:lineRule="auto"/>
        <w:ind w:left="0"/>
        <w:jc w:val="left"/>
        <w:rPr>
          <w:szCs w:val="24"/>
        </w:rPr>
      </w:pPr>
    </w:p>
    <w:p w:rsidR="00F6536C" w:rsidRDefault="003E44BA" w:rsidP="000D528E">
      <w:pPr>
        <w:spacing w:after="60" w:line="259" w:lineRule="auto"/>
        <w:ind w:left="0"/>
        <w:jc w:val="left"/>
        <w:rPr>
          <w:szCs w:val="24"/>
        </w:rPr>
      </w:pPr>
      <w:r w:rsidRPr="00A43873">
        <w:rPr>
          <w:szCs w:val="24"/>
        </w:rPr>
        <w:t>CRITERI PER L'ATTRIBUZIONE DEI PUNTEGGI</w:t>
      </w:r>
    </w:p>
    <w:p w:rsidR="00D13ED9" w:rsidRPr="00A43873" w:rsidRDefault="00D13ED9" w:rsidP="000D528E">
      <w:pPr>
        <w:spacing w:after="60" w:line="259" w:lineRule="auto"/>
        <w:ind w:left="0"/>
        <w:jc w:val="left"/>
        <w:rPr>
          <w:szCs w:val="24"/>
        </w:rPr>
      </w:pPr>
    </w:p>
    <w:p w:rsidR="00F6536C" w:rsidRDefault="003E44BA" w:rsidP="000D528E">
      <w:pPr>
        <w:numPr>
          <w:ilvl w:val="0"/>
          <w:numId w:val="2"/>
        </w:numPr>
        <w:spacing w:after="60" w:line="259" w:lineRule="auto"/>
        <w:ind w:left="387" w:hanging="229"/>
        <w:jc w:val="left"/>
        <w:rPr>
          <w:szCs w:val="24"/>
        </w:rPr>
      </w:pPr>
      <w:r w:rsidRPr="00A43873">
        <w:rPr>
          <w:szCs w:val="24"/>
        </w:rPr>
        <w:t xml:space="preserve">- </w:t>
      </w:r>
      <w:r w:rsidRPr="001257B6">
        <w:rPr>
          <w:szCs w:val="24"/>
          <w:u w:val="single"/>
        </w:rPr>
        <w:t>ASPETTO ECONOMICO</w:t>
      </w:r>
      <w:r w:rsidRPr="00A43873">
        <w:rPr>
          <w:szCs w:val="24"/>
        </w:rPr>
        <w:t xml:space="preserve"> </w:t>
      </w:r>
      <w:proofErr w:type="spellStart"/>
      <w:r w:rsidRPr="00A43873">
        <w:rPr>
          <w:szCs w:val="24"/>
        </w:rPr>
        <w:t>max</w:t>
      </w:r>
      <w:proofErr w:type="spellEnd"/>
      <w:r w:rsidRPr="00A43873">
        <w:rPr>
          <w:szCs w:val="24"/>
        </w:rPr>
        <w:t xml:space="preserve"> </w:t>
      </w:r>
      <w:r w:rsidR="00694D31">
        <w:rPr>
          <w:szCs w:val="24"/>
        </w:rPr>
        <w:t>30</w:t>
      </w:r>
      <w:r w:rsidRPr="00A43873">
        <w:rPr>
          <w:szCs w:val="24"/>
        </w:rPr>
        <w:t xml:space="preserve"> punti</w:t>
      </w:r>
    </w:p>
    <w:p w:rsidR="001257B6" w:rsidRPr="00A43873" w:rsidRDefault="001257B6" w:rsidP="001257B6">
      <w:pPr>
        <w:spacing w:after="60" w:line="259" w:lineRule="auto"/>
        <w:ind w:left="387" w:firstLine="0"/>
        <w:jc w:val="left"/>
        <w:rPr>
          <w:szCs w:val="24"/>
        </w:rPr>
      </w:pPr>
    </w:p>
    <w:p w:rsidR="00F6536C" w:rsidRDefault="003E44BA" w:rsidP="000D528E">
      <w:pPr>
        <w:spacing w:after="60"/>
        <w:ind w:left="127" w:right="51"/>
        <w:rPr>
          <w:szCs w:val="24"/>
        </w:rPr>
      </w:pPr>
      <w:r w:rsidRPr="00A43873">
        <w:rPr>
          <w:szCs w:val="24"/>
        </w:rPr>
        <w:t>Al</w:t>
      </w:r>
      <w:r w:rsidR="004C5944" w:rsidRPr="00A43873">
        <w:rPr>
          <w:szCs w:val="24"/>
        </w:rPr>
        <w:t xml:space="preserve"> -</w:t>
      </w:r>
      <w:r w:rsidR="002C350D">
        <w:rPr>
          <w:szCs w:val="24"/>
        </w:rPr>
        <w:t xml:space="preserve"> Punti 3</w:t>
      </w:r>
      <w:r w:rsidRPr="00A43873">
        <w:rPr>
          <w:szCs w:val="24"/>
        </w:rPr>
        <w:t>0 al maggior ribasso percentuale (</w:t>
      </w:r>
      <w:proofErr w:type="spellStart"/>
      <w:r w:rsidRPr="00A43873">
        <w:rPr>
          <w:szCs w:val="24"/>
        </w:rPr>
        <w:t>max</w:t>
      </w:r>
      <w:proofErr w:type="spellEnd"/>
      <w:r w:rsidRPr="00A43873">
        <w:rPr>
          <w:szCs w:val="24"/>
        </w:rPr>
        <w:t xml:space="preserve"> 3 cifre dopo la virgola) sull'importo a base di gara.</w:t>
      </w:r>
    </w:p>
    <w:p w:rsidR="00D13ED9" w:rsidRPr="00A43873" w:rsidRDefault="00D13ED9" w:rsidP="000D528E">
      <w:pPr>
        <w:spacing w:after="60"/>
        <w:ind w:left="127" w:right="51"/>
        <w:rPr>
          <w:szCs w:val="24"/>
        </w:rPr>
      </w:pPr>
    </w:p>
    <w:p w:rsidR="00F6536C" w:rsidRPr="002C350D" w:rsidRDefault="003E44BA" w:rsidP="000D528E">
      <w:pPr>
        <w:numPr>
          <w:ilvl w:val="0"/>
          <w:numId w:val="2"/>
        </w:numPr>
        <w:spacing w:after="60" w:line="259" w:lineRule="auto"/>
        <w:ind w:left="387" w:hanging="229"/>
        <w:jc w:val="left"/>
        <w:rPr>
          <w:szCs w:val="24"/>
        </w:rPr>
      </w:pPr>
      <w:r w:rsidRPr="002C350D">
        <w:rPr>
          <w:szCs w:val="24"/>
        </w:rPr>
        <w:t xml:space="preserve">- </w:t>
      </w:r>
      <w:r w:rsidRPr="001257B6">
        <w:rPr>
          <w:szCs w:val="24"/>
          <w:u w:val="single"/>
        </w:rPr>
        <w:t>ASPETTO TECNICO/INFORMATICO</w:t>
      </w:r>
      <w:r w:rsidRPr="002C350D">
        <w:rPr>
          <w:szCs w:val="24"/>
        </w:rPr>
        <w:t xml:space="preserve"> </w:t>
      </w:r>
      <w:proofErr w:type="spellStart"/>
      <w:r w:rsidRPr="002C350D">
        <w:rPr>
          <w:szCs w:val="24"/>
        </w:rPr>
        <w:t>max</w:t>
      </w:r>
      <w:proofErr w:type="spellEnd"/>
      <w:r w:rsidRPr="002C350D">
        <w:rPr>
          <w:szCs w:val="24"/>
        </w:rPr>
        <w:t xml:space="preserve"> </w:t>
      </w:r>
      <w:r w:rsidR="002C350D" w:rsidRPr="002C350D">
        <w:rPr>
          <w:szCs w:val="24"/>
        </w:rPr>
        <w:t>7</w:t>
      </w:r>
      <w:r w:rsidRPr="002C350D">
        <w:rPr>
          <w:szCs w:val="24"/>
        </w:rPr>
        <w:t>0 punti</w:t>
      </w:r>
    </w:p>
    <w:p w:rsidR="001257B6" w:rsidRDefault="001257B6" w:rsidP="000D528E">
      <w:pPr>
        <w:spacing w:after="60"/>
        <w:ind w:left="127" w:right="51"/>
        <w:rPr>
          <w:szCs w:val="24"/>
        </w:rPr>
      </w:pPr>
    </w:p>
    <w:p w:rsidR="00F6536C" w:rsidRPr="00A43873" w:rsidRDefault="004C5944" w:rsidP="000D528E">
      <w:pPr>
        <w:spacing w:after="60"/>
        <w:ind w:left="127" w:right="51"/>
        <w:rPr>
          <w:szCs w:val="24"/>
        </w:rPr>
      </w:pPr>
      <w:r w:rsidRPr="00266DE8">
        <w:rPr>
          <w:szCs w:val="24"/>
        </w:rPr>
        <w:t xml:space="preserve">B1 - </w:t>
      </w:r>
      <w:r w:rsidR="003E44BA" w:rsidRPr="00266DE8">
        <w:rPr>
          <w:szCs w:val="24"/>
        </w:rPr>
        <w:t xml:space="preserve">Punti </w:t>
      </w:r>
      <w:r w:rsidR="00266DE8" w:rsidRPr="00266DE8">
        <w:rPr>
          <w:szCs w:val="24"/>
        </w:rPr>
        <w:t>4</w:t>
      </w:r>
      <w:r w:rsidR="003E44BA" w:rsidRPr="00266DE8">
        <w:rPr>
          <w:szCs w:val="24"/>
        </w:rPr>
        <w:t xml:space="preserve"> al tasso d'interesse debitore per le anticipazioni di tesoreria più vantaggioso per l'Ente e</w:t>
      </w:r>
      <w:r w:rsidR="003E44BA" w:rsidRPr="00A43873">
        <w:rPr>
          <w:szCs w:val="24"/>
        </w:rPr>
        <w:t xml:space="preserve"> punteggi proporzionali per le altre misure secondo la seguente formula:</w:t>
      </w:r>
    </w:p>
    <w:p w:rsidR="0054315B" w:rsidRDefault="00994FD0" w:rsidP="0054315B">
      <w:pPr>
        <w:spacing w:after="0"/>
        <w:ind w:left="127" w:right="51"/>
        <w:rPr>
          <w:szCs w:val="24"/>
        </w:rPr>
      </w:pPr>
      <w:proofErr w:type="gramStart"/>
      <w:r>
        <w:rPr>
          <w:szCs w:val="24"/>
        </w:rPr>
        <w:t>(</w:t>
      </w:r>
      <w:r w:rsidR="009C1446">
        <w:rPr>
          <w:szCs w:val="24"/>
        </w:rPr>
        <w:t xml:space="preserve"> </w:t>
      </w:r>
      <w:proofErr w:type="spellStart"/>
      <w:r w:rsidR="0054315B" w:rsidRPr="0054315B">
        <w:rPr>
          <w:szCs w:val="24"/>
        </w:rPr>
        <w:t>Tm</w:t>
      </w:r>
      <w:r>
        <w:rPr>
          <w:szCs w:val="24"/>
        </w:rPr>
        <w:t>ax</w:t>
      </w:r>
      <w:proofErr w:type="spellEnd"/>
      <w:proofErr w:type="gramEnd"/>
      <w:r>
        <w:rPr>
          <w:szCs w:val="24"/>
        </w:rPr>
        <w:t>=</w:t>
      </w:r>
      <w:r w:rsidR="0054315B" w:rsidRPr="0054315B">
        <w:rPr>
          <w:szCs w:val="24"/>
        </w:rPr>
        <w:t xml:space="preserve">Tasso </w:t>
      </w:r>
      <w:r w:rsidR="0054315B" w:rsidRPr="00994FD0">
        <w:rPr>
          <w:szCs w:val="24"/>
          <w:u w:val="single"/>
        </w:rPr>
        <w:t>più</w:t>
      </w:r>
      <w:r w:rsidR="0054315B" w:rsidRPr="0054315B">
        <w:rPr>
          <w:szCs w:val="24"/>
        </w:rPr>
        <w:t xml:space="preserve"> vantaggioso x 4 </w:t>
      </w:r>
      <w:r w:rsidR="0054315B">
        <w:rPr>
          <w:szCs w:val="24"/>
        </w:rPr>
        <w:t xml:space="preserve">/ </w:t>
      </w:r>
      <w:proofErr w:type="spellStart"/>
      <w:r w:rsidR="0054315B">
        <w:rPr>
          <w:szCs w:val="24"/>
        </w:rPr>
        <w:t>T</w:t>
      </w:r>
      <w:r w:rsidR="0054315B" w:rsidRPr="0054315B">
        <w:rPr>
          <w:szCs w:val="24"/>
        </w:rPr>
        <w:t>m</w:t>
      </w:r>
      <w:r>
        <w:rPr>
          <w:szCs w:val="24"/>
        </w:rPr>
        <w:t>in</w:t>
      </w:r>
      <w:proofErr w:type="spellEnd"/>
      <w:r>
        <w:rPr>
          <w:szCs w:val="24"/>
        </w:rPr>
        <w:t>=</w:t>
      </w:r>
      <w:r w:rsidR="0054315B" w:rsidRPr="0054315B">
        <w:rPr>
          <w:szCs w:val="24"/>
        </w:rPr>
        <w:t xml:space="preserve">Tasso </w:t>
      </w:r>
      <w:r w:rsidR="0054315B" w:rsidRPr="00994FD0">
        <w:rPr>
          <w:szCs w:val="24"/>
          <w:u w:val="single"/>
        </w:rPr>
        <w:t>meno</w:t>
      </w:r>
      <w:r w:rsidR="0054315B" w:rsidRPr="0054315B">
        <w:rPr>
          <w:szCs w:val="24"/>
        </w:rPr>
        <w:t xml:space="preserve"> vantaggioso</w:t>
      </w:r>
      <w:r>
        <w:rPr>
          <w:szCs w:val="24"/>
        </w:rPr>
        <w:t xml:space="preserve"> </w:t>
      </w:r>
      <w:r w:rsidR="0054315B" w:rsidRPr="0054315B">
        <w:rPr>
          <w:szCs w:val="24"/>
        </w:rPr>
        <w:t>)</w:t>
      </w:r>
    </w:p>
    <w:p w:rsidR="001257B6" w:rsidRPr="0054315B" w:rsidRDefault="001257B6" w:rsidP="0054315B">
      <w:pPr>
        <w:spacing w:after="0"/>
        <w:ind w:left="127" w:right="51"/>
        <w:rPr>
          <w:szCs w:val="24"/>
        </w:rPr>
      </w:pPr>
    </w:p>
    <w:p w:rsidR="00F6536C" w:rsidRPr="00A43873" w:rsidRDefault="004C5944" w:rsidP="000D528E">
      <w:pPr>
        <w:spacing w:after="60"/>
        <w:ind w:left="127" w:right="51"/>
        <w:rPr>
          <w:szCs w:val="24"/>
        </w:rPr>
      </w:pPr>
      <w:r w:rsidRPr="00266DE8">
        <w:rPr>
          <w:szCs w:val="24"/>
        </w:rPr>
        <w:t>B2 -</w:t>
      </w:r>
      <w:r w:rsidR="003E44BA" w:rsidRPr="00266DE8">
        <w:rPr>
          <w:szCs w:val="24"/>
        </w:rPr>
        <w:t xml:space="preserve"> Punti </w:t>
      </w:r>
      <w:r w:rsidR="00524B63" w:rsidRPr="00266DE8">
        <w:rPr>
          <w:szCs w:val="24"/>
        </w:rPr>
        <w:t>2</w:t>
      </w:r>
      <w:r w:rsidR="003E44BA" w:rsidRPr="00266DE8">
        <w:rPr>
          <w:szCs w:val="24"/>
        </w:rPr>
        <w:t xml:space="preserve"> al tasso d'interesse creditore sulle giacenze di cassa più vantaggioso per l'Ente e punteggi</w:t>
      </w:r>
      <w:r w:rsidR="003E44BA" w:rsidRPr="00A43873">
        <w:rPr>
          <w:szCs w:val="24"/>
        </w:rPr>
        <w:t xml:space="preserve"> proporzionali per le atre misure secondo la seguente formula:</w:t>
      </w:r>
    </w:p>
    <w:p w:rsidR="0054315B" w:rsidRDefault="00994FD0" w:rsidP="0054315B">
      <w:pPr>
        <w:spacing w:after="0"/>
        <w:ind w:left="127" w:right="51"/>
        <w:rPr>
          <w:szCs w:val="24"/>
        </w:rPr>
      </w:pPr>
      <w:proofErr w:type="gramStart"/>
      <w:r>
        <w:rPr>
          <w:szCs w:val="24"/>
        </w:rPr>
        <w:t>(</w:t>
      </w:r>
      <w:r w:rsidR="009C1446">
        <w:rPr>
          <w:szCs w:val="24"/>
        </w:rPr>
        <w:t xml:space="preserve"> </w:t>
      </w:r>
      <w:proofErr w:type="spellStart"/>
      <w:r>
        <w:rPr>
          <w:szCs w:val="24"/>
        </w:rPr>
        <w:t>Tmin</w:t>
      </w:r>
      <w:proofErr w:type="spellEnd"/>
      <w:proofErr w:type="gramEnd"/>
      <w:r>
        <w:rPr>
          <w:szCs w:val="24"/>
        </w:rPr>
        <w:t>=</w:t>
      </w:r>
      <w:r w:rsidR="0054315B" w:rsidRPr="0054315B">
        <w:rPr>
          <w:szCs w:val="24"/>
        </w:rPr>
        <w:t xml:space="preserve">Tasso </w:t>
      </w:r>
      <w:r w:rsidR="0054315B" w:rsidRPr="00994FD0">
        <w:rPr>
          <w:szCs w:val="24"/>
          <w:u w:val="single"/>
        </w:rPr>
        <w:t>meno</w:t>
      </w:r>
      <w:r w:rsidR="0054315B" w:rsidRPr="0054315B">
        <w:rPr>
          <w:szCs w:val="24"/>
        </w:rPr>
        <w:t xml:space="preserve"> vantaggioso x </w:t>
      </w:r>
      <w:r w:rsidR="0054315B">
        <w:rPr>
          <w:szCs w:val="24"/>
        </w:rPr>
        <w:t>2</w:t>
      </w:r>
      <w:r w:rsidR="0054315B" w:rsidRPr="0054315B">
        <w:rPr>
          <w:szCs w:val="24"/>
        </w:rPr>
        <w:t xml:space="preserve"> </w:t>
      </w:r>
      <w:r w:rsidR="0054315B">
        <w:rPr>
          <w:szCs w:val="24"/>
        </w:rPr>
        <w:t xml:space="preserve">/ </w:t>
      </w:r>
      <w:proofErr w:type="spellStart"/>
      <w:r w:rsidR="0054315B">
        <w:rPr>
          <w:szCs w:val="24"/>
        </w:rPr>
        <w:t>T</w:t>
      </w:r>
      <w:r>
        <w:rPr>
          <w:szCs w:val="24"/>
        </w:rPr>
        <w:t>max</w:t>
      </w:r>
      <w:proofErr w:type="spellEnd"/>
      <w:r>
        <w:rPr>
          <w:szCs w:val="24"/>
        </w:rPr>
        <w:t>=</w:t>
      </w:r>
      <w:r w:rsidR="0054315B" w:rsidRPr="0054315B">
        <w:rPr>
          <w:szCs w:val="24"/>
        </w:rPr>
        <w:t xml:space="preserve">Tasso </w:t>
      </w:r>
      <w:r w:rsidR="0054315B" w:rsidRPr="00994FD0">
        <w:rPr>
          <w:szCs w:val="24"/>
          <w:u w:val="single"/>
        </w:rPr>
        <w:t>più</w:t>
      </w:r>
      <w:r w:rsidR="0054315B">
        <w:rPr>
          <w:szCs w:val="24"/>
        </w:rPr>
        <w:t xml:space="preserve"> </w:t>
      </w:r>
      <w:r w:rsidR="0054315B" w:rsidRPr="0054315B">
        <w:rPr>
          <w:szCs w:val="24"/>
        </w:rPr>
        <w:t>vantaggioso</w:t>
      </w:r>
      <w:r>
        <w:rPr>
          <w:szCs w:val="24"/>
        </w:rPr>
        <w:t xml:space="preserve"> </w:t>
      </w:r>
      <w:r w:rsidR="0054315B" w:rsidRPr="0054315B">
        <w:rPr>
          <w:szCs w:val="24"/>
        </w:rPr>
        <w:t>)</w:t>
      </w:r>
    </w:p>
    <w:p w:rsidR="001257B6" w:rsidRPr="0054315B" w:rsidRDefault="001257B6" w:rsidP="0054315B">
      <w:pPr>
        <w:spacing w:after="0"/>
        <w:ind w:left="127" w:right="51"/>
        <w:rPr>
          <w:szCs w:val="24"/>
        </w:rPr>
      </w:pPr>
    </w:p>
    <w:p w:rsidR="00F6536C" w:rsidRDefault="003E44BA" w:rsidP="000D528E">
      <w:pPr>
        <w:spacing w:after="60"/>
        <w:ind w:left="127" w:right="51"/>
        <w:rPr>
          <w:szCs w:val="24"/>
        </w:rPr>
      </w:pPr>
      <w:r w:rsidRPr="00266DE8">
        <w:rPr>
          <w:szCs w:val="24"/>
        </w:rPr>
        <w:lastRenderedPageBreak/>
        <w:t>B3</w:t>
      </w:r>
      <w:r w:rsidR="004C5944" w:rsidRPr="00266DE8">
        <w:rPr>
          <w:szCs w:val="24"/>
        </w:rPr>
        <w:t xml:space="preserve"> -</w:t>
      </w:r>
      <w:r w:rsidRPr="00266DE8">
        <w:rPr>
          <w:szCs w:val="24"/>
        </w:rPr>
        <w:t xml:space="preserve"> Valute riscossioni Punti 3 per valuta stesso giorno; punti </w:t>
      </w:r>
      <w:r w:rsidR="00D418CD" w:rsidRPr="00266DE8">
        <w:rPr>
          <w:szCs w:val="24"/>
        </w:rPr>
        <w:t>1,5</w:t>
      </w:r>
      <w:r w:rsidRPr="00266DE8">
        <w:rPr>
          <w:szCs w:val="24"/>
        </w:rPr>
        <w:t xml:space="preserve"> per giorno successivo e punti </w:t>
      </w:r>
      <w:r w:rsidR="007A7F98">
        <w:rPr>
          <w:szCs w:val="24"/>
        </w:rPr>
        <w:t>zero</w:t>
      </w:r>
      <w:r w:rsidRPr="00266DE8">
        <w:rPr>
          <w:szCs w:val="24"/>
        </w:rPr>
        <w:t xml:space="preserve"> per</w:t>
      </w:r>
      <w:r w:rsidRPr="00A43873">
        <w:rPr>
          <w:szCs w:val="24"/>
        </w:rPr>
        <w:t xml:space="preserve"> le altre offerte;</w:t>
      </w:r>
    </w:p>
    <w:p w:rsidR="001257B6" w:rsidRPr="00A43873" w:rsidRDefault="001257B6" w:rsidP="000D528E">
      <w:pPr>
        <w:spacing w:after="60"/>
        <w:ind w:left="127" w:right="51"/>
        <w:rPr>
          <w:szCs w:val="24"/>
        </w:rPr>
      </w:pPr>
    </w:p>
    <w:p w:rsidR="00F6536C" w:rsidRDefault="003E44BA" w:rsidP="000D528E">
      <w:pPr>
        <w:spacing w:after="60"/>
        <w:ind w:left="127" w:right="51"/>
        <w:rPr>
          <w:szCs w:val="24"/>
        </w:rPr>
      </w:pPr>
      <w:r w:rsidRPr="00266DE8">
        <w:rPr>
          <w:szCs w:val="24"/>
        </w:rPr>
        <w:t>B4</w:t>
      </w:r>
      <w:r w:rsidR="004C5944" w:rsidRPr="00266DE8">
        <w:rPr>
          <w:szCs w:val="24"/>
        </w:rPr>
        <w:t xml:space="preserve"> -</w:t>
      </w:r>
      <w:r w:rsidRPr="00266DE8">
        <w:rPr>
          <w:szCs w:val="24"/>
        </w:rPr>
        <w:t xml:space="preserve"> Commissioni polizze fide</w:t>
      </w:r>
      <w:r w:rsidR="00D418CD" w:rsidRPr="00266DE8">
        <w:rPr>
          <w:szCs w:val="24"/>
        </w:rPr>
        <w:t>i</w:t>
      </w:r>
      <w:r w:rsidRPr="00266DE8">
        <w:rPr>
          <w:szCs w:val="24"/>
        </w:rPr>
        <w:t xml:space="preserve">ussorie - Punti </w:t>
      </w:r>
      <w:r w:rsidR="00AD6654" w:rsidRPr="00266DE8">
        <w:rPr>
          <w:szCs w:val="24"/>
        </w:rPr>
        <w:t>4</w:t>
      </w:r>
      <w:r w:rsidRPr="00266DE8">
        <w:rPr>
          <w:szCs w:val="24"/>
        </w:rPr>
        <w:t xml:space="preserve"> a chi offre commissioni pari a zero e punti zero a chi</w:t>
      </w:r>
      <w:r w:rsidRPr="00A43873">
        <w:rPr>
          <w:szCs w:val="24"/>
        </w:rPr>
        <w:t xml:space="preserve"> offre la commissione più alta; alle offerte intermedie sarà attribuito un punteggio proporzionale mediante applicazione della seguente formula:</w:t>
      </w:r>
    </w:p>
    <w:p w:rsidR="00F6536C" w:rsidRDefault="00994FD0" w:rsidP="00D418CD">
      <w:pPr>
        <w:spacing w:after="60"/>
        <w:ind w:left="127" w:right="51" w:firstLine="122"/>
        <w:jc w:val="left"/>
        <w:rPr>
          <w:szCs w:val="24"/>
        </w:rPr>
      </w:pPr>
      <w:proofErr w:type="gramStart"/>
      <w:r>
        <w:rPr>
          <w:szCs w:val="24"/>
        </w:rPr>
        <w:t xml:space="preserve">( </w:t>
      </w:r>
      <w:proofErr w:type="spellStart"/>
      <w:r w:rsidR="003E44BA" w:rsidRPr="00994FD0">
        <w:rPr>
          <w:szCs w:val="24"/>
        </w:rPr>
        <w:t>Cx</w:t>
      </w:r>
      <w:proofErr w:type="spellEnd"/>
      <w:proofErr w:type="gramEnd"/>
      <w:r>
        <w:rPr>
          <w:szCs w:val="24"/>
        </w:rPr>
        <w:t>=</w:t>
      </w:r>
      <w:r w:rsidRPr="00994FD0">
        <w:rPr>
          <w:szCs w:val="24"/>
        </w:rPr>
        <w:t xml:space="preserve">commissione da valutare </w:t>
      </w:r>
      <w:r w:rsidR="003E44BA" w:rsidRPr="00994FD0">
        <w:rPr>
          <w:szCs w:val="24"/>
        </w:rPr>
        <w:t xml:space="preserve">x </w:t>
      </w:r>
      <w:r w:rsidRPr="00994FD0">
        <w:rPr>
          <w:szCs w:val="24"/>
        </w:rPr>
        <w:t>4</w:t>
      </w:r>
      <w:r w:rsidR="003E44BA" w:rsidRPr="00994FD0">
        <w:rPr>
          <w:szCs w:val="24"/>
        </w:rPr>
        <w:t xml:space="preserve"> </w:t>
      </w:r>
      <w:r w:rsidRPr="00994FD0">
        <w:rPr>
          <w:szCs w:val="24"/>
        </w:rPr>
        <w:t xml:space="preserve">/ </w:t>
      </w:r>
      <w:proofErr w:type="spellStart"/>
      <w:r w:rsidR="003E44BA" w:rsidRPr="00994FD0">
        <w:rPr>
          <w:szCs w:val="24"/>
        </w:rPr>
        <w:t>Cmax</w:t>
      </w:r>
      <w:proofErr w:type="spellEnd"/>
      <w:r w:rsidR="003E44BA" w:rsidRPr="00994FD0">
        <w:rPr>
          <w:szCs w:val="24"/>
        </w:rPr>
        <w:t>=</w:t>
      </w:r>
      <w:r w:rsidR="00D418CD" w:rsidRPr="00994FD0">
        <w:rPr>
          <w:szCs w:val="24"/>
        </w:rPr>
        <w:t>c</w:t>
      </w:r>
      <w:r w:rsidR="003E44BA" w:rsidRPr="00994FD0">
        <w:rPr>
          <w:szCs w:val="24"/>
        </w:rPr>
        <w:t>ommissione più alta</w:t>
      </w:r>
      <w:r>
        <w:rPr>
          <w:szCs w:val="24"/>
        </w:rPr>
        <w:t xml:space="preserve"> )</w:t>
      </w:r>
    </w:p>
    <w:p w:rsidR="001257B6" w:rsidRPr="00A43873" w:rsidRDefault="001257B6" w:rsidP="00D418CD">
      <w:pPr>
        <w:spacing w:after="60"/>
        <w:ind w:left="127" w:right="51" w:firstLine="122"/>
        <w:jc w:val="left"/>
        <w:rPr>
          <w:szCs w:val="24"/>
        </w:rPr>
      </w:pPr>
    </w:p>
    <w:p w:rsidR="00F6536C" w:rsidRPr="00A43873" w:rsidRDefault="003E44BA" w:rsidP="000D528E">
      <w:pPr>
        <w:spacing w:after="60"/>
        <w:ind w:left="127" w:right="132"/>
        <w:rPr>
          <w:szCs w:val="24"/>
        </w:rPr>
      </w:pPr>
      <w:r w:rsidRPr="00266DE8">
        <w:rPr>
          <w:szCs w:val="24"/>
        </w:rPr>
        <w:t>B5</w:t>
      </w:r>
      <w:r w:rsidR="004C5944" w:rsidRPr="00266DE8">
        <w:rPr>
          <w:szCs w:val="24"/>
        </w:rPr>
        <w:t xml:space="preserve"> -</w:t>
      </w:r>
      <w:r w:rsidRPr="00266DE8">
        <w:rPr>
          <w:szCs w:val="24"/>
        </w:rPr>
        <w:t xml:space="preserve"> Commissioni riscossioni pago bancomat - Punti </w:t>
      </w:r>
      <w:r w:rsidR="00AD6654" w:rsidRPr="00266DE8">
        <w:rPr>
          <w:szCs w:val="24"/>
        </w:rPr>
        <w:t>5</w:t>
      </w:r>
      <w:r w:rsidRPr="00266DE8">
        <w:rPr>
          <w:szCs w:val="24"/>
        </w:rPr>
        <w:t xml:space="preserve"> a chi offre commissioni pari a zero e punti</w:t>
      </w:r>
      <w:r w:rsidRPr="00A43873">
        <w:rPr>
          <w:szCs w:val="24"/>
        </w:rPr>
        <w:t xml:space="preserve"> zero a chi offre la commissione più alta; alle offerte intermedie sarà attribuito un punteggio proporzionale mediante applicazione della seguente formula:</w:t>
      </w:r>
    </w:p>
    <w:p w:rsidR="001257B6" w:rsidRDefault="001257B6" w:rsidP="001257B6">
      <w:pPr>
        <w:spacing w:after="60"/>
        <w:ind w:left="127" w:right="51" w:firstLine="122"/>
        <w:jc w:val="left"/>
        <w:rPr>
          <w:szCs w:val="24"/>
        </w:rPr>
      </w:pPr>
      <w:proofErr w:type="gramStart"/>
      <w:r>
        <w:rPr>
          <w:szCs w:val="24"/>
        </w:rPr>
        <w:t xml:space="preserve">( </w:t>
      </w:r>
      <w:proofErr w:type="spellStart"/>
      <w:r w:rsidRPr="00994FD0">
        <w:rPr>
          <w:szCs w:val="24"/>
        </w:rPr>
        <w:t>Cx</w:t>
      </w:r>
      <w:proofErr w:type="spellEnd"/>
      <w:proofErr w:type="gramEnd"/>
      <w:r>
        <w:rPr>
          <w:szCs w:val="24"/>
        </w:rPr>
        <w:t>=</w:t>
      </w:r>
      <w:r w:rsidRPr="00994FD0">
        <w:rPr>
          <w:szCs w:val="24"/>
        </w:rPr>
        <w:t xml:space="preserve">commissione da valutare x </w:t>
      </w:r>
      <w:r>
        <w:rPr>
          <w:szCs w:val="24"/>
        </w:rPr>
        <w:t>5</w:t>
      </w:r>
      <w:r w:rsidRPr="00994FD0">
        <w:rPr>
          <w:szCs w:val="24"/>
        </w:rPr>
        <w:t xml:space="preserve"> / </w:t>
      </w:r>
      <w:proofErr w:type="spellStart"/>
      <w:r w:rsidRPr="00994FD0">
        <w:rPr>
          <w:szCs w:val="24"/>
        </w:rPr>
        <w:t>Cmax</w:t>
      </w:r>
      <w:proofErr w:type="spellEnd"/>
      <w:r w:rsidRPr="00994FD0">
        <w:rPr>
          <w:szCs w:val="24"/>
        </w:rPr>
        <w:t>=commissione più alta</w:t>
      </w:r>
      <w:r>
        <w:rPr>
          <w:szCs w:val="24"/>
        </w:rPr>
        <w:t xml:space="preserve"> )</w:t>
      </w:r>
    </w:p>
    <w:p w:rsidR="001257B6" w:rsidRPr="00A43873" w:rsidRDefault="001257B6" w:rsidP="001257B6">
      <w:pPr>
        <w:spacing w:after="60"/>
        <w:ind w:left="127" w:right="51" w:firstLine="122"/>
        <w:jc w:val="left"/>
        <w:rPr>
          <w:szCs w:val="24"/>
        </w:rPr>
      </w:pPr>
    </w:p>
    <w:p w:rsidR="00F6536C" w:rsidRDefault="003E44BA" w:rsidP="000D528E">
      <w:pPr>
        <w:spacing w:after="60"/>
        <w:ind w:left="66" w:right="152"/>
        <w:rPr>
          <w:szCs w:val="24"/>
        </w:rPr>
      </w:pPr>
      <w:r w:rsidRPr="00266DE8">
        <w:rPr>
          <w:szCs w:val="24"/>
        </w:rPr>
        <w:t xml:space="preserve">B6 </w:t>
      </w:r>
      <w:r w:rsidR="004C5944" w:rsidRPr="00266DE8">
        <w:rPr>
          <w:szCs w:val="24"/>
        </w:rPr>
        <w:t xml:space="preserve">- </w:t>
      </w:r>
      <w:r w:rsidRPr="00266DE8">
        <w:rPr>
          <w:szCs w:val="24"/>
        </w:rPr>
        <w:t xml:space="preserve">Commissioni sui pagamenti ai </w:t>
      </w:r>
      <w:r w:rsidR="00AD6654" w:rsidRPr="00266DE8">
        <w:rPr>
          <w:szCs w:val="24"/>
        </w:rPr>
        <w:t>beneficiari</w:t>
      </w:r>
      <w:r w:rsidRPr="00266DE8">
        <w:rPr>
          <w:szCs w:val="24"/>
        </w:rPr>
        <w:t xml:space="preserve"> - Punti 13 a chi offre commissioni pari a zero e punti</w:t>
      </w:r>
      <w:r w:rsidRPr="00A43873">
        <w:rPr>
          <w:szCs w:val="24"/>
        </w:rPr>
        <w:t xml:space="preserve"> zero a chi offre la commissione più alta; alle offerte intermedie sarà attribuito un punteggio proporzionale mediante applicazione della seguente formula:</w:t>
      </w:r>
    </w:p>
    <w:p w:rsidR="00DB631F" w:rsidRDefault="00DB631F" w:rsidP="00DB631F">
      <w:pPr>
        <w:spacing w:after="0"/>
        <w:ind w:left="127" w:right="51"/>
        <w:rPr>
          <w:szCs w:val="24"/>
        </w:rPr>
      </w:pPr>
      <w:proofErr w:type="gramStart"/>
      <w:r>
        <w:rPr>
          <w:szCs w:val="24"/>
        </w:rPr>
        <w:t xml:space="preserve">( </w:t>
      </w:r>
      <w:proofErr w:type="spellStart"/>
      <w:r>
        <w:rPr>
          <w:szCs w:val="24"/>
        </w:rPr>
        <w:t>Cx</w:t>
      </w:r>
      <w:proofErr w:type="spellEnd"/>
      <w:proofErr w:type="gramEnd"/>
      <w:r>
        <w:rPr>
          <w:szCs w:val="24"/>
        </w:rPr>
        <w:t>=</w:t>
      </w:r>
      <w:r w:rsidRPr="00DB631F">
        <w:rPr>
          <w:szCs w:val="24"/>
        </w:rPr>
        <w:t xml:space="preserve"> </w:t>
      </w:r>
      <w:r w:rsidRPr="00994FD0">
        <w:rPr>
          <w:szCs w:val="24"/>
        </w:rPr>
        <w:t xml:space="preserve">commissione da valutare </w:t>
      </w:r>
      <w:r w:rsidRPr="0054315B">
        <w:rPr>
          <w:szCs w:val="24"/>
        </w:rPr>
        <w:t xml:space="preserve">x </w:t>
      </w:r>
      <w:r>
        <w:rPr>
          <w:szCs w:val="24"/>
        </w:rPr>
        <w:t>13</w:t>
      </w:r>
      <w:r w:rsidRPr="0054315B">
        <w:rPr>
          <w:szCs w:val="24"/>
        </w:rPr>
        <w:t xml:space="preserve"> </w:t>
      </w:r>
      <w:r>
        <w:rPr>
          <w:szCs w:val="24"/>
        </w:rPr>
        <w:t xml:space="preserve">/ </w:t>
      </w:r>
      <w:proofErr w:type="spellStart"/>
      <w:r>
        <w:rPr>
          <w:szCs w:val="24"/>
        </w:rPr>
        <w:t>C</w:t>
      </w:r>
      <w:r w:rsidRPr="0054315B">
        <w:rPr>
          <w:szCs w:val="24"/>
        </w:rPr>
        <w:t>m</w:t>
      </w:r>
      <w:r>
        <w:rPr>
          <w:szCs w:val="24"/>
        </w:rPr>
        <w:t>ax</w:t>
      </w:r>
      <w:proofErr w:type="spellEnd"/>
      <w:r>
        <w:rPr>
          <w:szCs w:val="24"/>
        </w:rPr>
        <w:t xml:space="preserve">=commissioni </w:t>
      </w:r>
      <w:r w:rsidRPr="00DB631F">
        <w:rPr>
          <w:szCs w:val="24"/>
          <w:u w:val="single"/>
        </w:rPr>
        <w:t>più</w:t>
      </w:r>
      <w:r>
        <w:rPr>
          <w:szCs w:val="24"/>
        </w:rPr>
        <w:t xml:space="preserve"> alte </w:t>
      </w:r>
      <w:r w:rsidRPr="0054315B">
        <w:rPr>
          <w:szCs w:val="24"/>
        </w:rPr>
        <w:t>)</w:t>
      </w:r>
    </w:p>
    <w:p w:rsidR="00DB631F" w:rsidRDefault="00DB631F" w:rsidP="000D528E">
      <w:pPr>
        <w:spacing w:after="60"/>
        <w:ind w:left="66" w:right="152"/>
        <w:rPr>
          <w:szCs w:val="24"/>
        </w:rPr>
      </w:pPr>
    </w:p>
    <w:p w:rsidR="00F6536C" w:rsidRDefault="003E44BA" w:rsidP="000D528E">
      <w:pPr>
        <w:spacing w:after="60"/>
        <w:ind w:left="51" w:right="183"/>
        <w:rPr>
          <w:szCs w:val="24"/>
        </w:rPr>
      </w:pPr>
      <w:r w:rsidRPr="00266DE8">
        <w:rPr>
          <w:szCs w:val="24"/>
        </w:rPr>
        <w:t>B7</w:t>
      </w:r>
      <w:r w:rsidR="004C5944" w:rsidRPr="00266DE8">
        <w:rPr>
          <w:szCs w:val="24"/>
        </w:rPr>
        <w:t xml:space="preserve"> </w:t>
      </w:r>
      <w:r w:rsidR="00AD6654" w:rsidRPr="00266DE8">
        <w:rPr>
          <w:szCs w:val="24"/>
        </w:rPr>
        <w:t>–</w:t>
      </w:r>
      <w:r w:rsidRPr="00266DE8">
        <w:rPr>
          <w:szCs w:val="24"/>
        </w:rPr>
        <w:t xml:space="preserve"> </w:t>
      </w:r>
      <w:r w:rsidR="00AD6654" w:rsidRPr="00266DE8">
        <w:rPr>
          <w:szCs w:val="24"/>
        </w:rPr>
        <w:t xml:space="preserve">Disponibilità alla riscossione di bollette emesse dal Servizio Elettrico in circolarità aziendale presso tutte le filiali della Banca - </w:t>
      </w:r>
      <w:r w:rsidRPr="00266DE8">
        <w:rPr>
          <w:szCs w:val="24"/>
        </w:rPr>
        <w:t xml:space="preserve">Punti 12 al soggetto che </w:t>
      </w:r>
      <w:r w:rsidR="00AD6654" w:rsidRPr="00266DE8">
        <w:rPr>
          <w:szCs w:val="24"/>
        </w:rPr>
        <w:t xml:space="preserve">offre il servizio e </w:t>
      </w:r>
      <w:r w:rsidRPr="00266DE8">
        <w:rPr>
          <w:szCs w:val="24"/>
        </w:rPr>
        <w:t xml:space="preserve">punti zero a </w:t>
      </w:r>
      <w:r w:rsidR="00AD6654" w:rsidRPr="00266DE8">
        <w:rPr>
          <w:szCs w:val="24"/>
        </w:rPr>
        <w:t>chi non lo offre.</w:t>
      </w:r>
    </w:p>
    <w:p w:rsidR="001257B6" w:rsidRPr="00266DE8" w:rsidRDefault="001257B6" w:rsidP="000D528E">
      <w:pPr>
        <w:spacing w:after="60"/>
        <w:ind w:left="51" w:right="183"/>
        <w:rPr>
          <w:szCs w:val="24"/>
        </w:rPr>
      </w:pPr>
    </w:p>
    <w:p w:rsidR="00F6536C" w:rsidRDefault="003E44BA" w:rsidP="000D528E">
      <w:pPr>
        <w:spacing w:after="60"/>
        <w:ind w:left="41" w:right="51"/>
        <w:rPr>
          <w:szCs w:val="24"/>
        </w:rPr>
      </w:pPr>
      <w:r w:rsidRPr="00266DE8">
        <w:rPr>
          <w:szCs w:val="24"/>
        </w:rPr>
        <w:t xml:space="preserve">B8 - Punti 5 al soggetto che offre </w:t>
      </w:r>
      <w:r w:rsidR="00AD6654" w:rsidRPr="00266DE8">
        <w:rPr>
          <w:szCs w:val="24"/>
        </w:rPr>
        <w:t xml:space="preserve">i </w:t>
      </w:r>
      <w:r w:rsidRPr="00266DE8">
        <w:rPr>
          <w:szCs w:val="24"/>
        </w:rPr>
        <w:t>POS senza oneri, da attivare su eventuale richiesta dell'Ente.</w:t>
      </w:r>
    </w:p>
    <w:p w:rsidR="001257B6" w:rsidRPr="00266DE8" w:rsidRDefault="001257B6" w:rsidP="000D528E">
      <w:pPr>
        <w:spacing w:after="60"/>
        <w:ind w:left="41" w:right="51"/>
        <w:rPr>
          <w:szCs w:val="24"/>
        </w:rPr>
      </w:pPr>
    </w:p>
    <w:p w:rsidR="00C21777" w:rsidRPr="00266DE8" w:rsidRDefault="00AD6654" w:rsidP="000D528E">
      <w:pPr>
        <w:spacing w:after="60"/>
        <w:ind w:left="36" w:right="51"/>
        <w:rPr>
          <w:szCs w:val="24"/>
        </w:rPr>
      </w:pPr>
      <w:r w:rsidRPr="00266DE8">
        <w:rPr>
          <w:szCs w:val="24"/>
        </w:rPr>
        <w:t xml:space="preserve">B9 - Punti 22 </w:t>
      </w:r>
      <w:r w:rsidR="003E44BA" w:rsidRPr="00266DE8">
        <w:rPr>
          <w:szCs w:val="24"/>
        </w:rPr>
        <w:t xml:space="preserve">al soggetto che possiede uno sportello </w:t>
      </w:r>
      <w:r w:rsidRPr="00266DE8">
        <w:rPr>
          <w:szCs w:val="24"/>
        </w:rPr>
        <w:t xml:space="preserve">ad una distanza massima di 5 km da Ussita, </w:t>
      </w:r>
      <w:r w:rsidR="00C21777" w:rsidRPr="00266DE8">
        <w:rPr>
          <w:szCs w:val="24"/>
        </w:rPr>
        <w:t xml:space="preserve">con </w:t>
      </w:r>
      <w:r w:rsidR="00D13ED9" w:rsidRPr="00266DE8">
        <w:rPr>
          <w:szCs w:val="24"/>
        </w:rPr>
        <w:t xml:space="preserve">decurtazione di </w:t>
      </w:r>
      <w:r w:rsidR="00C21777" w:rsidRPr="00266DE8">
        <w:rPr>
          <w:szCs w:val="24"/>
        </w:rPr>
        <w:t>0,5 punti a scalare per ciascun chilometro (distanza effettiva tra Ussita e filiale della Banca) qualora la filiale sia più lontana di 5 chilometri da Ussita.</w:t>
      </w:r>
    </w:p>
    <w:p w:rsidR="00784C7E" w:rsidRPr="00A43873" w:rsidRDefault="00784C7E" w:rsidP="000D528E">
      <w:pPr>
        <w:spacing w:after="60" w:line="259" w:lineRule="auto"/>
        <w:ind w:left="0" w:hanging="10"/>
        <w:jc w:val="left"/>
        <w:rPr>
          <w:szCs w:val="24"/>
        </w:rPr>
      </w:pPr>
    </w:p>
    <w:p w:rsidR="00F6536C" w:rsidRPr="00A43873" w:rsidRDefault="003E44BA" w:rsidP="000D528E">
      <w:pPr>
        <w:spacing w:after="60" w:line="259" w:lineRule="auto"/>
        <w:ind w:left="0" w:hanging="10"/>
        <w:jc w:val="left"/>
        <w:rPr>
          <w:szCs w:val="24"/>
        </w:rPr>
      </w:pPr>
      <w:r w:rsidRPr="00A43873">
        <w:rPr>
          <w:szCs w:val="24"/>
        </w:rPr>
        <w:t>TERMINE E MODALITÀ PER LA PRESENTAZIONE DELLE OFFERTE</w:t>
      </w:r>
    </w:p>
    <w:p w:rsidR="00F6536C" w:rsidRPr="00A43873" w:rsidRDefault="003E44BA" w:rsidP="000D528E">
      <w:pPr>
        <w:spacing w:after="60"/>
        <w:ind w:left="0" w:right="229"/>
        <w:rPr>
          <w:szCs w:val="24"/>
        </w:rPr>
      </w:pPr>
      <w:r w:rsidRPr="00A43873">
        <w:rPr>
          <w:szCs w:val="24"/>
        </w:rPr>
        <w:t>Gli operatori economici per partecipare alla gara, debbono far pervenire - entro e non oltre il termine perentorio delle ore 12,</w:t>
      </w:r>
      <w:r w:rsidR="00F53162">
        <w:rPr>
          <w:szCs w:val="24"/>
        </w:rPr>
        <w:t>3</w:t>
      </w:r>
      <w:r w:rsidRPr="00A43873">
        <w:rPr>
          <w:szCs w:val="24"/>
        </w:rPr>
        <w:t xml:space="preserve">0 del giorno </w:t>
      </w:r>
      <w:r w:rsidR="00F53162" w:rsidRPr="00F53162">
        <w:t>24.04.2018</w:t>
      </w:r>
      <w:r w:rsidR="00F53162" w:rsidRPr="007B1EA1">
        <w:rPr>
          <w:b/>
        </w:rPr>
        <w:t xml:space="preserve"> </w:t>
      </w:r>
      <w:r w:rsidRPr="00A43873">
        <w:rPr>
          <w:szCs w:val="24"/>
        </w:rPr>
        <w:t xml:space="preserve">stabilito a pena di esclusione al Comune di </w:t>
      </w:r>
      <w:r w:rsidR="00F3626C" w:rsidRPr="00A43873">
        <w:rPr>
          <w:szCs w:val="24"/>
        </w:rPr>
        <w:t>Ussita</w:t>
      </w:r>
      <w:r w:rsidRPr="00A43873">
        <w:rPr>
          <w:szCs w:val="24"/>
        </w:rPr>
        <w:t xml:space="preserve"> — sede </w:t>
      </w:r>
      <w:r w:rsidR="00F3626C" w:rsidRPr="00A43873">
        <w:rPr>
          <w:szCs w:val="24"/>
        </w:rPr>
        <w:t xml:space="preserve">legale </w:t>
      </w:r>
      <w:r w:rsidRPr="00A43873">
        <w:rPr>
          <w:szCs w:val="24"/>
        </w:rPr>
        <w:t xml:space="preserve">in </w:t>
      </w:r>
      <w:r w:rsidR="00F3626C" w:rsidRPr="00A43873">
        <w:rPr>
          <w:szCs w:val="24"/>
        </w:rPr>
        <w:t xml:space="preserve"> Piazza XI Febbraio n. 5 </w:t>
      </w:r>
      <w:r w:rsidRPr="00A43873">
        <w:rPr>
          <w:szCs w:val="24"/>
        </w:rPr>
        <w:t>— 6203</w:t>
      </w:r>
      <w:r w:rsidR="00F3626C" w:rsidRPr="00A43873">
        <w:rPr>
          <w:szCs w:val="24"/>
        </w:rPr>
        <w:t>9 Ussita</w:t>
      </w:r>
      <w:r w:rsidRPr="00A43873">
        <w:rPr>
          <w:szCs w:val="24"/>
        </w:rPr>
        <w:t xml:space="preserve"> (MC)</w:t>
      </w:r>
      <w:r w:rsidR="00A43873" w:rsidRPr="00A43873">
        <w:rPr>
          <w:szCs w:val="24"/>
        </w:rPr>
        <w:t xml:space="preserve"> sede provvisoria via delle Centraline Idroelettriche</w:t>
      </w:r>
      <w:r w:rsidRPr="00A43873">
        <w:rPr>
          <w:szCs w:val="24"/>
        </w:rPr>
        <w:t>, direttamente a mano, per mezzo di corriere privato o dell</w:t>
      </w:r>
      <w:r w:rsidR="00C21777">
        <w:rPr>
          <w:szCs w:val="24"/>
        </w:rPr>
        <w:t xml:space="preserve">e </w:t>
      </w:r>
      <w:r w:rsidRPr="00A43873">
        <w:rPr>
          <w:szCs w:val="24"/>
        </w:rPr>
        <w:t xml:space="preserve">POSTE ITALIANE, mediante raccomandata </w:t>
      </w:r>
      <w:proofErr w:type="spellStart"/>
      <w:r w:rsidRPr="00A43873">
        <w:rPr>
          <w:szCs w:val="24"/>
        </w:rPr>
        <w:t>a.r.</w:t>
      </w:r>
      <w:proofErr w:type="spellEnd"/>
      <w:r w:rsidRPr="00A43873">
        <w:rPr>
          <w:szCs w:val="24"/>
        </w:rPr>
        <w:t>, un plico sigillato (con ceralacca o con timbro e firma sui lembi di chiusura), recante l'indicazione dell'operatore offerente, dell'oggetto e della data della gara e contenente, a pena di esclusione, la documentazione suddivisa in n. 3 buste separate come di seguito specificato.</w:t>
      </w:r>
    </w:p>
    <w:p w:rsidR="00F6536C" w:rsidRPr="0067091A" w:rsidRDefault="003E44BA" w:rsidP="000D528E">
      <w:pPr>
        <w:spacing w:after="60"/>
        <w:ind w:left="0" w:right="51"/>
        <w:rPr>
          <w:szCs w:val="24"/>
        </w:rPr>
      </w:pPr>
      <w:r w:rsidRPr="00A43873">
        <w:rPr>
          <w:szCs w:val="24"/>
        </w:rPr>
        <w:t xml:space="preserve">ln caso di consegna a mano l'ufficio competente è quello Protocollo del Comune </w:t>
      </w:r>
      <w:r w:rsidR="00F3626C" w:rsidRPr="00A43873">
        <w:rPr>
          <w:szCs w:val="24"/>
        </w:rPr>
        <w:t>di Ussita</w:t>
      </w:r>
      <w:r w:rsidRPr="00A43873">
        <w:rPr>
          <w:szCs w:val="24"/>
        </w:rPr>
        <w:t xml:space="preserve">, sede </w:t>
      </w:r>
      <w:r w:rsidR="00F3626C" w:rsidRPr="00A43873">
        <w:rPr>
          <w:szCs w:val="24"/>
        </w:rPr>
        <w:t xml:space="preserve">legale </w:t>
      </w:r>
      <w:r w:rsidRPr="0067091A">
        <w:rPr>
          <w:szCs w:val="24"/>
        </w:rPr>
        <w:t xml:space="preserve">in </w:t>
      </w:r>
      <w:r w:rsidR="00F3626C" w:rsidRPr="0067091A">
        <w:rPr>
          <w:szCs w:val="24"/>
        </w:rPr>
        <w:t>Piazza XI Febbraio n. 5 – 62039 Ussita</w:t>
      </w:r>
      <w:r w:rsidRPr="0067091A">
        <w:rPr>
          <w:szCs w:val="24"/>
        </w:rPr>
        <w:t xml:space="preserve"> </w:t>
      </w:r>
      <w:r w:rsidR="00A43873" w:rsidRPr="0067091A">
        <w:rPr>
          <w:szCs w:val="24"/>
        </w:rPr>
        <w:t xml:space="preserve">– sede provvisoria in via delle Centraline Idroelettriche </w:t>
      </w:r>
      <w:r w:rsidRPr="0067091A">
        <w:rPr>
          <w:szCs w:val="24"/>
        </w:rPr>
        <w:t xml:space="preserve">(l'orario di apertura al pubblico dell'ufficio è il seguente: </w:t>
      </w:r>
      <w:r w:rsidR="0067091A" w:rsidRPr="0067091A">
        <w:rPr>
          <w:szCs w:val="24"/>
        </w:rPr>
        <w:t xml:space="preserve">dal </w:t>
      </w:r>
      <w:r w:rsidRPr="0067091A">
        <w:rPr>
          <w:szCs w:val="24"/>
        </w:rPr>
        <w:t>lunedì</w:t>
      </w:r>
      <w:r w:rsidR="0067091A" w:rsidRPr="0067091A">
        <w:rPr>
          <w:szCs w:val="24"/>
        </w:rPr>
        <w:t xml:space="preserve"> al venerdì dalle </w:t>
      </w:r>
      <w:r w:rsidRPr="0067091A">
        <w:rPr>
          <w:szCs w:val="24"/>
        </w:rPr>
        <w:t xml:space="preserve">ore </w:t>
      </w:r>
      <w:r w:rsidR="0067091A" w:rsidRPr="0067091A">
        <w:rPr>
          <w:szCs w:val="24"/>
        </w:rPr>
        <w:t>10</w:t>
      </w:r>
      <w:r w:rsidRPr="0067091A">
        <w:rPr>
          <w:szCs w:val="24"/>
        </w:rPr>
        <w:t>:</w:t>
      </w:r>
      <w:r w:rsidR="0067091A" w:rsidRPr="0067091A">
        <w:rPr>
          <w:szCs w:val="24"/>
        </w:rPr>
        <w:t>00</w:t>
      </w:r>
      <w:r w:rsidRPr="0067091A">
        <w:rPr>
          <w:szCs w:val="24"/>
        </w:rPr>
        <w:t xml:space="preserve"> </w:t>
      </w:r>
      <w:r w:rsidR="0067091A" w:rsidRPr="0067091A">
        <w:rPr>
          <w:szCs w:val="24"/>
        </w:rPr>
        <w:t>alle ore 12:30)</w:t>
      </w:r>
      <w:r w:rsidRPr="0067091A">
        <w:rPr>
          <w:szCs w:val="24"/>
        </w:rPr>
        <w:t>.</w:t>
      </w:r>
    </w:p>
    <w:p w:rsidR="00F6536C" w:rsidRPr="00A43873" w:rsidRDefault="003E44BA" w:rsidP="000D528E">
      <w:pPr>
        <w:spacing w:after="60"/>
        <w:ind w:left="0" w:right="51"/>
        <w:rPr>
          <w:szCs w:val="24"/>
        </w:rPr>
      </w:pPr>
      <w:r w:rsidRPr="0067091A">
        <w:rPr>
          <w:szCs w:val="24"/>
        </w:rPr>
        <w:t>Il recapito del plico rimane ad esclusivo rischio del mittente ove per qualsiasi motivo lo stesso non</w:t>
      </w:r>
      <w:r w:rsidRPr="00A43873">
        <w:rPr>
          <w:szCs w:val="24"/>
        </w:rPr>
        <w:t xml:space="preserve"> giunga a destinazione in tempo utile. Oltre il detto termine non si riterrà valida alcuna offerta anche se </w:t>
      </w:r>
      <w:r w:rsidRPr="00A43873">
        <w:rPr>
          <w:szCs w:val="24"/>
        </w:rPr>
        <w:lastRenderedPageBreak/>
        <w:t>sostitutiva ed aggiuntiva ad offerta precedente e non si farà luogo a gara di miglioria. A tal fine farà fede il timbro apposto dall'ufficio Protocollo.</w:t>
      </w:r>
    </w:p>
    <w:p w:rsidR="00F6536C" w:rsidRPr="00A43873" w:rsidRDefault="003E44BA" w:rsidP="000D528E">
      <w:pPr>
        <w:spacing w:after="60"/>
        <w:ind w:left="0" w:right="51"/>
        <w:rPr>
          <w:szCs w:val="24"/>
        </w:rPr>
      </w:pPr>
      <w:r w:rsidRPr="00A43873">
        <w:rPr>
          <w:szCs w:val="24"/>
        </w:rPr>
        <w:t>Il plico dovrà contenere, a pena di esclusione, le seguenti n. 3 buste separate, ciascuna chiusa e controfirmata sui lembi di chiusura dal Legale Rappresentante:</w:t>
      </w:r>
    </w:p>
    <w:p w:rsidR="009C1446" w:rsidRDefault="009C1446" w:rsidP="000D528E">
      <w:pPr>
        <w:spacing w:after="60"/>
        <w:ind w:left="0" w:right="51"/>
        <w:rPr>
          <w:szCs w:val="24"/>
        </w:rPr>
      </w:pPr>
    </w:p>
    <w:p w:rsidR="00F6536C" w:rsidRPr="00A43873" w:rsidRDefault="003E44BA" w:rsidP="000D528E">
      <w:pPr>
        <w:spacing w:after="60"/>
        <w:ind w:left="0" w:right="51"/>
        <w:rPr>
          <w:szCs w:val="24"/>
        </w:rPr>
      </w:pPr>
      <w:r w:rsidRPr="00A43873">
        <w:rPr>
          <w:szCs w:val="24"/>
        </w:rPr>
        <w:t>BUSTA A - "DOCUMENTAZIONE AMMINISTRATIVA"</w:t>
      </w:r>
    </w:p>
    <w:p w:rsidR="00F6536C" w:rsidRPr="00A43873" w:rsidRDefault="003E44BA" w:rsidP="000D528E">
      <w:pPr>
        <w:spacing w:after="60"/>
        <w:ind w:left="0" w:right="51"/>
        <w:rPr>
          <w:szCs w:val="24"/>
        </w:rPr>
      </w:pPr>
      <w:r w:rsidRPr="00A43873">
        <w:rPr>
          <w:szCs w:val="24"/>
        </w:rPr>
        <w:t>Tale busta dovrà contenere, a pena di esclusione, la seguente documentazione:</w:t>
      </w:r>
    </w:p>
    <w:p w:rsidR="00F6536C" w:rsidRPr="00A43873" w:rsidRDefault="003E44BA" w:rsidP="000D528E">
      <w:pPr>
        <w:spacing w:after="60"/>
        <w:ind w:left="0" w:right="51" w:firstLine="0"/>
        <w:rPr>
          <w:szCs w:val="24"/>
        </w:rPr>
      </w:pPr>
      <w:r w:rsidRPr="00A43873">
        <w:rPr>
          <w:szCs w:val="24"/>
        </w:rPr>
        <w:t>l) Dichiarazione cumulativa con i contenuti di cui all</w:t>
      </w:r>
      <w:r w:rsidR="00071072" w:rsidRPr="00A43873">
        <w:rPr>
          <w:szCs w:val="24"/>
          <w:vertAlign w:val="superscript"/>
        </w:rPr>
        <w:t>’</w:t>
      </w:r>
      <w:r w:rsidRPr="00A43873">
        <w:rPr>
          <w:szCs w:val="24"/>
        </w:rPr>
        <w:t>allegato modello A, sottoscritta dal Legale Rappresentante dell'operatore economico o da altra persona munita di poteri di rappresentanza e presentata unitamente a copia fotostatica non autenticata di un documento di identità valido del sottoscrittore o sottoscritta in presenza di dipendente addetto a ricevere la domanda ai sensi del DPR n. 445/2000;</w:t>
      </w:r>
    </w:p>
    <w:p w:rsidR="00F6536C" w:rsidRPr="00A43873" w:rsidRDefault="003E44BA" w:rsidP="000D528E">
      <w:pPr>
        <w:numPr>
          <w:ilvl w:val="0"/>
          <w:numId w:val="3"/>
        </w:numPr>
        <w:spacing w:after="60"/>
        <w:ind w:left="0" w:right="51" w:firstLine="0"/>
        <w:rPr>
          <w:szCs w:val="24"/>
        </w:rPr>
      </w:pPr>
      <w:r w:rsidRPr="00D469F6">
        <w:rPr>
          <w:szCs w:val="24"/>
        </w:rPr>
        <w:t xml:space="preserve">Cauzione provvisoria di </w:t>
      </w:r>
      <w:r w:rsidR="00D469F6" w:rsidRPr="00D469F6">
        <w:rPr>
          <w:szCs w:val="24"/>
        </w:rPr>
        <w:t>€ 492</w:t>
      </w:r>
      <w:r w:rsidRPr="00D469F6">
        <w:rPr>
          <w:szCs w:val="24"/>
        </w:rPr>
        <w:t>,00 pari al due per cento del valore complessivo dell'appalto.</w:t>
      </w:r>
      <w:r w:rsidRPr="00A43873">
        <w:rPr>
          <w:szCs w:val="24"/>
        </w:rPr>
        <w:t xml:space="preserve"> </w:t>
      </w:r>
      <w:r w:rsidR="00071072" w:rsidRPr="00A43873">
        <w:rPr>
          <w:szCs w:val="24"/>
        </w:rPr>
        <w:t xml:space="preserve">    </w:t>
      </w:r>
      <w:r w:rsidRPr="00A43873">
        <w:rPr>
          <w:szCs w:val="24"/>
        </w:rPr>
        <w:t>La cauzione può essere costituita, a scelta dell'offerente, in uno dei seguenti modi:</w:t>
      </w:r>
    </w:p>
    <w:p w:rsidR="00F6536C" w:rsidRPr="00A43873" w:rsidRDefault="003E44BA" w:rsidP="000D528E">
      <w:pPr>
        <w:numPr>
          <w:ilvl w:val="1"/>
          <w:numId w:val="3"/>
        </w:numPr>
        <w:spacing w:after="60"/>
        <w:ind w:left="0" w:right="51" w:firstLine="0"/>
        <w:rPr>
          <w:szCs w:val="24"/>
        </w:rPr>
      </w:pPr>
      <w:r w:rsidRPr="00A43873">
        <w:rPr>
          <w:szCs w:val="24"/>
        </w:rPr>
        <w:t xml:space="preserve">deposito in contanti o in titoli del debito pubblico o garantiti dallo Stato, al corso del giorno del deposito, da effettuarsi presso una sezione di Tesoreria Provinciale o un'azienda di credito autorizzata, </w:t>
      </w:r>
      <w:r w:rsidR="00A43873" w:rsidRPr="00A43873">
        <w:rPr>
          <w:szCs w:val="24"/>
        </w:rPr>
        <w:t>a titolo di pegno a favore dell</w:t>
      </w:r>
      <w:r w:rsidRPr="00A43873">
        <w:rPr>
          <w:szCs w:val="24"/>
        </w:rPr>
        <w:t>'Ente appaltante;</w:t>
      </w:r>
    </w:p>
    <w:p w:rsidR="00F6536C" w:rsidRPr="00A43873" w:rsidRDefault="003E44BA" w:rsidP="000D528E">
      <w:pPr>
        <w:numPr>
          <w:ilvl w:val="1"/>
          <w:numId w:val="3"/>
        </w:numPr>
        <w:spacing w:after="60"/>
        <w:ind w:left="0" w:right="51" w:firstLine="0"/>
        <w:rPr>
          <w:szCs w:val="24"/>
        </w:rPr>
      </w:pPr>
      <w:r w:rsidRPr="00A43873">
        <w:rPr>
          <w:szCs w:val="24"/>
        </w:rPr>
        <w:t>fidejussione bancaria;</w:t>
      </w:r>
    </w:p>
    <w:p w:rsidR="00F6536C" w:rsidRPr="00A43873" w:rsidRDefault="003E44BA" w:rsidP="000D528E">
      <w:pPr>
        <w:numPr>
          <w:ilvl w:val="1"/>
          <w:numId w:val="3"/>
        </w:numPr>
        <w:spacing w:after="60"/>
        <w:ind w:left="0" w:right="51" w:firstLine="0"/>
        <w:rPr>
          <w:szCs w:val="24"/>
        </w:rPr>
      </w:pPr>
      <w:r w:rsidRPr="00A43873">
        <w:rPr>
          <w:szCs w:val="24"/>
        </w:rPr>
        <w:t>polizza assicurativa, rilasciata da imprese di assicurazio</w:t>
      </w:r>
      <w:r w:rsidR="00B06F0C" w:rsidRPr="00A43873">
        <w:rPr>
          <w:szCs w:val="24"/>
        </w:rPr>
        <w:t>ne regolarmente autorizzate all</w:t>
      </w:r>
      <w:r w:rsidRPr="00A43873">
        <w:rPr>
          <w:szCs w:val="24"/>
        </w:rPr>
        <w:t>'esercizio del ramo cauzioni;</w:t>
      </w:r>
    </w:p>
    <w:p w:rsidR="00F6536C" w:rsidRPr="00A43873" w:rsidRDefault="003E44BA" w:rsidP="000D528E">
      <w:pPr>
        <w:numPr>
          <w:ilvl w:val="1"/>
          <w:numId w:val="3"/>
        </w:numPr>
        <w:spacing w:after="60"/>
        <w:ind w:left="0" w:right="51" w:firstLine="0"/>
        <w:rPr>
          <w:szCs w:val="24"/>
        </w:rPr>
      </w:pPr>
      <w:r w:rsidRPr="00A43873">
        <w:rPr>
          <w:szCs w:val="24"/>
        </w:rPr>
        <w:t xml:space="preserve">Garanzia rilasciata da intermediari iscritti nell'elenco speciale di cui all'art. 107 del </w:t>
      </w:r>
      <w:proofErr w:type="spellStart"/>
      <w:proofErr w:type="gramStart"/>
      <w:r w:rsidRPr="00A43873">
        <w:rPr>
          <w:szCs w:val="24"/>
        </w:rPr>
        <w:t>D.Lgs</w:t>
      </w:r>
      <w:proofErr w:type="gramEnd"/>
      <w:r w:rsidRPr="00A43873">
        <w:rPr>
          <w:szCs w:val="24"/>
        </w:rPr>
        <w:t>.</w:t>
      </w:r>
      <w:proofErr w:type="spellEnd"/>
      <w:r w:rsidRPr="00A43873">
        <w:rPr>
          <w:szCs w:val="24"/>
        </w:rPr>
        <w:t xml:space="preserve"> 01/09/1993 b. 385 che svolgono in via esclusiva o prevalente attività di rilascio garanzie, a ciò autorizzati dal Ministero dell'Economia e delle Finanze.</w:t>
      </w:r>
    </w:p>
    <w:p w:rsidR="00F6536C" w:rsidRPr="00A43873" w:rsidRDefault="003E44BA" w:rsidP="000D528E">
      <w:pPr>
        <w:spacing w:after="60"/>
        <w:ind w:left="0" w:right="51" w:firstLine="0"/>
        <w:rPr>
          <w:szCs w:val="24"/>
        </w:rPr>
      </w:pPr>
      <w:r w:rsidRPr="00A43873">
        <w:rPr>
          <w:szCs w:val="24"/>
        </w:rPr>
        <w:t>La garanzia deve prevedere espressamente la rinuncia al beneficio della preventiva escussione del debitore principale, la rinuncia all'eccezione dell'art. 1957, comma 2, del codice civile, nonché l'operatività della garanzia medesima entro quindici giorni, a semplice richiesta scritta della stazione appaltante.</w:t>
      </w:r>
    </w:p>
    <w:p w:rsidR="00F6536C" w:rsidRPr="00A43873" w:rsidRDefault="003E44BA" w:rsidP="000D528E">
      <w:pPr>
        <w:spacing w:after="60"/>
        <w:ind w:left="0" w:right="51" w:firstLine="0"/>
        <w:rPr>
          <w:szCs w:val="24"/>
        </w:rPr>
      </w:pPr>
      <w:r w:rsidRPr="00A43873">
        <w:rPr>
          <w:szCs w:val="24"/>
        </w:rPr>
        <w:t>La garanzia deve avere validità per almeno centottanta giorni dalla data di scadenza di presentazione delle offerte e copre la mancata sottoscrizione del contratto per fatto dell'affidatario ed è svincolata automaticamente al momento della sottoscrizione del contratto stesso; ai non aggiudicatari la garanzia sarà svincolata contestualmente alla comunicazione dell'esito dell'aggiudicazione e comunque entro un termine</w:t>
      </w:r>
      <w:r w:rsidR="00290BAF" w:rsidRPr="00A43873">
        <w:rPr>
          <w:szCs w:val="24"/>
        </w:rPr>
        <w:t xml:space="preserve"> non superiore a 30 giorni dall</w:t>
      </w:r>
      <w:r w:rsidRPr="00A43873">
        <w:rPr>
          <w:szCs w:val="24"/>
        </w:rPr>
        <w:t>' aggiudicazione della medesima.</w:t>
      </w:r>
    </w:p>
    <w:p w:rsidR="00F6536C" w:rsidRPr="00A43873" w:rsidRDefault="003E44BA" w:rsidP="000D528E">
      <w:pPr>
        <w:numPr>
          <w:ilvl w:val="0"/>
          <w:numId w:val="3"/>
        </w:numPr>
        <w:spacing w:after="60"/>
        <w:ind w:left="0" w:right="51" w:firstLine="0"/>
        <w:rPr>
          <w:szCs w:val="24"/>
        </w:rPr>
      </w:pPr>
      <w:r w:rsidRPr="00A43873">
        <w:rPr>
          <w:szCs w:val="24"/>
        </w:rPr>
        <w:t>Schema di convenzione sottoscritto per accettazione, in ogni foglio, dal Legale Rappresentante, di cui all'allegato modello D;</w:t>
      </w:r>
    </w:p>
    <w:p w:rsidR="00F6536C" w:rsidRPr="00A43873" w:rsidRDefault="003E44BA" w:rsidP="000D528E">
      <w:pPr>
        <w:numPr>
          <w:ilvl w:val="0"/>
          <w:numId w:val="3"/>
        </w:numPr>
        <w:spacing w:after="60"/>
        <w:ind w:left="0" w:right="51" w:firstLine="0"/>
        <w:rPr>
          <w:szCs w:val="24"/>
        </w:rPr>
      </w:pPr>
      <w:r w:rsidRPr="00A43873">
        <w:rPr>
          <w:szCs w:val="24"/>
        </w:rPr>
        <w:t>Copia autenticata del Titolo e/o Procura in base al quale si giustificano i poteri di rappresentanza del firmatario, nel caso in cui l'offerta e/o la documentazione di cui sopra siano sottoscritte da persona diversa dal legale rappresentante dell'operatore economico.</w:t>
      </w:r>
    </w:p>
    <w:p w:rsidR="00F6536C" w:rsidRPr="00A43873" w:rsidRDefault="003E44BA" w:rsidP="000D528E">
      <w:pPr>
        <w:numPr>
          <w:ilvl w:val="0"/>
          <w:numId w:val="3"/>
        </w:numPr>
        <w:spacing w:after="60"/>
        <w:ind w:left="0" w:right="51" w:firstLine="0"/>
        <w:rPr>
          <w:szCs w:val="24"/>
        </w:rPr>
      </w:pPr>
      <w:r w:rsidRPr="00A43873">
        <w:rPr>
          <w:szCs w:val="24"/>
        </w:rPr>
        <w:t>Mandato collettivo speciale con rappresentanza alla Ditta mandataria, in caso di raggruppamenti temporanei e consorzi ordinari di concorrenti di cui alle lett. d), e), g) dell</w:t>
      </w:r>
      <w:r w:rsidR="00071072" w:rsidRPr="00A43873">
        <w:rPr>
          <w:szCs w:val="24"/>
        </w:rPr>
        <w:t>’</w:t>
      </w:r>
      <w:r w:rsidRPr="00A43873">
        <w:rPr>
          <w:szCs w:val="24"/>
        </w:rPr>
        <w:t xml:space="preserve">art.45, comma 2, del </w:t>
      </w:r>
      <w:proofErr w:type="spellStart"/>
      <w:proofErr w:type="gramStart"/>
      <w:r w:rsidRPr="00A43873">
        <w:rPr>
          <w:szCs w:val="24"/>
        </w:rPr>
        <w:t>D.Lgs</w:t>
      </w:r>
      <w:proofErr w:type="spellEnd"/>
      <w:proofErr w:type="gramEnd"/>
      <w:r w:rsidRPr="00A43873">
        <w:rPr>
          <w:szCs w:val="24"/>
        </w:rPr>
        <w:t xml:space="preserve"> n.50/2016.</w:t>
      </w:r>
    </w:p>
    <w:p w:rsidR="009C1446" w:rsidRDefault="009C1446" w:rsidP="000D528E">
      <w:pPr>
        <w:spacing w:after="60"/>
        <w:ind w:left="0" w:right="51" w:firstLine="0"/>
        <w:rPr>
          <w:szCs w:val="24"/>
        </w:rPr>
      </w:pPr>
    </w:p>
    <w:p w:rsidR="00F6536C" w:rsidRPr="00A43873" w:rsidRDefault="003E44BA" w:rsidP="000D528E">
      <w:pPr>
        <w:spacing w:after="60"/>
        <w:ind w:left="0" w:right="51" w:firstLine="0"/>
        <w:rPr>
          <w:szCs w:val="24"/>
        </w:rPr>
      </w:pPr>
      <w:r w:rsidRPr="00A43873">
        <w:rPr>
          <w:szCs w:val="24"/>
        </w:rPr>
        <w:t>BUSTA B - DOCUMENTAZIONE TECNICA</w:t>
      </w:r>
    </w:p>
    <w:p w:rsidR="00F6536C" w:rsidRPr="00A43873" w:rsidRDefault="003E44BA" w:rsidP="000D528E">
      <w:pPr>
        <w:spacing w:after="60"/>
        <w:ind w:left="0" w:right="117" w:firstLine="0"/>
        <w:rPr>
          <w:szCs w:val="24"/>
        </w:rPr>
      </w:pPr>
      <w:r w:rsidRPr="00A43873">
        <w:rPr>
          <w:szCs w:val="24"/>
        </w:rPr>
        <w:t xml:space="preserve">Tale busta dovrà contenere, a pena di esclusione, le relazioni e note esplicative necessarie per l'attribuzione del punteggio come precedentemente specificato nel paragrafo B - ASPETTO </w:t>
      </w:r>
      <w:r w:rsidRPr="00A43873">
        <w:rPr>
          <w:szCs w:val="24"/>
        </w:rPr>
        <w:lastRenderedPageBreak/>
        <w:t>TECNICO/INFORMATICO. La documentazione dovrà essere sottoscritta in ogni foglio dal legale Rappresentante/soggetto munito di poteri di rappresentanza.</w:t>
      </w:r>
    </w:p>
    <w:p w:rsidR="009C1446" w:rsidRDefault="009C1446" w:rsidP="000D528E">
      <w:pPr>
        <w:spacing w:after="60"/>
        <w:ind w:left="0" w:right="51" w:firstLine="0"/>
        <w:rPr>
          <w:szCs w:val="24"/>
        </w:rPr>
      </w:pPr>
    </w:p>
    <w:p w:rsidR="00F6536C" w:rsidRPr="00A43873" w:rsidRDefault="003E44BA" w:rsidP="000D528E">
      <w:pPr>
        <w:spacing w:after="60"/>
        <w:ind w:left="0" w:right="51" w:firstLine="0"/>
        <w:rPr>
          <w:szCs w:val="24"/>
        </w:rPr>
      </w:pPr>
      <w:r w:rsidRPr="00A43873">
        <w:rPr>
          <w:szCs w:val="24"/>
        </w:rPr>
        <w:t>BUSTA C - OFFERTA ECONOMICA</w:t>
      </w:r>
    </w:p>
    <w:p w:rsidR="00F6536C" w:rsidRPr="00A43873" w:rsidRDefault="003E44BA" w:rsidP="000D528E">
      <w:pPr>
        <w:spacing w:after="60"/>
        <w:ind w:left="0" w:right="147" w:firstLine="0"/>
        <w:rPr>
          <w:szCs w:val="24"/>
        </w:rPr>
      </w:pPr>
      <w:r w:rsidRPr="00A43873">
        <w:rPr>
          <w:szCs w:val="24"/>
        </w:rPr>
        <w:t xml:space="preserve">Tale busta dovrà contenere, a pena di esclusione, </w:t>
      </w:r>
      <w:r w:rsidR="00071072" w:rsidRPr="00A43873">
        <w:rPr>
          <w:szCs w:val="24"/>
        </w:rPr>
        <w:t>l’</w:t>
      </w:r>
      <w:r w:rsidRPr="00A43873">
        <w:rPr>
          <w:szCs w:val="24"/>
        </w:rPr>
        <w:t>offerta economica redatta in base all'allegato Modello "C" con l'indicazione in cifre ed in lettere delle condizioni offerte e dovrà essere sottoscritta in ogni foglio dal Legale Rappresentante/soggetto munito di poteri di rappresentanza.</w:t>
      </w:r>
    </w:p>
    <w:p w:rsidR="00F6536C" w:rsidRPr="00A43873" w:rsidRDefault="003E44BA" w:rsidP="000D528E">
      <w:pPr>
        <w:spacing w:after="60"/>
        <w:ind w:left="0" w:right="51" w:firstLine="0"/>
        <w:rPr>
          <w:szCs w:val="24"/>
        </w:rPr>
      </w:pPr>
      <w:r w:rsidRPr="00A43873">
        <w:rPr>
          <w:szCs w:val="24"/>
        </w:rPr>
        <w:t>Lingua:</w:t>
      </w:r>
      <w:r w:rsidR="00D04F65">
        <w:rPr>
          <w:szCs w:val="24"/>
        </w:rPr>
        <w:t xml:space="preserve"> l</w:t>
      </w:r>
      <w:r w:rsidRPr="00A43873">
        <w:rPr>
          <w:szCs w:val="24"/>
        </w:rPr>
        <w:t>e offerte e tutta la documentazione dovranno essere redatte in lingua italiana.</w:t>
      </w:r>
    </w:p>
    <w:p w:rsidR="00F6536C" w:rsidRPr="00A43873" w:rsidRDefault="003E44BA" w:rsidP="000D528E">
      <w:pPr>
        <w:spacing w:after="60"/>
        <w:ind w:left="0" w:right="163" w:firstLine="0"/>
        <w:rPr>
          <w:szCs w:val="24"/>
        </w:rPr>
      </w:pPr>
      <w:r w:rsidRPr="00A43873">
        <w:rPr>
          <w:szCs w:val="24"/>
        </w:rPr>
        <w:t>Non sono richieste cauzioni definitive ai sensi dell</w:t>
      </w:r>
      <w:r w:rsidR="00071072" w:rsidRPr="00A43873">
        <w:rPr>
          <w:szCs w:val="24"/>
          <w:vertAlign w:val="superscript"/>
        </w:rPr>
        <w:t>’</w:t>
      </w:r>
      <w:r w:rsidR="005154F5" w:rsidRPr="00A43873">
        <w:rPr>
          <w:szCs w:val="24"/>
        </w:rPr>
        <w:t>art. 103, comma 1</w:t>
      </w:r>
      <w:r w:rsidRPr="00A43873">
        <w:rPr>
          <w:szCs w:val="24"/>
        </w:rPr>
        <w:t xml:space="preserve">1 del </w:t>
      </w:r>
      <w:proofErr w:type="spellStart"/>
      <w:proofErr w:type="gramStart"/>
      <w:r w:rsidRPr="00A43873">
        <w:rPr>
          <w:szCs w:val="24"/>
        </w:rPr>
        <w:t>D.Lgs</w:t>
      </w:r>
      <w:proofErr w:type="gramEnd"/>
      <w:r w:rsidRPr="00A43873">
        <w:rPr>
          <w:szCs w:val="24"/>
        </w:rPr>
        <w:t>.</w:t>
      </w:r>
      <w:proofErr w:type="spellEnd"/>
      <w:r w:rsidRPr="00A43873">
        <w:rPr>
          <w:szCs w:val="24"/>
        </w:rPr>
        <w:t xml:space="preserve"> n. 50/2016 il Tesoriere in dipendenza del servizio è esonerato dal prestare cauzione ma risponde delle obbligazioni assunte con tutto il patrimonio.</w:t>
      </w:r>
    </w:p>
    <w:p w:rsidR="009C1446" w:rsidRDefault="009C1446" w:rsidP="000D528E">
      <w:pPr>
        <w:spacing w:after="60" w:line="259" w:lineRule="auto"/>
        <w:ind w:left="0" w:firstLine="0"/>
        <w:jc w:val="left"/>
        <w:rPr>
          <w:szCs w:val="24"/>
        </w:rPr>
      </w:pPr>
    </w:p>
    <w:p w:rsidR="00F6536C" w:rsidRPr="00A43873" w:rsidRDefault="003E44BA" w:rsidP="000D528E">
      <w:pPr>
        <w:spacing w:after="60" w:line="259" w:lineRule="auto"/>
        <w:ind w:left="0" w:firstLine="0"/>
        <w:jc w:val="left"/>
        <w:rPr>
          <w:szCs w:val="24"/>
        </w:rPr>
      </w:pPr>
      <w:r w:rsidRPr="00A43873">
        <w:rPr>
          <w:szCs w:val="24"/>
        </w:rPr>
        <w:t>SVOLGIMENTO DELLA GARA</w:t>
      </w:r>
    </w:p>
    <w:p w:rsidR="00F6536C" w:rsidRPr="00A43873" w:rsidRDefault="003E44BA" w:rsidP="000D528E">
      <w:pPr>
        <w:spacing w:after="60"/>
        <w:ind w:left="0" w:right="51" w:firstLine="0"/>
        <w:rPr>
          <w:szCs w:val="24"/>
        </w:rPr>
      </w:pPr>
      <w:r w:rsidRPr="00A43873">
        <w:rPr>
          <w:szCs w:val="24"/>
        </w:rPr>
        <w:t>Le offerte saranno sottoposte alla valutazione di una commissione giudicatrice, nominata dalla stazione appaltante dopo la scadenza del termine fissato per la presentazione delle offerte.</w:t>
      </w:r>
    </w:p>
    <w:p w:rsidR="00F6536C" w:rsidRPr="00A43873" w:rsidRDefault="003E44BA" w:rsidP="000D528E">
      <w:pPr>
        <w:spacing w:after="60"/>
        <w:ind w:left="0" w:right="51" w:firstLine="0"/>
        <w:rPr>
          <w:szCs w:val="24"/>
        </w:rPr>
      </w:pPr>
      <w:r w:rsidRPr="00F53162">
        <w:rPr>
          <w:szCs w:val="24"/>
        </w:rPr>
        <w:t>Il giorno</w:t>
      </w:r>
      <w:r w:rsidR="00F53162" w:rsidRPr="00F53162">
        <w:rPr>
          <w:szCs w:val="24"/>
        </w:rPr>
        <w:t xml:space="preserve"> </w:t>
      </w:r>
      <w:r w:rsidR="00F53162">
        <w:t xml:space="preserve">15.05.2018 </w:t>
      </w:r>
      <w:r w:rsidR="00F53162">
        <w:t xml:space="preserve">alle </w:t>
      </w:r>
      <w:r w:rsidR="00F53162">
        <w:t>ore 11,00</w:t>
      </w:r>
      <w:r w:rsidRPr="00A43873">
        <w:rPr>
          <w:szCs w:val="24"/>
        </w:rPr>
        <w:t xml:space="preserve"> presso </w:t>
      </w:r>
      <w:r w:rsidR="008A6546">
        <w:rPr>
          <w:szCs w:val="24"/>
        </w:rPr>
        <w:t xml:space="preserve">la </w:t>
      </w:r>
      <w:r w:rsidR="008A6546" w:rsidRPr="00A43873">
        <w:rPr>
          <w:szCs w:val="24"/>
        </w:rPr>
        <w:t>sede provvisoria</w:t>
      </w:r>
      <w:r w:rsidR="008A6546">
        <w:rPr>
          <w:szCs w:val="24"/>
        </w:rPr>
        <w:t xml:space="preserve"> del Comune di Ussita (MC) situata in v</w:t>
      </w:r>
      <w:r w:rsidR="008A6546" w:rsidRPr="00A43873">
        <w:rPr>
          <w:szCs w:val="24"/>
        </w:rPr>
        <w:t>ia delle Centraline Idroelettriche</w:t>
      </w:r>
      <w:r w:rsidR="008A6546">
        <w:rPr>
          <w:szCs w:val="24"/>
        </w:rPr>
        <w:t>,</w:t>
      </w:r>
      <w:r w:rsidRPr="00A43873">
        <w:rPr>
          <w:szCs w:val="24"/>
        </w:rPr>
        <w:t xml:space="preserve"> la Commissione di gara procederà in seduta pubblica:</w:t>
      </w:r>
    </w:p>
    <w:p w:rsidR="00F6536C" w:rsidRPr="00A43873" w:rsidRDefault="003E44BA" w:rsidP="000D528E">
      <w:pPr>
        <w:numPr>
          <w:ilvl w:val="0"/>
          <w:numId w:val="4"/>
        </w:numPr>
        <w:spacing w:after="60"/>
        <w:ind w:right="51"/>
        <w:rPr>
          <w:szCs w:val="24"/>
        </w:rPr>
      </w:pPr>
      <w:r w:rsidRPr="00A43873">
        <w:rPr>
          <w:szCs w:val="24"/>
        </w:rPr>
        <w:t>all'apertura dei plichi pervenuti, previa verifica del rispetto del termine perentorio di ricezione e della integrità e regolarità degli stessi;</w:t>
      </w:r>
    </w:p>
    <w:p w:rsidR="00F6536C" w:rsidRPr="00A43873" w:rsidRDefault="003E44BA" w:rsidP="000D528E">
      <w:pPr>
        <w:numPr>
          <w:ilvl w:val="0"/>
          <w:numId w:val="4"/>
        </w:numPr>
        <w:spacing w:after="60"/>
        <w:ind w:right="51"/>
        <w:rPr>
          <w:szCs w:val="24"/>
        </w:rPr>
      </w:pPr>
      <w:r w:rsidRPr="00A43873">
        <w:rPr>
          <w:szCs w:val="24"/>
        </w:rPr>
        <w:t xml:space="preserve">alla verifica della regolare presenza </w:t>
      </w:r>
      <w:proofErr w:type="gramStart"/>
      <w:r w:rsidRPr="00A43873">
        <w:rPr>
          <w:szCs w:val="24"/>
        </w:rPr>
        <w:t xml:space="preserve">delle </w:t>
      </w:r>
      <w:r w:rsidR="00431C61">
        <w:rPr>
          <w:szCs w:val="24"/>
        </w:rPr>
        <w:t xml:space="preserve"> </w:t>
      </w:r>
      <w:r w:rsidRPr="00A43873">
        <w:rPr>
          <w:szCs w:val="24"/>
        </w:rPr>
        <w:t>n.</w:t>
      </w:r>
      <w:proofErr w:type="gramEnd"/>
      <w:r w:rsidRPr="00A43873">
        <w:rPr>
          <w:szCs w:val="24"/>
        </w:rPr>
        <w:t xml:space="preserve"> 3 buste negli stessi contenute;</w:t>
      </w:r>
    </w:p>
    <w:p w:rsidR="00F6536C" w:rsidRPr="00A43873" w:rsidRDefault="003E44BA" w:rsidP="000D528E">
      <w:pPr>
        <w:numPr>
          <w:ilvl w:val="0"/>
          <w:numId w:val="4"/>
        </w:numPr>
        <w:spacing w:after="60"/>
        <w:ind w:right="51"/>
        <w:rPr>
          <w:szCs w:val="24"/>
        </w:rPr>
      </w:pPr>
      <w:r w:rsidRPr="00A43873">
        <w:rPr>
          <w:szCs w:val="24"/>
        </w:rPr>
        <w:t xml:space="preserve">all'apertura della "busta </w:t>
      </w:r>
      <w:proofErr w:type="gramStart"/>
      <w:r w:rsidRPr="00A43873">
        <w:rPr>
          <w:szCs w:val="24"/>
        </w:rPr>
        <w:t>A</w:t>
      </w:r>
      <w:r w:rsidR="00071072" w:rsidRPr="00A43873">
        <w:rPr>
          <w:szCs w:val="24"/>
          <w:vertAlign w:val="superscript"/>
        </w:rPr>
        <w:t>“</w:t>
      </w:r>
      <w:proofErr w:type="gramEnd"/>
      <w:r w:rsidRPr="00A43873">
        <w:rPr>
          <w:szCs w:val="24"/>
        </w:rPr>
        <w:t>, e alla verifica della documentazione amministrativa in essa contenuta; - all</w:t>
      </w:r>
      <w:r w:rsidR="00071072" w:rsidRPr="00A43873">
        <w:rPr>
          <w:szCs w:val="24"/>
        </w:rPr>
        <w:t>’a</w:t>
      </w:r>
      <w:r w:rsidRPr="00A43873">
        <w:rPr>
          <w:szCs w:val="24"/>
        </w:rPr>
        <w:t>mmissione e all'eventuale esclusione dei concorrenti nel caso che manchi o risulti incompleto o irregolare alcuno dei documenti richiesti. Si richiama quanto previsto dall'art.80 del D.Lgs.n.50/2016, ove ne ricorrano le condizioni,</w:t>
      </w:r>
    </w:p>
    <w:p w:rsidR="00F6536C" w:rsidRPr="00A43873" w:rsidRDefault="003E44BA" w:rsidP="000D528E">
      <w:pPr>
        <w:spacing w:after="60"/>
        <w:ind w:left="36" w:right="203"/>
        <w:rPr>
          <w:szCs w:val="24"/>
        </w:rPr>
      </w:pPr>
      <w:r w:rsidRPr="00A43873">
        <w:rPr>
          <w:szCs w:val="24"/>
        </w:rPr>
        <w:t>Successivamente si provvederà, sempre in seduta pubblica per i concorrenti ammessi, previa verifica del</w:t>
      </w:r>
      <w:r w:rsidR="00071072" w:rsidRPr="00A43873">
        <w:rPr>
          <w:szCs w:val="24"/>
        </w:rPr>
        <w:t>l’</w:t>
      </w:r>
      <w:r w:rsidRPr="00A43873">
        <w:rPr>
          <w:szCs w:val="24"/>
        </w:rPr>
        <w:t>integrità, all'apertura dei Plichi "OFFERTA TECNICA" e ad un esame della documentazione leggendo il solo titolo degli atti rinvenuti, e dandone atto nel verbale della seduta stessa. In seduta riservata la Co</w:t>
      </w:r>
      <w:r w:rsidR="00071072" w:rsidRPr="00A43873">
        <w:rPr>
          <w:szCs w:val="24"/>
        </w:rPr>
        <w:t>m</w:t>
      </w:r>
      <w:r w:rsidRPr="00A43873">
        <w:rPr>
          <w:szCs w:val="24"/>
        </w:rPr>
        <w:t>missione poi procederà all'esame delle offerte tecniche ed all</w:t>
      </w:r>
      <w:r w:rsidR="00071072" w:rsidRPr="00A43873">
        <w:rPr>
          <w:szCs w:val="24"/>
        </w:rPr>
        <w:t>’</w:t>
      </w:r>
      <w:r w:rsidRPr="00A43873">
        <w:rPr>
          <w:szCs w:val="24"/>
        </w:rPr>
        <w:t>attribuzione dei relativi punteggi applicando i crit</w:t>
      </w:r>
      <w:r w:rsidR="00654A1F">
        <w:rPr>
          <w:szCs w:val="24"/>
        </w:rPr>
        <w:t>eri e le formule sopra indicati.</w:t>
      </w:r>
    </w:p>
    <w:p w:rsidR="00F6536C" w:rsidRPr="00A43873" w:rsidRDefault="009C1446" w:rsidP="00654A1F">
      <w:pPr>
        <w:spacing w:after="60"/>
        <w:ind w:left="0" w:right="51" w:firstLine="0"/>
        <w:rPr>
          <w:szCs w:val="24"/>
        </w:rPr>
      </w:pPr>
      <w:r>
        <w:rPr>
          <w:szCs w:val="24"/>
        </w:rPr>
        <w:t xml:space="preserve"> </w:t>
      </w:r>
      <w:r w:rsidR="003E44BA" w:rsidRPr="00A43873">
        <w:rPr>
          <w:szCs w:val="24"/>
        </w:rPr>
        <w:t xml:space="preserve">Nello stesso giorno del </w:t>
      </w:r>
      <w:r w:rsidR="00F53162">
        <w:t xml:space="preserve">15.05.2018 </w:t>
      </w:r>
      <w:r>
        <w:rPr>
          <w:szCs w:val="24"/>
        </w:rPr>
        <w:t xml:space="preserve">o </w:t>
      </w:r>
      <w:r w:rsidR="003E44BA" w:rsidRPr="00A43873">
        <w:rPr>
          <w:szCs w:val="24"/>
        </w:rPr>
        <w:t xml:space="preserve">in altra data - da comunicare </w:t>
      </w:r>
      <w:r>
        <w:rPr>
          <w:szCs w:val="24"/>
        </w:rPr>
        <w:t>tramite posta elettronica</w:t>
      </w:r>
      <w:r w:rsidR="003E44BA" w:rsidRPr="00A43873">
        <w:rPr>
          <w:szCs w:val="24"/>
        </w:rPr>
        <w:t xml:space="preserve"> ai concorrenti ammessi almeno </w:t>
      </w:r>
      <w:r>
        <w:rPr>
          <w:szCs w:val="24"/>
        </w:rPr>
        <w:t xml:space="preserve">due </w:t>
      </w:r>
      <w:r w:rsidR="003E44BA" w:rsidRPr="00A43873">
        <w:rPr>
          <w:szCs w:val="24"/>
        </w:rPr>
        <w:t>giorni prima della seduta pubblica - la Commissione provvederà:</w:t>
      </w:r>
    </w:p>
    <w:p w:rsidR="009C1446" w:rsidRDefault="003E44BA" w:rsidP="000D528E">
      <w:pPr>
        <w:numPr>
          <w:ilvl w:val="0"/>
          <w:numId w:val="4"/>
        </w:numPr>
        <w:spacing w:after="60"/>
        <w:ind w:right="51"/>
        <w:rPr>
          <w:szCs w:val="24"/>
        </w:rPr>
      </w:pPr>
      <w:r w:rsidRPr="00A43873">
        <w:rPr>
          <w:szCs w:val="24"/>
        </w:rPr>
        <w:t xml:space="preserve">alla lettura dei punteggi attribuiti alle singole offerte tecniche; </w:t>
      </w:r>
    </w:p>
    <w:p w:rsidR="009C1446" w:rsidRDefault="003E44BA" w:rsidP="000D528E">
      <w:pPr>
        <w:numPr>
          <w:ilvl w:val="0"/>
          <w:numId w:val="4"/>
        </w:numPr>
        <w:spacing w:after="60"/>
        <w:ind w:right="51"/>
        <w:rPr>
          <w:szCs w:val="24"/>
        </w:rPr>
      </w:pPr>
      <w:r w:rsidRPr="00A43873">
        <w:rPr>
          <w:szCs w:val="24"/>
        </w:rPr>
        <w:t>all'apertura delle buste C contenenti le offerte economiche e all</w:t>
      </w:r>
      <w:r w:rsidR="00071072" w:rsidRPr="00A43873">
        <w:rPr>
          <w:szCs w:val="24"/>
        </w:rPr>
        <w:t>’</w:t>
      </w:r>
      <w:r w:rsidRPr="00A43873">
        <w:rPr>
          <w:szCs w:val="24"/>
        </w:rPr>
        <w:t xml:space="preserve">attribuzione dei relativi punteggi; </w:t>
      </w:r>
    </w:p>
    <w:p w:rsidR="009C1446" w:rsidRDefault="003E44BA" w:rsidP="000D528E">
      <w:pPr>
        <w:numPr>
          <w:ilvl w:val="0"/>
          <w:numId w:val="4"/>
        </w:numPr>
        <w:spacing w:after="60"/>
        <w:ind w:right="51"/>
        <w:rPr>
          <w:szCs w:val="24"/>
        </w:rPr>
      </w:pPr>
      <w:r w:rsidRPr="00A43873">
        <w:rPr>
          <w:szCs w:val="24"/>
        </w:rPr>
        <w:t xml:space="preserve">alla sommatoria di tutti i punteggi attribuiti e alla formulazione della graduatoria provvisoria; </w:t>
      </w:r>
    </w:p>
    <w:p w:rsidR="009C1446" w:rsidRDefault="003E44BA" w:rsidP="009C1446">
      <w:pPr>
        <w:numPr>
          <w:ilvl w:val="0"/>
          <w:numId w:val="4"/>
        </w:numPr>
        <w:spacing w:after="60"/>
        <w:ind w:right="51"/>
        <w:rPr>
          <w:szCs w:val="24"/>
        </w:rPr>
      </w:pPr>
      <w:r w:rsidRPr="00A43873">
        <w:rPr>
          <w:szCs w:val="24"/>
        </w:rPr>
        <w:t>all'aggiudicazione provvisoria dell'appalto al concorrente che avrà presentato l'offerta economica</w:t>
      </w:r>
      <w:r w:rsidR="00071072" w:rsidRPr="00A43873">
        <w:rPr>
          <w:szCs w:val="24"/>
        </w:rPr>
        <w:t>m</w:t>
      </w:r>
      <w:r w:rsidRPr="00A43873">
        <w:rPr>
          <w:szCs w:val="24"/>
        </w:rPr>
        <w:t>ente più vantaggiosa.</w:t>
      </w:r>
    </w:p>
    <w:p w:rsidR="009C1446" w:rsidRDefault="003E44BA" w:rsidP="009C1446">
      <w:pPr>
        <w:spacing w:after="60"/>
        <w:ind w:left="56" w:right="51" w:firstLine="0"/>
        <w:rPr>
          <w:szCs w:val="24"/>
        </w:rPr>
      </w:pPr>
      <w:r w:rsidRPr="009C1446">
        <w:rPr>
          <w:szCs w:val="24"/>
        </w:rPr>
        <w:t xml:space="preserve">La stazione appaltante previa verifica dell'aggiudicazione provvisoria ai sensi dell'art. 12, c. I </w:t>
      </w:r>
      <w:proofErr w:type="spellStart"/>
      <w:proofErr w:type="gramStart"/>
      <w:r w:rsidRPr="009C1446">
        <w:rPr>
          <w:szCs w:val="24"/>
        </w:rPr>
        <w:t>D.Lgs</w:t>
      </w:r>
      <w:proofErr w:type="gramEnd"/>
      <w:r w:rsidRPr="009C1446">
        <w:rPr>
          <w:szCs w:val="24"/>
        </w:rPr>
        <w:t>.</w:t>
      </w:r>
      <w:proofErr w:type="spellEnd"/>
      <w:r w:rsidRPr="009C1446">
        <w:rPr>
          <w:szCs w:val="24"/>
        </w:rPr>
        <w:t xml:space="preserve"> n. 163/2006 provvede all'aggiudicazione definitiva.</w:t>
      </w:r>
    </w:p>
    <w:p w:rsidR="009C1446" w:rsidRDefault="00071072" w:rsidP="009C1446">
      <w:pPr>
        <w:spacing w:after="60"/>
        <w:ind w:left="56" w:right="51" w:firstLine="0"/>
        <w:rPr>
          <w:szCs w:val="24"/>
        </w:rPr>
      </w:pPr>
      <w:r w:rsidRPr="00A43873">
        <w:rPr>
          <w:szCs w:val="24"/>
        </w:rPr>
        <w:t>L’</w:t>
      </w:r>
      <w:r w:rsidR="003E44BA" w:rsidRPr="00A43873">
        <w:rPr>
          <w:szCs w:val="24"/>
        </w:rPr>
        <w:t>aggiudicazione diventerà efficace successivamente alla positiva verifica dei prescritti requisiti.</w:t>
      </w:r>
    </w:p>
    <w:p w:rsidR="009C1446" w:rsidRDefault="003E44BA" w:rsidP="009C1446">
      <w:pPr>
        <w:spacing w:after="60"/>
        <w:ind w:left="56" w:right="51" w:firstLine="0"/>
        <w:rPr>
          <w:szCs w:val="24"/>
        </w:rPr>
      </w:pPr>
      <w:r w:rsidRPr="00A43873">
        <w:rPr>
          <w:szCs w:val="24"/>
        </w:rPr>
        <w:t>Le sedute di gara pubbliche potranno essere sospese e aggiornate ad altra ora o ad un giorno successivo senza necessità di comunicazione, salvo che nella fase di apertura delle</w:t>
      </w:r>
      <w:r w:rsidR="009C1446">
        <w:rPr>
          <w:szCs w:val="24"/>
        </w:rPr>
        <w:t xml:space="preserve"> buste delle offerte economiche.</w:t>
      </w:r>
    </w:p>
    <w:p w:rsidR="009C1446" w:rsidRDefault="003E44BA" w:rsidP="009C1446">
      <w:pPr>
        <w:spacing w:after="60"/>
        <w:ind w:left="56" w:right="51" w:firstLine="0"/>
        <w:rPr>
          <w:szCs w:val="24"/>
        </w:rPr>
      </w:pPr>
      <w:r w:rsidRPr="00A43873">
        <w:rPr>
          <w:szCs w:val="24"/>
        </w:rPr>
        <w:t xml:space="preserve">Le fasi della procedura di affidamento sono disciplinate dall'art. 32 del </w:t>
      </w:r>
      <w:proofErr w:type="spellStart"/>
      <w:proofErr w:type="gramStart"/>
      <w:r w:rsidRPr="00A43873">
        <w:rPr>
          <w:szCs w:val="24"/>
        </w:rPr>
        <w:t>D.Lgs</w:t>
      </w:r>
      <w:proofErr w:type="gramEnd"/>
      <w:r w:rsidRPr="00A43873">
        <w:rPr>
          <w:szCs w:val="24"/>
        </w:rPr>
        <w:t>.</w:t>
      </w:r>
      <w:proofErr w:type="spellEnd"/>
      <w:r w:rsidRPr="00A43873">
        <w:rPr>
          <w:szCs w:val="24"/>
        </w:rPr>
        <w:t xml:space="preserve"> n. 50/2016.</w:t>
      </w:r>
    </w:p>
    <w:p w:rsidR="00F6536C" w:rsidRPr="00A43873" w:rsidRDefault="00A43873" w:rsidP="009C1446">
      <w:pPr>
        <w:spacing w:after="60"/>
        <w:ind w:left="56" w:right="51" w:firstLine="0"/>
        <w:rPr>
          <w:szCs w:val="24"/>
        </w:rPr>
      </w:pPr>
      <w:r w:rsidRPr="00A43873">
        <w:rPr>
          <w:szCs w:val="24"/>
        </w:rPr>
        <w:lastRenderedPageBreak/>
        <w:t>Ai sensi dell'</w:t>
      </w:r>
      <w:r w:rsidR="003E44BA" w:rsidRPr="00A43873">
        <w:rPr>
          <w:szCs w:val="24"/>
        </w:rPr>
        <w:t>art.</w:t>
      </w:r>
      <w:r w:rsidRPr="00A43873">
        <w:rPr>
          <w:szCs w:val="24"/>
        </w:rPr>
        <w:t xml:space="preserve"> </w:t>
      </w:r>
      <w:r w:rsidR="003E44BA" w:rsidRPr="00A43873">
        <w:rPr>
          <w:szCs w:val="24"/>
        </w:rPr>
        <w:t xml:space="preserve">32, commi 9 e </w:t>
      </w:r>
      <w:r w:rsidR="00290BAF" w:rsidRPr="00A43873">
        <w:rPr>
          <w:szCs w:val="24"/>
        </w:rPr>
        <w:t>10</w:t>
      </w:r>
      <w:r w:rsidR="003E44BA" w:rsidRPr="00A43873">
        <w:rPr>
          <w:szCs w:val="24"/>
        </w:rPr>
        <w:t xml:space="preserve"> del </w:t>
      </w:r>
      <w:proofErr w:type="spellStart"/>
      <w:proofErr w:type="gramStart"/>
      <w:r w:rsidR="003E44BA" w:rsidRPr="00A43873">
        <w:rPr>
          <w:szCs w:val="24"/>
        </w:rPr>
        <w:t>D.Lgs</w:t>
      </w:r>
      <w:proofErr w:type="gramEnd"/>
      <w:r w:rsidR="003E44BA" w:rsidRPr="00A43873">
        <w:rPr>
          <w:szCs w:val="24"/>
        </w:rPr>
        <w:t>.</w:t>
      </w:r>
      <w:proofErr w:type="spellEnd"/>
      <w:r w:rsidR="003E44BA" w:rsidRPr="00A43873">
        <w:rPr>
          <w:szCs w:val="24"/>
        </w:rPr>
        <w:t xml:space="preserve"> n. 50/2016, una volta divenuta efficace l'aggiudicazione definitiva la stipulazione del contratto di appalto ha luogo entro il termine di 60 gg., ma non prima di 35 gg dall'ultima comunicazione del provvedimento </w:t>
      </w:r>
      <w:r w:rsidR="00071072" w:rsidRPr="00A43873">
        <w:rPr>
          <w:szCs w:val="24"/>
        </w:rPr>
        <w:t>d</w:t>
      </w:r>
      <w:r w:rsidR="003E44BA" w:rsidRPr="00A43873">
        <w:rPr>
          <w:szCs w:val="24"/>
        </w:rPr>
        <w:t>i aggiudicazione, ai sensi dell'art. 76.</w:t>
      </w:r>
    </w:p>
    <w:p w:rsidR="009C1446" w:rsidRDefault="009C1446" w:rsidP="000D528E">
      <w:pPr>
        <w:spacing w:after="60" w:line="259" w:lineRule="auto"/>
        <w:ind w:left="96" w:hanging="10"/>
        <w:jc w:val="left"/>
        <w:rPr>
          <w:szCs w:val="24"/>
        </w:rPr>
      </w:pPr>
    </w:p>
    <w:p w:rsidR="00F6536C" w:rsidRPr="00A43873" w:rsidRDefault="003E44BA" w:rsidP="000D528E">
      <w:pPr>
        <w:spacing w:after="60" w:line="259" w:lineRule="auto"/>
        <w:ind w:left="96" w:hanging="10"/>
        <w:jc w:val="left"/>
        <w:rPr>
          <w:szCs w:val="24"/>
        </w:rPr>
      </w:pPr>
      <w:r w:rsidRPr="00A43873">
        <w:rPr>
          <w:szCs w:val="24"/>
        </w:rPr>
        <w:t>ALTRE INFORMAZIONI</w:t>
      </w:r>
    </w:p>
    <w:p w:rsidR="003769E4" w:rsidRDefault="003E44BA" w:rsidP="003769E4">
      <w:pPr>
        <w:spacing w:after="60"/>
        <w:ind w:left="0" w:right="117" w:firstLine="0"/>
        <w:rPr>
          <w:szCs w:val="24"/>
        </w:rPr>
      </w:pPr>
      <w:r w:rsidRPr="00A43873">
        <w:rPr>
          <w:szCs w:val="24"/>
        </w:rPr>
        <w:t>Il recapito del plico contenente l'offerta rimane ad esclusiv</w:t>
      </w:r>
      <w:r w:rsidR="003769E4">
        <w:rPr>
          <w:szCs w:val="24"/>
        </w:rPr>
        <w:t>o rischio del mittente, per cui</w:t>
      </w:r>
    </w:p>
    <w:p w:rsidR="003769E4" w:rsidRDefault="003E44BA" w:rsidP="003769E4">
      <w:pPr>
        <w:spacing w:after="60"/>
        <w:ind w:left="0" w:right="117" w:firstLine="0"/>
        <w:rPr>
          <w:szCs w:val="24"/>
        </w:rPr>
      </w:pPr>
      <w:r w:rsidRPr="00A43873">
        <w:rPr>
          <w:szCs w:val="24"/>
        </w:rPr>
        <w:t>l'Amministrazione aggiudicatrice non assume responsabilità alcuna qualora per qualsiasi motivo il plico medesimo non venga recapitato in tempo utile.</w:t>
      </w:r>
    </w:p>
    <w:p w:rsidR="003769E4" w:rsidRDefault="003E44BA" w:rsidP="003769E4">
      <w:pPr>
        <w:spacing w:after="60"/>
        <w:ind w:left="0" w:right="117" w:firstLine="0"/>
        <w:rPr>
          <w:szCs w:val="24"/>
        </w:rPr>
      </w:pPr>
      <w:r w:rsidRPr="00A43873">
        <w:rPr>
          <w:szCs w:val="24"/>
        </w:rPr>
        <w:t>Si precisa che l'aggiudicazione sarà effettuata anche nel caso di una sola offerta valida, sempre che sia ritenuta congrua e conveniente dall'Amministrazione</w:t>
      </w:r>
      <w:r w:rsidR="003769E4">
        <w:rPr>
          <w:szCs w:val="24"/>
        </w:rPr>
        <w:t>.</w:t>
      </w:r>
    </w:p>
    <w:p w:rsidR="003769E4" w:rsidRDefault="003E44BA" w:rsidP="003769E4">
      <w:pPr>
        <w:spacing w:after="60"/>
        <w:ind w:left="0" w:right="117" w:firstLine="0"/>
        <w:rPr>
          <w:szCs w:val="24"/>
        </w:rPr>
      </w:pPr>
      <w:r w:rsidRPr="00A43873">
        <w:rPr>
          <w:szCs w:val="24"/>
        </w:rPr>
        <w:t>L'Amministrazione aggiudicatrice in caso di offerte valutate con parità di punteggio, procederà al sorteggio ai sensi dell'art. 77 del R.D. n 827/1924.</w:t>
      </w:r>
    </w:p>
    <w:p w:rsidR="003769E4" w:rsidRDefault="003E44BA" w:rsidP="003769E4">
      <w:pPr>
        <w:spacing w:after="60"/>
        <w:ind w:left="0" w:right="117" w:firstLine="0"/>
        <w:rPr>
          <w:szCs w:val="24"/>
        </w:rPr>
      </w:pPr>
      <w:r w:rsidRPr="00A43873">
        <w:rPr>
          <w:szCs w:val="24"/>
        </w:rPr>
        <w:t>L'Amministrazione si riserva, inoltre, la facoltà di non procedere all'aggiudicazione nel caso in cui nessuna offerta sia ritenuta idonea ai sensi dell'art. 81: in tali ipotesi i concorrenti non avranno diritto ad alcun risarcimento o indennizzo di sorta.</w:t>
      </w:r>
    </w:p>
    <w:p w:rsidR="003769E4" w:rsidRDefault="003E44BA" w:rsidP="003769E4">
      <w:pPr>
        <w:spacing w:after="60"/>
        <w:ind w:left="0" w:right="117" w:firstLine="0"/>
        <w:rPr>
          <w:szCs w:val="24"/>
        </w:rPr>
      </w:pPr>
      <w:r w:rsidRPr="00A43873">
        <w:rPr>
          <w:szCs w:val="24"/>
        </w:rPr>
        <w:t xml:space="preserve">In caso di discordanza fra le indicazioni dell'offerta in cifre ed in lettere, verrà considerata l'offerta più favorevole per </w:t>
      </w:r>
      <w:r w:rsidR="00071072" w:rsidRPr="00A43873">
        <w:rPr>
          <w:szCs w:val="24"/>
        </w:rPr>
        <w:t>l’</w:t>
      </w:r>
      <w:r w:rsidRPr="00A43873">
        <w:rPr>
          <w:szCs w:val="24"/>
        </w:rPr>
        <w:t>Amministrazione.</w:t>
      </w:r>
    </w:p>
    <w:p w:rsidR="003769E4" w:rsidRDefault="003E44BA" w:rsidP="003769E4">
      <w:pPr>
        <w:spacing w:after="60"/>
        <w:ind w:left="0" w:right="117" w:firstLine="0"/>
        <w:rPr>
          <w:szCs w:val="24"/>
        </w:rPr>
      </w:pPr>
      <w:r w:rsidRPr="00A43873">
        <w:rPr>
          <w:szCs w:val="24"/>
        </w:rPr>
        <w:t>Si segnala che in caso di risoluzione del contratto sarà facoltà dell</w:t>
      </w:r>
      <w:r w:rsidR="00071072" w:rsidRPr="00A43873">
        <w:rPr>
          <w:szCs w:val="24"/>
          <w:vertAlign w:val="superscript"/>
        </w:rPr>
        <w:t>’</w:t>
      </w:r>
      <w:r w:rsidRPr="00A43873">
        <w:rPr>
          <w:szCs w:val="24"/>
        </w:rPr>
        <w:t>Amministrazione aggiudicare al secondo in graduatoria.</w:t>
      </w:r>
    </w:p>
    <w:p w:rsidR="003769E4" w:rsidRDefault="003E44BA" w:rsidP="003769E4">
      <w:pPr>
        <w:spacing w:after="60"/>
        <w:ind w:left="0" w:right="117" w:firstLine="0"/>
        <w:rPr>
          <w:szCs w:val="24"/>
        </w:rPr>
      </w:pPr>
      <w:r w:rsidRPr="00A43873">
        <w:rPr>
          <w:szCs w:val="24"/>
        </w:rPr>
        <w:t>Costituirà causa di risoluzione della Convenzione del Servizio di Tesoreria l'inottemperanza grave e reiterata dei servizi e delle modalità come stabiliti dalla leg</w:t>
      </w:r>
      <w:r w:rsidR="003769E4">
        <w:rPr>
          <w:szCs w:val="24"/>
        </w:rPr>
        <w:t>ge e dalla Convenzione medesima.</w:t>
      </w:r>
    </w:p>
    <w:p w:rsidR="00F6536C" w:rsidRPr="00A43873" w:rsidRDefault="003769E4" w:rsidP="003769E4">
      <w:pPr>
        <w:spacing w:after="60"/>
        <w:ind w:left="0" w:right="117" w:firstLine="0"/>
        <w:rPr>
          <w:szCs w:val="24"/>
        </w:rPr>
      </w:pPr>
      <w:r>
        <w:rPr>
          <w:szCs w:val="24"/>
        </w:rPr>
        <w:t>È</w:t>
      </w:r>
      <w:r w:rsidR="003E44BA" w:rsidRPr="00A43873">
        <w:rPr>
          <w:szCs w:val="24"/>
          <w:vertAlign w:val="superscript"/>
        </w:rPr>
        <w:t xml:space="preserve"> </w:t>
      </w:r>
      <w:r w:rsidR="003E44BA" w:rsidRPr="00A43873">
        <w:rPr>
          <w:szCs w:val="24"/>
        </w:rPr>
        <w:t>vietata la cessione del contratto.</w:t>
      </w:r>
    </w:p>
    <w:p w:rsidR="00F6536C" w:rsidRPr="00A43873" w:rsidRDefault="003E44BA" w:rsidP="000D528E">
      <w:pPr>
        <w:spacing w:after="60"/>
        <w:ind w:left="0" w:right="51" w:firstLine="0"/>
        <w:rPr>
          <w:szCs w:val="24"/>
        </w:rPr>
      </w:pPr>
      <w:r w:rsidRPr="00A43873">
        <w:rPr>
          <w:szCs w:val="24"/>
        </w:rPr>
        <w:t xml:space="preserve">Ai sensi della legge 241/90 art. 4 e seguenti si rende noto che il Responsabile del Procedimento è </w:t>
      </w:r>
      <w:r w:rsidR="00071072" w:rsidRPr="00A43873">
        <w:rPr>
          <w:szCs w:val="24"/>
        </w:rPr>
        <w:t xml:space="preserve">il </w:t>
      </w:r>
      <w:r w:rsidR="004A132E">
        <w:rPr>
          <w:szCs w:val="24"/>
        </w:rPr>
        <w:t>r</w:t>
      </w:r>
      <w:r w:rsidR="00071072" w:rsidRPr="00A43873">
        <w:rPr>
          <w:szCs w:val="24"/>
        </w:rPr>
        <w:t>ag. G</w:t>
      </w:r>
      <w:r w:rsidRPr="00A43873">
        <w:rPr>
          <w:szCs w:val="24"/>
        </w:rPr>
        <w:t>ianluca Boccaccini, alla quale potranno essere richieste le informazioni (tel. 0737.971205).</w:t>
      </w:r>
    </w:p>
    <w:p w:rsidR="00F6536C" w:rsidRPr="00A43873" w:rsidRDefault="003E44BA" w:rsidP="000D528E">
      <w:pPr>
        <w:spacing w:after="60"/>
        <w:ind w:left="0" w:right="51" w:firstLine="0"/>
        <w:rPr>
          <w:szCs w:val="24"/>
        </w:rPr>
      </w:pPr>
      <w:r w:rsidRPr="00A43873">
        <w:rPr>
          <w:szCs w:val="24"/>
        </w:rPr>
        <w:t xml:space="preserve">Il presente appalto è regolato dal bando di gara, dalla convenzione e dai relativi allegati e per quanto non previsto dalle disposizioni del </w:t>
      </w:r>
      <w:proofErr w:type="spellStart"/>
      <w:proofErr w:type="gramStart"/>
      <w:r w:rsidRPr="00A43873">
        <w:rPr>
          <w:szCs w:val="24"/>
        </w:rPr>
        <w:t>D.Lgs</w:t>
      </w:r>
      <w:proofErr w:type="gramEnd"/>
      <w:r w:rsidRPr="00A43873">
        <w:rPr>
          <w:szCs w:val="24"/>
        </w:rPr>
        <w:t>.</w:t>
      </w:r>
      <w:proofErr w:type="spellEnd"/>
      <w:r w:rsidRPr="00A43873">
        <w:rPr>
          <w:szCs w:val="24"/>
        </w:rPr>
        <w:t xml:space="preserve"> 50/2016 e del </w:t>
      </w:r>
      <w:proofErr w:type="spellStart"/>
      <w:proofErr w:type="gramStart"/>
      <w:r w:rsidRPr="00A43873">
        <w:rPr>
          <w:szCs w:val="24"/>
        </w:rPr>
        <w:t>D.Lgs</w:t>
      </w:r>
      <w:proofErr w:type="gramEnd"/>
      <w:r w:rsidRPr="00A43873">
        <w:rPr>
          <w:szCs w:val="24"/>
        </w:rPr>
        <w:t>.</w:t>
      </w:r>
      <w:proofErr w:type="spellEnd"/>
      <w:r w:rsidRPr="00A43873">
        <w:rPr>
          <w:szCs w:val="24"/>
        </w:rPr>
        <w:t xml:space="preserve"> n. 267/2000.</w:t>
      </w:r>
    </w:p>
    <w:p w:rsidR="00F6536C" w:rsidRPr="00A43873" w:rsidRDefault="003E44BA" w:rsidP="000D528E">
      <w:pPr>
        <w:spacing w:after="60"/>
        <w:ind w:left="0" w:right="51" w:firstLine="0"/>
        <w:rPr>
          <w:szCs w:val="24"/>
        </w:rPr>
      </w:pPr>
      <w:r w:rsidRPr="00A43873">
        <w:rPr>
          <w:szCs w:val="24"/>
        </w:rPr>
        <w:t xml:space="preserve">Il Contratto </w:t>
      </w:r>
      <w:r w:rsidR="004A132E">
        <w:rPr>
          <w:szCs w:val="24"/>
        </w:rPr>
        <w:t>sa</w:t>
      </w:r>
      <w:r w:rsidRPr="00A43873">
        <w:rPr>
          <w:szCs w:val="24"/>
        </w:rPr>
        <w:t xml:space="preserve">rà stipulato in forma pubblica amministrativa con rogito del Segretario e con spese a </w:t>
      </w:r>
      <w:r w:rsidRPr="00A43873">
        <w:rPr>
          <w:noProof/>
          <w:szCs w:val="24"/>
        </w:rPr>
        <w:drawing>
          <wp:inline distT="0" distB="0" distL="0" distR="0">
            <wp:extent cx="3232" cy="3232"/>
            <wp:effectExtent l="0" t="0" r="0" b="0"/>
            <wp:docPr id="21487" name="Picture 21487"/>
            <wp:cNvGraphicFramePr/>
            <a:graphic xmlns:a="http://schemas.openxmlformats.org/drawingml/2006/main">
              <a:graphicData uri="http://schemas.openxmlformats.org/drawingml/2006/picture">
                <pic:pic xmlns:pic="http://schemas.openxmlformats.org/drawingml/2006/picture">
                  <pic:nvPicPr>
                    <pic:cNvPr id="21487" name="Picture 21487"/>
                    <pic:cNvPicPr/>
                  </pic:nvPicPr>
                  <pic:blipFill>
                    <a:blip r:embed="rId13"/>
                    <a:stretch>
                      <a:fillRect/>
                    </a:stretch>
                  </pic:blipFill>
                  <pic:spPr>
                    <a:xfrm>
                      <a:off x="0" y="0"/>
                      <a:ext cx="3232" cy="3232"/>
                    </a:xfrm>
                    <a:prstGeom prst="rect">
                      <a:avLst/>
                    </a:prstGeom>
                  </pic:spPr>
                </pic:pic>
              </a:graphicData>
            </a:graphic>
          </wp:inline>
        </w:drawing>
      </w:r>
      <w:r w:rsidRPr="00A43873">
        <w:rPr>
          <w:szCs w:val="24"/>
        </w:rPr>
        <w:t>totale carico dell'aggiudicatario.</w:t>
      </w:r>
    </w:p>
    <w:p w:rsidR="00F6536C" w:rsidRPr="00A43873" w:rsidRDefault="003E44BA" w:rsidP="000D528E">
      <w:pPr>
        <w:spacing w:after="60" w:line="259" w:lineRule="auto"/>
        <w:ind w:left="0" w:firstLine="0"/>
        <w:jc w:val="left"/>
        <w:rPr>
          <w:szCs w:val="24"/>
        </w:rPr>
      </w:pPr>
      <w:r w:rsidRPr="00A43873">
        <w:rPr>
          <w:szCs w:val="24"/>
        </w:rPr>
        <w:t>Normativa in materia di privacy:</w:t>
      </w:r>
    </w:p>
    <w:p w:rsidR="00F6536C" w:rsidRPr="00A43873" w:rsidRDefault="004A132E" w:rsidP="000D528E">
      <w:pPr>
        <w:spacing w:after="60"/>
        <w:ind w:left="0" w:right="51" w:firstLine="0"/>
        <w:rPr>
          <w:szCs w:val="24"/>
        </w:rPr>
      </w:pPr>
      <w:r>
        <w:rPr>
          <w:szCs w:val="24"/>
        </w:rPr>
        <w:t xml:space="preserve">Ai sensi del </w:t>
      </w:r>
      <w:proofErr w:type="spellStart"/>
      <w:proofErr w:type="gramStart"/>
      <w:r>
        <w:rPr>
          <w:szCs w:val="24"/>
        </w:rPr>
        <w:t>D.</w:t>
      </w:r>
      <w:r w:rsidR="003E44BA" w:rsidRPr="00A43873">
        <w:rPr>
          <w:szCs w:val="24"/>
        </w:rPr>
        <w:t>Lgs</w:t>
      </w:r>
      <w:proofErr w:type="gramEnd"/>
      <w:r w:rsidR="003E44BA" w:rsidRPr="00A43873">
        <w:rPr>
          <w:szCs w:val="24"/>
        </w:rPr>
        <w:t>.</w:t>
      </w:r>
      <w:proofErr w:type="spellEnd"/>
      <w:r w:rsidR="003E44BA" w:rsidRPr="00A43873">
        <w:rPr>
          <w:szCs w:val="24"/>
        </w:rPr>
        <w:t xml:space="preserve"> 30.06.2003 n. 196 si precisa che i dati richiesti risultano essenziali ai fini dell'ammissione alla gara e che il relativo trattamento - informatico e non - </w:t>
      </w:r>
      <w:r w:rsidR="000B7E33">
        <w:rPr>
          <w:szCs w:val="24"/>
        </w:rPr>
        <w:t>sa</w:t>
      </w:r>
      <w:r w:rsidR="003E44BA" w:rsidRPr="00A43873">
        <w:rPr>
          <w:szCs w:val="24"/>
        </w:rPr>
        <w:t>rà effettuato dal Comune di Ussita unicamente ai fini dell'aggiudicazione e successiva stipula del contratto d'appalto;</w:t>
      </w:r>
    </w:p>
    <w:p w:rsidR="00F6536C" w:rsidRPr="00A43873" w:rsidRDefault="003E44BA" w:rsidP="000D528E">
      <w:pPr>
        <w:spacing w:after="60"/>
        <w:ind w:left="0" w:right="51" w:firstLine="0"/>
        <w:rPr>
          <w:szCs w:val="24"/>
        </w:rPr>
      </w:pPr>
      <w:r w:rsidRPr="00A43873">
        <w:rPr>
          <w:szCs w:val="24"/>
        </w:rPr>
        <w:t>II conferimento dei dati si configura come un onere, nel senso che il concorrente, se intende partecipare alla gara o aggiudicarsi un appalto, deve rendere la documentazione richiesta dall'Ente in base alla vigente normativa.</w:t>
      </w:r>
    </w:p>
    <w:p w:rsidR="00F6536C" w:rsidRPr="00A43873" w:rsidRDefault="003E44BA" w:rsidP="000D528E">
      <w:pPr>
        <w:spacing w:after="60"/>
        <w:ind w:left="0" w:right="51" w:firstLine="0"/>
        <w:rPr>
          <w:szCs w:val="24"/>
        </w:rPr>
      </w:pPr>
      <w:r w:rsidRPr="00A43873">
        <w:rPr>
          <w:szCs w:val="24"/>
        </w:rPr>
        <w:t>La conseguenza di un eventuale rifiuto di rispondere consiste nell'esclusione dalla gara o nella decadenza dall'aggiudicazione.</w:t>
      </w:r>
    </w:p>
    <w:p w:rsidR="00F6536C" w:rsidRPr="00A43873" w:rsidRDefault="003E44BA" w:rsidP="000D528E">
      <w:pPr>
        <w:spacing w:after="60"/>
        <w:ind w:left="0" w:right="51" w:firstLine="0"/>
        <w:rPr>
          <w:szCs w:val="24"/>
        </w:rPr>
      </w:pPr>
      <w:r w:rsidRPr="00A43873">
        <w:rPr>
          <w:szCs w:val="24"/>
        </w:rPr>
        <w:t>Il trattamento dei dati avverrà mediante strumenti idonei a garantirne la sicurezza e la riservatezza.</w:t>
      </w:r>
      <w:r w:rsidRPr="00A43873">
        <w:rPr>
          <w:noProof/>
          <w:szCs w:val="24"/>
        </w:rPr>
        <w:drawing>
          <wp:inline distT="0" distB="0" distL="0" distR="0">
            <wp:extent cx="6463" cy="9695"/>
            <wp:effectExtent l="0" t="0" r="0" b="0"/>
            <wp:docPr id="21488" name="Picture 21488"/>
            <wp:cNvGraphicFramePr/>
            <a:graphic xmlns:a="http://schemas.openxmlformats.org/drawingml/2006/main">
              <a:graphicData uri="http://schemas.openxmlformats.org/drawingml/2006/picture">
                <pic:pic xmlns:pic="http://schemas.openxmlformats.org/drawingml/2006/picture">
                  <pic:nvPicPr>
                    <pic:cNvPr id="21488" name="Picture 21488"/>
                    <pic:cNvPicPr/>
                  </pic:nvPicPr>
                  <pic:blipFill>
                    <a:blip r:embed="rId14"/>
                    <a:stretch>
                      <a:fillRect/>
                    </a:stretch>
                  </pic:blipFill>
                  <pic:spPr>
                    <a:xfrm>
                      <a:off x="0" y="0"/>
                      <a:ext cx="6463" cy="9695"/>
                    </a:xfrm>
                    <a:prstGeom prst="rect">
                      <a:avLst/>
                    </a:prstGeom>
                  </pic:spPr>
                </pic:pic>
              </a:graphicData>
            </a:graphic>
          </wp:inline>
        </w:drawing>
      </w:r>
    </w:p>
    <w:p w:rsidR="00F6536C" w:rsidRPr="00A43873" w:rsidRDefault="003E44BA" w:rsidP="000D528E">
      <w:pPr>
        <w:spacing w:after="60"/>
        <w:ind w:left="0" w:right="51" w:firstLine="0"/>
        <w:rPr>
          <w:szCs w:val="24"/>
        </w:rPr>
      </w:pPr>
      <w:r w:rsidRPr="00A43873">
        <w:rPr>
          <w:szCs w:val="24"/>
        </w:rPr>
        <w:t xml:space="preserve">L'utilizzo dei menzionati strumenti consentirà anche modalità di trattamento che consentano il raffronto dei dati e una gestione degli stessi nel tempo, se si rendessero necessari dei controlli sulle </w:t>
      </w:r>
      <w:r w:rsidRPr="00A43873">
        <w:rPr>
          <w:noProof/>
          <w:szCs w:val="24"/>
        </w:rPr>
        <w:drawing>
          <wp:inline distT="0" distB="0" distL="0" distR="0">
            <wp:extent cx="3232" cy="6464"/>
            <wp:effectExtent l="0" t="0" r="0" b="0"/>
            <wp:docPr id="21489" name="Picture 21489"/>
            <wp:cNvGraphicFramePr/>
            <a:graphic xmlns:a="http://schemas.openxmlformats.org/drawingml/2006/main">
              <a:graphicData uri="http://schemas.openxmlformats.org/drawingml/2006/picture">
                <pic:pic xmlns:pic="http://schemas.openxmlformats.org/drawingml/2006/picture">
                  <pic:nvPicPr>
                    <pic:cNvPr id="21489" name="Picture 21489"/>
                    <pic:cNvPicPr/>
                  </pic:nvPicPr>
                  <pic:blipFill>
                    <a:blip r:embed="rId15"/>
                    <a:stretch>
                      <a:fillRect/>
                    </a:stretch>
                  </pic:blipFill>
                  <pic:spPr>
                    <a:xfrm>
                      <a:off x="0" y="0"/>
                      <a:ext cx="3232" cy="6464"/>
                    </a:xfrm>
                    <a:prstGeom prst="rect">
                      <a:avLst/>
                    </a:prstGeom>
                  </pic:spPr>
                </pic:pic>
              </a:graphicData>
            </a:graphic>
          </wp:inline>
        </w:drawing>
      </w:r>
      <w:r w:rsidRPr="00A43873">
        <w:rPr>
          <w:szCs w:val="24"/>
        </w:rPr>
        <w:t>dichiarazioni, dati e documenti forniti.</w:t>
      </w:r>
    </w:p>
    <w:p w:rsidR="00F6536C" w:rsidRPr="00A43873" w:rsidRDefault="003E44BA" w:rsidP="000D528E">
      <w:pPr>
        <w:spacing w:after="60"/>
        <w:ind w:left="0" w:right="51" w:firstLine="0"/>
        <w:rPr>
          <w:szCs w:val="24"/>
        </w:rPr>
      </w:pPr>
      <w:r w:rsidRPr="00A43873">
        <w:rPr>
          <w:szCs w:val="24"/>
        </w:rPr>
        <w:t>In ogni caso i dati e i documenti saranno rilasciati agli organi dell'autorità giudiziaria che ne facciano richiesta nell'ambito di procedimenti a carico degli Istituti concorrenti.</w:t>
      </w:r>
    </w:p>
    <w:p w:rsidR="00F6536C" w:rsidRPr="00A43873" w:rsidRDefault="003E44BA" w:rsidP="000D528E">
      <w:pPr>
        <w:spacing w:after="60"/>
        <w:ind w:left="0" w:right="51" w:firstLine="0"/>
        <w:rPr>
          <w:szCs w:val="24"/>
        </w:rPr>
      </w:pPr>
      <w:r w:rsidRPr="00A43873">
        <w:rPr>
          <w:szCs w:val="24"/>
        </w:rPr>
        <w:t>I diritti spettanti all'interessato sono quelli di cui all</w:t>
      </w:r>
      <w:r w:rsidR="00465768">
        <w:rPr>
          <w:szCs w:val="24"/>
          <w:vertAlign w:val="superscript"/>
        </w:rPr>
        <w:t>’</w:t>
      </w:r>
      <w:r w:rsidRPr="00A43873">
        <w:rPr>
          <w:szCs w:val="24"/>
        </w:rPr>
        <w:t xml:space="preserve">art. 7 del </w:t>
      </w:r>
      <w:proofErr w:type="spellStart"/>
      <w:r w:rsidRPr="00A43873">
        <w:rPr>
          <w:szCs w:val="24"/>
        </w:rPr>
        <w:t>D.</w:t>
      </w:r>
      <w:bookmarkStart w:id="0" w:name="_GoBack"/>
      <w:bookmarkEnd w:id="0"/>
      <w:r w:rsidRPr="00A43873">
        <w:rPr>
          <w:szCs w:val="24"/>
        </w:rPr>
        <w:t>Lgs.</w:t>
      </w:r>
      <w:proofErr w:type="spellEnd"/>
      <w:r w:rsidRPr="00A43873">
        <w:rPr>
          <w:szCs w:val="24"/>
        </w:rPr>
        <w:t xml:space="preserve"> 196/2003 cui si rinvia.</w:t>
      </w:r>
    </w:p>
    <w:p w:rsidR="00F6536C" w:rsidRPr="00A43873" w:rsidRDefault="003E44BA" w:rsidP="000D528E">
      <w:pPr>
        <w:spacing w:after="60"/>
        <w:ind w:left="0" w:right="51" w:firstLine="0"/>
        <w:rPr>
          <w:szCs w:val="24"/>
        </w:rPr>
      </w:pPr>
      <w:r w:rsidRPr="00A43873">
        <w:rPr>
          <w:szCs w:val="24"/>
        </w:rPr>
        <w:lastRenderedPageBreak/>
        <w:t>Soggetto attivo della raccolta dei dati è il Comune di</w:t>
      </w:r>
      <w:r w:rsidR="0054187A" w:rsidRPr="00A43873">
        <w:rPr>
          <w:szCs w:val="24"/>
        </w:rPr>
        <w:t xml:space="preserve"> Ussita</w:t>
      </w:r>
      <w:r w:rsidRPr="00A43873">
        <w:rPr>
          <w:szCs w:val="24"/>
        </w:rPr>
        <w:t>.</w:t>
      </w:r>
    </w:p>
    <w:p w:rsidR="00F6536C" w:rsidRPr="00A43873" w:rsidRDefault="003E44BA" w:rsidP="000D528E">
      <w:pPr>
        <w:spacing w:after="60"/>
        <w:ind w:left="0" w:right="51" w:firstLine="0"/>
        <w:rPr>
          <w:szCs w:val="24"/>
        </w:rPr>
      </w:pPr>
      <w:r w:rsidRPr="00A43873">
        <w:rPr>
          <w:szCs w:val="24"/>
        </w:rPr>
        <w:t xml:space="preserve">Si evidenzia altresì che i dati di cui trattasi non saranno diffusi, fatto salvo il diritto di accesso dei </w:t>
      </w:r>
      <w:r w:rsidRPr="00A43873">
        <w:rPr>
          <w:noProof/>
          <w:szCs w:val="24"/>
        </w:rPr>
        <w:drawing>
          <wp:inline distT="0" distB="0" distL="0" distR="0">
            <wp:extent cx="45243" cy="45245"/>
            <wp:effectExtent l="0" t="0" r="0" b="0"/>
            <wp:docPr id="39559" name="Picture 39559"/>
            <wp:cNvGraphicFramePr/>
            <a:graphic xmlns:a="http://schemas.openxmlformats.org/drawingml/2006/main">
              <a:graphicData uri="http://schemas.openxmlformats.org/drawingml/2006/picture">
                <pic:pic xmlns:pic="http://schemas.openxmlformats.org/drawingml/2006/picture">
                  <pic:nvPicPr>
                    <pic:cNvPr id="39559" name="Picture 39559"/>
                    <pic:cNvPicPr/>
                  </pic:nvPicPr>
                  <pic:blipFill>
                    <a:blip r:embed="rId16"/>
                    <a:stretch>
                      <a:fillRect/>
                    </a:stretch>
                  </pic:blipFill>
                  <pic:spPr>
                    <a:xfrm>
                      <a:off x="0" y="0"/>
                      <a:ext cx="45243" cy="45245"/>
                    </a:xfrm>
                    <a:prstGeom prst="rect">
                      <a:avLst/>
                    </a:prstGeom>
                  </pic:spPr>
                </pic:pic>
              </a:graphicData>
            </a:graphic>
          </wp:inline>
        </w:drawing>
      </w:r>
      <w:r w:rsidRPr="00A43873">
        <w:rPr>
          <w:szCs w:val="24"/>
        </w:rPr>
        <w:t>soggetti interessati" ex L. 241/90,</w:t>
      </w:r>
      <w:r w:rsidRPr="00A43873">
        <w:rPr>
          <w:noProof/>
          <w:szCs w:val="24"/>
        </w:rPr>
        <w:drawing>
          <wp:inline distT="0" distB="0" distL="0" distR="0">
            <wp:extent cx="3232" cy="6463"/>
            <wp:effectExtent l="0" t="0" r="0" b="0"/>
            <wp:docPr id="21492" name="Picture 21492"/>
            <wp:cNvGraphicFramePr/>
            <a:graphic xmlns:a="http://schemas.openxmlformats.org/drawingml/2006/main">
              <a:graphicData uri="http://schemas.openxmlformats.org/drawingml/2006/picture">
                <pic:pic xmlns:pic="http://schemas.openxmlformats.org/drawingml/2006/picture">
                  <pic:nvPicPr>
                    <pic:cNvPr id="21492" name="Picture 21492"/>
                    <pic:cNvPicPr/>
                  </pic:nvPicPr>
                  <pic:blipFill>
                    <a:blip r:embed="rId17"/>
                    <a:stretch>
                      <a:fillRect/>
                    </a:stretch>
                  </pic:blipFill>
                  <pic:spPr>
                    <a:xfrm>
                      <a:off x="0" y="0"/>
                      <a:ext cx="3232" cy="6463"/>
                    </a:xfrm>
                    <a:prstGeom prst="rect">
                      <a:avLst/>
                    </a:prstGeom>
                  </pic:spPr>
                </pic:pic>
              </a:graphicData>
            </a:graphic>
          </wp:inline>
        </w:drawing>
      </w:r>
    </w:p>
    <w:p w:rsidR="00F6536C" w:rsidRPr="00A43873" w:rsidRDefault="0054187A" w:rsidP="000D528E">
      <w:pPr>
        <w:spacing w:after="60"/>
        <w:ind w:left="0" w:right="51" w:firstLine="0"/>
        <w:rPr>
          <w:szCs w:val="24"/>
        </w:rPr>
      </w:pPr>
      <w:r w:rsidRPr="00A43873">
        <w:rPr>
          <w:szCs w:val="24"/>
        </w:rPr>
        <w:t>Ussita</w:t>
      </w:r>
      <w:r w:rsidR="003E44BA" w:rsidRPr="00A43873">
        <w:rPr>
          <w:szCs w:val="24"/>
        </w:rPr>
        <w:t>,</w:t>
      </w:r>
      <w:r w:rsidRPr="00A43873">
        <w:rPr>
          <w:szCs w:val="24"/>
        </w:rPr>
        <w:t xml:space="preserve"> </w:t>
      </w:r>
      <w:r w:rsidR="00F53162">
        <w:rPr>
          <w:szCs w:val="24"/>
        </w:rPr>
        <w:t>05.04.2018</w:t>
      </w:r>
    </w:p>
    <w:p w:rsidR="00F6536C" w:rsidRPr="00A43873" w:rsidRDefault="003E44BA" w:rsidP="000D528E">
      <w:pPr>
        <w:spacing w:after="60" w:line="259" w:lineRule="auto"/>
        <w:ind w:left="3793" w:right="282" w:firstLine="0"/>
        <w:jc w:val="right"/>
        <w:rPr>
          <w:szCs w:val="24"/>
        </w:rPr>
      </w:pPr>
      <w:r w:rsidRPr="00A43873">
        <w:rPr>
          <w:szCs w:val="24"/>
        </w:rPr>
        <w:t>Il Responsabile del Servizio Finanziario</w:t>
      </w:r>
    </w:p>
    <w:p w:rsidR="00F6536C" w:rsidRPr="00A43873" w:rsidRDefault="003E44BA" w:rsidP="000D528E">
      <w:pPr>
        <w:tabs>
          <w:tab w:val="center" w:pos="4609"/>
          <w:tab w:val="center" w:pos="7384"/>
        </w:tabs>
        <w:spacing w:after="60"/>
        <w:ind w:left="0" w:firstLine="0"/>
        <w:jc w:val="left"/>
        <w:rPr>
          <w:szCs w:val="24"/>
        </w:rPr>
      </w:pPr>
      <w:r w:rsidRPr="00A43873">
        <w:rPr>
          <w:szCs w:val="24"/>
        </w:rPr>
        <w:tab/>
      </w:r>
      <w:r w:rsidRPr="00A43873">
        <w:rPr>
          <w:szCs w:val="24"/>
        </w:rPr>
        <w:tab/>
      </w:r>
      <w:r w:rsidR="00CF11DD" w:rsidRPr="00A43873">
        <w:rPr>
          <w:szCs w:val="24"/>
        </w:rPr>
        <w:t xml:space="preserve">    </w:t>
      </w:r>
      <w:r w:rsidRPr="00A43873">
        <w:rPr>
          <w:szCs w:val="24"/>
        </w:rPr>
        <w:t>(</w:t>
      </w:r>
      <w:r w:rsidR="00CF11DD" w:rsidRPr="00A43873">
        <w:rPr>
          <w:szCs w:val="24"/>
        </w:rPr>
        <w:t>r</w:t>
      </w:r>
      <w:r w:rsidR="0054187A" w:rsidRPr="00A43873">
        <w:rPr>
          <w:szCs w:val="24"/>
        </w:rPr>
        <w:t>ag</w:t>
      </w:r>
      <w:r w:rsidRPr="00A43873">
        <w:rPr>
          <w:szCs w:val="24"/>
        </w:rPr>
        <w:t>.</w:t>
      </w:r>
      <w:r w:rsidR="0054187A" w:rsidRPr="00A43873">
        <w:rPr>
          <w:szCs w:val="24"/>
        </w:rPr>
        <w:t xml:space="preserve"> Gianluca Boccaccini</w:t>
      </w:r>
      <w:r w:rsidRPr="00A43873">
        <w:rPr>
          <w:szCs w:val="24"/>
        </w:rPr>
        <w:t>)</w:t>
      </w:r>
    </w:p>
    <w:sectPr w:rsidR="00F6536C" w:rsidRPr="00A43873">
      <w:pgSz w:w="11909" w:h="16841"/>
      <w:pgMar w:top="1452" w:right="1113" w:bottom="1255" w:left="10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052D6"/>
    <w:multiLevelType w:val="hybridMultilevel"/>
    <w:tmpl w:val="7406A8BA"/>
    <w:lvl w:ilvl="0" w:tplc="148486D8">
      <w:start w:val="2"/>
      <w:numFmt w:val="upperLetter"/>
      <w:lvlText w:val="%1."/>
      <w:lvlJc w:val="left"/>
      <w:pPr>
        <w:ind w:left="482" w:hanging="360"/>
      </w:pPr>
      <w:rPr>
        <w:rFonts w:hint="default"/>
        <w:sz w:val="26"/>
      </w:rPr>
    </w:lvl>
    <w:lvl w:ilvl="1" w:tplc="04100019" w:tentative="1">
      <w:start w:val="1"/>
      <w:numFmt w:val="lowerLetter"/>
      <w:lvlText w:val="%2."/>
      <w:lvlJc w:val="left"/>
      <w:pPr>
        <w:ind w:left="1202" w:hanging="360"/>
      </w:pPr>
    </w:lvl>
    <w:lvl w:ilvl="2" w:tplc="0410001B" w:tentative="1">
      <w:start w:val="1"/>
      <w:numFmt w:val="lowerRoman"/>
      <w:lvlText w:val="%3."/>
      <w:lvlJc w:val="right"/>
      <w:pPr>
        <w:ind w:left="1922" w:hanging="180"/>
      </w:pPr>
    </w:lvl>
    <w:lvl w:ilvl="3" w:tplc="0410000F" w:tentative="1">
      <w:start w:val="1"/>
      <w:numFmt w:val="decimal"/>
      <w:lvlText w:val="%4."/>
      <w:lvlJc w:val="left"/>
      <w:pPr>
        <w:ind w:left="2642" w:hanging="360"/>
      </w:pPr>
    </w:lvl>
    <w:lvl w:ilvl="4" w:tplc="04100019" w:tentative="1">
      <w:start w:val="1"/>
      <w:numFmt w:val="lowerLetter"/>
      <w:lvlText w:val="%5."/>
      <w:lvlJc w:val="left"/>
      <w:pPr>
        <w:ind w:left="3362" w:hanging="360"/>
      </w:pPr>
    </w:lvl>
    <w:lvl w:ilvl="5" w:tplc="0410001B" w:tentative="1">
      <w:start w:val="1"/>
      <w:numFmt w:val="lowerRoman"/>
      <w:lvlText w:val="%6."/>
      <w:lvlJc w:val="right"/>
      <w:pPr>
        <w:ind w:left="4082" w:hanging="180"/>
      </w:pPr>
    </w:lvl>
    <w:lvl w:ilvl="6" w:tplc="0410000F" w:tentative="1">
      <w:start w:val="1"/>
      <w:numFmt w:val="decimal"/>
      <w:lvlText w:val="%7."/>
      <w:lvlJc w:val="left"/>
      <w:pPr>
        <w:ind w:left="4802" w:hanging="360"/>
      </w:pPr>
    </w:lvl>
    <w:lvl w:ilvl="7" w:tplc="04100019" w:tentative="1">
      <w:start w:val="1"/>
      <w:numFmt w:val="lowerLetter"/>
      <w:lvlText w:val="%8."/>
      <w:lvlJc w:val="left"/>
      <w:pPr>
        <w:ind w:left="5522" w:hanging="360"/>
      </w:pPr>
    </w:lvl>
    <w:lvl w:ilvl="8" w:tplc="0410001B" w:tentative="1">
      <w:start w:val="1"/>
      <w:numFmt w:val="lowerRoman"/>
      <w:lvlText w:val="%9."/>
      <w:lvlJc w:val="right"/>
      <w:pPr>
        <w:ind w:left="6242" w:hanging="180"/>
      </w:pPr>
    </w:lvl>
  </w:abstractNum>
  <w:abstractNum w:abstractNumId="1" w15:restartNumberingAfterBreak="0">
    <w:nsid w:val="1C7B427F"/>
    <w:multiLevelType w:val="hybridMultilevel"/>
    <w:tmpl w:val="9ECEACF2"/>
    <w:lvl w:ilvl="0" w:tplc="47F4BBD2">
      <w:start w:val="2"/>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42E2E">
      <w:start w:val="1"/>
      <w:numFmt w:val="upperLetter"/>
      <w:lvlText w:val="%2)"/>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E858">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C2A34">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AA4C2">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21D8A">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66CE6">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85EA8">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09FE6">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F31844"/>
    <w:multiLevelType w:val="hybridMultilevel"/>
    <w:tmpl w:val="441AF180"/>
    <w:lvl w:ilvl="0" w:tplc="53BE2ADA">
      <w:start w:val="1"/>
      <w:numFmt w:val="upp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48248">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65064">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A929A">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61054">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E3D1A">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0E46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2ECAA">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CBC62">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423C2F"/>
    <w:multiLevelType w:val="hybridMultilevel"/>
    <w:tmpl w:val="6426A4C6"/>
    <w:lvl w:ilvl="0" w:tplc="7D8CD052">
      <w:start w:val="1"/>
      <w:numFmt w:val="upperLetter"/>
      <w:lvlText w:val="%1)"/>
      <w:lvlJc w:val="left"/>
      <w:pPr>
        <w:ind w:left="365" w:hanging="360"/>
      </w:pPr>
      <w:rPr>
        <w:rFonts w:hint="default"/>
        <w:sz w:val="26"/>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4" w15:restartNumberingAfterBreak="0">
    <w:nsid w:val="358E490B"/>
    <w:multiLevelType w:val="hybridMultilevel"/>
    <w:tmpl w:val="52BC56E4"/>
    <w:lvl w:ilvl="0" w:tplc="29982366">
      <w:start w:val="1"/>
      <w:numFmt w:val="upperLetter"/>
      <w:lvlText w:val="%1."/>
      <w:lvlJc w:val="left"/>
      <w:pPr>
        <w:ind w:left="720" w:hanging="360"/>
      </w:pPr>
      <w:rPr>
        <w:rFonts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A959C0"/>
    <w:multiLevelType w:val="hybridMultilevel"/>
    <w:tmpl w:val="AED0F332"/>
    <w:lvl w:ilvl="0" w:tplc="C0262D70">
      <w:start w:val="1"/>
      <w:numFmt w:val="upperLetter"/>
      <w:lvlText w:val="%1."/>
      <w:lvlJc w:val="left"/>
      <w:pPr>
        <w:ind w:left="482" w:hanging="360"/>
      </w:pPr>
      <w:rPr>
        <w:rFonts w:hint="default"/>
        <w:sz w:val="26"/>
      </w:rPr>
    </w:lvl>
    <w:lvl w:ilvl="1" w:tplc="04100019" w:tentative="1">
      <w:start w:val="1"/>
      <w:numFmt w:val="lowerLetter"/>
      <w:lvlText w:val="%2."/>
      <w:lvlJc w:val="left"/>
      <w:pPr>
        <w:ind w:left="1202" w:hanging="360"/>
      </w:pPr>
    </w:lvl>
    <w:lvl w:ilvl="2" w:tplc="0410001B" w:tentative="1">
      <w:start w:val="1"/>
      <w:numFmt w:val="lowerRoman"/>
      <w:lvlText w:val="%3."/>
      <w:lvlJc w:val="right"/>
      <w:pPr>
        <w:ind w:left="1922" w:hanging="180"/>
      </w:pPr>
    </w:lvl>
    <w:lvl w:ilvl="3" w:tplc="0410000F" w:tentative="1">
      <w:start w:val="1"/>
      <w:numFmt w:val="decimal"/>
      <w:lvlText w:val="%4."/>
      <w:lvlJc w:val="left"/>
      <w:pPr>
        <w:ind w:left="2642" w:hanging="360"/>
      </w:pPr>
    </w:lvl>
    <w:lvl w:ilvl="4" w:tplc="04100019" w:tentative="1">
      <w:start w:val="1"/>
      <w:numFmt w:val="lowerLetter"/>
      <w:lvlText w:val="%5."/>
      <w:lvlJc w:val="left"/>
      <w:pPr>
        <w:ind w:left="3362" w:hanging="360"/>
      </w:pPr>
    </w:lvl>
    <w:lvl w:ilvl="5" w:tplc="0410001B" w:tentative="1">
      <w:start w:val="1"/>
      <w:numFmt w:val="lowerRoman"/>
      <w:lvlText w:val="%6."/>
      <w:lvlJc w:val="right"/>
      <w:pPr>
        <w:ind w:left="4082" w:hanging="180"/>
      </w:pPr>
    </w:lvl>
    <w:lvl w:ilvl="6" w:tplc="0410000F" w:tentative="1">
      <w:start w:val="1"/>
      <w:numFmt w:val="decimal"/>
      <w:lvlText w:val="%7."/>
      <w:lvlJc w:val="left"/>
      <w:pPr>
        <w:ind w:left="4802" w:hanging="360"/>
      </w:pPr>
    </w:lvl>
    <w:lvl w:ilvl="7" w:tplc="04100019" w:tentative="1">
      <w:start w:val="1"/>
      <w:numFmt w:val="lowerLetter"/>
      <w:lvlText w:val="%8."/>
      <w:lvlJc w:val="left"/>
      <w:pPr>
        <w:ind w:left="5522" w:hanging="360"/>
      </w:pPr>
    </w:lvl>
    <w:lvl w:ilvl="8" w:tplc="0410001B" w:tentative="1">
      <w:start w:val="1"/>
      <w:numFmt w:val="lowerRoman"/>
      <w:lvlText w:val="%9."/>
      <w:lvlJc w:val="right"/>
      <w:pPr>
        <w:ind w:left="6242" w:hanging="180"/>
      </w:pPr>
    </w:lvl>
  </w:abstractNum>
  <w:abstractNum w:abstractNumId="6" w15:restartNumberingAfterBreak="0">
    <w:nsid w:val="4EA30AD0"/>
    <w:multiLevelType w:val="hybridMultilevel"/>
    <w:tmpl w:val="F7E4A198"/>
    <w:lvl w:ilvl="0" w:tplc="EFB248F8">
      <w:start w:val="1"/>
      <w:numFmt w:val="upperLetter"/>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8C2D68">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2D1EA">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A0FE6A">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C9A22">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B6B66A">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6EE04C">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106F3C">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5052C8">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C63C91"/>
    <w:multiLevelType w:val="hybridMultilevel"/>
    <w:tmpl w:val="9D94B650"/>
    <w:lvl w:ilvl="0" w:tplc="CE1A4592">
      <w:start w:val="1"/>
      <w:numFmt w:val="bullet"/>
      <w:lvlText w:val="-"/>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40C4E">
      <w:start w:val="1"/>
      <w:numFmt w:val="bullet"/>
      <w:lvlText w:val="o"/>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C3C30">
      <w:start w:val="1"/>
      <w:numFmt w:val="bullet"/>
      <w:lvlText w:val="▪"/>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69BBC">
      <w:start w:val="1"/>
      <w:numFmt w:val="bullet"/>
      <w:lvlText w:val="•"/>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E272A">
      <w:start w:val="1"/>
      <w:numFmt w:val="bullet"/>
      <w:lvlText w:val="o"/>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C063D0">
      <w:start w:val="1"/>
      <w:numFmt w:val="bullet"/>
      <w:lvlText w:val="▪"/>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6F5F4">
      <w:start w:val="1"/>
      <w:numFmt w:val="bullet"/>
      <w:lvlText w:val="•"/>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A7DE2">
      <w:start w:val="1"/>
      <w:numFmt w:val="bullet"/>
      <w:lvlText w:val="o"/>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44D840">
      <w:start w:val="1"/>
      <w:numFmt w:val="bullet"/>
      <w:lvlText w:val="▪"/>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A4155C"/>
    <w:multiLevelType w:val="hybridMultilevel"/>
    <w:tmpl w:val="A99423D4"/>
    <w:lvl w:ilvl="0" w:tplc="2A8A3988">
      <w:start w:val="2"/>
      <w:numFmt w:val="lowerLetter"/>
      <w:lvlText w:val="%1)"/>
      <w:lvlJc w:val="left"/>
      <w:pPr>
        <w:ind w:left="482" w:hanging="360"/>
      </w:pPr>
      <w:rPr>
        <w:rFonts w:hint="default"/>
        <w:sz w:val="26"/>
      </w:rPr>
    </w:lvl>
    <w:lvl w:ilvl="1" w:tplc="04100019" w:tentative="1">
      <w:start w:val="1"/>
      <w:numFmt w:val="lowerLetter"/>
      <w:lvlText w:val="%2."/>
      <w:lvlJc w:val="left"/>
      <w:pPr>
        <w:ind w:left="1202" w:hanging="360"/>
      </w:pPr>
    </w:lvl>
    <w:lvl w:ilvl="2" w:tplc="0410001B" w:tentative="1">
      <w:start w:val="1"/>
      <w:numFmt w:val="lowerRoman"/>
      <w:lvlText w:val="%3."/>
      <w:lvlJc w:val="right"/>
      <w:pPr>
        <w:ind w:left="1922" w:hanging="180"/>
      </w:pPr>
    </w:lvl>
    <w:lvl w:ilvl="3" w:tplc="0410000F" w:tentative="1">
      <w:start w:val="1"/>
      <w:numFmt w:val="decimal"/>
      <w:lvlText w:val="%4."/>
      <w:lvlJc w:val="left"/>
      <w:pPr>
        <w:ind w:left="2642" w:hanging="360"/>
      </w:pPr>
    </w:lvl>
    <w:lvl w:ilvl="4" w:tplc="04100019" w:tentative="1">
      <w:start w:val="1"/>
      <w:numFmt w:val="lowerLetter"/>
      <w:lvlText w:val="%5."/>
      <w:lvlJc w:val="left"/>
      <w:pPr>
        <w:ind w:left="3362" w:hanging="360"/>
      </w:pPr>
    </w:lvl>
    <w:lvl w:ilvl="5" w:tplc="0410001B" w:tentative="1">
      <w:start w:val="1"/>
      <w:numFmt w:val="lowerRoman"/>
      <w:lvlText w:val="%6."/>
      <w:lvlJc w:val="right"/>
      <w:pPr>
        <w:ind w:left="4082" w:hanging="180"/>
      </w:pPr>
    </w:lvl>
    <w:lvl w:ilvl="6" w:tplc="0410000F" w:tentative="1">
      <w:start w:val="1"/>
      <w:numFmt w:val="decimal"/>
      <w:lvlText w:val="%7."/>
      <w:lvlJc w:val="left"/>
      <w:pPr>
        <w:ind w:left="4802" w:hanging="360"/>
      </w:pPr>
    </w:lvl>
    <w:lvl w:ilvl="7" w:tplc="04100019" w:tentative="1">
      <w:start w:val="1"/>
      <w:numFmt w:val="lowerLetter"/>
      <w:lvlText w:val="%8."/>
      <w:lvlJc w:val="left"/>
      <w:pPr>
        <w:ind w:left="5522" w:hanging="360"/>
      </w:pPr>
    </w:lvl>
    <w:lvl w:ilvl="8" w:tplc="0410001B" w:tentative="1">
      <w:start w:val="1"/>
      <w:numFmt w:val="lowerRoman"/>
      <w:lvlText w:val="%9."/>
      <w:lvlJc w:val="right"/>
      <w:pPr>
        <w:ind w:left="6242" w:hanging="180"/>
      </w:pPr>
    </w:lvl>
  </w:abstractNum>
  <w:num w:numId="1">
    <w:abstractNumId w:val="2"/>
  </w:num>
  <w:num w:numId="2">
    <w:abstractNumId w:val="6"/>
  </w:num>
  <w:num w:numId="3">
    <w:abstractNumId w:val="1"/>
  </w:num>
  <w:num w:numId="4">
    <w:abstractNumId w:val="7"/>
  </w:num>
  <w:num w:numId="5">
    <w:abstractNumId w:val="5"/>
  </w:num>
  <w:num w:numId="6">
    <w:abstractNumId w:val="4"/>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6C"/>
    <w:rsid w:val="00071072"/>
    <w:rsid w:val="000B7E33"/>
    <w:rsid w:val="000D528E"/>
    <w:rsid w:val="000E3363"/>
    <w:rsid w:val="001257B6"/>
    <w:rsid w:val="00196761"/>
    <w:rsid w:val="001D0390"/>
    <w:rsid w:val="00266DE8"/>
    <w:rsid w:val="00290BAF"/>
    <w:rsid w:val="00292521"/>
    <w:rsid w:val="002C350D"/>
    <w:rsid w:val="00370DCF"/>
    <w:rsid w:val="003769E4"/>
    <w:rsid w:val="003B398C"/>
    <w:rsid w:val="003E44BA"/>
    <w:rsid w:val="00402B0A"/>
    <w:rsid w:val="00431C61"/>
    <w:rsid w:val="00437D8F"/>
    <w:rsid w:val="00465768"/>
    <w:rsid w:val="00487CD6"/>
    <w:rsid w:val="004A132E"/>
    <w:rsid w:val="004C5944"/>
    <w:rsid w:val="005154F5"/>
    <w:rsid w:val="00524B63"/>
    <w:rsid w:val="0054187A"/>
    <w:rsid w:val="0054315B"/>
    <w:rsid w:val="005A5331"/>
    <w:rsid w:val="00604AC4"/>
    <w:rsid w:val="00654A1F"/>
    <w:rsid w:val="006578D6"/>
    <w:rsid w:val="0067091A"/>
    <w:rsid w:val="00694D31"/>
    <w:rsid w:val="00784C7E"/>
    <w:rsid w:val="007A7F98"/>
    <w:rsid w:val="00810DD0"/>
    <w:rsid w:val="008528B2"/>
    <w:rsid w:val="00897B4C"/>
    <w:rsid w:val="008A6546"/>
    <w:rsid w:val="00985F9D"/>
    <w:rsid w:val="00994FD0"/>
    <w:rsid w:val="009C1446"/>
    <w:rsid w:val="00A002D4"/>
    <w:rsid w:val="00A43873"/>
    <w:rsid w:val="00A43F61"/>
    <w:rsid w:val="00A45D79"/>
    <w:rsid w:val="00A53CE6"/>
    <w:rsid w:val="00A62F17"/>
    <w:rsid w:val="00AD6654"/>
    <w:rsid w:val="00B06F0C"/>
    <w:rsid w:val="00B535A0"/>
    <w:rsid w:val="00C21777"/>
    <w:rsid w:val="00CF11DD"/>
    <w:rsid w:val="00D04F65"/>
    <w:rsid w:val="00D10F07"/>
    <w:rsid w:val="00D13ED9"/>
    <w:rsid w:val="00D3328E"/>
    <w:rsid w:val="00D418CD"/>
    <w:rsid w:val="00D469F6"/>
    <w:rsid w:val="00D77ACC"/>
    <w:rsid w:val="00DB631F"/>
    <w:rsid w:val="00DE75A3"/>
    <w:rsid w:val="00E1256F"/>
    <w:rsid w:val="00E32040"/>
    <w:rsid w:val="00E8750E"/>
    <w:rsid w:val="00F3626C"/>
    <w:rsid w:val="00F53162"/>
    <w:rsid w:val="00F6366C"/>
    <w:rsid w:val="00F6536C"/>
    <w:rsid w:val="00FF2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E925"/>
  <w15:docId w15:val="{4797E316-C068-4921-9E34-193EDBBE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69" w:line="252" w:lineRule="auto"/>
      <w:ind w:left="117" w:firstLine="5"/>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26C"/>
    <w:pPr>
      <w:ind w:left="720"/>
      <w:contextualSpacing/>
    </w:pPr>
  </w:style>
  <w:style w:type="character" w:styleId="Collegamentoipertestuale">
    <w:name w:val="Hyperlink"/>
    <w:basedOn w:val="Carpredefinitoparagrafo"/>
    <w:uiPriority w:val="99"/>
    <w:unhideWhenUsed/>
    <w:rsid w:val="00810DD0"/>
    <w:rPr>
      <w:color w:val="0563C1" w:themeColor="hyperlink"/>
      <w:u w:val="single"/>
    </w:rPr>
  </w:style>
  <w:style w:type="character" w:styleId="Menzionenonrisolta">
    <w:name w:val="Unresolved Mention"/>
    <w:basedOn w:val="Carpredefinitoparagrafo"/>
    <w:uiPriority w:val="99"/>
    <w:semiHidden/>
    <w:unhideWhenUsed/>
    <w:rsid w:val="00810D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mune.ussita.mc.it"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ragioneria@ussita.sinp.net" TargetMode="Externa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hyperlink" Target="mailto:ussita@pec.comune.ussita.mc.it" TargetMode="Externa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A876-5B01-41AA-83A3-0B08167B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3155</Words>
  <Characters>17986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ragioneria4</dc:creator>
  <cp:keywords/>
  <cp:lastModifiedBy>ragioneria4</cp:lastModifiedBy>
  <cp:revision>15</cp:revision>
  <dcterms:created xsi:type="dcterms:W3CDTF">2018-03-07T13:59:00Z</dcterms:created>
  <dcterms:modified xsi:type="dcterms:W3CDTF">2018-04-09T08:08:00Z</dcterms:modified>
</cp:coreProperties>
</file>