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C" w:rsidRPr="00B50700" w:rsidRDefault="006E279C" w:rsidP="006E279C">
      <w:pPr>
        <w:rPr>
          <w:rFonts w:ascii="Albertus MT" w:hAnsi="Albertus MT"/>
          <w:sz w:val="28"/>
          <w:szCs w:val="28"/>
        </w:rPr>
      </w:pPr>
      <w:proofErr w:type="spellStart"/>
      <w:r w:rsidRPr="00B50700">
        <w:rPr>
          <w:rFonts w:ascii="Albertus MT" w:hAnsi="Albertus MT"/>
          <w:sz w:val="28"/>
          <w:szCs w:val="28"/>
        </w:rPr>
        <w:t>Prot</w:t>
      </w:r>
      <w:proofErr w:type="spellEnd"/>
      <w:r w:rsidRPr="00B50700">
        <w:rPr>
          <w:rFonts w:ascii="Albertus MT" w:hAnsi="Albertus MT"/>
          <w:sz w:val="28"/>
          <w:szCs w:val="28"/>
        </w:rPr>
        <w:t xml:space="preserve">. n. </w:t>
      </w:r>
      <w:r w:rsidR="00856D95">
        <w:rPr>
          <w:rFonts w:ascii="Albertus MT" w:hAnsi="Albertus MT"/>
          <w:sz w:val="28"/>
          <w:szCs w:val="28"/>
        </w:rPr>
        <w:t>1188</w:t>
      </w:r>
      <w:r w:rsidR="00B50700">
        <w:rPr>
          <w:rFonts w:ascii="Albertus MT" w:hAnsi="Albertus MT"/>
          <w:sz w:val="28"/>
          <w:szCs w:val="28"/>
        </w:rPr>
        <w:t xml:space="preserve"> </w:t>
      </w:r>
    </w:p>
    <w:p w:rsidR="006E279C" w:rsidRPr="00B50700" w:rsidRDefault="006E279C" w:rsidP="006E279C">
      <w:pPr>
        <w:ind w:left="360"/>
        <w:rPr>
          <w:rFonts w:ascii="Albertus MT" w:hAnsi="Albertus MT"/>
          <w:sz w:val="28"/>
          <w:szCs w:val="28"/>
        </w:rPr>
      </w:pPr>
    </w:p>
    <w:p w:rsidR="006E279C" w:rsidRPr="00B50700" w:rsidRDefault="006E279C" w:rsidP="006E279C">
      <w:pPr>
        <w:jc w:val="center"/>
        <w:rPr>
          <w:rFonts w:ascii="Albertus MT" w:hAnsi="Albertus MT"/>
          <w:b/>
          <w:bCs/>
          <w:sz w:val="28"/>
          <w:szCs w:val="28"/>
        </w:rPr>
      </w:pPr>
      <w:r w:rsidRPr="00B50700">
        <w:rPr>
          <w:rFonts w:ascii="Albertus MT" w:hAnsi="Albertus MT"/>
          <w:b/>
          <w:bCs/>
          <w:sz w:val="28"/>
          <w:szCs w:val="28"/>
        </w:rPr>
        <w:t>REVISIONE SEMESTRALE DELLE LISTE ELETTORALI</w:t>
      </w:r>
    </w:p>
    <w:p w:rsidR="006E279C" w:rsidRPr="00B50700" w:rsidRDefault="006E279C" w:rsidP="006E279C">
      <w:pPr>
        <w:rPr>
          <w:rFonts w:ascii="Albertus MT" w:hAnsi="Albertus MT"/>
          <w:b/>
          <w:bCs/>
          <w:sz w:val="28"/>
          <w:szCs w:val="28"/>
        </w:rPr>
      </w:pPr>
    </w:p>
    <w:p w:rsidR="006E279C" w:rsidRPr="00B50700" w:rsidRDefault="006E279C" w:rsidP="006E279C">
      <w:pPr>
        <w:jc w:val="center"/>
        <w:rPr>
          <w:rFonts w:ascii="Albertus MT" w:hAnsi="Albertus MT"/>
          <w:b/>
          <w:bCs/>
          <w:sz w:val="28"/>
          <w:szCs w:val="28"/>
        </w:rPr>
      </w:pPr>
      <w:r w:rsidRPr="00B50700">
        <w:rPr>
          <w:rFonts w:ascii="Albertus MT" w:hAnsi="Albertus MT"/>
          <w:b/>
          <w:bCs/>
          <w:sz w:val="28"/>
          <w:szCs w:val="28"/>
        </w:rPr>
        <w:t>Il Responsabile dell’ufficio elettorale</w:t>
      </w:r>
    </w:p>
    <w:p w:rsidR="006E279C" w:rsidRPr="00B50700" w:rsidRDefault="006E279C" w:rsidP="006E279C">
      <w:pPr>
        <w:jc w:val="center"/>
        <w:rPr>
          <w:rFonts w:ascii="Albertus MT" w:hAnsi="Albertus MT"/>
          <w:b/>
          <w:bCs/>
          <w:sz w:val="28"/>
          <w:szCs w:val="28"/>
        </w:rPr>
      </w:pPr>
    </w:p>
    <w:p w:rsidR="006E279C" w:rsidRPr="00B50700" w:rsidRDefault="006E279C" w:rsidP="006E279C">
      <w:pPr>
        <w:rPr>
          <w:rFonts w:ascii="Albertus MT" w:hAnsi="Albertus MT"/>
          <w:sz w:val="28"/>
          <w:szCs w:val="28"/>
        </w:rPr>
      </w:pPr>
      <w:r w:rsidRPr="00B50700">
        <w:rPr>
          <w:rFonts w:ascii="Albertus MT" w:hAnsi="Albertus MT"/>
          <w:sz w:val="28"/>
          <w:szCs w:val="28"/>
        </w:rPr>
        <w:t>Visti gli artt. 18 e 39 del T.U. 20 marzo 1967, n. 223;</w:t>
      </w:r>
    </w:p>
    <w:p w:rsidR="006E279C" w:rsidRPr="00B50700" w:rsidRDefault="006E279C" w:rsidP="006E279C">
      <w:pPr>
        <w:rPr>
          <w:rFonts w:ascii="Albertus MT" w:hAnsi="Albertus MT"/>
          <w:b/>
          <w:bCs/>
          <w:sz w:val="28"/>
          <w:szCs w:val="28"/>
        </w:rPr>
      </w:pPr>
    </w:p>
    <w:p w:rsidR="006E279C" w:rsidRPr="00B50700" w:rsidRDefault="006E279C" w:rsidP="006E279C">
      <w:pPr>
        <w:jc w:val="center"/>
        <w:rPr>
          <w:rFonts w:ascii="Albertus MT" w:hAnsi="Albertus MT"/>
          <w:sz w:val="28"/>
          <w:szCs w:val="28"/>
        </w:rPr>
      </w:pPr>
      <w:r w:rsidRPr="00B50700">
        <w:rPr>
          <w:rFonts w:ascii="Albertus MT" w:hAnsi="Albertus MT"/>
          <w:b/>
          <w:bCs/>
          <w:sz w:val="28"/>
          <w:szCs w:val="28"/>
        </w:rPr>
        <w:t>RENDE NOTO</w:t>
      </w:r>
    </w:p>
    <w:p w:rsidR="006E279C" w:rsidRPr="00B50700" w:rsidRDefault="006E279C" w:rsidP="006E279C">
      <w:pPr>
        <w:jc w:val="center"/>
        <w:rPr>
          <w:rFonts w:ascii="Albertus MT" w:hAnsi="Albertus MT"/>
          <w:sz w:val="28"/>
          <w:szCs w:val="28"/>
        </w:rPr>
      </w:pPr>
    </w:p>
    <w:p w:rsidR="006E279C" w:rsidRPr="00B50700" w:rsidRDefault="006E279C" w:rsidP="006E279C">
      <w:pPr>
        <w:jc w:val="both"/>
        <w:rPr>
          <w:rFonts w:ascii="Albertus MT" w:hAnsi="Albertus MT"/>
          <w:sz w:val="28"/>
          <w:szCs w:val="28"/>
        </w:rPr>
      </w:pPr>
      <w:r w:rsidRPr="00B50700">
        <w:rPr>
          <w:rFonts w:ascii="Albertus MT" w:hAnsi="Albertus MT"/>
          <w:sz w:val="28"/>
          <w:szCs w:val="28"/>
        </w:rPr>
        <w:t>che da oggi e fino al 20 corrente mese sono depositati nell'Ufficio comunale:</w:t>
      </w:r>
    </w:p>
    <w:p w:rsidR="006E279C" w:rsidRPr="00B50700" w:rsidRDefault="006E279C" w:rsidP="006E279C">
      <w:pPr>
        <w:jc w:val="both"/>
        <w:rPr>
          <w:rFonts w:ascii="Albertus MT" w:hAnsi="Albertus MT"/>
          <w:sz w:val="28"/>
          <w:szCs w:val="28"/>
        </w:rPr>
      </w:pPr>
    </w:p>
    <w:p w:rsidR="006E279C" w:rsidRPr="00B50700" w:rsidRDefault="006E279C" w:rsidP="006E279C">
      <w:pPr>
        <w:jc w:val="both"/>
        <w:rPr>
          <w:rFonts w:ascii="Albertus MT" w:hAnsi="Albertus MT"/>
          <w:sz w:val="28"/>
          <w:szCs w:val="28"/>
        </w:rPr>
      </w:pPr>
      <w:r w:rsidRPr="00B50700">
        <w:rPr>
          <w:rFonts w:ascii="Albertus MT" w:hAnsi="Albertus MT"/>
          <w:sz w:val="28"/>
          <w:szCs w:val="28"/>
        </w:rPr>
        <w:t>a) gli elenchi predisposti dall' Ufficiale elettorale, per la revisione semestrale delle liste, con il verbale adottato, i documenti relativi a ciascun nominativo e le liste generali;</w:t>
      </w:r>
    </w:p>
    <w:p w:rsidR="006E279C" w:rsidRPr="00B50700" w:rsidRDefault="006E279C" w:rsidP="006E279C">
      <w:pPr>
        <w:jc w:val="both"/>
        <w:rPr>
          <w:rFonts w:ascii="Albertus MT" w:hAnsi="Albertus MT"/>
          <w:sz w:val="28"/>
          <w:szCs w:val="28"/>
        </w:rPr>
      </w:pPr>
    </w:p>
    <w:p w:rsidR="006E279C" w:rsidRPr="00B50700" w:rsidRDefault="006E279C" w:rsidP="006E279C">
      <w:pPr>
        <w:jc w:val="both"/>
        <w:rPr>
          <w:rFonts w:ascii="Albertus MT" w:hAnsi="Albertus MT"/>
          <w:sz w:val="28"/>
          <w:szCs w:val="28"/>
        </w:rPr>
      </w:pPr>
      <w:r w:rsidRPr="00B50700">
        <w:rPr>
          <w:rFonts w:ascii="Albertus MT" w:hAnsi="Albertus MT"/>
          <w:sz w:val="28"/>
          <w:szCs w:val="28"/>
        </w:rPr>
        <w:t xml:space="preserve">h) la decisione dell' Ufficiale elettorale, relativa alla revisione della ripartizione del Comune in sezioni elettorali, della circoscrizione delle sezioni, e del luogo di riunione di ciascuna di esse e dell'assegnazione degli interessati alle singole sezioni, </w:t>
      </w:r>
      <w:proofErr w:type="spellStart"/>
      <w:r w:rsidRPr="00B50700">
        <w:rPr>
          <w:rFonts w:ascii="Albertus MT" w:hAnsi="Albertus MT"/>
          <w:sz w:val="28"/>
          <w:szCs w:val="28"/>
        </w:rPr>
        <w:t>nonchè</w:t>
      </w:r>
      <w:proofErr w:type="spellEnd"/>
      <w:r w:rsidRPr="00B50700">
        <w:rPr>
          <w:rFonts w:ascii="Albertus MT" w:hAnsi="Albertus MT"/>
          <w:sz w:val="28"/>
          <w:szCs w:val="28"/>
        </w:rPr>
        <w:t xml:space="preserve"> un esemplare. delle liste di ogni sezione.</w:t>
      </w:r>
    </w:p>
    <w:p w:rsidR="006E279C" w:rsidRPr="00B50700" w:rsidRDefault="006E279C" w:rsidP="006E279C">
      <w:pPr>
        <w:jc w:val="both"/>
        <w:rPr>
          <w:rFonts w:ascii="Albertus MT" w:hAnsi="Albertus MT"/>
          <w:sz w:val="28"/>
          <w:szCs w:val="28"/>
        </w:rPr>
      </w:pPr>
    </w:p>
    <w:p w:rsidR="006E279C" w:rsidRPr="00B50700" w:rsidRDefault="006E279C" w:rsidP="006E279C">
      <w:pPr>
        <w:jc w:val="both"/>
        <w:rPr>
          <w:rFonts w:ascii="Albertus MT" w:hAnsi="Albertus MT"/>
          <w:sz w:val="28"/>
          <w:szCs w:val="28"/>
        </w:rPr>
      </w:pPr>
      <w:r w:rsidRPr="00B50700">
        <w:rPr>
          <w:rFonts w:ascii="Albertus MT" w:hAnsi="Albertus MT"/>
          <w:sz w:val="28"/>
          <w:szCs w:val="28"/>
        </w:rPr>
        <w:t>Ogni cittadino può, entro tale periodo, prendere visione degli atti anzidetti.</w:t>
      </w:r>
    </w:p>
    <w:p w:rsidR="006E279C" w:rsidRPr="00B50700" w:rsidRDefault="006E279C" w:rsidP="006E279C">
      <w:pPr>
        <w:jc w:val="both"/>
        <w:rPr>
          <w:rFonts w:ascii="Albertus MT" w:hAnsi="Albertus MT"/>
          <w:sz w:val="28"/>
          <w:szCs w:val="28"/>
        </w:rPr>
      </w:pPr>
    </w:p>
    <w:p w:rsidR="006E279C" w:rsidRPr="00B50700" w:rsidRDefault="006E279C" w:rsidP="006E279C">
      <w:pPr>
        <w:pStyle w:val="Corpodeltesto"/>
        <w:rPr>
          <w:rFonts w:ascii="Albertus MT" w:hAnsi="Albertus MT"/>
          <w:sz w:val="28"/>
          <w:szCs w:val="28"/>
        </w:rPr>
      </w:pPr>
      <w:r w:rsidRPr="00B50700">
        <w:rPr>
          <w:rFonts w:ascii="Albertus MT" w:hAnsi="Albertus MT"/>
          <w:sz w:val="28"/>
          <w:szCs w:val="28"/>
        </w:rPr>
        <w:t xml:space="preserve">Contro qualsiasi iscrizione, cancellazione, mancata iscrizione od omissione di cancellazione negli elenchi proposti dall’Ufficiale elettorale, </w:t>
      </w:r>
      <w:proofErr w:type="spellStart"/>
      <w:r w:rsidRPr="00B50700">
        <w:rPr>
          <w:rFonts w:ascii="Albertus MT" w:hAnsi="Albertus MT"/>
          <w:sz w:val="28"/>
          <w:szCs w:val="28"/>
        </w:rPr>
        <w:t>nonchè</w:t>
      </w:r>
      <w:proofErr w:type="spellEnd"/>
      <w:r w:rsidRPr="00B50700">
        <w:rPr>
          <w:rFonts w:ascii="Albertus MT" w:hAnsi="Albertus MT"/>
          <w:sz w:val="28"/>
          <w:szCs w:val="28"/>
        </w:rPr>
        <w:t xml:space="preserve"> contro la decisione di cui sopra e contro l'assegnazione degli iscritti e degli </w:t>
      </w:r>
      <w:proofErr w:type="spellStart"/>
      <w:r w:rsidRPr="00B50700">
        <w:rPr>
          <w:rFonts w:ascii="Albertus MT" w:hAnsi="Albertus MT"/>
          <w:sz w:val="28"/>
          <w:szCs w:val="28"/>
        </w:rPr>
        <w:t>iscrivendi</w:t>
      </w:r>
      <w:proofErr w:type="spellEnd"/>
      <w:r w:rsidRPr="00B50700">
        <w:rPr>
          <w:rFonts w:ascii="Albertus MT" w:hAnsi="Albertus MT"/>
          <w:sz w:val="28"/>
          <w:szCs w:val="28"/>
        </w:rPr>
        <w:t xml:space="preserve"> alle singole sezioni, ogni cittadino ha facoltà di proporre ricorso, anche per il tramite del Comune, alla Commissione elettorale circondariale, non oltre il 20 corrente mese, con le modalità di cui all'art. 20 del testo unico sopra citato.</w:t>
      </w:r>
    </w:p>
    <w:p w:rsidR="006E279C" w:rsidRPr="00B50700" w:rsidRDefault="006E279C" w:rsidP="006E279C">
      <w:pPr>
        <w:jc w:val="both"/>
        <w:rPr>
          <w:rFonts w:ascii="Albertus MT" w:hAnsi="Albertus MT"/>
          <w:sz w:val="28"/>
          <w:szCs w:val="28"/>
        </w:rPr>
      </w:pPr>
    </w:p>
    <w:p w:rsidR="006E279C" w:rsidRPr="00B50700" w:rsidRDefault="00B50700" w:rsidP="006E279C">
      <w:pPr>
        <w:jc w:val="both"/>
        <w:rPr>
          <w:rFonts w:ascii="Albertus MT" w:hAnsi="Albertus MT"/>
          <w:sz w:val="28"/>
          <w:szCs w:val="28"/>
        </w:rPr>
      </w:pPr>
      <w:proofErr w:type="spellStart"/>
      <w:r>
        <w:rPr>
          <w:rFonts w:ascii="Albertus MT" w:hAnsi="Albertus MT"/>
          <w:sz w:val="28"/>
          <w:szCs w:val="28"/>
        </w:rPr>
        <w:t>Ortezzano</w:t>
      </w:r>
      <w:proofErr w:type="spellEnd"/>
      <w:r>
        <w:rPr>
          <w:rFonts w:ascii="Albertus MT" w:hAnsi="Albertus MT"/>
          <w:sz w:val="28"/>
          <w:szCs w:val="28"/>
        </w:rPr>
        <w:t>,  li  10 aprile  2012</w:t>
      </w:r>
    </w:p>
    <w:p w:rsidR="009D7E65" w:rsidRPr="00B50700" w:rsidRDefault="009D7E65">
      <w:pPr>
        <w:rPr>
          <w:rFonts w:ascii="Albertus MT" w:hAnsi="Albertus MT"/>
          <w:sz w:val="28"/>
          <w:szCs w:val="28"/>
        </w:rPr>
      </w:pPr>
    </w:p>
    <w:p w:rsidR="006E279C" w:rsidRPr="00B50700" w:rsidRDefault="006E279C" w:rsidP="006E279C">
      <w:pPr>
        <w:jc w:val="center"/>
        <w:rPr>
          <w:rFonts w:ascii="Albertus MT" w:hAnsi="Albertus MT"/>
          <w:i/>
          <w:sz w:val="28"/>
          <w:szCs w:val="28"/>
        </w:rPr>
      </w:pPr>
      <w:r w:rsidRPr="00B50700">
        <w:rPr>
          <w:rFonts w:ascii="Albertus MT" w:hAnsi="Albertus MT"/>
          <w:i/>
          <w:sz w:val="28"/>
          <w:szCs w:val="28"/>
        </w:rPr>
        <w:t>Il Responsabile dell’Ufficio Elettorale</w:t>
      </w:r>
    </w:p>
    <w:p w:rsidR="006E279C" w:rsidRDefault="006E279C" w:rsidP="006E279C">
      <w:pPr>
        <w:jc w:val="center"/>
        <w:rPr>
          <w:rFonts w:ascii="Albertus MT" w:hAnsi="Albertus MT"/>
          <w:i/>
          <w:sz w:val="28"/>
          <w:szCs w:val="28"/>
        </w:rPr>
      </w:pPr>
      <w:r w:rsidRPr="00B50700">
        <w:rPr>
          <w:rFonts w:ascii="Albertus MT" w:hAnsi="Albertus MT"/>
          <w:i/>
          <w:sz w:val="28"/>
          <w:szCs w:val="28"/>
        </w:rPr>
        <w:t xml:space="preserve">Geom. Fausto </w:t>
      </w:r>
      <w:proofErr w:type="spellStart"/>
      <w:r w:rsidRPr="00B50700">
        <w:rPr>
          <w:rFonts w:ascii="Albertus MT" w:hAnsi="Albertus MT"/>
          <w:i/>
          <w:sz w:val="28"/>
          <w:szCs w:val="28"/>
        </w:rPr>
        <w:t>Borroni</w:t>
      </w:r>
      <w:proofErr w:type="spellEnd"/>
    </w:p>
    <w:tbl>
      <w:tblPr>
        <w:tblW w:w="0" w:type="auto"/>
        <w:tblInd w:w="2802" w:type="dxa"/>
        <w:tblLook w:val="04A0"/>
      </w:tblPr>
      <w:tblGrid>
        <w:gridCol w:w="1958"/>
        <w:gridCol w:w="2164"/>
      </w:tblGrid>
      <w:tr w:rsidR="00A674B3" w:rsidRPr="00A674B3" w:rsidTr="00A674B3">
        <w:trPr>
          <w:trHeight w:val="1410"/>
        </w:trPr>
        <w:tc>
          <w:tcPr>
            <w:tcW w:w="1958" w:type="dxa"/>
          </w:tcPr>
          <w:p w:rsidR="00B50700" w:rsidRPr="00A674B3" w:rsidRDefault="009A5A89" w:rsidP="00A674B3">
            <w:pPr>
              <w:jc w:val="center"/>
              <w:rPr>
                <w:rFonts w:ascii="Albertus MT" w:hAnsi="Albertus MT"/>
                <w:i/>
                <w:sz w:val="28"/>
                <w:szCs w:val="28"/>
              </w:rPr>
            </w:pPr>
            <w:r w:rsidRPr="00CE2A03">
              <w:rPr>
                <w:rFonts w:ascii="Albertus MT" w:hAnsi="Albertus MT"/>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3.5pt">
                  <v:imagedata r:id="rId7" o:title="timbro"/>
                </v:shape>
              </w:pict>
            </w:r>
          </w:p>
        </w:tc>
        <w:tc>
          <w:tcPr>
            <w:tcW w:w="2164" w:type="dxa"/>
          </w:tcPr>
          <w:p w:rsidR="00B50700" w:rsidRPr="00A674B3" w:rsidRDefault="009A5A89" w:rsidP="00A674B3">
            <w:pPr>
              <w:jc w:val="center"/>
              <w:rPr>
                <w:rFonts w:ascii="Albertus MT" w:hAnsi="Albertus MT"/>
                <w:i/>
                <w:sz w:val="28"/>
                <w:szCs w:val="28"/>
              </w:rPr>
            </w:pPr>
            <w:r w:rsidRPr="00CE2A03">
              <w:rPr>
                <w:rFonts w:ascii="Albertus MT" w:hAnsi="Albertus MT"/>
                <w:i/>
                <w:sz w:val="28"/>
                <w:szCs w:val="28"/>
              </w:rPr>
              <w:pict>
                <v:shape id="_x0000_i1026" type="#_x0000_t75" style="width:84pt;height:74.25pt">
                  <v:imagedata r:id="rId8" o:title="fausto firma"/>
                </v:shape>
              </w:pict>
            </w:r>
          </w:p>
        </w:tc>
      </w:tr>
    </w:tbl>
    <w:p w:rsidR="00B50700" w:rsidRPr="00FF1D1B" w:rsidRDefault="00FF1D1B" w:rsidP="00B50700">
      <w:pPr>
        <w:rPr>
          <w:rFonts w:ascii="Albertus MT" w:hAnsi="Albertus MT"/>
          <w:i/>
          <w:sz w:val="20"/>
          <w:szCs w:val="20"/>
        </w:rPr>
      </w:pPr>
      <w:r w:rsidRPr="00FF1D1B">
        <w:rPr>
          <w:rFonts w:ascii="Albertus MT" w:hAnsi="Albertus MT"/>
          <w:i/>
          <w:sz w:val="20"/>
          <w:szCs w:val="20"/>
        </w:rPr>
        <w:t xml:space="preserve">Reg. delle pubblicazioni n. </w:t>
      </w:r>
      <w:r w:rsidR="009A5A89">
        <w:rPr>
          <w:rFonts w:ascii="Albertus MT" w:hAnsi="Albertus MT"/>
          <w:i/>
          <w:sz w:val="20"/>
          <w:szCs w:val="20"/>
        </w:rPr>
        <w:t>110</w:t>
      </w:r>
    </w:p>
    <w:sectPr w:rsidR="00B50700" w:rsidRPr="00FF1D1B" w:rsidSect="009D7E65">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1F" w:rsidRDefault="0004011F" w:rsidP="00BF0466">
      <w:r>
        <w:separator/>
      </w:r>
    </w:p>
  </w:endnote>
  <w:endnote w:type="continuationSeparator" w:id="0">
    <w:p w:rsidR="0004011F" w:rsidRDefault="0004011F" w:rsidP="00BF0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bertus Extra Bold (W1)">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1F" w:rsidRDefault="0004011F" w:rsidP="00BF0466">
      <w:r>
        <w:separator/>
      </w:r>
    </w:p>
  </w:footnote>
  <w:footnote w:type="continuationSeparator" w:id="0">
    <w:p w:rsidR="0004011F" w:rsidRDefault="0004011F" w:rsidP="00BF0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4A0"/>
    </w:tblPr>
    <w:tblGrid>
      <w:gridCol w:w="1296"/>
      <w:gridCol w:w="6892"/>
      <w:gridCol w:w="1666"/>
    </w:tblGrid>
    <w:tr w:rsidR="00BF0466" w:rsidRPr="00BF0466" w:rsidTr="00BF0466">
      <w:tc>
        <w:tcPr>
          <w:tcW w:w="1296" w:type="dxa"/>
        </w:tcPr>
        <w:p w:rsidR="00BF0466" w:rsidRPr="00BF0466" w:rsidRDefault="00CE2A0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alt="STEMMA 1" style="width:33.75pt;height:49.5pt;visibility:visible">
                <v:imagedata r:id="rId1" o:title="STEMMA 1"/>
              </v:shape>
            </w:pict>
          </w:r>
        </w:p>
      </w:tc>
      <w:tc>
        <w:tcPr>
          <w:tcW w:w="6892" w:type="dxa"/>
        </w:tcPr>
        <w:p w:rsidR="00BF0466" w:rsidRPr="00BF0466" w:rsidRDefault="00BF0466" w:rsidP="00BF0466">
          <w:pPr>
            <w:pStyle w:val="Intestazione"/>
            <w:tabs>
              <w:tab w:val="left" w:pos="1701"/>
              <w:tab w:val="left" w:pos="6521"/>
            </w:tabs>
            <w:jc w:val="center"/>
            <w:rPr>
              <w:rFonts w:ascii="Arial Black" w:hAnsi="Arial Black"/>
              <w:b/>
              <w:bCs/>
              <w:sz w:val="40"/>
              <w:szCs w:val="40"/>
            </w:rPr>
          </w:pPr>
          <w:r w:rsidRPr="00BF0466">
            <w:rPr>
              <w:rFonts w:ascii="Arial Black" w:hAnsi="Arial Black"/>
              <w:b/>
              <w:bCs/>
              <w:sz w:val="40"/>
              <w:szCs w:val="40"/>
            </w:rPr>
            <w:t xml:space="preserve">COMUNE </w:t>
          </w:r>
          <w:proofErr w:type="spellStart"/>
          <w:r w:rsidRPr="00BF0466">
            <w:rPr>
              <w:rFonts w:ascii="Arial Black" w:hAnsi="Arial Black"/>
              <w:b/>
              <w:bCs/>
              <w:sz w:val="40"/>
              <w:szCs w:val="40"/>
            </w:rPr>
            <w:t>DI</w:t>
          </w:r>
          <w:proofErr w:type="spellEnd"/>
          <w:r w:rsidRPr="00BF0466">
            <w:rPr>
              <w:rFonts w:ascii="Arial Black" w:hAnsi="Arial Black"/>
              <w:b/>
              <w:bCs/>
              <w:sz w:val="40"/>
              <w:szCs w:val="40"/>
            </w:rPr>
            <w:t xml:space="preserve"> ORTEZZANO</w:t>
          </w:r>
        </w:p>
        <w:p w:rsidR="00BF0466" w:rsidRPr="00BF0466" w:rsidRDefault="00BF0466" w:rsidP="00BF0466">
          <w:pPr>
            <w:pStyle w:val="Intestazione"/>
            <w:tabs>
              <w:tab w:val="left" w:pos="360"/>
              <w:tab w:val="left" w:pos="1701"/>
              <w:tab w:val="center" w:pos="4142"/>
              <w:tab w:val="left" w:pos="6521"/>
            </w:tabs>
            <w:jc w:val="center"/>
            <w:rPr>
              <w:rFonts w:ascii="Arial Black" w:hAnsi="Arial Black"/>
              <w:b/>
              <w:bCs/>
            </w:rPr>
          </w:pPr>
          <w:r w:rsidRPr="00BF0466">
            <w:rPr>
              <w:rFonts w:ascii="Arial Black" w:hAnsi="Arial Black"/>
              <w:b/>
              <w:bCs/>
            </w:rPr>
            <w:t>Provincia di FERMO</w:t>
          </w:r>
        </w:p>
        <w:p w:rsidR="00BF0466" w:rsidRPr="006E279C" w:rsidRDefault="006E279C">
          <w:pPr>
            <w:pStyle w:val="Intestazione"/>
            <w:rPr>
              <w:rFonts w:ascii="Albertus Extra Bold (W1)" w:hAnsi="Albertus Extra Bold (W1)"/>
              <w:sz w:val="20"/>
              <w:szCs w:val="20"/>
            </w:rPr>
          </w:pPr>
          <w:r>
            <w:t xml:space="preserve">                                     </w:t>
          </w:r>
          <w:r w:rsidRPr="006E279C">
            <w:rPr>
              <w:rFonts w:ascii="Albertus Extra Bold (W1)" w:hAnsi="Albertus Extra Bold (W1)"/>
              <w:sz w:val="20"/>
              <w:szCs w:val="20"/>
            </w:rPr>
            <w:t xml:space="preserve">UFFICIO ELETTORLE </w:t>
          </w:r>
        </w:p>
      </w:tc>
      <w:tc>
        <w:tcPr>
          <w:tcW w:w="1666" w:type="dxa"/>
        </w:tcPr>
        <w:p w:rsidR="00BF0466" w:rsidRPr="00BF0466" w:rsidRDefault="00BF0466" w:rsidP="00BF0466">
          <w:pPr>
            <w:pStyle w:val="Intestazione"/>
            <w:jc w:val="both"/>
          </w:pPr>
        </w:p>
      </w:tc>
    </w:tr>
  </w:tbl>
  <w:p w:rsidR="00BF0466" w:rsidRDefault="00BF046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5F06"/>
    <w:multiLevelType w:val="hybridMultilevel"/>
    <w:tmpl w:val="D3D2E04E"/>
    <w:lvl w:ilvl="0" w:tplc="78DAD7D0">
      <w:start w:val="14"/>
      <w:numFmt w:val="lowerLetter"/>
      <w:lvlText w:val="%1."/>
      <w:lvlJc w:val="left"/>
      <w:pPr>
        <w:tabs>
          <w:tab w:val="num" w:pos="1140"/>
        </w:tabs>
        <w:ind w:left="1140" w:hanging="78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68E3"/>
    <w:rsid w:val="0004011F"/>
    <w:rsid w:val="00041D62"/>
    <w:rsid w:val="00070BE1"/>
    <w:rsid w:val="0007168D"/>
    <w:rsid w:val="000740E3"/>
    <w:rsid w:val="000E0AD0"/>
    <w:rsid w:val="000F315B"/>
    <w:rsid w:val="000F55FC"/>
    <w:rsid w:val="00127162"/>
    <w:rsid w:val="00135F50"/>
    <w:rsid w:val="001778D0"/>
    <w:rsid w:val="00191153"/>
    <w:rsid w:val="001A52BF"/>
    <w:rsid w:val="001B09B8"/>
    <w:rsid w:val="001C31C3"/>
    <w:rsid w:val="0022419C"/>
    <w:rsid w:val="0023730C"/>
    <w:rsid w:val="00243D66"/>
    <w:rsid w:val="002C2B18"/>
    <w:rsid w:val="002D5F8B"/>
    <w:rsid w:val="0030182D"/>
    <w:rsid w:val="00324105"/>
    <w:rsid w:val="00332F0A"/>
    <w:rsid w:val="00334647"/>
    <w:rsid w:val="0035538A"/>
    <w:rsid w:val="003A3208"/>
    <w:rsid w:val="003C4741"/>
    <w:rsid w:val="003C78F9"/>
    <w:rsid w:val="003E5DD5"/>
    <w:rsid w:val="003F198B"/>
    <w:rsid w:val="00411BDF"/>
    <w:rsid w:val="004246DC"/>
    <w:rsid w:val="00427192"/>
    <w:rsid w:val="00461AB7"/>
    <w:rsid w:val="004866AE"/>
    <w:rsid w:val="004941F8"/>
    <w:rsid w:val="004A3FAD"/>
    <w:rsid w:val="004B63AD"/>
    <w:rsid w:val="004B7B5E"/>
    <w:rsid w:val="004C430C"/>
    <w:rsid w:val="004E5BBD"/>
    <w:rsid w:val="00562C79"/>
    <w:rsid w:val="005A7DFA"/>
    <w:rsid w:val="005B4547"/>
    <w:rsid w:val="005D1715"/>
    <w:rsid w:val="005D6D55"/>
    <w:rsid w:val="0061588D"/>
    <w:rsid w:val="00620170"/>
    <w:rsid w:val="00642C74"/>
    <w:rsid w:val="00650935"/>
    <w:rsid w:val="00675F16"/>
    <w:rsid w:val="00684460"/>
    <w:rsid w:val="00693D9E"/>
    <w:rsid w:val="00694442"/>
    <w:rsid w:val="006A1649"/>
    <w:rsid w:val="006C7CA2"/>
    <w:rsid w:val="006E279C"/>
    <w:rsid w:val="006F58A6"/>
    <w:rsid w:val="006F5A29"/>
    <w:rsid w:val="0071043A"/>
    <w:rsid w:val="007409BC"/>
    <w:rsid w:val="0078618C"/>
    <w:rsid w:val="00790B01"/>
    <w:rsid w:val="00791006"/>
    <w:rsid w:val="007968DE"/>
    <w:rsid w:val="007B21E7"/>
    <w:rsid w:val="007C5E89"/>
    <w:rsid w:val="007E6800"/>
    <w:rsid w:val="007F509D"/>
    <w:rsid w:val="00821458"/>
    <w:rsid w:val="00856D95"/>
    <w:rsid w:val="00857438"/>
    <w:rsid w:val="008A77E3"/>
    <w:rsid w:val="009040ED"/>
    <w:rsid w:val="0091341F"/>
    <w:rsid w:val="009257DC"/>
    <w:rsid w:val="00936CA8"/>
    <w:rsid w:val="00936FE3"/>
    <w:rsid w:val="009615DA"/>
    <w:rsid w:val="00995962"/>
    <w:rsid w:val="009960E5"/>
    <w:rsid w:val="009A5A89"/>
    <w:rsid w:val="009D7E65"/>
    <w:rsid w:val="00A1281A"/>
    <w:rsid w:val="00A22A68"/>
    <w:rsid w:val="00A24C97"/>
    <w:rsid w:val="00A26227"/>
    <w:rsid w:val="00A41831"/>
    <w:rsid w:val="00A44928"/>
    <w:rsid w:val="00A52D71"/>
    <w:rsid w:val="00A674B3"/>
    <w:rsid w:val="00A97C26"/>
    <w:rsid w:val="00AA32DE"/>
    <w:rsid w:val="00AF21B5"/>
    <w:rsid w:val="00AF317A"/>
    <w:rsid w:val="00B34D3C"/>
    <w:rsid w:val="00B4391B"/>
    <w:rsid w:val="00B50700"/>
    <w:rsid w:val="00B806AD"/>
    <w:rsid w:val="00B876D0"/>
    <w:rsid w:val="00BA07A4"/>
    <w:rsid w:val="00BA233F"/>
    <w:rsid w:val="00BB6238"/>
    <w:rsid w:val="00BB78DD"/>
    <w:rsid w:val="00BC295E"/>
    <w:rsid w:val="00BD00B3"/>
    <w:rsid w:val="00BD5262"/>
    <w:rsid w:val="00BF0466"/>
    <w:rsid w:val="00C004C5"/>
    <w:rsid w:val="00C066F0"/>
    <w:rsid w:val="00C4521D"/>
    <w:rsid w:val="00CE2A03"/>
    <w:rsid w:val="00D1162B"/>
    <w:rsid w:val="00D425A8"/>
    <w:rsid w:val="00D51F32"/>
    <w:rsid w:val="00D702C5"/>
    <w:rsid w:val="00D870FE"/>
    <w:rsid w:val="00DA71B9"/>
    <w:rsid w:val="00DC7EDA"/>
    <w:rsid w:val="00DD194C"/>
    <w:rsid w:val="00DE6DB8"/>
    <w:rsid w:val="00E111E3"/>
    <w:rsid w:val="00E4765E"/>
    <w:rsid w:val="00E47FAA"/>
    <w:rsid w:val="00E62E4C"/>
    <w:rsid w:val="00E70C52"/>
    <w:rsid w:val="00E7447F"/>
    <w:rsid w:val="00E8510A"/>
    <w:rsid w:val="00EB486A"/>
    <w:rsid w:val="00EC63A8"/>
    <w:rsid w:val="00EF68E3"/>
    <w:rsid w:val="00F31314"/>
    <w:rsid w:val="00F428FC"/>
    <w:rsid w:val="00F53C7E"/>
    <w:rsid w:val="00F866BB"/>
    <w:rsid w:val="00F92373"/>
    <w:rsid w:val="00FF1B42"/>
    <w:rsid w:val="00FF1D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79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F04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F0466"/>
  </w:style>
  <w:style w:type="paragraph" w:styleId="Pidipagina">
    <w:name w:val="footer"/>
    <w:basedOn w:val="Normale"/>
    <w:link w:val="PidipaginaCarattere"/>
    <w:uiPriority w:val="99"/>
    <w:semiHidden/>
    <w:unhideWhenUsed/>
    <w:rsid w:val="00BF046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F0466"/>
  </w:style>
  <w:style w:type="table" w:styleId="Grigliatabella">
    <w:name w:val="Table Grid"/>
    <w:basedOn w:val="Tabellanormale"/>
    <w:uiPriority w:val="59"/>
    <w:rsid w:val="00BF0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F04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466"/>
    <w:rPr>
      <w:rFonts w:ascii="Tahoma" w:hAnsi="Tahoma" w:cs="Tahoma"/>
      <w:sz w:val="16"/>
      <w:szCs w:val="16"/>
    </w:rPr>
  </w:style>
  <w:style w:type="paragraph" w:styleId="Corpodeltesto">
    <w:name w:val="Body Text"/>
    <w:basedOn w:val="Normale"/>
    <w:link w:val="CorpodeltestoCarattere"/>
    <w:unhideWhenUsed/>
    <w:rsid w:val="006E279C"/>
    <w:pPr>
      <w:jc w:val="both"/>
    </w:pPr>
    <w:rPr>
      <w:rFonts w:ascii="Bernard MT Condensed" w:hAnsi="Bernard MT Condensed"/>
      <w:sz w:val="32"/>
      <w:szCs w:val="32"/>
    </w:rPr>
  </w:style>
  <w:style w:type="character" w:customStyle="1" w:styleId="CorpodeltestoCarattere">
    <w:name w:val="Corpo del testo Carattere"/>
    <w:basedOn w:val="Carpredefinitoparagrafo"/>
    <w:link w:val="Corpodeltesto"/>
    <w:rsid w:val="006E279C"/>
    <w:rPr>
      <w:rFonts w:ascii="Bernard MT Condensed" w:eastAsia="Times New Roman" w:hAnsi="Bernard MT Condensed"/>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o.borroni\Desktop\ci%20uitalia%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uitalia .dot</Template>
  <TotalTime>7</TotalTime>
  <Pages>1</Pages>
  <Words>215</Words>
  <Characters>1226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2012-04-10T11:07:00Z</dcterms:created>
  <dcterms:modified xsi:type="dcterms:W3CDTF">2012-04-10T11:12:00Z</dcterms:modified>
</cp:coreProperties>
</file>