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3" w:type="dxa"/>
        <w:jc w:val="center"/>
        <w:tblInd w:w="-428" w:type="dxa"/>
        <w:tblCellMar>
          <w:left w:w="70" w:type="dxa"/>
          <w:right w:w="70" w:type="dxa"/>
        </w:tblCellMar>
        <w:tblLook w:val="0000"/>
      </w:tblPr>
      <w:tblGrid>
        <w:gridCol w:w="1606"/>
        <w:gridCol w:w="6728"/>
        <w:gridCol w:w="1579"/>
      </w:tblGrid>
      <w:tr w:rsidR="00AA1EC9" w:rsidTr="00292886">
        <w:trPr>
          <w:trHeight w:val="2633"/>
          <w:jc w:val="center"/>
        </w:trPr>
        <w:tc>
          <w:tcPr>
            <w:tcW w:w="1606" w:type="dxa"/>
          </w:tcPr>
          <w:p w:rsidR="00AA1EC9" w:rsidRDefault="00AA1EC9" w:rsidP="00292886">
            <w:pPr>
              <w:jc w:val="center"/>
            </w:pPr>
            <w:r>
              <w:rPr>
                <w:noProof/>
                <w:lang w:eastAsia="it-IT"/>
              </w:rPr>
              <w:drawing>
                <wp:anchor distT="0" distB="0" distL="114300" distR="114300" simplePos="0" relativeHeight="251659264" behindDoc="0" locked="0" layoutInCell="1" allowOverlap="1">
                  <wp:simplePos x="0" y="0"/>
                  <wp:positionH relativeFrom="margin">
                    <wp:align>center</wp:align>
                  </wp:positionH>
                  <wp:positionV relativeFrom="margin">
                    <wp:posOffset>229235</wp:posOffset>
                  </wp:positionV>
                  <wp:extent cx="553085" cy="810895"/>
                  <wp:effectExtent l="1905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553085" cy="810895"/>
                          </a:xfrm>
                          <a:prstGeom prst="rect">
                            <a:avLst/>
                          </a:prstGeom>
                          <a:solidFill>
                            <a:srgbClr val="FFFFFF"/>
                          </a:solidFill>
                          <a:ln w="9525">
                            <a:noFill/>
                            <a:miter lim="800000"/>
                            <a:headEnd/>
                            <a:tailEnd/>
                          </a:ln>
                        </pic:spPr>
                      </pic:pic>
                    </a:graphicData>
                  </a:graphic>
                </wp:anchor>
              </w:drawing>
            </w:r>
          </w:p>
        </w:tc>
        <w:tc>
          <w:tcPr>
            <w:tcW w:w="6728" w:type="dxa"/>
          </w:tcPr>
          <w:p w:rsidR="00AA1EC9" w:rsidRPr="00CF37B3" w:rsidRDefault="00AA1EC9" w:rsidP="00292886">
            <w:pPr>
              <w:pStyle w:val="Intestazione"/>
              <w:pBdr>
                <w:bottom w:val="single" w:sz="4" w:space="18" w:color="000000"/>
              </w:pBdr>
              <w:snapToGrid w:val="0"/>
              <w:ind w:left="1910" w:hanging="1910"/>
              <w:jc w:val="center"/>
              <w:rPr>
                <w:rFonts w:ascii="Arial Narrow" w:hAnsi="Arial Narrow" w:cs="Arial"/>
                <w:b/>
                <w:sz w:val="40"/>
                <w:szCs w:val="40"/>
              </w:rPr>
            </w:pPr>
            <w:r w:rsidRPr="00CF37B3">
              <w:rPr>
                <w:rFonts w:ascii="Arial Narrow" w:hAnsi="Arial Narrow" w:cs="Arial"/>
                <w:b/>
                <w:sz w:val="40"/>
                <w:szCs w:val="40"/>
              </w:rPr>
              <w:t xml:space="preserve">COMUNE </w:t>
            </w:r>
            <w:proofErr w:type="spellStart"/>
            <w:r w:rsidRPr="00CF37B3">
              <w:rPr>
                <w:rFonts w:ascii="Arial Narrow" w:hAnsi="Arial Narrow" w:cs="Arial"/>
                <w:b/>
                <w:sz w:val="40"/>
                <w:szCs w:val="40"/>
              </w:rPr>
              <w:t>DI</w:t>
            </w:r>
            <w:proofErr w:type="spellEnd"/>
            <w:r w:rsidRPr="00CF37B3">
              <w:rPr>
                <w:rFonts w:ascii="Arial Narrow" w:hAnsi="Arial Narrow" w:cs="Arial"/>
                <w:b/>
                <w:sz w:val="40"/>
                <w:szCs w:val="40"/>
              </w:rPr>
              <w:t xml:space="preserve"> ORTEZZANO</w:t>
            </w:r>
          </w:p>
          <w:p w:rsidR="00AA1EC9" w:rsidRPr="001621F8" w:rsidRDefault="00AA1EC9" w:rsidP="00292886">
            <w:pPr>
              <w:jc w:val="center"/>
              <w:rPr>
                <w:rFonts w:ascii="Arial Narrow" w:hAnsi="Arial Narrow"/>
              </w:rPr>
            </w:pPr>
            <w:r w:rsidRPr="00CF37B3">
              <w:rPr>
                <w:rFonts w:ascii="Arial Narrow" w:hAnsi="Arial Narrow" w:cs="Arial"/>
                <w:sz w:val="18"/>
              </w:rPr>
              <w:t>Provincia di Fermo</w:t>
            </w:r>
          </w:p>
          <w:p w:rsidR="00AA1EC9" w:rsidRPr="00CF37B3" w:rsidRDefault="00AA1EC9" w:rsidP="00292886">
            <w:pPr>
              <w:pStyle w:val="Intestazione"/>
              <w:pBdr>
                <w:bottom w:val="single" w:sz="4" w:space="18" w:color="auto"/>
              </w:pBdr>
              <w:tabs>
                <w:tab w:val="left" w:pos="1701"/>
                <w:tab w:val="left" w:pos="6521"/>
              </w:tabs>
              <w:rPr>
                <w:rFonts w:ascii="Arial Narrow" w:hAnsi="Arial Narrow" w:cs="Arial"/>
                <w:sz w:val="15"/>
                <w:szCs w:val="15"/>
              </w:rPr>
            </w:pPr>
            <w:r w:rsidRPr="00CF37B3">
              <w:rPr>
                <w:rFonts w:ascii="Arial Narrow" w:hAnsi="Arial Narrow" w:cs="Arial"/>
                <w:sz w:val="15"/>
                <w:szCs w:val="15"/>
              </w:rPr>
              <w:t xml:space="preserve">C.A.P. 63851  </w:t>
            </w:r>
            <w:r w:rsidRPr="00CF37B3">
              <w:rPr>
                <w:rFonts w:ascii="Arial Narrow" w:hAnsi="Arial Narrow" w:cs="Arial"/>
                <w:sz w:val="15"/>
                <w:szCs w:val="15"/>
              </w:rPr>
              <w:tab/>
              <w:t xml:space="preserve">                                             </w:t>
            </w:r>
            <w:r>
              <w:rPr>
                <w:rFonts w:ascii="Arial Narrow" w:hAnsi="Arial Narrow" w:cs="Arial"/>
                <w:sz w:val="15"/>
                <w:szCs w:val="15"/>
              </w:rPr>
              <w:t xml:space="preserve">                              </w:t>
            </w:r>
            <w:r w:rsidRPr="00CF37B3">
              <w:rPr>
                <w:rFonts w:ascii="Arial Narrow" w:hAnsi="Arial Narrow" w:cs="Arial"/>
                <w:sz w:val="15"/>
                <w:szCs w:val="15"/>
              </w:rPr>
              <w:t xml:space="preserve"> P.zza Umberto  </w:t>
            </w:r>
            <w:proofErr w:type="spellStart"/>
            <w:r w:rsidRPr="00CF37B3">
              <w:rPr>
                <w:rFonts w:ascii="Arial Narrow" w:hAnsi="Arial Narrow" w:cs="Arial"/>
                <w:sz w:val="15"/>
                <w:szCs w:val="15"/>
              </w:rPr>
              <w:t>I°</w:t>
            </w:r>
            <w:proofErr w:type="spellEnd"/>
            <w:r w:rsidRPr="00CF37B3">
              <w:rPr>
                <w:rFonts w:ascii="Arial Narrow" w:hAnsi="Arial Narrow" w:cs="Arial"/>
                <w:sz w:val="15"/>
                <w:szCs w:val="15"/>
              </w:rPr>
              <w:t>, 4</w:t>
            </w:r>
          </w:p>
          <w:p w:rsidR="00AA1EC9" w:rsidRPr="00CF37B3" w:rsidRDefault="00AA1EC9" w:rsidP="00292886">
            <w:pPr>
              <w:pStyle w:val="Intestazione"/>
              <w:pBdr>
                <w:bottom w:val="single" w:sz="4" w:space="18" w:color="auto"/>
              </w:pBdr>
              <w:tabs>
                <w:tab w:val="left" w:pos="1701"/>
                <w:tab w:val="left" w:pos="6521"/>
              </w:tabs>
              <w:rPr>
                <w:rFonts w:ascii="Arial Narrow" w:hAnsi="Arial Narrow" w:cs="Arial"/>
                <w:sz w:val="15"/>
                <w:szCs w:val="15"/>
              </w:rPr>
            </w:pPr>
            <w:r w:rsidRPr="00CF37B3">
              <w:rPr>
                <w:rFonts w:ascii="Arial Narrow" w:hAnsi="Arial Narrow" w:cs="Arial"/>
                <w:sz w:val="15"/>
                <w:szCs w:val="15"/>
              </w:rPr>
              <w:t xml:space="preserve">Cod. Fisc. e </w:t>
            </w:r>
            <w:proofErr w:type="spellStart"/>
            <w:r w:rsidRPr="00CF37B3">
              <w:rPr>
                <w:rFonts w:ascii="Arial Narrow" w:hAnsi="Arial Narrow" w:cs="Arial"/>
                <w:sz w:val="15"/>
                <w:szCs w:val="15"/>
              </w:rPr>
              <w:t>P.IVA</w:t>
            </w:r>
            <w:proofErr w:type="spellEnd"/>
            <w:r w:rsidRPr="00CF37B3">
              <w:rPr>
                <w:rFonts w:ascii="Arial Narrow" w:hAnsi="Arial Narrow" w:cs="Arial"/>
                <w:sz w:val="15"/>
                <w:szCs w:val="15"/>
              </w:rPr>
              <w:t xml:space="preserve"> 00390830446                               </w:t>
            </w:r>
            <w:r>
              <w:rPr>
                <w:rFonts w:ascii="Arial Narrow" w:hAnsi="Arial Narrow" w:cs="Arial"/>
                <w:sz w:val="15"/>
                <w:szCs w:val="15"/>
              </w:rPr>
              <w:t xml:space="preserve">                                          </w:t>
            </w:r>
            <w:r w:rsidRPr="00CF37B3">
              <w:rPr>
                <w:rFonts w:ascii="Arial Narrow" w:hAnsi="Arial Narrow" w:cs="Arial"/>
                <w:sz w:val="15"/>
                <w:szCs w:val="15"/>
              </w:rPr>
              <w:t>Tel. 0734/779181 - Fax 0734/779309</w:t>
            </w:r>
          </w:p>
          <w:p w:rsidR="00AA1EC9" w:rsidRPr="00CF37B3" w:rsidRDefault="00AA1EC9" w:rsidP="00292886">
            <w:pPr>
              <w:pStyle w:val="Intestazione"/>
              <w:pBdr>
                <w:bottom w:val="single" w:sz="4" w:space="18" w:color="auto"/>
              </w:pBdr>
              <w:tabs>
                <w:tab w:val="left" w:pos="1701"/>
                <w:tab w:val="left" w:pos="6521"/>
              </w:tabs>
              <w:rPr>
                <w:rFonts w:ascii="Arial Narrow" w:hAnsi="Arial Narrow" w:cs="Arial"/>
                <w:sz w:val="15"/>
                <w:szCs w:val="15"/>
                <w:lang w:val="en-US"/>
              </w:rPr>
            </w:pPr>
            <w:r w:rsidRPr="00CF37B3">
              <w:rPr>
                <w:rFonts w:ascii="Arial Narrow" w:hAnsi="Arial Narrow" w:cs="Arial"/>
                <w:sz w:val="15"/>
                <w:szCs w:val="15"/>
                <w:lang w:val="en-US"/>
              </w:rPr>
              <w:t>email</w:t>
            </w:r>
            <w:r w:rsidRPr="00CF37B3">
              <w:rPr>
                <w:rFonts w:ascii="Arial Narrow" w:hAnsi="Arial Narrow" w:cs="Arial"/>
                <w:color w:val="0000FF"/>
                <w:sz w:val="15"/>
                <w:szCs w:val="15"/>
                <w:lang w:val="en-US"/>
              </w:rPr>
              <w:t xml:space="preserve">:  </w:t>
            </w:r>
            <w:hyperlink r:id="rId6" w:history="1">
              <w:r w:rsidRPr="00CF37B3">
                <w:rPr>
                  <w:rStyle w:val="Collegamentoipertestuale"/>
                  <w:rFonts w:ascii="Arial Narrow" w:hAnsi="Arial Narrow" w:cs="Arial"/>
                  <w:sz w:val="15"/>
                  <w:szCs w:val="15"/>
                  <w:lang w:val="en-US"/>
                </w:rPr>
                <w:t>ufficiotecnico@comune.ortezzano.fm.it</w:t>
              </w:r>
            </w:hyperlink>
            <w:r w:rsidRPr="00CF37B3">
              <w:rPr>
                <w:rFonts w:ascii="Arial Narrow" w:hAnsi="Arial Narrow" w:cs="Arial"/>
                <w:sz w:val="15"/>
                <w:szCs w:val="15"/>
                <w:lang w:val="en-US"/>
              </w:rPr>
              <w:t xml:space="preserve">       </w:t>
            </w:r>
            <w:r>
              <w:rPr>
                <w:rFonts w:ascii="Arial Narrow" w:hAnsi="Arial Narrow" w:cs="Arial"/>
                <w:sz w:val="15"/>
                <w:szCs w:val="15"/>
                <w:lang w:val="en-US"/>
              </w:rPr>
              <w:t xml:space="preserve">                                          </w:t>
            </w:r>
            <w:r w:rsidRPr="00CF37B3">
              <w:rPr>
                <w:rFonts w:ascii="Arial Narrow" w:hAnsi="Arial Narrow" w:cs="Arial"/>
                <w:sz w:val="15"/>
                <w:szCs w:val="15"/>
                <w:lang w:val="en-US"/>
              </w:rPr>
              <w:t xml:space="preserve">   </w:t>
            </w:r>
            <w:proofErr w:type="spellStart"/>
            <w:r w:rsidRPr="00CF37B3">
              <w:rPr>
                <w:rFonts w:ascii="Arial Narrow" w:hAnsi="Arial Narrow" w:cs="Arial"/>
                <w:sz w:val="15"/>
                <w:szCs w:val="15"/>
                <w:lang w:val="en-US"/>
              </w:rPr>
              <w:t>Sito</w:t>
            </w:r>
            <w:proofErr w:type="spellEnd"/>
            <w:r w:rsidRPr="00CF37B3">
              <w:rPr>
                <w:rFonts w:ascii="Arial Narrow" w:hAnsi="Arial Narrow" w:cs="Arial"/>
                <w:sz w:val="15"/>
                <w:szCs w:val="15"/>
                <w:lang w:val="en-US"/>
              </w:rPr>
              <w:t xml:space="preserve"> web: </w:t>
            </w:r>
            <w:hyperlink r:id="rId7" w:history="1">
              <w:r w:rsidRPr="00CF37B3">
                <w:rPr>
                  <w:rStyle w:val="Collegamentoipertestuale"/>
                  <w:rFonts w:ascii="Arial Narrow" w:hAnsi="Arial Narrow" w:cs="Arial"/>
                  <w:sz w:val="15"/>
                  <w:szCs w:val="15"/>
                  <w:lang w:val="en-US"/>
                </w:rPr>
                <w:t>www.comune.ortezzano.fm.it</w:t>
              </w:r>
            </w:hyperlink>
          </w:p>
          <w:p w:rsidR="00AA1EC9" w:rsidRPr="00CF37B3" w:rsidRDefault="00AA1EC9" w:rsidP="00292886">
            <w:pPr>
              <w:pStyle w:val="Intestazione"/>
              <w:pBdr>
                <w:bottom w:val="single" w:sz="4" w:space="18" w:color="auto"/>
              </w:pBdr>
              <w:tabs>
                <w:tab w:val="left" w:pos="1701"/>
                <w:tab w:val="left" w:pos="6521"/>
              </w:tabs>
              <w:rPr>
                <w:rFonts w:ascii="Arial Narrow" w:hAnsi="Arial Narrow" w:cs="Arial"/>
                <w:sz w:val="16"/>
                <w:lang w:val="en-US"/>
              </w:rPr>
            </w:pPr>
            <w:r w:rsidRPr="00CF37B3">
              <w:rPr>
                <w:rFonts w:ascii="Arial Narrow" w:hAnsi="Arial Narrow" w:cs="Arial"/>
                <w:sz w:val="16"/>
                <w:lang w:val="en-US"/>
              </w:rPr>
              <w:t xml:space="preserve">P.E.C.: </w:t>
            </w:r>
            <w:hyperlink r:id="rId8" w:history="1">
              <w:r w:rsidRPr="00CF37B3">
                <w:rPr>
                  <w:rStyle w:val="Collegamentoipertestuale"/>
                  <w:rFonts w:ascii="Arial Narrow" w:hAnsi="Arial Narrow" w:cs="Arial"/>
                  <w:sz w:val="16"/>
                  <w:lang w:val="en-US"/>
                </w:rPr>
                <w:t>utc.comune.ortezzano@emarche.it</w:t>
              </w:r>
            </w:hyperlink>
            <w:r w:rsidRPr="00CF37B3">
              <w:rPr>
                <w:rFonts w:ascii="Arial Narrow" w:hAnsi="Arial Narrow" w:cs="Arial"/>
                <w:sz w:val="16"/>
                <w:lang w:val="en-US"/>
              </w:rPr>
              <w:t xml:space="preserve">                    </w:t>
            </w:r>
          </w:p>
          <w:p w:rsidR="00AA1EC9" w:rsidRPr="00414964" w:rsidRDefault="00AA1EC9" w:rsidP="00292886">
            <w:pPr>
              <w:rPr>
                <w:lang w:val="en-US"/>
              </w:rPr>
            </w:pPr>
          </w:p>
        </w:tc>
        <w:tc>
          <w:tcPr>
            <w:tcW w:w="1579" w:type="dxa"/>
          </w:tcPr>
          <w:p w:rsidR="00AA1EC9" w:rsidRPr="00CF37B3" w:rsidRDefault="00AA1EC9" w:rsidP="00292886">
            <w:pPr>
              <w:rPr>
                <w:rFonts w:ascii="Arial" w:hAnsi="Arial" w:cs="Arial"/>
                <w:b/>
                <w:bCs/>
                <w:color w:val="CC6600"/>
                <w:sz w:val="12"/>
                <w:lang w:val="en-US"/>
              </w:rPr>
            </w:pPr>
            <w:r>
              <w:rPr>
                <w:rFonts w:ascii="Arial" w:hAnsi="Arial" w:cs="Arial"/>
                <w:b/>
                <w:bCs/>
                <w:color w:val="CC6600"/>
                <w:sz w:val="12"/>
                <w:lang w:val="en-US"/>
              </w:rPr>
              <w:t xml:space="preserve">           </w:t>
            </w:r>
            <w:r w:rsidRPr="00414964">
              <w:rPr>
                <w:rFonts w:ascii="Arial" w:hAnsi="Arial" w:cs="Arial"/>
                <w:b/>
                <w:bCs/>
                <w:color w:val="CC6600"/>
                <w:sz w:val="12"/>
                <w:lang w:val="en-US"/>
              </w:rPr>
              <w:t xml:space="preserve"> </w:t>
            </w:r>
            <w:r>
              <w:rPr>
                <w:rFonts w:ascii="Arial" w:hAnsi="Arial" w:cs="Arial"/>
                <w:b/>
                <w:bCs/>
                <w:color w:val="CC6600"/>
                <w:sz w:val="12"/>
              </w:rPr>
              <w:t>Gonfalone</w:t>
            </w:r>
          </w:p>
          <w:p w:rsidR="00AA1EC9" w:rsidRDefault="00AA1EC9" w:rsidP="00292886">
            <w:pPr>
              <w:jc w:val="center"/>
              <w:rPr>
                <w:rFonts w:ascii="Arial" w:hAnsi="Arial" w:cs="Arial"/>
                <w:b/>
                <w:bCs/>
                <w:color w:val="CC6600"/>
                <w:sz w:val="12"/>
              </w:rPr>
            </w:pPr>
            <w:r>
              <w:rPr>
                <w:noProof/>
                <w:lang w:eastAsia="it-IT"/>
              </w:rPr>
              <w:drawing>
                <wp:inline distT="0" distB="0" distL="0" distR="0">
                  <wp:extent cx="466725" cy="866775"/>
                  <wp:effectExtent l="19050" t="0" r="9525" b="0"/>
                  <wp:docPr id="6" name="Immagine 0" descr="gonfalo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gonfalone.tif"/>
                          <pic:cNvPicPr>
                            <a:picLocks noChangeAspect="1" noChangeArrowheads="1"/>
                          </pic:cNvPicPr>
                        </pic:nvPicPr>
                        <pic:blipFill>
                          <a:blip r:embed="rId9" cstate="print"/>
                          <a:srcRect/>
                          <a:stretch>
                            <a:fillRect/>
                          </a:stretch>
                        </pic:blipFill>
                        <pic:spPr bwMode="auto">
                          <a:xfrm>
                            <a:off x="0" y="0"/>
                            <a:ext cx="466725" cy="866775"/>
                          </a:xfrm>
                          <a:prstGeom prst="rect">
                            <a:avLst/>
                          </a:prstGeom>
                          <a:noFill/>
                          <a:ln w="9525">
                            <a:noFill/>
                            <a:miter lim="800000"/>
                            <a:headEnd/>
                            <a:tailEnd/>
                          </a:ln>
                        </pic:spPr>
                      </pic:pic>
                    </a:graphicData>
                  </a:graphic>
                </wp:inline>
              </w:drawing>
            </w:r>
          </w:p>
        </w:tc>
      </w:tr>
    </w:tbl>
    <w:p w:rsidR="00737006" w:rsidRDefault="00737006"/>
    <w:p w:rsidR="00AA1EC9" w:rsidRDefault="00AA1EC9"/>
    <w:p w:rsidR="00AA1EC9" w:rsidRPr="00092CCD" w:rsidRDefault="00AA1EC9" w:rsidP="00092CCD">
      <w:pPr>
        <w:pStyle w:val="Nessunaspaziatura"/>
        <w:spacing w:line="276" w:lineRule="auto"/>
        <w:jc w:val="center"/>
        <w:rPr>
          <w:b/>
          <w:sz w:val="28"/>
        </w:rPr>
      </w:pPr>
      <w:r w:rsidRPr="00092CCD">
        <w:rPr>
          <w:b/>
          <w:sz w:val="28"/>
        </w:rPr>
        <w:t xml:space="preserve">STIMA VALORE </w:t>
      </w:r>
      <w:proofErr w:type="spellStart"/>
      <w:r w:rsidRPr="00092CCD">
        <w:rPr>
          <w:b/>
          <w:sz w:val="28"/>
        </w:rPr>
        <w:t>DI</w:t>
      </w:r>
      <w:proofErr w:type="spellEnd"/>
      <w:r w:rsidRPr="00092CCD">
        <w:rPr>
          <w:b/>
          <w:sz w:val="28"/>
        </w:rPr>
        <w:t xml:space="preserve"> MERCATO NUOVI LOCULI CIMITERIALI</w:t>
      </w:r>
    </w:p>
    <w:p w:rsidR="00AA1EC9" w:rsidRPr="00145E1B" w:rsidRDefault="00AA1EC9" w:rsidP="00092CCD">
      <w:pPr>
        <w:pStyle w:val="Nessunaspaziatura"/>
        <w:spacing w:line="276" w:lineRule="auto"/>
        <w:jc w:val="both"/>
        <w:rPr>
          <w:sz w:val="24"/>
          <w:szCs w:val="24"/>
        </w:rPr>
      </w:pPr>
    </w:p>
    <w:p w:rsidR="00092CCD" w:rsidRPr="00145E1B" w:rsidRDefault="00092CCD" w:rsidP="00092CCD">
      <w:pPr>
        <w:pStyle w:val="Nessunaspaziatura"/>
        <w:spacing w:line="276" w:lineRule="auto"/>
        <w:jc w:val="both"/>
        <w:rPr>
          <w:sz w:val="24"/>
          <w:szCs w:val="24"/>
        </w:rPr>
      </w:pPr>
    </w:p>
    <w:p w:rsidR="00092CCD" w:rsidRPr="00145E1B" w:rsidRDefault="00092CCD" w:rsidP="00092CCD">
      <w:pPr>
        <w:pStyle w:val="Nessunaspaziatura"/>
        <w:spacing w:line="276" w:lineRule="auto"/>
        <w:jc w:val="both"/>
        <w:rPr>
          <w:sz w:val="24"/>
          <w:szCs w:val="24"/>
        </w:rPr>
      </w:pPr>
    </w:p>
    <w:p w:rsidR="00AA1EC9" w:rsidRPr="00145E1B" w:rsidRDefault="00AA1EC9" w:rsidP="00092CCD">
      <w:pPr>
        <w:pStyle w:val="Nessunaspaziatura"/>
        <w:spacing w:line="276" w:lineRule="auto"/>
        <w:jc w:val="both"/>
        <w:rPr>
          <w:b/>
          <w:sz w:val="24"/>
          <w:szCs w:val="24"/>
        </w:rPr>
      </w:pPr>
      <w:r w:rsidRPr="00145E1B">
        <w:rPr>
          <w:b/>
          <w:sz w:val="24"/>
          <w:szCs w:val="24"/>
        </w:rPr>
        <w:t>Localizzazione e caratteristiche principali</w:t>
      </w:r>
    </w:p>
    <w:p w:rsidR="00092CCD" w:rsidRPr="00145E1B" w:rsidRDefault="00092CCD" w:rsidP="00092CCD">
      <w:pPr>
        <w:pStyle w:val="Nessunaspaziatura"/>
        <w:spacing w:line="276" w:lineRule="auto"/>
        <w:jc w:val="both"/>
        <w:rPr>
          <w:sz w:val="24"/>
          <w:szCs w:val="24"/>
        </w:rPr>
      </w:pPr>
      <w:r w:rsidRPr="00145E1B">
        <w:rPr>
          <w:sz w:val="24"/>
          <w:szCs w:val="24"/>
        </w:rPr>
        <w:t>L’ampliamento del Complesso Cimiteriale interesserà nello specifico il blocco a Nord-Ovest e prevede l’inserimento di nuovi loculi prefabbricati in materiale composito, al livello del piano seminterrato. Complessivamente saranno posti in opera n.24 nuovi loculi divisi in due gruppi, ciascuno dei quali formato da n.12 loculi disposti su quattro file e tre colonne. Ogni gruppo di loculi sarà a sua volta posizionato in adiacenza al lato esterno dei setti in c.a. che, sostengono le scale di acceso al piano primo.</w:t>
      </w:r>
    </w:p>
    <w:p w:rsidR="00092CCD" w:rsidRPr="00145E1B" w:rsidRDefault="00092CCD" w:rsidP="00092CCD">
      <w:pPr>
        <w:pStyle w:val="Nessunaspaziatura"/>
        <w:spacing w:line="276" w:lineRule="auto"/>
        <w:jc w:val="both"/>
        <w:rPr>
          <w:sz w:val="24"/>
          <w:szCs w:val="24"/>
        </w:rPr>
      </w:pPr>
      <w:r w:rsidRPr="00145E1B">
        <w:rPr>
          <w:sz w:val="24"/>
          <w:szCs w:val="24"/>
        </w:rPr>
        <w:t xml:space="preserve">L’accessibilità ai loculi è garantita dalle due scalinate laterali e dalla rampa centrale che consentono l’accesso all’area più recente del Civico Cimitero. </w:t>
      </w:r>
    </w:p>
    <w:p w:rsidR="00092CCD" w:rsidRPr="00145E1B" w:rsidRDefault="00092CCD" w:rsidP="00092CCD">
      <w:pPr>
        <w:pStyle w:val="Nessunaspaziatura"/>
        <w:spacing w:line="276" w:lineRule="auto"/>
        <w:jc w:val="both"/>
        <w:rPr>
          <w:sz w:val="24"/>
          <w:szCs w:val="24"/>
        </w:rPr>
      </w:pPr>
    </w:p>
    <w:p w:rsidR="00F761A9" w:rsidRPr="00145E1B" w:rsidRDefault="00C42E34" w:rsidP="00092CCD">
      <w:pPr>
        <w:pStyle w:val="Nessunaspaziatura"/>
        <w:spacing w:line="276" w:lineRule="auto"/>
        <w:jc w:val="both"/>
        <w:rPr>
          <w:b/>
          <w:sz w:val="24"/>
          <w:szCs w:val="24"/>
        </w:rPr>
      </w:pPr>
      <w:r w:rsidRPr="00145E1B">
        <w:rPr>
          <w:b/>
          <w:sz w:val="24"/>
          <w:szCs w:val="24"/>
        </w:rPr>
        <w:t>Stima costo di concessione</w:t>
      </w:r>
    </w:p>
    <w:p w:rsidR="00F761A9" w:rsidRPr="00145E1B" w:rsidRDefault="00F761A9" w:rsidP="00F761A9">
      <w:pPr>
        <w:pStyle w:val="Nessunaspaziatura"/>
        <w:rPr>
          <w:sz w:val="24"/>
          <w:szCs w:val="24"/>
        </w:rPr>
      </w:pPr>
      <w:r w:rsidRPr="00145E1B">
        <w:rPr>
          <w:sz w:val="24"/>
          <w:szCs w:val="24"/>
        </w:rPr>
        <w:t xml:space="preserve">Il costo complessivo dell’intervento di ampliamento del Civico Cimitero è pari a </w:t>
      </w:r>
      <w:r w:rsidRPr="00145E1B">
        <w:rPr>
          <w:b/>
          <w:sz w:val="24"/>
          <w:szCs w:val="24"/>
        </w:rPr>
        <w:t xml:space="preserve">€ 51.817,53 </w:t>
      </w:r>
      <w:r w:rsidRPr="00145E1B">
        <w:rPr>
          <w:sz w:val="24"/>
          <w:szCs w:val="24"/>
        </w:rPr>
        <w:t xml:space="preserve">di cui: </w:t>
      </w:r>
    </w:p>
    <w:p w:rsidR="00F761A9" w:rsidRPr="00145E1B" w:rsidRDefault="00271F1D" w:rsidP="00F761A9">
      <w:pPr>
        <w:pStyle w:val="Nessunaspaziatura"/>
        <w:numPr>
          <w:ilvl w:val="0"/>
          <w:numId w:val="1"/>
        </w:numPr>
        <w:spacing w:line="276" w:lineRule="auto"/>
        <w:rPr>
          <w:sz w:val="24"/>
          <w:szCs w:val="24"/>
        </w:rPr>
      </w:pPr>
      <w:r w:rsidRPr="00145E1B">
        <w:rPr>
          <w:sz w:val="24"/>
          <w:szCs w:val="24"/>
        </w:rPr>
        <w:t>€ 39.488,30 per lavori compresi oneri per la sicurezza non soggetti a ribasso;</w:t>
      </w:r>
    </w:p>
    <w:p w:rsidR="00F761A9" w:rsidRPr="00145E1B" w:rsidRDefault="00271F1D" w:rsidP="00F761A9">
      <w:pPr>
        <w:pStyle w:val="Nessunaspaziatura"/>
        <w:numPr>
          <w:ilvl w:val="0"/>
          <w:numId w:val="1"/>
        </w:numPr>
        <w:spacing w:line="276" w:lineRule="auto"/>
        <w:rPr>
          <w:sz w:val="24"/>
          <w:szCs w:val="24"/>
        </w:rPr>
      </w:pPr>
      <w:r w:rsidRPr="00145E1B">
        <w:rPr>
          <w:sz w:val="24"/>
          <w:szCs w:val="24"/>
        </w:rPr>
        <w:t>€ 12.329,23 per somme a disposizione dell</w:t>
      </w:r>
      <w:r w:rsidR="00C42E34" w:rsidRPr="00145E1B">
        <w:rPr>
          <w:sz w:val="24"/>
          <w:szCs w:val="24"/>
        </w:rPr>
        <w:t>’Amministrazione.</w:t>
      </w:r>
    </w:p>
    <w:p w:rsidR="00C42E34" w:rsidRPr="00145E1B" w:rsidRDefault="00C42E34" w:rsidP="00C42E34">
      <w:pPr>
        <w:pStyle w:val="Nessunaspaziatura"/>
        <w:spacing w:line="276" w:lineRule="auto"/>
        <w:rPr>
          <w:sz w:val="24"/>
          <w:szCs w:val="24"/>
        </w:rPr>
      </w:pPr>
    </w:p>
    <w:p w:rsidR="00F761A9" w:rsidRPr="00145E1B" w:rsidRDefault="00C42E34" w:rsidP="00C42E34">
      <w:pPr>
        <w:pStyle w:val="Nessunaspaziatura"/>
        <w:spacing w:line="276" w:lineRule="auto"/>
        <w:rPr>
          <w:sz w:val="24"/>
          <w:szCs w:val="24"/>
        </w:rPr>
      </w:pPr>
      <w:r w:rsidRPr="00145E1B">
        <w:rPr>
          <w:sz w:val="24"/>
          <w:szCs w:val="24"/>
        </w:rPr>
        <w:t>Al costo complessivo vanno aggiunti gli oneri relativi all’incidenza dei futuri interventi di arredo e gestione attualmente non quantificabili, ma valutabili aprioristicamente intorno al 20% del costo totale.</w:t>
      </w:r>
    </w:p>
    <w:p w:rsidR="00C42E34" w:rsidRPr="00145E1B" w:rsidRDefault="00C42E34" w:rsidP="00C42E34">
      <w:pPr>
        <w:pStyle w:val="Nessunaspaziatura"/>
        <w:spacing w:line="276" w:lineRule="auto"/>
        <w:jc w:val="both"/>
        <w:rPr>
          <w:sz w:val="24"/>
          <w:szCs w:val="24"/>
        </w:rPr>
      </w:pPr>
    </w:p>
    <w:p w:rsidR="00C42E34" w:rsidRPr="00145E1B" w:rsidRDefault="00C42E34" w:rsidP="00C42E34">
      <w:pPr>
        <w:pStyle w:val="Nessunaspaziatura"/>
        <w:spacing w:line="276" w:lineRule="auto"/>
        <w:jc w:val="both"/>
        <w:rPr>
          <w:sz w:val="24"/>
          <w:szCs w:val="24"/>
        </w:rPr>
      </w:pPr>
      <w:r w:rsidRPr="00145E1B">
        <w:rPr>
          <w:sz w:val="24"/>
          <w:szCs w:val="24"/>
        </w:rPr>
        <w:t xml:space="preserve">In ultimo resta da valutare la differenziazione del valore dei loculi in funzione della loro posizione in file verticali (1°, 2°, 3°, 4°) e quindi in funzione della visibilità, fruibilità e comodità di manutenzione da parte dei familiari. </w:t>
      </w:r>
    </w:p>
    <w:p w:rsidR="00C42E34" w:rsidRPr="00145E1B" w:rsidRDefault="00C42E34" w:rsidP="00C42E34">
      <w:pPr>
        <w:pStyle w:val="Nessunaspaziatura"/>
        <w:spacing w:line="276" w:lineRule="auto"/>
        <w:jc w:val="both"/>
        <w:rPr>
          <w:b/>
          <w:sz w:val="24"/>
          <w:szCs w:val="24"/>
        </w:rPr>
      </w:pPr>
    </w:p>
    <w:p w:rsidR="00C42E34" w:rsidRPr="00145E1B" w:rsidRDefault="00C42E34" w:rsidP="00C42E34">
      <w:pPr>
        <w:pStyle w:val="Nessunaspaziatura"/>
        <w:spacing w:line="276" w:lineRule="auto"/>
        <w:jc w:val="both"/>
        <w:rPr>
          <w:b/>
          <w:sz w:val="24"/>
          <w:szCs w:val="24"/>
        </w:rPr>
      </w:pPr>
      <w:r w:rsidRPr="00145E1B">
        <w:rPr>
          <w:b/>
          <w:sz w:val="24"/>
          <w:szCs w:val="24"/>
        </w:rPr>
        <w:t>Conclusioni</w:t>
      </w:r>
    </w:p>
    <w:p w:rsidR="00F761A9" w:rsidRDefault="00E6591B" w:rsidP="00E6591B">
      <w:pPr>
        <w:pStyle w:val="Nessunaspaziatura"/>
        <w:spacing w:line="276" w:lineRule="auto"/>
        <w:jc w:val="both"/>
        <w:rPr>
          <w:sz w:val="24"/>
          <w:szCs w:val="24"/>
        </w:rPr>
      </w:pPr>
      <w:r w:rsidRPr="00145E1B">
        <w:rPr>
          <w:sz w:val="24"/>
          <w:szCs w:val="24"/>
        </w:rPr>
        <w:t xml:space="preserve">In base alle considerazioni sopra citate, si reputa equo proporre i seguenti prezzi unitari relativi alla concessione dei nuovi loculi cimiteriali: </w:t>
      </w:r>
    </w:p>
    <w:p w:rsidR="00271F1D" w:rsidRPr="00145E1B" w:rsidRDefault="00271F1D" w:rsidP="00E6591B">
      <w:pPr>
        <w:pStyle w:val="Nessunaspaziatura"/>
        <w:spacing w:line="276" w:lineRule="auto"/>
        <w:jc w:val="both"/>
        <w:rPr>
          <w:sz w:val="24"/>
          <w:szCs w:val="24"/>
        </w:rPr>
      </w:pPr>
    </w:p>
    <w:tbl>
      <w:tblPr>
        <w:tblStyle w:val="Grigliatabella"/>
        <w:tblW w:w="9464" w:type="dxa"/>
        <w:jc w:val="center"/>
        <w:tblInd w:w="392" w:type="dxa"/>
        <w:tblLook w:val="04A0"/>
      </w:tblPr>
      <w:tblGrid>
        <w:gridCol w:w="6996"/>
        <w:gridCol w:w="2468"/>
      </w:tblGrid>
      <w:tr w:rsidR="00E6591B" w:rsidRPr="00145E1B" w:rsidTr="00271F1D">
        <w:trPr>
          <w:trHeight w:val="805"/>
          <w:jc w:val="center"/>
        </w:trP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591B" w:rsidRPr="00145E1B" w:rsidRDefault="00E6591B" w:rsidP="00145E1B">
            <w:pPr>
              <w:widowControl w:val="0"/>
              <w:autoSpaceDE w:val="0"/>
              <w:autoSpaceDN w:val="0"/>
              <w:adjustRightInd w:val="0"/>
              <w:jc w:val="center"/>
              <w:rPr>
                <w:rFonts w:asciiTheme="minorHAnsi" w:hAnsiTheme="minorHAnsi"/>
                <w:b/>
                <w:i/>
                <w:sz w:val="24"/>
                <w:szCs w:val="24"/>
              </w:rPr>
            </w:pPr>
            <w:r w:rsidRPr="00145E1B">
              <w:rPr>
                <w:rFonts w:asciiTheme="minorHAnsi" w:hAnsiTheme="minorHAnsi"/>
                <w:b/>
                <w:i/>
                <w:sz w:val="24"/>
                <w:szCs w:val="24"/>
              </w:rPr>
              <w:lastRenderedPageBreak/>
              <w:t>CONCESSIONE LOCULI CIMITERIALI</w:t>
            </w:r>
          </w:p>
        </w:tc>
      </w:tr>
      <w:tr w:rsidR="00E6591B" w:rsidRPr="00145E1B" w:rsidTr="00271F1D">
        <w:trPr>
          <w:trHeight w:val="547"/>
          <w:jc w:val="center"/>
        </w:trPr>
        <w:tc>
          <w:tcPr>
            <w:tcW w:w="6996" w:type="dxa"/>
            <w:tcBorders>
              <w:top w:val="single" w:sz="4" w:space="0" w:color="auto"/>
              <w:left w:val="single" w:sz="4" w:space="0" w:color="auto"/>
              <w:bottom w:val="single" w:sz="4" w:space="0" w:color="auto"/>
              <w:right w:val="single" w:sz="4" w:space="0" w:color="auto"/>
            </w:tcBorders>
            <w:vAlign w:val="center"/>
          </w:tcPr>
          <w:p w:rsidR="00E6591B" w:rsidRPr="00145E1B" w:rsidRDefault="00E6591B" w:rsidP="00145E1B">
            <w:pPr>
              <w:rPr>
                <w:rFonts w:asciiTheme="minorHAnsi" w:hAnsiTheme="minorHAnsi"/>
                <w:color w:val="000000"/>
                <w:sz w:val="24"/>
                <w:szCs w:val="24"/>
              </w:rPr>
            </w:pPr>
            <w:r w:rsidRPr="00145E1B">
              <w:rPr>
                <w:rFonts w:asciiTheme="minorHAnsi" w:hAnsiTheme="minorHAnsi"/>
                <w:color w:val="000000"/>
                <w:sz w:val="24"/>
                <w:szCs w:val="24"/>
              </w:rPr>
              <w:t>Loculi posti in Prima Fila (a partire da terra)</w:t>
            </w:r>
          </w:p>
        </w:tc>
        <w:tc>
          <w:tcPr>
            <w:tcW w:w="2468" w:type="dxa"/>
            <w:tcBorders>
              <w:top w:val="single" w:sz="4" w:space="0" w:color="auto"/>
              <w:left w:val="single" w:sz="4" w:space="0" w:color="auto"/>
              <w:bottom w:val="single" w:sz="4" w:space="0" w:color="auto"/>
              <w:right w:val="single" w:sz="4" w:space="0" w:color="auto"/>
            </w:tcBorders>
            <w:vAlign w:val="center"/>
            <w:hideMark/>
          </w:tcPr>
          <w:p w:rsidR="00E6591B" w:rsidRPr="00145E1B" w:rsidRDefault="00E6591B" w:rsidP="00145E1B">
            <w:pPr>
              <w:widowControl w:val="0"/>
              <w:autoSpaceDE w:val="0"/>
              <w:autoSpaceDN w:val="0"/>
              <w:adjustRightInd w:val="0"/>
              <w:jc w:val="right"/>
              <w:rPr>
                <w:rFonts w:asciiTheme="minorHAnsi" w:hAnsiTheme="minorHAnsi"/>
                <w:b/>
                <w:sz w:val="24"/>
                <w:szCs w:val="24"/>
              </w:rPr>
            </w:pPr>
            <w:r w:rsidRPr="00145E1B">
              <w:rPr>
                <w:rFonts w:asciiTheme="minorHAnsi" w:hAnsiTheme="minorHAnsi"/>
                <w:b/>
                <w:sz w:val="24"/>
                <w:szCs w:val="24"/>
              </w:rPr>
              <w:t>€</w:t>
            </w:r>
            <w:r w:rsidR="0002070C">
              <w:rPr>
                <w:rFonts w:asciiTheme="minorHAnsi" w:hAnsiTheme="minorHAnsi"/>
                <w:b/>
                <w:sz w:val="24"/>
                <w:szCs w:val="24"/>
              </w:rPr>
              <w:t xml:space="preserve">  2.200,00</w:t>
            </w:r>
            <w:r w:rsidRPr="00145E1B">
              <w:rPr>
                <w:rFonts w:asciiTheme="minorHAnsi" w:hAnsiTheme="minorHAnsi"/>
                <w:b/>
                <w:sz w:val="24"/>
                <w:szCs w:val="24"/>
              </w:rPr>
              <w:t xml:space="preserve"> </w:t>
            </w:r>
          </w:p>
        </w:tc>
      </w:tr>
      <w:tr w:rsidR="00E6591B" w:rsidRPr="00145E1B" w:rsidTr="00271F1D">
        <w:trPr>
          <w:trHeight w:val="547"/>
          <w:jc w:val="center"/>
        </w:trPr>
        <w:tc>
          <w:tcPr>
            <w:tcW w:w="6996" w:type="dxa"/>
            <w:tcBorders>
              <w:top w:val="single" w:sz="4" w:space="0" w:color="auto"/>
              <w:left w:val="single" w:sz="4" w:space="0" w:color="auto"/>
              <w:bottom w:val="single" w:sz="4" w:space="0" w:color="auto"/>
              <w:right w:val="single" w:sz="4" w:space="0" w:color="auto"/>
            </w:tcBorders>
            <w:vAlign w:val="center"/>
          </w:tcPr>
          <w:p w:rsidR="00E6591B" w:rsidRPr="00145E1B" w:rsidRDefault="00E6591B" w:rsidP="00145E1B">
            <w:pPr>
              <w:rPr>
                <w:rFonts w:asciiTheme="minorHAnsi" w:hAnsiTheme="minorHAnsi"/>
                <w:color w:val="000000"/>
                <w:sz w:val="24"/>
                <w:szCs w:val="24"/>
              </w:rPr>
            </w:pPr>
            <w:r w:rsidRPr="00145E1B">
              <w:rPr>
                <w:rFonts w:asciiTheme="minorHAnsi" w:hAnsiTheme="minorHAnsi"/>
                <w:color w:val="000000"/>
                <w:sz w:val="24"/>
                <w:szCs w:val="24"/>
              </w:rPr>
              <w:t>Loculi posti in seconda Fila (a partire da terra)</w:t>
            </w:r>
          </w:p>
        </w:tc>
        <w:tc>
          <w:tcPr>
            <w:tcW w:w="2468" w:type="dxa"/>
            <w:tcBorders>
              <w:top w:val="single" w:sz="4" w:space="0" w:color="auto"/>
              <w:left w:val="single" w:sz="4" w:space="0" w:color="auto"/>
              <w:bottom w:val="single" w:sz="4" w:space="0" w:color="auto"/>
              <w:right w:val="single" w:sz="4" w:space="0" w:color="auto"/>
            </w:tcBorders>
            <w:vAlign w:val="center"/>
            <w:hideMark/>
          </w:tcPr>
          <w:p w:rsidR="00E6591B" w:rsidRPr="00145E1B" w:rsidRDefault="00E6591B" w:rsidP="00145E1B">
            <w:pPr>
              <w:widowControl w:val="0"/>
              <w:autoSpaceDE w:val="0"/>
              <w:autoSpaceDN w:val="0"/>
              <w:adjustRightInd w:val="0"/>
              <w:jc w:val="right"/>
              <w:rPr>
                <w:rFonts w:asciiTheme="minorHAnsi" w:hAnsiTheme="minorHAnsi"/>
                <w:b/>
                <w:sz w:val="24"/>
                <w:szCs w:val="24"/>
              </w:rPr>
            </w:pPr>
            <w:r w:rsidRPr="00145E1B">
              <w:rPr>
                <w:rFonts w:asciiTheme="minorHAnsi" w:hAnsiTheme="minorHAnsi"/>
                <w:b/>
                <w:sz w:val="24"/>
                <w:szCs w:val="24"/>
              </w:rPr>
              <w:t>€</w:t>
            </w:r>
            <w:r w:rsidR="0002070C">
              <w:rPr>
                <w:rFonts w:asciiTheme="minorHAnsi" w:hAnsiTheme="minorHAnsi"/>
                <w:b/>
                <w:sz w:val="24"/>
                <w:szCs w:val="24"/>
              </w:rPr>
              <w:t xml:space="preserve">  2.500,00</w:t>
            </w:r>
            <w:r w:rsidRPr="00145E1B">
              <w:rPr>
                <w:rFonts w:asciiTheme="minorHAnsi" w:hAnsiTheme="minorHAnsi"/>
                <w:b/>
                <w:sz w:val="24"/>
                <w:szCs w:val="24"/>
              </w:rPr>
              <w:t xml:space="preserve"> </w:t>
            </w:r>
          </w:p>
        </w:tc>
      </w:tr>
      <w:tr w:rsidR="00E6591B" w:rsidRPr="00145E1B" w:rsidTr="00271F1D">
        <w:trPr>
          <w:trHeight w:val="547"/>
          <w:jc w:val="center"/>
        </w:trPr>
        <w:tc>
          <w:tcPr>
            <w:tcW w:w="6996" w:type="dxa"/>
            <w:tcBorders>
              <w:top w:val="single" w:sz="4" w:space="0" w:color="auto"/>
              <w:left w:val="single" w:sz="4" w:space="0" w:color="auto"/>
              <w:bottom w:val="single" w:sz="4" w:space="0" w:color="auto"/>
              <w:right w:val="single" w:sz="4" w:space="0" w:color="auto"/>
            </w:tcBorders>
            <w:vAlign w:val="center"/>
          </w:tcPr>
          <w:p w:rsidR="00E6591B" w:rsidRPr="00145E1B" w:rsidRDefault="00E6591B" w:rsidP="00145E1B">
            <w:pPr>
              <w:rPr>
                <w:rFonts w:asciiTheme="minorHAnsi" w:hAnsiTheme="minorHAnsi"/>
                <w:color w:val="000000"/>
                <w:sz w:val="24"/>
                <w:szCs w:val="24"/>
              </w:rPr>
            </w:pPr>
            <w:r w:rsidRPr="00145E1B">
              <w:rPr>
                <w:rFonts w:asciiTheme="minorHAnsi" w:hAnsiTheme="minorHAnsi"/>
                <w:color w:val="000000"/>
                <w:sz w:val="24"/>
                <w:szCs w:val="24"/>
              </w:rPr>
              <w:t>Loculi posti in terza Fila (a partire da terra)</w:t>
            </w:r>
          </w:p>
        </w:tc>
        <w:tc>
          <w:tcPr>
            <w:tcW w:w="2468" w:type="dxa"/>
            <w:tcBorders>
              <w:top w:val="single" w:sz="4" w:space="0" w:color="auto"/>
              <w:left w:val="single" w:sz="4" w:space="0" w:color="auto"/>
              <w:bottom w:val="single" w:sz="4" w:space="0" w:color="auto"/>
              <w:right w:val="single" w:sz="4" w:space="0" w:color="auto"/>
            </w:tcBorders>
            <w:vAlign w:val="center"/>
            <w:hideMark/>
          </w:tcPr>
          <w:p w:rsidR="00E6591B" w:rsidRPr="00145E1B" w:rsidRDefault="00E6591B" w:rsidP="00145E1B">
            <w:pPr>
              <w:widowControl w:val="0"/>
              <w:autoSpaceDE w:val="0"/>
              <w:autoSpaceDN w:val="0"/>
              <w:adjustRightInd w:val="0"/>
              <w:jc w:val="right"/>
              <w:rPr>
                <w:rFonts w:asciiTheme="minorHAnsi" w:hAnsiTheme="minorHAnsi"/>
                <w:b/>
                <w:sz w:val="24"/>
                <w:szCs w:val="24"/>
              </w:rPr>
            </w:pPr>
            <w:r w:rsidRPr="00145E1B">
              <w:rPr>
                <w:rFonts w:asciiTheme="minorHAnsi" w:hAnsiTheme="minorHAnsi"/>
                <w:b/>
                <w:sz w:val="24"/>
                <w:szCs w:val="24"/>
              </w:rPr>
              <w:t>€</w:t>
            </w:r>
            <w:r w:rsidR="0002070C">
              <w:rPr>
                <w:rFonts w:asciiTheme="minorHAnsi" w:hAnsiTheme="minorHAnsi"/>
                <w:b/>
                <w:sz w:val="24"/>
                <w:szCs w:val="24"/>
              </w:rPr>
              <w:t xml:space="preserve">  2.800,00</w:t>
            </w:r>
            <w:r w:rsidRPr="00145E1B">
              <w:rPr>
                <w:rFonts w:asciiTheme="minorHAnsi" w:hAnsiTheme="minorHAnsi"/>
                <w:b/>
                <w:sz w:val="24"/>
                <w:szCs w:val="24"/>
              </w:rPr>
              <w:t xml:space="preserve"> </w:t>
            </w:r>
          </w:p>
        </w:tc>
      </w:tr>
      <w:tr w:rsidR="00E6591B" w:rsidRPr="00145E1B" w:rsidTr="00271F1D">
        <w:trPr>
          <w:trHeight w:val="574"/>
          <w:jc w:val="center"/>
        </w:trPr>
        <w:tc>
          <w:tcPr>
            <w:tcW w:w="6996" w:type="dxa"/>
            <w:tcBorders>
              <w:top w:val="single" w:sz="4" w:space="0" w:color="auto"/>
              <w:left w:val="single" w:sz="4" w:space="0" w:color="auto"/>
              <w:bottom w:val="single" w:sz="4" w:space="0" w:color="auto"/>
              <w:right w:val="single" w:sz="4" w:space="0" w:color="auto"/>
            </w:tcBorders>
            <w:vAlign w:val="center"/>
          </w:tcPr>
          <w:p w:rsidR="00E6591B" w:rsidRPr="00145E1B" w:rsidRDefault="00E6591B" w:rsidP="00145E1B">
            <w:pPr>
              <w:rPr>
                <w:rFonts w:asciiTheme="minorHAnsi" w:hAnsiTheme="minorHAnsi"/>
                <w:color w:val="000000"/>
                <w:sz w:val="24"/>
                <w:szCs w:val="24"/>
              </w:rPr>
            </w:pPr>
            <w:r w:rsidRPr="00145E1B">
              <w:rPr>
                <w:rFonts w:asciiTheme="minorHAnsi" w:hAnsiTheme="minorHAnsi"/>
                <w:color w:val="000000"/>
                <w:sz w:val="24"/>
                <w:szCs w:val="24"/>
              </w:rPr>
              <w:t>Loculi posti in quarta Fila (a partire da terra)</w:t>
            </w:r>
          </w:p>
        </w:tc>
        <w:tc>
          <w:tcPr>
            <w:tcW w:w="2468" w:type="dxa"/>
            <w:tcBorders>
              <w:top w:val="single" w:sz="4" w:space="0" w:color="auto"/>
              <w:left w:val="single" w:sz="4" w:space="0" w:color="auto"/>
              <w:bottom w:val="single" w:sz="4" w:space="0" w:color="auto"/>
              <w:right w:val="single" w:sz="4" w:space="0" w:color="auto"/>
            </w:tcBorders>
            <w:vAlign w:val="center"/>
            <w:hideMark/>
          </w:tcPr>
          <w:p w:rsidR="00E6591B" w:rsidRPr="00145E1B" w:rsidRDefault="00E6591B" w:rsidP="00145E1B">
            <w:pPr>
              <w:widowControl w:val="0"/>
              <w:autoSpaceDE w:val="0"/>
              <w:autoSpaceDN w:val="0"/>
              <w:adjustRightInd w:val="0"/>
              <w:jc w:val="right"/>
              <w:rPr>
                <w:rFonts w:asciiTheme="minorHAnsi" w:hAnsiTheme="minorHAnsi"/>
                <w:b/>
                <w:sz w:val="24"/>
                <w:szCs w:val="24"/>
              </w:rPr>
            </w:pPr>
            <w:r w:rsidRPr="00145E1B">
              <w:rPr>
                <w:rFonts w:asciiTheme="minorHAnsi" w:hAnsiTheme="minorHAnsi"/>
                <w:b/>
                <w:sz w:val="24"/>
                <w:szCs w:val="24"/>
              </w:rPr>
              <w:t>€</w:t>
            </w:r>
            <w:r w:rsidR="0002070C">
              <w:rPr>
                <w:rFonts w:asciiTheme="minorHAnsi" w:hAnsiTheme="minorHAnsi"/>
                <w:b/>
                <w:sz w:val="24"/>
                <w:szCs w:val="24"/>
              </w:rPr>
              <w:t xml:space="preserve">  2.600,00</w:t>
            </w:r>
            <w:r w:rsidRPr="00145E1B">
              <w:rPr>
                <w:rFonts w:asciiTheme="minorHAnsi" w:hAnsiTheme="minorHAnsi"/>
                <w:b/>
                <w:sz w:val="24"/>
                <w:szCs w:val="24"/>
              </w:rPr>
              <w:t xml:space="preserve"> </w:t>
            </w:r>
          </w:p>
        </w:tc>
      </w:tr>
    </w:tbl>
    <w:p w:rsidR="00F761A9" w:rsidRPr="00145E1B" w:rsidRDefault="00F761A9" w:rsidP="00F761A9">
      <w:pPr>
        <w:pStyle w:val="Nessunaspaziatura"/>
        <w:spacing w:line="276" w:lineRule="auto"/>
        <w:rPr>
          <w:sz w:val="24"/>
          <w:szCs w:val="24"/>
        </w:rPr>
      </w:pPr>
    </w:p>
    <w:p w:rsidR="00145E1B" w:rsidRPr="00145E1B" w:rsidRDefault="00145E1B" w:rsidP="00F761A9">
      <w:pPr>
        <w:pStyle w:val="Nessunaspaziatura"/>
        <w:spacing w:line="276" w:lineRule="auto"/>
        <w:rPr>
          <w:sz w:val="24"/>
          <w:szCs w:val="24"/>
        </w:rPr>
      </w:pPr>
    </w:p>
    <w:p w:rsidR="00145E1B" w:rsidRPr="00145E1B" w:rsidRDefault="00145E1B" w:rsidP="00F761A9">
      <w:pPr>
        <w:pStyle w:val="Nessunaspaziatura"/>
        <w:spacing w:line="276" w:lineRule="auto"/>
        <w:rPr>
          <w:sz w:val="24"/>
          <w:szCs w:val="24"/>
        </w:rPr>
      </w:pPr>
    </w:p>
    <w:p w:rsidR="00145E1B" w:rsidRDefault="00145E1B" w:rsidP="00F761A9">
      <w:pPr>
        <w:pStyle w:val="Nessunaspaziatura"/>
        <w:spacing w:line="276" w:lineRule="auto"/>
        <w:rPr>
          <w:sz w:val="24"/>
          <w:szCs w:val="24"/>
        </w:rPr>
      </w:pPr>
      <w:r w:rsidRPr="00145E1B">
        <w:rPr>
          <w:sz w:val="24"/>
          <w:szCs w:val="24"/>
        </w:rPr>
        <w:t xml:space="preserve">I prezzi unitari </w:t>
      </w:r>
      <w:r w:rsidR="0002070C">
        <w:rPr>
          <w:sz w:val="24"/>
          <w:szCs w:val="24"/>
        </w:rPr>
        <w:t xml:space="preserve">come </w:t>
      </w:r>
      <w:r w:rsidRPr="00145E1B">
        <w:rPr>
          <w:sz w:val="24"/>
          <w:szCs w:val="24"/>
        </w:rPr>
        <w:t xml:space="preserve">sopra indicati comporteranno un introito complessivo di </w:t>
      </w:r>
      <w:r w:rsidRPr="00145E1B">
        <w:rPr>
          <w:rFonts w:cstheme="minorHAnsi"/>
          <w:sz w:val="24"/>
          <w:szCs w:val="24"/>
        </w:rPr>
        <w:t>€</w:t>
      </w:r>
      <w:r w:rsidRPr="00145E1B">
        <w:rPr>
          <w:sz w:val="24"/>
          <w:szCs w:val="24"/>
        </w:rPr>
        <w:t xml:space="preserve"> </w:t>
      </w:r>
      <w:r w:rsidR="0002070C">
        <w:rPr>
          <w:sz w:val="24"/>
          <w:szCs w:val="24"/>
        </w:rPr>
        <w:t>60.600,00.</w:t>
      </w:r>
    </w:p>
    <w:p w:rsidR="00145E1B" w:rsidRPr="00145E1B" w:rsidRDefault="00145E1B" w:rsidP="00F761A9">
      <w:pPr>
        <w:pStyle w:val="Nessunaspaziatura"/>
        <w:spacing w:line="276" w:lineRule="auto"/>
        <w:rPr>
          <w:sz w:val="24"/>
          <w:szCs w:val="24"/>
        </w:rPr>
      </w:pPr>
    </w:p>
    <w:p w:rsidR="00145E1B" w:rsidRPr="00145E1B" w:rsidRDefault="00145E1B" w:rsidP="00F761A9">
      <w:pPr>
        <w:pStyle w:val="Nessunaspaziatura"/>
        <w:spacing w:line="276" w:lineRule="auto"/>
        <w:rPr>
          <w:sz w:val="24"/>
          <w:szCs w:val="24"/>
        </w:rPr>
      </w:pPr>
    </w:p>
    <w:p w:rsidR="00145E1B" w:rsidRPr="00145E1B" w:rsidRDefault="00F37B0C" w:rsidP="00F761A9">
      <w:pPr>
        <w:pStyle w:val="Nessunaspaziatura"/>
        <w:spacing w:line="276" w:lineRule="auto"/>
        <w:rPr>
          <w:i/>
          <w:sz w:val="24"/>
          <w:szCs w:val="24"/>
        </w:rPr>
      </w:pPr>
      <w:r>
        <w:rPr>
          <w:i/>
          <w:sz w:val="24"/>
          <w:szCs w:val="24"/>
        </w:rPr>
        <w:t>Ortezzano, lì 25</w:t>
      </w:r>
      <w:r w:rsidR="00145E1B" w:rsidRPr="00145E1B">
        <w:rPr>
          <w:i/>
          <w:sz w:val="24"/>
          <w:szCs w:val="24"/>
        </w:rPr>
        <w:t>/0</w:t>
      </w:r>
      <w:r w:rsidR="0002070C">
        <w:rPr>
          <w:i/>
          <w:sz w:val="24"/>
          <w:szCs w:val="24"/>
        </w:rPr>
        <w:t>6</w:t>
      </w:r>
      <w:r w:rsidR="00145E1B" w:rsidRPr="00145E1B">
        <w:rPr>
          <w:i/>
          <w:sz w:val="24"/>
          <w:szCs w:val="24"/>
        </w:rPr>
        <w:t>/2020</w:t>
      </w:r>
    </w:p>
    <w:p w:rsidR="00145E1B" w:rsidRPr="00145E1B" w:rsidRDefault="00145E1B" w:rsidP="00F761A9">
      <w:pPr>
        <w:pStyle w:val="Nessunaspaziatura"/>
        <w:spacing w:line="276" w:lineRule="auto"/>
        <w:rPr>
          <w:sz w:val="24"/>
          <w:szCs w:val="24"/>
        </w:rPr>
      </w:pPr>
    </w:p>
    <w:p w:rsidR="00145E1B" w:rsidRPr="00145E1B" w:rsidRDefault="00145E1B" w:rsidP="00F761A9">
      <w:pPr>
        <w:pStyle w:val="Nessunaspaziatura"/>
        <w:spacing w:line="276" w:lineRule="auto"/>
        <w:rPr>
          <w:sz w:val="24"/>
          <w:szCs w:val="24"/>
        </w:rPr>
      </w:pPr>
    </w:p>
    <w:p w:rsidR="00145E1B" w:rsidRPr="00145E1B" w:rsidRDefault="00145E1B" w:rsidP="00F761A9">
      <w:pPr>
        <w:pStyle w:val="Nessunaspaziatura"/>
        <w:spacing w:line="276" w:lineRule="auto"/>
        <w:rPr>
          <w:sz w:val="24"/>
          <w:szCs w:val="24"/>
        </w:rPr>
      </w:pPr>
    </w:p>
    <w:p w:rsidR="00145E1B" w:rsidRDefault="00145E1B" w:rsidP="00145E1B">
      <w:pPr>
        <w:pStyle w:val="Nessunaspaziatura"/>
        <w:spacing w:line="276" w:lineRule="auto"/>
        <w:ind w:left="6379"/>
        <w:jc w:val="center"/>
        <w:rPr>
          <w:noProof/>
          <w:sz w:val="24"/>
          <w:szCs w:val="24"/>
          <w:lang w:eastAsia="it-IT"/>
        </w:rPr>
      </w:pPr>
    </w:p>
    <w:p w:rsidR="00145E1B" w:rsidRPr="00145E1B" w:rsidRDefault="00145E1B" w:rsidP="00145E1B">
      <w:pPr>
        <w:pStyle w:val="Nessunaspaziatura"/>
        <w:spacing w:line="276" w:lineRule="auto"/>
        <w:ind w:left="6379"/>
        <w:jc w:val="center"/>
        <w:rPr>
          <w:sz w:val="24"/>
          <w:szCs w:val="24"/>
        </w:rPr>
      </w:pPr>
      <w:r>
        <w:rPr>
          <w:noProof/>
          <w:sz w:val="24"/>
          <w:szCs w:val="24"/>
          <w:lang w:eastAsia="it-IT"/>
        </w:rPr>
        <w:drawing>
          <wp:anchor distT="0" distB="0" distL="114300" distR="114300" simplePos="0" relativeHeight="251660288" behindDoc="0" locked="0" layoutInCell="1" allowOverlap="1">
            <wp:simplePos x="0" y="0"/>
            <wp:positionH relativeFrom="margin">
              <wp:posOffset>3705261</wp:posOffset>
            </wp:positionH>
            <wp:positionV relativeFrom="margin">
              <wp:posOffset>4782928</wp:posOffset>
            </wp:positionV>
            <wp:extent cx="2674189" cy="1112808"/>
            <wp:effectExtent l="0" t="0" r="0" b="0"/>
            <wp:wrapNone/>
            <wp:docPr id="2" name="Immagine 1" descr="C:\Users\Utente\Desktop\ALICE\FIRMA LUIG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ALICE\FIRMA LUIGINO.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674189" cy="1112808"/>
                    </a:xfrm>
                    <a:prstGeom prst="rect">
                      <a:avLst/>
                    </a:prstGeom>
                    <a:noFill/>
                    <a:ln w="9525">
                      <a:noFill/>
                      <a:miter lim="800000"/>
                      <a:headEnd/>
                      <a:tailEnd/>
                    </a:ln>
                  </pic:spPr>
                </pic:pic>
              </a:graphicData>
            </a:graphic>
          </wp:anchor>
        </w:drawing>
      </w:r>
      <w:r>
        <w:rPr>
          <w:noProof/>
          <w:sz w:val="24"/>
          <w:szCs w:val="24"/>
          <w:lang w:eastAsia="it-IT"/>
        </w:rPr>
        <w:t xml:space="preserve"> </w:t>
      </w:r>
      <w:r w:rsidRPr="00145E1B">
        <w:rPr>
          <w:sz w:val="24"/>
          <w:szCs w:val="24"/>
        </w:rPr>
        <w:t>Il Responsabile dell’Ufficio Tecnico</w:t>
      </w:r>
    </w:p>
    <w:p w:rsidR="00145E1B" w:rsidRPr="00092CCD" w:rsidRDefault="00145E1B" w:rsidP="00145E1B">
      <w:pPr>
        <w:pStyle w:val="Nessunaspaziatura"/>
        <w:spacing w:line="276" w:lineRule="auto"/>
        <w:ind w:left="6379"/>
        <w:jc w:val="center"/>
      </w:pPr>
      <w:r>
        <w:t>Geom. Luigino Vitali</w:t>
      </w:r>
    </w:p>
    <w:sectPr w:rsidR="00145E1B" w:rsidRPr="00092CCD" w:rsidSect="00145E1B">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B08C1"/>
    <w:multiLevelType w:val="hybridMultilevel"/>
    <w:tmpl w:val="2BACDE14"/>
    <w:lvl w:ilvl="0" w:tplc="87AC5B6E">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A1EC9"/>
    <w:rsid w:val="0002070C"/>
    <w:rsid w:val="00092CCD"/>
    <w:rsid w:val="00145E1B"/>
    <w:rsid w:val="00271F1D"/>
    <w:rsid w:val="00352822"/>
    <w:rsid w:val="00476879"/>
    <w:rsid w:val="00737006"/>
    <w:rsid w:val="00906B13"/>
    <w:rsid w:val="00AA1EC9"/>
    <w:rsid w:val="00C42E34"/>
    <w:rsid w:val="00E6591B"/>
    <w:rsid w:val="00F37B0C"/>
    <w:rsid w:val="00F51CA2"/>
    <w:rsid w:val="00F761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A1EC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AA1EC9"/>
    <w:rPr>
      <w:rFonts w:ascii="Times New Roman" w:eastAsia="Times New Roman" w:hAnsi="Times New Roman" w:cs="Times New Roman"/>
      <w:sz w:val="20"/>
      <w:szCs w:val="20"/>
      <w:lang w:eastAsia="it-IT"/>
    </w:rPr>
  </w:style>
  <w:style w:type="character" w:styleId="Collegamentoipertestuale">
    <w:name w:val="Hyperlink"/>
    <w:rsid w:val="00AA1EC9"/>
    <w:rPr>
      <w:color w:val="0000FF"/>
      <w:u w:val="single"/>
    </w:rPr>
  </w:style>
  <w:style w:type="paragraph" w:styleId="Testofumetto">
    <w:name w:val="Balloon Text"/>
    <w:basedOn w:val="Normale"/>
    <w:link w:val="TestofumettoCarattere"/>
    <w:uiPriority w:val="99"/>
    <w:semiHidden/>
    <w:unhideWhenUsed/>
    <w:rsid w:val="00AA1E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EC9"/>
    <w:rPr>
      <w:rFonts w:ascii="Tahoma" w:hAnsi="Tahoma" w:cs="Tahoma"/>
      <w:sz w:val="16"/>
      <w:szCs w:val="16"/>
    </w:rPr>
  </w:style>
  <w:style w:type="paragraph" w:styleId="Nessunaspaziatura">
    <w:name w:val="No Spacing"/>
    <w:uiPriority w:val="1"/>
    <w:qFormat/>
    <w:rsid w:val="00092CCD"/>
    <w:pPr>
      <w:spacing w:after="0" w:line="240" w:lineRule="auto"/>
    </w:pPr>
  </w:style>
  <w:style w:type="table" w:styleId="Grigliatabella">
    <w:name w:val="Table Grid"/>
    <w:basedOn w:val="Tabellanormale"/>
    <w:uiPriority w:val="99"/>
    <w:rsid w:val="00E6591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c.comune.ortezzano@emarche.it" TargetMode="External"/><Relationship Id="rId3" Type="http://schemas.openxmlformats.org/officeDocument/2006/relationships/settings" Target="settings.xml"/><Relationship Id="rId7" Type="http://schemas.openxmlformats.org/officeDocument/2006/relationships/hyperlink" Target="http://www.comune.ortezzano.f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ortezzano@provincia.ap.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415</Words>
  <Characters>2369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2020-06-24T11:01:00Z</dcterms:created>
  <dcterms:modified xsi:type="dcterms:W3CDTF">2020-07-31T09:33:00Z</dcterms:modified>
</cp:coreProperties>
</file>