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B9" w:rsidRPr="007C420B" w:rsidRDefault="001246CE" w:rsidP="001246CE">
      <w:pPr>
        <w:jc w:val="center"/>
        <w:rPr>
          <w:rFonts w:ascii="Arial" w:hAnsi="Arial" w:cs="Arial"/>
          <w:b/>
          <w:szCs w:val="24"/>
        </w:rPr>
      </w:pPr>
      <w:r w:rsidRPr="007C420B">
        <w:rPr>
          <w:rFonts w:ascii="Arial" w:hAnsi="Arial" w:cs="Arial"/>
          <w:b/>
          <w:szCs w:val="24"/>
        </w:rPr>
        <w:t>Ufficio elettorale</w:t>
      </w:r>
    </w:p>
    <w:p w:rsidR="001246CE" w:rsidRPr="007C420B" w:rsidRDefault="001246CE" w:rsidP="001246CE">
      <w:pPr>
        <w:shd w:val="clear" w:color="auto" w:fill="FFFFFF"/>
        <w:spacing w:after="128" w:line="360" w:lineRule="atLeast"/>
        <w:jc w:val="center"/>
        <w:rPr>
          <w:rFonts w:ascii="Arial" w:hAnsi="Arial" w:cs="Arial"/>
          <w:b/>
          <w:color w:val="484848"/>
          <w:sz w:val="24"/>
          <w:szCs w:val="24"/>
        </w:rPr>
      </w:pPr>
      <w:r w:rsidRPr="007C420B">
        <w:rPr>
          <w:rFonts w:ascii="Arial" w:hAnsi="Arial" w:cs="Arial"/>
          <w:b/>
          <w:color w:val="484848"/>
          <w:sz w:val="24"/>
          <w:szCs w:val="24"/>
        </w:rPr>
        <w:t>REFERENDUM COSTITUZIONALE DEL 29 MARZO 2020</w:t>
      </w:r>
    </w:p>
    <w:p w:rsidR="001246CE" w:rsidRPr="00FD11D6" w:rsidRDefault="001246CE" w:rsidP="001246CE">
      <w:pPr>
        <w:shd w:val="clear" w:color="auto" w:fill="FFFFFF"/>
        <w:spacing w:after="128" w:line="360" w:lineRule="atLeast"/>
        <w:jc w:val="center"/>
        <w:rPr>
          <w:rFonts w:ascii="Arial" w:hAnsi="Arial" w:cs="Arial"/>
          <w:color w:val="484848"/>
          <w:sz w:val="22"/>
          <w:szCs w:val="22"/>
        </w:rPr>
      </w:pPr>
      <w:r w:rsidRPr="00FD11D6">
        <w:rPr>
          <w:rFonts w:ascii="Arial" w:hAnsi="Arial" w:cs="Arial"/>
          <w:color w:val="484848"/>
          <w:sz w:val="22"/>
          <w:szCs w:val="22"/>
        </w:rPr>
        <w:t>“modifica degli articoli 56, 57 e 59 della Costituzione in materia di riduzion</w:t>
      </w:r>
      <w:r w:rsidR="00FD11D6" w:rsidRPr="00FD11D6">
        <w:rPr>
          <w:rFonts w:ascii="Arial" w:hAnsi="Arial" w:cs="Arial"/>
          <w:color w:val="484848"/>
          <w:sz w:val="22"/>
          <w:szCs w:val="22"/>
        </w:rPr>
        <w:t>e del numero dei parlamentari”</w:t>
      </w:r>
    </w:p>
    <w:p w:rsidR="001246CE" w:rsidRPr="007C420B" w:rsidRDefault="001246CE" w:rsidP="001246CE">
      <w:pPr>
        <w:shd w:val="clear" w:color="auto" w:fill="FFFFFF"/>
        <w:spacing w:after="128" w:line="360" w:lineRule="atLeast"/>
        <w:jc w:val="center"/>
        <w:rPr>
          <w:rFonts w:ascii="Arial" w:hAnsi="Arial" w:cs="Arial"/>
          <w:b/>
          <w:color w:val="484848"/>
          <w:sz w:val="24"/>
          <w:szCs w:val="24"/>
        </w:rPr>
      </w:pPr>
      <w:r w:rsidRPr="007C420B">
        <w:rPr>
          <w:rFonts w:ascii="Arial" w:hAnsi="Arial" w:cs="Arial"/>
          <w:b/>
          <w:color w:val="484848"/>
          <w:sz w:val="24"/>
          <w:szCs w:val="24"/>
        </w:rPr>
        <w:t xml:space="preserve">MODALITA’ di VOTO </w:t>
      </w:r>
    </w:p>
    <w:p w:rsidR="001246CE" w:rsidRPr="007C420B" w:rsidRDefault="001246CE" w:rsidP="001246CE">
      <w:pPr>
        <w:shd w:val="clear" w:color="auto" w:fill="FFFFFF"/>
        <w:spacing w:after="128" w:line="360" w:lineRule="atLeast"/>
        <w:jc w:val="center"/>
        <w:rPr>
          <w:rFonts w:ascii="Arial" w:hAnsi="Arial" w:cs="Arial"/>
          <w:b/>
          <w:color w:val="484848"/>
          <w:sz w:val="24"/>
          <w:szCs w:val="24"/>
        </w:rPr>
      </w:pPr>
      <w:r w:rsidRPr="007C420B">
        <w:rPr>
          <w:rFonts w:ascii="Arial" w:hAnsi="Arial" w:cs="Arial"/>
          <w:b/>
          <w:color w:val="484848"/>
          <w:sz w:val="24"/>
          <w:szCs w:val="24"/>
        </w:rPr>
        <w:t xml:space="preserve">dei  </w:t>
      </w:r>
      <w:r w:rsidRPr="001246CE">
        <w:rPr>
          <w:rFonts w:ascii="Arial" w:hAnsi="Arial" w:cs="Arial"/>
          <w:b/>
          <w:color w:val="484848"/>
          <w:sz w:val="24"/>
          <w:szCs w:val="24"/>
        </w:rPr>
        <w:t xml:space="preserve"> cittadini italiani iscritti all'AIRE (Anagrafe degli Italiani Residenti all’Estero)</w:t>
      </w:r>
    </w:p>
    <w:p w:rsidR="001246CE" w:rsidRPr="007C420B" w:rsidRDefault="001246CE" w:rsidP="001246CE">
      <w:pPr>
        <w:shd w:val="clear" w:color="auto" w:fill="FFFFFF"/>
        <w:spacing w:after="128" w:line="360" w:lineRule="atLeast"/>
        <w:jc w:val="center"/>
        <w:rPr>
          <w:rFonts w:ascii="Arial" w:hAnsi="Arial" w:cs="Arial"/>
          <w:color w:val="484848"/>
          <w:sz w:val="24"/>
          <w:szCs w:val="24"/>
        </w:rPr>
      </w:pP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L’Ufficio centrale per il referendum della Corte di Cassazione, con ordinanza depositata in data 23 gennaio 2020, ha dichiarato che la richiesta di referendum sul testo di legge costituzionale recante “modifica degli articoli 56, 57 e 59 della Costituzione in materia di riduzione del numero dei parlamentari”, è conforme all’art. 138 Cost. ed ha accertato la legittimità del quesito referendario dalla stessa proposto.</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Con Decreto del Presidente della Repubblica del 28 gennaio 2020, pubblicato nella Gazzetta Ufficiale n. 23 del 29 gennaio 2020, è stata fissata al 29 marzo 2020 la data del referendum confermativo popolare, che vedrà coinvolti anche i cittadini italiani residenti all’estero.</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Si ricorda che </w:t>
      </w:r>
      <w:r w:rsidRPr="007C420B">
        <w:rPr>
          <w:rFonts w:ascii="Arial" w:hAnsi="Arial" w:cs="Arial"/>
          <w:b/>
          <w:bCs/>
          <w:color w:val="484848"/>
          <w:sz w:val="24"/>
          <w:szCs w:val="24"/>
        </w:rPr>
        <w:t>il VOTO è un DIRITTO</w:t>
      </w:r>
      <w:r w:rsidRPr="001246CE">
        <w:rPr>
          <w:rFonts w:ascii="Arial" w:hAnsi="Arial" w:cs="Arial"/>
          <w:color w:val="484848"/>
          <w:sz w:val="24"/>
          <w:szCs w:val="24"/>
        </w:rPr>
        <w:t> tutelato dalla Costituzione Italiana e che, in base alla Legge 27 dicembre 2001, n.459, i cittadini italiani iscritti all'AIRE (Anagrafe degli Italiani Residenti all’Estero) e nelle</w:t>
      </w:r>
      <w:r w:rsidRPr="007C420B">
        <w:rPr>
          <w:rFonts w:ascii="Arial" w:hAnsi="Arial" w:cs="Arial"/>
          <w:b/>
          <w:bCs/>
          <w:color w:val="484848"/>
          <w:sz w:val="24"/>
          <w:szCs w:val="24"/>
        </w:rPr>
        <w:t> liste elettorali, possono VOTARE PER POSTA</w:t>
      </w:r>
      <w:r w:rsidRPr="001246CE">
        <w:rPr>
          <w:rFonts w:ascii="Arial" w:hAnsi="Arial" w:cs="Arial"/>
          <w:color w:val="484848"/>
          <w:sz w:val="24"/>
          <w:szCs w:val="24"/>
        </w:rPr>
        <w:t>. </w:t>
      </w:r>
      <w:r w:rsidRPr="001246CE">
        <w:rPr>
          <w:rFonts w:ascii="Arial" w:hAnsi="Arial" w:cs="Arial"/>
          <w:i/>
          <w:iCs/>
          <w:color w:val="484848"/>
          <w:sz w:val="24"/>
          <w:szCs w:val="24"/>
        </w:rPr>
        <w:t>A tal fine, si raccomanda quindi di controllare e regolarizzare la propria situazione anagrafica e di indirizzo presso il proprio consolato.</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7C420B">
        <w:rPr>
          <w:rFonts w:ascii="Arial" w:hAnsi="Arial" w:cs="Arial"/>
          <w:b/>
          <w:bCs/>
          <w:color w:val="484848"/>
          <w:sz w:val="24"/>
          <w:szCs w:val="24"/>
        </w:rPr>
        <w:t> È POSSIBILE IN ALTERNATIVA, PER GLI ELETTORI RESIDENTI ALL’ESTERO ED ISCRITTI ALL’AIRE, SCEGLIERE DI VOTARE IN ITALIA PRESSO IL PROPRIO COMUNE DI ISCRIZIONE ELETTORALE, comunicando </w:t>
      </w:r>
      <w:r w:rsidRPr="001246CE">
        <w:rPr>
          <w:rFonts w:ascii="Arial" w:hAnsi="Arial" w:cs="Arial"/>
          <w:color w:val="484848"/>
          <w:sz w:val="24"/>
          <w:szCs w:val="24"/>
        </w:rPr>
        <w:t>per iscritto la propria scelta </w:t>
      </w:r>
      <w:r w:rsidRPr="007C420B">
        <w:rPr>
          <w:rFonts w:ascii="Arial" w:hAnsi="Arial" w:cs="Arial"/>
          <w:b/>
          <w:bCs/>
          <w:color w:val="484848"/>
          <w:sz w:val="24"/>
          <w:szCs w:val="24"/>
        </w:rPr>
        <w:t>(OPZIONE)</w:t>
      </w:r>
      <w:r w:rsidRPr="001246CE">
        <w:rPr>
          <w:rFonts w:ascii="Arial" w:hAnsi="Arial" w:cs="Arial"/>
          <w:color w:val="484848"/>
          <w:sz w:val="24"/>
          <w:szCs w:val="24"/>
        </w:rPr>
        <w:t> al Consolato entro il 10° giorno successivo alla indizione delle votazioni. Gli elettori che scelgono di votare in Italia in occasione della prossima consultazione referendaria, riceveranno dai rispettivi Comuni italiani la cartolina-avviso per votare presso i seggi elettorali in Italia.</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La scelta (opzione) di votare in Italia vale solo per una consultazione referendaria.</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Si ribadisce che </w:t>
      </w:r>
      <w:r w:rsidRPr="007C420B">
        <w:rPr>
          <w:rFonts w:ascii="Arial" w:hAnsi="Arial" w:cs="Arial"/>
          <w:b/>
          <w:bCs/>
          <w:color w:val="484848"/>
          <w:sz w:val="24"/>
          <w:szCs w:val="24"/>
        </w:rPr>
        <w:t>in ogni caso l’opzione DEVE PERVENIRE all’Ufficio consolare NON OLTRE I DIECI GIORNI SUCCESSIVI A QUELLO DELL’INDIZIONE DELLE VOTAZIONI, OVVERO ENTRO IL GIORNO 8 FEBBRAIO 2020. </w:t>
      </w:r>
      <w:r w:rsidRPr="001246CE">
        <w:rPr>
          <w:rFonts w:ascii="Arial" w:hAnsi="Arial" w:cs="Arial"/>
          <w:color w:val="484848"/>
          <w:sz w:val="24"/>
          <w:szCs w:val="24"/>
        </w:rPr>
        <w:t>Tale comunicazione può essere scritta su carta semplice e - per essere valida - deve contenere nome, cognome, data, luogo di nascita, luogo di residenza e </w:t>
      </w:r>
      <w:r w:rsidRPr="007C420B">
        <w:rPr>
          <w:rFonts w:ascii="Arial" w:hAnsi="Arial" w:cs="Arial"/>
          <w:b/>
          <w:bCs/>
          <w:color w:val="484848"/>
          <w:sz w:val="24"/>
          <w:szCs w:val="24"/>
        </w:rPr>
        <w:t>firma</w:t>
      </w:r>
      <w:r w:rsidRPr="001246CE">
        <w:rPr>
          <w:rFonts w:ascii="Arial" w:hAnsi="Arial" w:cs="Arial"/>
          <w:color w:val="484848"/>
          <w:sz w:val="24"/>
          <w:szCs w:val="24"/>
        </w:rPr>
        <w:t> dell’elettore, accompagnata da copia di un documento di identità del dichiarante.</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Per tale comunicazione si può anche utilizzare </w:t>
      </w:r>
      <w:hyperlink r:id="rId6" w:history="1">
        <w:r w:rsidRPr="007C420B">
          <w:rPr>
            <w:rFonts w:ascii="Arial" w:hAnsi="Arial" w:cs="Arial"/>
            <w:color w:val="428FDB"/>
            <w:sz w:val="24"/>
            <w:szCs w:val="24"/>
            <w:u w:val="single"/>
          </w:rPr>
          <w:t>l’apposito modulo</w:t>
        </w:r>
      </w:hyperlink>
      <w:r w:rsidRPr="001246CE">
        <w:rPr>
          <w:rFonts w:ascii="Arial" w:hAnsi="Arial" w:cs="Arial"/>
          <w:color w:val="484848"/>
          <w:sz w:val="24"/>
          <w:szCs w:val="24"/>
        </w:rPr>
        <w:t> scaricabile da questo sito o da quello del proprio Ufficio consolare.</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lastRenderedPageBreak/>
        <w:t>Come prescritto dalla normativa vigente, sarà cura degli elettori verificare che la comunicazione di opzione spedita per posta sia stata ricevuta in tempo utile dal proprio Ufficio consolare.</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La scelta di votare in Italia può essere successivamente </w:t>
      </w:r>
      <w:r w:rsidRPr="007C420B">
        <w:rPr>
          <w:rFonts w:ascii="Arial" w:hAnsi="Arial" w:cs="Arial"/>
          <w:b/>
          <w:bCs/>
          <w:color w:val="484848"/>
          <w:sz w:val="24"/>
          <w:szCs w:val="24"/>
        </w:rPr>
        <w:t>REVOCATA</w:t>
      </w:r>
      <w:r w:rsidRPr="001246CE">
        <w:rPr>
          <w:rFonts w:ascii="Arial" w:hAnsi="Arial" w:cs="Arial"/>
          <w:color w:val="484848"/>
          <w:sz w:val="24"/>
          <w:szCs w:val="24"/>
        </w:rPr>
        <w:t> con una comunicazione scritta da inviare o consegnare all’Ufficio consolare con le stesse modalità ed entro gli stessi termini previsti per l’esercizio dell’opzione.</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1246CE">
        <w:rPr>
          <w:rFonts w:ascii="Arial" w:hAnsi="Arial" w:cs="Arial"/>
          <w:color w:val="484848"/>
          <w:sz w:val="24"/>
          <w:szCs w:val="24"/>
        </w:rPr>
        <w:t>Se si sceglie di rientrare in Italia per votare, la Legge </w:t>
      </w:r>
      <w:r w:rsidRPr="007C420B">
        <w:rPr>
          <w:rFonts w:ascii="Arial" w:hAnsi="Arial" w:cs="Arial"/>
          <w:b/>
          <w:bCs/>
          <w:color w:val="484848"/>
          <w:sz w:val="24"/>
          <w:szCs w:val="24"/>
        </w:rPr>
        <w:t>NON</w:t>
      </w:r>
      <w:r w:rsidRPr="001246CE">
        <w:rPr>
          <w:rFonts w:ascii="Arial" w:hAnsi="Arial" w:cs="Arial"/>
          <w:color w:val="484848"/>
          <w:sz w:val="24"/>
          <w:szCs w:val="24"/>
        </w:rPr>
        <w:t> prevede alcun tipo di </w:t>
      </w:r>
      <w:r w:rsidRPr="007C420B">
        <w:rPr>
          <w:rFonts w:ascii="Arial" w:hAnsi="Arial" w:cs="Arial"/>
          <w:b/>
          <w:bCs/>
          <w:color w:val="484848"/>
          <w:sz w:val="24"/>
          <w:szCs w:val="24"/>
        </w:rPr>
        <w:t>rimborso</w:t>
      </w:r>
      <w:r w:rsidRPr="001246CE">
        <w:rPr>
          <w:rFonts w:ascii="Arial" w:hAnsi="Arial" w:cs="Arial"/>
          <w:color w:val="484848"/>
          <w:sz w:val="24"/>
          <w:szCs w:val="24"/>
        </w:rPr>
        <w:t> per le spese di viaggio sostenute, ma solo agevolazioni tariffarie all’interno del territorio italiano. Solo gli elettori residenti in Paesi dove non vi sono le condizioni per votare per corrispondenza (Legge 459/2001, art. 20, comma 1-bis) hanno diritto al rimborso del 75 per cento del costo del biglietto di viaggio, in classe economica.</w:t>
      </w:r>
    </w:p>
    <w:p w:rsidR="001246CE" w:rsidRPr="001246CE" w:rsidRDefault="001246CE" w:rsidP="001246CE">
      <w:pPr>
        <w:shd w:val="clear" w:color="auto" w:fill="FFFFFF"/>
        <w:spacing w:after="128" w:line="360" w:lineRule="atLeast"/>
        <w:rPr>
          <w:rFonts w:ascii="Arial" w:hAnsi="Arial" w:cs="Arial"/>
          <w:color w:val="484848"/>
          <w:sz w:val="24"/>
          <w:szCs w:val="24"/>
        </w:rPr>
      </w:pPr>
      <w:r w:rsidRPr="007C420B">
        <w:rPr>
          <w:rFonts w:ascii="Arial" w:hAnsi="Arial" w:cs="Arial"/>
          <w:b/>
          <w:bCs/>
          <w:color w:val="484848"/>
          <w:sz w:val="24"/>
          <w:szCs w:val="24"/>
        </w:rPr>
        <w:t>L’UFFICIO ELETTORALE COMUNALE È A DISPOSIZIONE PER OGNI ULTERIORE CHIARIMENTO.</w:t>
      </w:r>
    </w:p>
    <w:p w:rsidR="001246CE" w:rsidRPr="007C420B" w:rsidRDefault="001246CE" w:rsidP="00BD321D">
      <w:pPr>
        <w:jc w:val="center"/>
        <w:rPr>
          <w:rFonts w:ascii="Arial" w:hAnsi="Arial" w:cs="Arial"/>
          <w:sz w:val="24"/>
          <w:szCs w:val="24"/>
        </w:rPr>
      </w:pPr>
    </w:p>
    <w:p w:rsidR="00BD321D" w:rsidRPr="007C420B" w:rsidRDefault="001246CE" w:rsidP="00BD321D">
      <w:pPr>
        <w:jc w:val="center"/>
        <w:rPr>
          <w:rFonts w:ascii="Arial" w:hAnsi="Arial" w:cs="Arial"/>
          <w:sz w:val="24"/>
          <w:szCs w:val="24"/>
        </w:rPr>
      </w:pPr>
      <w:r w:rsidRPr="007C420B">
        <w:rPr>
          <w:rFonts w:ascii="Arial" w:hAnsi="Arial" w:cs="Arial"/>
          <w:sz w:val="24"/>
          <w:szCs w:val="24"/>
        </w:rPr>
        <w:t xml:space="preserve">IL RESPONSABILE DELL’UFFICIO ELETTORALE COMUNALE </w:t>
      </w:r>
    </w:p>
    <w:p w:rsidR="00BD321D" w:rsidRDefault="00BD321D" w:rsidP="00BD321D">
      <w:pPr>
        <w:jc w:val="center"/>
        <w:rPr>
          <w:rFonts w:ascii="Arial" w:hAnsi="Arial" w:cs="Arial"/>
          <w:sz w:val="24"/>
          <w:szCs w:val="24"/>
        </w:rPr>
      </w:pPr>
      <w:r w:rsidRPr="007C420B">
        <w:rPr>
          <w:rFonts w:ascii="Arial" w:hAnsi="Arial" w:cs="Arial"/>
          <w:sz w:val="24"/>
          <w:szCs w:val="24"/>
        </w:rPr>
        <w:t>geom. Fausto Borroni</w:t>
      </w:r>
    </w:p>
    <w:p w:rsidR="007C420B" w:rsidRPr="007C420B" w:rsidRDefault="007C420B" w:rsidP="00BD321D">
      <w:pPr>
        <w:jc w:val="center"/>
        <w:rPr>
          <w:rFonts w:ascii="Arial" w:hAnsi="Arial" w:cs="Arial"/>
          <w:sz w:val="24"/>
          <w:szCs w:val="24"/>
        </w:rPr>
      </w:pPr>
      <w:r>
        <w:rPr>
          <w:rFonts w:ascii="Arial" w:hAnsi="Arial" w:cs="Arial"/>
          <w:color w:val="222222"/>
          <w:sz w:val="16"/>
          <w:szCs w:val="16"/>
          <w:shd w:val="clear" w:color="auto" w:fill="FFFFFF"/>
        </w:rPr>
        <w:t>Firma autografa omessa ai sensi dell’art. 3 del D. Lgs. n. 39/1993</w:t>
      </w:r>
    </w:p>
    <w:sectPr w:rsidR="007C420B" w:rsidRPr="007C420B" w:rsidSect="00A0481A">
      <w:headerReference w:type="even" r:id="rId7"/>
      <w:headerReference w:type="default" r:id="rId8"/>
      <w:footerReference w:type="even" r:id="rId9"/>
      <w:footerReference w:type="default" r:id="rId10"/>
      <w:headerReference w:type="first" r:id="rId11"/>
      <w:footerReference w:type="first" r:id="rId12"/>
      <w:pgSz w:w="11906" w:h="16838" w:code="9"/>
      <w:pgMar w:top="34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3B" w:rsidRDefault="00B31B3B">
      <w:r>
        <w:separator/>
      </w:r>
    </w:p>
  </w:endnote>
  <w:endnote w:type="continuationSeparator" w:id="0">
    <w:p w:rsidR="00B31B3B" w:rsidRDefault="00B3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90" w:rsidRDefault="001E23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90" w:rsidRDefault="001E239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90" w:rsidRDefault="001E23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3B" w:rsidRDefault="00B31B3B">
      <w:r>
        <w:separator/>
      </w:r>
    </w:p>
  </w:footnote>
  <w:footnote w:type="continuationSeparator" w:id="0">
    <w:p w:rsidR="00B31B3B" w:rsidRDefault="00B31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90" w:rsidRDefault="001E239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8" w:type="dxa"/>
      <w:tblInd w:w="108" w:type="dxa"/>
      <w:tblLook w:val="01E0"/>
    </w:tblPr>
    <w:tblGrid>
      <w:gridCol w:w="1296"/>
      <w:gridCol w:w="8412"/>
    </w:tblGrid>
    <w:tr w:rsidR="0073672D" w:rsidRPr="00FD11D6" w:rsidTr="00BD321D">
      <w:trPr>
        <w:trHeight w:val="1702"/>
      </w:trPr>
      <w:tc>
        <w:tcPr>
          <w:tcW w:w="1269" w:type="dxa"/>
        </w:tcPr>
        <w:p w:rsidR="00EF1403" w:rsidRPr="001E2390" w:rsidRDefault="001246CE" w:rsidP="00A0481A">
          <w:pPr>
            <w:pStyle w:val="Intestazione"/>
            <w:jc w:val="center"/>
            <w:rPr>
              <w:rFonts w:ascii="Calibri" w:hAnsi="Calibri"/>
              <w:b/>
              <w:sz w:val="48"/>
            </w:rPr>
          </w:pPr>
          <w:r>
            <w:rPr>
              <w:rFonts w:ascii="Calibri" w:hAnsi="Calibri"/>
              <w:noProof/>
            </w:rPr>
            <w:drawing>
              <wp:inline distT="0" distB="0" distL="0" distR="0">
                <wp:extent cx="666750" cy="971550"/>
                <wp:effectExtent l="19050" t="0" r="0" b="0"/>
                <wp:docPr id="1"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1"/>
                        <a:srcRect/>
                        <a:stretch>
                          <a:fillRect/>
                        </a:stretch>
                      </pic:blipFill>
                      <pic:spPr bwMode="auto">
                        <a:xfrm>
                          <a:off x="0" y="0"/>
                          <a:ext cx="666750" cy="971550"/>
                        </a:xfrm>
                        <a:prstGeom prst="rect">
                          <a:avLst/>
                        </a:prstGeom>
                        <a:noFill/>
                        <a:ln w="9525">
                          <a:noFill/>
                          <a:miter lim="800000"/>
                          <a:headEnd/>
                          <a:tailEnd/>
                        </a:ln>
                      </pic:spPr>
                    </pic:pic>
                  </a:graphicData>
                </a:graphic>
              </wp:inline>
            </w:drawing>
          </w:r>
        </w:p>
      </w:tc>
      <w:tc>
        <w:tcPr>
          <w:tcW w:w="8439" w:type="dxa"/>
        </w:tcPr>
        <w:p w:rsidR="0073672D" w:rsidRPr="001E2390" w:rsidRDefault="0073672D" w:rsidP="00A0481A">
          <w:pPr>
            <w:pStyle w:val="Intestazione"/>
            <w:tabs>
              <w:tab w:val="left" w:pos="1701"/>
              <w:tab w:val="left" w:pos="6521"/>
            </w:tabs>
            <w:jc w:val="center"/>
            <w:rPr>
              <w:rFonts w:ascii="Calibri" w:hAnsi="Calibri"/>
              <w:b/>
              <w:bCs/>
              <w:sz w:val="72"/>
              <w:szCs w:val="72"/>
            </w:rPr>
          </w:pPr>
          <w:r w:rsidRPr="001E2390">
            <w:rPr>
              <w:rFonts w:ascii="Calibri" w:hAnsi="Calibri"/>
              <w:b/>
              <w:bCs/>
              <w:sz w:val="72"/>
              <w:szCs w:val="72"/>
            </w:rPr>
            <w:t>COMUNE DI ORTEZZANO</w:t>
          </w:r>
        </w:p>
        <w:p w:rsidR="0073672D" w:rsidRPr="001E2390" w:rsidRDefault="00EF1403" w:rsidP="00A0481A">
          <w:pPr>
            <w:pStyle w:val="Intestazione"/>
            <w:tabs>
              <w:tab w:val="left" w:pos="360"/>
              <w:tab w:val="left" w:pos="1701"/>
              <w:tab w:val="center" w:pos="4142"/>
              <w:tab w:val="left" w:pos="6521"/>
            </w:tabs>
            <w:rPr>
              <w:rFonts w:ascii="Calibri" w:hAnsi="Calibri"/>
              <w:b/>
              <w:bCs/>
            </w:rPr>
          </w:pPr>
          <w:r w:rsidRPr="001E2390">
            <w:rPr>
              <w:rFonts w:ascii="Calibri" w:hAnsi="Calibri"/>
              <w:b/>
              <w:bCs/>
            </w:rPr>
            <w:tab/>
          </w:r>
          <w:r w:rsidRPr="001E2390">
            <w:rPr>
              <w:rFonts w:ascii="Calibri" w:hAnsi="Calibri"/>
              <w:b/>
              <w:bCs/>
            </w:rPr>
            <w:tab/>
          </w:r>
          <w:r w:rsidRPr="001E2390">
            <w:rPr>
              <w:rFonts w:ascii="Calibri" w:hAnsi="Calibri"/>
              <w:b/>
              <w:bCs/>
            </w:rPr>
            <w:tab/>
          </w:r>
          <w:r w:rsidR="005A472B" w:rsidRPr="001E2390">
            <w:rPr>
              <w:rFonts w:ascii="Calibri" w:hAnsi="Calibri"/>
              <w:b/>
              <w:bCs/>
            </w:rPr>
            <w:t>Provincia di FERMO</w:t>
          </w:r>
        </w:p>
        <w:p w:rsidR="0073672D" w:rsidRPr="001E2390" w:rsidRDefault="0073672D" w:rsidP="00A0481A">
          <w:pPr>
            <w:pStyle w:val="Intestazione"/>
            <w:tabs>
              <w:tab w:val="left" w:pos="1701"/>
              <w:tab w:val="left" w:pos="6521"/>
            </w:tabs>
            <w:rPr>
              <w:rFonts w:ascii="Calibri" w:hAnsi="Calibri"/>
              <w:b/>
            </w:rPr>
          </w:pPr>
          <w:r w:rsidRPr="001E2390">
            <w:rPr>
              <w:rFonts w:ascii="Calibri" w:hAnsi="Calibri"/>
            </w:rPr>
            <w:t>Cod. Fisc. e P.IVA</w:t>
          </w:r>
          <w:r w:rsidR="00305DCC" w:rsidRPr="001E2390">
            <w:rPr>
              <w:rFonts w:ascii="Calibri" w:hAnsi="Calibri"/>
            </w:rPr>
            <w:t xml:space="preserve"> 00390830446</w:t>
          </w:r>
          <w:r w:rsidR="00305DCC" w:rsidRPr="001E2390">
            <w:rPr>
              <w:rFonts w:ascii="Calibri" w:hAnsi="Calibri"/>
            </w:rPr>
            <w:tab/>
            <w:t xml:space="preserve">                 </w:t>
          </w:r>
          <w:r w:rsidR="00A66A6B" w:rsidRPr="001E2390">
            <w:rPr>
              <w:rFonts w:ascii="Calibri" w:hAnsi="Calibri"/>
            </w:rPr>
            <w:t xml:space="preserve">                             </w:t>
          </w:r>
          <w:r w:rsidR="00305DCC" w:rsidRPr="001E2390">
            <w:rPr>
              <w:rFonts w:ascii="Calibri" w:hAnsi="Calibri"/>
            </w:rPr>
            <w:t xml:space="preserve"> </w:t>
          </w:r>
          <w:r w:rsidRPr="001E2390">
            <w:rPr>
              <w:rFonts w:ascii="Calibri" w:hAnsi="Calibri"/>
            </w:rPr>
            <w:t xml:space="preserve"> Tel. </w:t>
          </w:r>
          <w:r w:rsidRPr="001E2390">
            <w:rPr>
              <w:rFonts w:ascii="Calibri" w:hAnsi="Calibri"/>
              <w:b/>
            </w:rPr>
            <w:t>0734/779181</w:t>
          </w:r>
          <w:r w:rsidR="00305DCC" w:rsidRPr="001E2390">
            <w:rPr>
              <w:rFonts w:ascii="Calibri" w:hAnsi="Calibri"/>
            </w:rPr>
            <w:t xml:space="preserve"> - Fax 0734.</w:t>
          </w:r>
          <w:r w:rsidRPr="001E2390">
            <w:rPr>
              <w:rFonts w:ascii="Calibri" w:hAnsi="Calibri"/>
            </w:rPr>
            <w:t>77</w:t>
          </w:r>
          <w:r w:rsidR="00305DCC" w:rsidRPr="001E2390">
            <w:rPr>
              <w:rFonts w:ascii="Calibri" w:hAnsi="Calibri"/>
            </w:rPr>
            <w:t>.</w:t>
          </w:r>
          <w:r w:rsidRPr="001E2390">
            <w:rPr>
              <w:rFonts w:ascii="Calibri" w:hAnsi="Calibri"/>
            </w:rPr>
            <w:t>93</w:t>
          </w:r>
          <w:r w:rsidR="00305DCC" w:rsidRPr="001E2390">
            <w:rPr>
              <w:rFonts w:ascii="Calibri" w:hAnsi="Calibri"/>
            </w:rPr>
            <w:t>.</w:t>
          </w:r>
          <w:r w:rsidRPr="001E2390">
            <w:rPr>
              <w:rFonts w:ascii="Calibri" w:hAnsi="Calibri"/>
            </w:rPr>
            <w:t>09</w:t>
          </w:r>
        </w:p>
        <w:p w:rsidR="0073672D" w:rsidRPr="001E2390" w:rsidRDefault="0073672D" w:rsidP="00A0481A">
          <w:pPr>
            <w:pStyle w:val="Intestazione"/>
            <w:tabs>
              <w:tab w:val="left" w:pos="1701"/>
              <w:tab w:val="left" w:pos="6521"/>
            </w:tabs>
            <w:rPr>
              <w:rFonts w:ascii="Calibri" w:hAnsi="Calibri"/>
              <w:i/>
              <w:lang w:val="fr-FR"/>
            </w:rPr>
          </w:pPr>
          <w:r w:rsidRPr="001E2390">
            <w:rPr>
              <w:rFonts w:ascii="Calibri" w:hAnsi="Calibri"/>
              <w:i/>
              <w:lang w:val="fr-FR"/>
            </w:rPr>
            <w:t xml:space="preserve">email:  </w:t>
          </w:r>
          <w:r w:rsidR="0064039A">
            <w:fldChar w:fldCharType="begin"/>
          </w:r>
          <w:r w:rsidR="0064039A" w:rsidRPr="00FD11D6">
            <w:rPr>
              <w:lang w:val="en-US"/>
            </w:rPr>
            <w:instrText>HYPERLINK "mailto:servizidemografici@comune.ortezzano.fm.it"</w:instrText>
          </w:r>
          <w:r w:rsidR="0064039A">
            <w:fldChar w:fldCharType="separate"/>
          </w:r>
          <w:r w:rsidR="001E2390" w:rsidRPr="001E2390">
            <w:rPr>
              <w:rStyle w:val="Collegamentoipertestuale"/>
              <w:rFonts w:ascii="Calibri" w:hAnsi="Calibri"/>
              <w:i/>
              <w:lang w:val="fr-FR"/>
            </w:rPr>
            <w:t>servizidemografici@comune.ortezzano.fm.it</w:t>
          </w:r>
          <w:r w:rsidR="0064039A">
            <w:fldChar w:fldCharType="end"/>
          </w:r>
          <w:r w:rsidR="001E2390" w:rsidRPr="001E2390">
            <w:rPr>
              <w:rFonts w:ascii="Calibri" w:hAnsi="Calibri"/>
              <w:i/>
              <w:lang w:val="fr-FR"/>
            </w:rPr>
            <w:t xml:space="preserve">          </w:t>
          </w:r>
          <w:r w:rsidR="00A66A6B" w:rsidRPr="001E2390">
            <w:rPr>
              <w:rFonts w:ascii="Calibri" w:hAnsi="Calibri"/>
              <w:i/>
              <w:lang w:val="fr-FR"/>
            </w:rPr>
            <w:t xml:space="preserve">        </w:t>
          </w:r>
          <w:r w:rsidR="00BD321D" w:rsidRPr="001E2390">
            <w:rPr>
              <w:rFonts w:ascii="Calibri" w:hAnsi="Calibri"/>
              <w:i/>
              <w:lang w:val="fr-FR"/>
            </w:rPr>
            <w:t xml:space="preserve">             </w:t>
          </w:r>
          <w:r w:rsidR="00EF1403" w:rsidRPr="001E2390">
            <w:rPr>
              <w:rFonts w:ascii="Calibri" w:hAnsi="Calibri"/>
              <w:i/>
              <w:lang w:val="fr-FR"/>
            </w:rPr>
            <w:t xml:space="preserve">    </w:t>
          </w:r>
          <w:r w:rsidR="0064039A">
            <w:fldChar w:fldCharType="begin"/>
          </w:r>
          <w:r w:rsidR="0064039A" w:rsidRPr="00FD11D6">
            <w:rPr>
              <w:lang w:val="en-US"/>
            </w:rPr>
            <w:instrText>HYPERLINK "http://www.comune.ortezzano.fm.it"</w:instrText>
          </w:r>
          <w:r w:rsidR="0064039A">
            <w:fldChar w:fldCharType="separate"/>
          </w:r>
          <w:r w:rsidR="005A472B" w:rsidRPr="001E2390">
            <w:rPr>
              <w:rStyle w:val="Collegamentoipertestuale"/>
              <w:rFonts w:ascii="Calibri" w:hAnsi="Calibri"/>
              <w:i/>
              <w:lang w:val="fr-FR"/>
            </w:rPr>
            <w:t>www.comune.ortezzano.fm.it</w:t>
          </w:r>
          <w:r w:rsidR="0064039A">
            <w:fldChar w:fldCharType="end"/>
          </w:r>
          <w:r w:rsidR="005A472B" w:rsidRPr="001E2390">
            <w:rPr>
              <w:rFonts w:ascii="Calibri" w:hAnsi="Calibri"/>
              <w:i/>
              <w:lang w:val="fr-FR"/>
            </w:rPr>
            <w:t xml:space="preserve"> </w:t>
          </w:r>
        </w:p>
        <w:p w:rsidR="00AE11C3" w:rsidRPr="001E2390" w:rsidRDefault="00AE11C3" w:rsidP="00AE11C3">
          <w:pPr>
            <w:pStyle w:val="Intestazione"/>
            <w:tabs>
              <w:tab w:val="left" w:pos="1701"/>
              <w:tab w:val="left" w:pos="6521"/>
            </w:tabs>
            <w:rPr>
              <w:rFonts w:ascii="Calibri" w:hAnsi="Calibri"/>
              <w:i/>
              <w:lang w:val="fr-FR"/>
            </w:rPr>
          </w:pPr>
          <w:proofErr w:type="spellStart"/>
          <w:r w:rsidRPr="001E2390">
            <w:rPr>
              <w:rFonts w:ascii="Calibri" w:hAnsi="Calibri"/>
              <w:i/>
              <w:lang w:val="fr-FR"/>
            </w:rPr>
            <w:t>p.e.c</w:t>
          </w:r>
          <w:proofErr w:type="spellEnd"/>
          <w:r w:rsidRPr="001E2390">
            <w:rPr>
              <w:rFonts w:ascii="Calibri" w:hAnsi="Calibri"/>
              <w:i/>
              <w:lang w:val="fr-FR"/>
            </w:rPr>
            <w:t xml:space="preserve">.   </w:t>
          </w:r>
          <w:hyperlink r:id="rId2" w:history="1">
            <w:r w:rsidRPr="001E2390">
              <w:rPr>
                <w:rStyle w:val="Collegamentoipertestuale"/>
                <w:rFonts w:ascii="Calibri" w:hAnsi="Calibri"/>
                <w:i/>
                <w:lang w:val="fr-FR"/>
              </w:rPr>
              <w:t>demografici.comune.ortezzano@emarche.it</w:t>
            </w:r>
          </w:hyperlink>
          <w:r w:rsidRPr="001E2390">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5548E2" w:rsidRPr="001E2390">
            <w:rPr>
              <w:rFonts w:ascii="Calibri" w:hAnsi="Calibri"/>
              <w:i/>
              <w:lang w:val="fr-FR"/>
            </w:rPr>
            <w:t xml:space="preserve"> C.A.P. 63851</w:t>
          </w:r>
        </w:p>
      </w:tc>
    </w:tr>
  </w:tbl>
  <w:p w:rsidR="0073672D" w:rsidRPr="001E2390" w:rsidRDefault="00BD321D" w:rsidP="00BD321D">
    <w:pPr>
      <w:pBdr>
        <w:bottom w:val="single" w:sz="4" w:space="1" w:color="auto"/>
      </w:pBdr>
      <w:jc w:val="center"/>
      <w:rPr>
        <w:rFonts w:ascii="Calibri" w:hAnsi="Calibri" w:cs="Arial"/>
        <w:b/>
        <w:i/>
        <w:sz w:val="24"/>
        <w:szCs w:val="24"/>
      </w:rPr>
    </w:pPr>
    <w:r w:rsidRPr="001E2390">
      <w:rPr>
        <w:rFonts w:ascii="Calibri" w:hAnsi="Calibri"/>
        <w:b/>
        <w:i/>
        <w:lang w:val="fr-FR"/>
      </w:rPr>
      <w:t>(</w:t>
    </w:r>
    <w:r w:rsidRPr="001E2390">
      <w:rPr>
        <w:rFonts w:ascii="Calibri" w:hAnsi="Calibri"/>
        <w:b/>
        <w:i/>
      </w:rPr>
      <w:t>Servizi Demografici -  Servizi Sociali - Vigilanza - Trasporti e Commercio)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90" w:rsidRDefault="001E239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7C420B"/>
    <w:rsid w:val="00075464"/>
    <w:rsid w:val="001246CE"/>
    <w:rsid w:val="001711E1"/>
    <w:rsid w:val="001E2390"/>
    <w:rsid w:val="001E2980"/>
    <w:rsid w:val="00212708"/>
    <w:rsid w:val="00225B0B"/>
    <w:rsid w:val="002C1851"/>
    <w:rsid w:val="002E0D4E"/>
    <w:rsid w:val="002E5BC4"/>
    <w:rsid w:val="00305DCC"/>
    <w:rsid w:val="00330FBA"/>
    <w:rsid w:val="003931B1"/>
    <w:rsid w:val="003955C3"/>
    <w:rsid w:val="0039791C"/>
    <w:rsid w:val="003D613B"/>
    <w:rsid w:val="00420068"/>
    <w:rsid w:val="004A15D1"/>
    <w:rsid w:val="004E6E79"/>
    <w:rsid w:val="0052046F"/>
    <w:rsid w:val="005511EF"/>
    <w:rsid w:val="00551692"/>
    <w:rsid w:val="005548E2"/>
    <w:rsid w:val="005A472B"/>
    <w:rsid w:val="005D3C5B"/>
    <w:rsid w:val="005D6F13"/>
    <w:rsid w:val="006248B1"/>
    <w:rsid w:val="00637459"/>
    <w:rsid w:val="0064039A"/>
    <w:rsid w:val="00652AFF"/>
    <w:rsid w:val="00730232"/>
    <w:rsid w:val="0073672D"/>
    <w:rsid w:val="007C420B"/>
    <w:rsid w:val="007C6066"/>
    <w:rsid w:val="00852D5A"/>
    <w:rsid w:val="008C30E3"/>
    <w:rsid w:val="0090766E"/>
    <w:rsid w:val="00A0481A"/>
    <w:rsid w:val="00A66A6B"/>
    <w:rsid w:val="00AE11C3"/>
    <w:rsid w:val="00B255F2"/>
    <w:rsid w:val="00B263F0"/>
    <w:rsid w:val="00B31B3B"/>
    <w:rsid w:val="00B45C3B"/>
    <w:rsid w:val="00B50ACC"/>
    <w:rsid w:val="00BA2361"/>
    <w:rsid w:val="00BC64B9"/>
    <w:rsid w:val="00BD2AE8"/>
    <w:rsid w:val="00BD321D"/>
    <w:rsid w:val="00C01C15"/>
    <w:rsid w:val="00C05399"/>
    <w:rsid w:val="00C25077"/>
    <w:rsid w:val="00C30F80"/>
    <w:rsid w:val="00C46AED"/>
    <w:rsid w:val="00CA1CD3"/>
    <w:rsid w:val="00CB10BD"/>
    <w:rsid w:val="00CE2ECB"/>
    <w:rsid w:val="00D47B70"/>
    <w:rsid w:val="00D84CC0"/>
    <w:rsid w:val="00DF1042"/>
    <w:rsid w:val="00ED42FD"/>
    <w:rsid w:val="00EE1D45"/>
    <w:rsid w:val="00EE3FF7"/>
    <w:rsid w:val="00EF1403"/>
    <w:rsid w:val="00F14E3C"/>
    <w:rsid w:val="00F9009A"/>
    <w:rsid w:val="00FB2F22"/>
    <w:rsid w:val="00FD11D6"/>
    <w:rsid w:val="00FD5351"/>
    <w:rsid w:val="00FF56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C6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uiPriority w:val="99"/>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paragraph" w:styleId="NormaleWeb">
    <w:name w:val="Normal (Web)"/>
    <w:basedOn w:val="Normale"/>
    <w:uiPriority w:val="99"/>
    <w:unhideWhenUsed/>
    <w:rsid w:val="001246CE"/>
    <w:pPr>
      <w:spacing w:before="100" w:beforeAutospacing="1" w:after="100" w:afterAutospacing="1"/>
    </w:pPr>
    <w:rPr>
      <w:sz w:val="24"/>
      <w:szCs w:val="24"/>
    </w:rPr>
  </w:style>
  <w:style w:type="character" w:styleId="Enfasigrassetto">
    <w:name w:val="Strong"/>
    <w:basedOn w:val="Carpredefinitoparagrafo"/>
    <w:uiPriority w:val="22"/>
    <w:qFormat/>
    <w:rsid w:val="001246CE"/>
    <w:rPr>
      <w:b/>
      <w:bCs/>
    </w:r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 w:id="18023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teri.it/mae/resource/doc/2020/01/modulo_di_opzione_referendum_2020.do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demografici.comune.ortezzano@emarch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20i%20ser%20de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 i ser dem.dot</Template>
  <TotalTime>6</TotalTime>
  <Pages>2</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3719</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7471179</vt:i4>
      </vt:variant>
      <vt:variant>
        <vt:i4>0</vt:i4>
      </vt:variant>
      <vt:variant>
        <vt:i4>0</vt:i4>
      </vt:variant>
      <vt:variant>
        <vt:i4>5</vt:i4>
      </vt:variant>
      <vt:variant>
        <vt:lpwstr>mailto:servizidemografici@comune.ortezzano.fm.it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3</cp:revision>
  <cp:lastPrinted>2009-01-13T08:19:00Z</cp:lastPrinted>
  <dcterms:created xsi:type="dcterms:W3CDTF">2020-02-06T07:21:00Z</dcterms:created>
  <dcterms:modified xsi:type="dcterms:W3CDTF">2020-02-06T07:30:00Z</dcterms:modified>
</cp:coreProperties>
</file>