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171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296"/>
        <w:gridCol w:w="566"/>
        <w:gridCol w:w="660"/>
        <w:gridCol w:w="660"/>
        <w:gridCol w:w="662"/>
        <w:gridCol w:w="523"/>
        <w:gridCol w:w="592"/>
        <w:gridCol w:w="567"/>
        <w:gridCol w:w="737"/>
        <w:gridCol w:w="639"/>
        <w:gridCol w:w="1243"/>
        <w:gridCol w:w="908"/>
      </w:tblGrid>
      <w:tr w:rsidR="00AC418F" w:rsidRPr="00DB098E" w14:paraId="529BFC4F" w14:textId="77777777" w:rsidTr="00AC418F">
        <w:trPr>
          <w:trHeight w:val="464"/>
        </w:trPr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18BD19C5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6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29925FF4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6F77CEC2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Categoria</w:t>
            </w:r>
          </w:p>
        </w:tc>
        <w:tc>
          <w:tcPr>
            <w:tcW w:w="103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6243CE61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Misure del compenso orario lordo</w:t>
            </w:r>
          </w:p>
        </w:tc>
        <w:tc>
          <w:tcPr>
            <w:tcW w:w="875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5E513A46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 ore </w:t>
            </w:r>
            <w:proofErr w:type="spellStart"/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eff</w:t>
            </w:r>
            <w:proofErr w:type="spellEnd"/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. Prestate</w:t>
            </w:r>
          </w:p>
        </w:tc>
        <w:tc>
          <w:tcPr>
            <w:tcW w:w="3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6D3583DE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Importo totale lordo</w:t>
            </w:r>
          </w:p>
        </w:tc>
        <w:tc>
          <w:tcPr>
            <w:tcW w:w="1451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3910BFD4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Oneri riflessi a carico Ente</w:t>
            </w:r>
          </w:p>
        </w:tc>
      </w:tr>
      <w:tr w:rsidR="00AC418F" w:rsidRPr="00DB098E" w14:paraId="23014A1E" w14:textId="77777777" w:rsidTr="00AC418F">
        <w:trPr>
          <w:trHeight w:val="464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B49CD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B14EA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E2DE0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2AE30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129AC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89B33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6ED10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418F" w:rsidRPr="00DB098E" w14:paraId="2CA598E1" w14:textId="77777777" w:rsidTr="00AC418F">
        <w:trPr>
          <w:trHeight w:val="464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5296F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33435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6A786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5AA74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8F7D7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8A277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D5AEA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418F" w:rsidRPr="00DB098E" w14:paraId="604A8D74" w14:textId="77777777" w:rsidTr="00AC418F">
        <w:trPr>
          <w:trHeight w:val="464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6A95B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BFC0D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13917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35F8144D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Diurno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092FABDD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Notturno o festivo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04E0E141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Notturno festivo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422E3548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Diurne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01BEED9E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FESTIVO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14AE6D7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Notturne festive</w:t>
            </w:r>
          </w:p>
        </w:tc>
        <w:tc>
          <w:tcPr>
            <w:tcW w:w="3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92D85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2F440AE7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IRAP (8,50%)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6063139D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INAIL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53F45AC1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CPDEL 23,8%</w:t>
            </w:r>
          </w:p>
        </w:tc>
      </w:tr>
      <w:tr w:rsidR="00AC418F" w:rsidRPr="00DB098E" w14:paraId="5FABF04B" w14:textId="77777777" w:rsidTr="00AC418F">
        <w:trPr>
          <w:trHeight w:val="570"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19833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89612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21D8F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4DBCD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1340B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66B7A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60D38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61EBF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6538A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F99EB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09C78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F881A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5257D" w14:textId="77777777" w:rsidR="00AC418F" w:rsidRPr="00DB098E" w:rsidRDefault="00AC418F" w:rsidP="00AC4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418F" w:rsidRPr="00DB098E" w14:paraId="698C95D2" w14:textId="77777777" w:rsidTr="00AC418F">
        <w:trPr>
          <w:trHeight w:val="465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22E5CD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7AB8329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DOTTO MATTEO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9D38F7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2A9D5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A2AD1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976FC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C9659F8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F065051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044095E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28421A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CA8F3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33,73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A5363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DC006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94,44</w:t>
            </w:r>
          </w:p>
        </w:tc>
      </w:tr>
      <w:tr w:rsidR="00AC418F" w:rsidRPr="00DB098E" w14:paraId="4718BA73" w14:textId="77777777" w:rsidTr="00AC418F">
        <w:trPr>
          <w:trHeight w:val="465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15C8BDB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66E1FFB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GIAMPAOLI ANDREA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9CDCEB4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FA628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13,86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63368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F05AF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049C971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9C1B6BD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78C3D78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1EC71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77991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F97D3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06613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42,88</w:t>
            </w:r>
          </w:p>
        </w:tc>
      </w:tr>
      <w:tr w:rsidR="00AC418F" w:rsidRPr="00DB098E" w14:paraId="6A0202AC" w14:textId="77777777" w:rsidTr="00AC418F">
        <w:trPr>
          <w:trHeight w:val="465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AB5959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337693D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SANTINI MASSIMILIANO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FCD1E47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F70D2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7F8C3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F2DD3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E4DE173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CCEE4E7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8302996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B85E1E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369,74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FA434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B29AC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A699A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</w:tr>
      <w:tr w:rsidR="00AC418F" w:rsidRPr="00DB098E" w14:paraId="266FFDCA" w14:textId="77777777" w:rsidTr="00AC418F">
        <w:trPr>
          <w:trHeight w:val="465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A2D767F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D27C332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VITALI LUIGINO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97845EF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FA38A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1A414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0368F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E89D4A1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8AF05AC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D796183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49ECA1D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C873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11,88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B0F4F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71F7F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33,27</w:t>
            </w:r>
          </w:p>
        </w:tc>
      </w:tr>
      <w:tr w:rsidR="00AC418F" w:rsidRPr="00DB098E" w14:paraId="0E9C31FE" w14:textId="77777777" w:rsidTr="00AC418F">
        <w:trPr>
          <w:trHeight w:val="465"/>
        </w:trPr>
        <w:tc>
          <w:tcPr>
            <w:tcW w:w="29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31680022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7DD9DDD8" w14:textId="77777777" w:rsidR="00AC418F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CIARROCCHI GIOVANNI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2A20A696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A39525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9D7F5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29F5DB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</w:tcPr>
          <w:p w14:paraId="78C9AB92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</w:tcPr>
          <w:p w14:paraId="6BC7F826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</w:tcPr>
          <w:p w14:paraId="7187AA3C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C9AB74E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7720BF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42,53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303181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E7EDD7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119,09</w:t>
            </w:r>
          </w:p>
        </w:tc>
      </w:tr>
      <w:tr w:rsidR="00AC418F" w:rsidRPr="00DB098E" w14:paraId="2C1CB1BA" w14:textId="77777777" w:rsidTr="00AC418F">
        <w:trPr>
          <w:trHeight w:val="315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9368B6F" w14:textId="77777777" w:rsidR="00AC418F" w:rsidRPr="00DB098E" w:rsidRDefault="00AC418F" w:rsidP="00AC41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C8FD09A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4429564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969D0F4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B82004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5506865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8C1E008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0BC579E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1586,90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47A1188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9FF4CAB" w14:textId="3BD3907C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="00D14913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22D3A26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377,68</w:t>
            </w:r>
          </w:p>
        </w:tc>
      </w:tr>
      <w:tr w:rsidR="00AC418F" w:rsidRPr="00DB098E" w14:paraId="7726A6C0" w14:textId="77777777" w:rsidTr="00AC418F">
        <w:trPr>
          <w:trHeight w:val="315"/>
        </w:trPr>
        <w:tc>
          <w:tcPr>
            <w:tcW w:w="3166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DAF1F4" w14:textId="77777777" w:rsidR="00AC418F" w:rsidRPr="00DB098E" w:rsidRDefault="00AC418F" w:rsidP="00AC4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Contributi CPDEL a carico dell’Ente (onere riflesso – 23,80% della colonna “</w:t>
            </w:r>
            <w:r w:rsidRPr="00DB098E">
              <w:rPr>
                <w:rFonts w:ascii="Arial" w:hAnsi="Arial" w:cs="Arial"/>
                <w:i/>
                <w:iCs/>
                <w:sz w:val="16"/>
                <w:szCs w:val="16"/>
              </w:rPr>
              <w:t>Importo totale lordo</w:t>
            </w:r>
            <w:r w:rsidRPr="00DB098E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0FF1F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377,68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82E2A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FDC4C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31DB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418F" w:rsidRPr="00DB098E" w14:paraId="41F2E3C8" w14:textId="77777777" w:rsidTr="00AC418F">
        <w:trPr>
          <w:trHeight w:val="315"/>
        </w:trPr>
        <w:tc>
          <w:tcPr>
            <w:tcW w:w="3166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80E56" w14:textId="77777777" w:rsidR="00AC418F" w:rsidRPr="00DB098E" w:rsidRDefault="00AC418F" w:rsidP="00AC4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IRAP a carico dell’Ente (8,50% della colonna “</w:t>
            </w:r>
            <w:r w:rsidRPr="00DB098E">
              <w:rPr>
                <w:rFonts w:ascii="Arial" w:hAnsi="Arial" w:cs="Arial"/>
                <w:i/>
                <w:iCs/>
                <w:sz w:val="16"/>
                <w:szCs w:val="16"/>
              </w:rPr>
              <w:t>Importo totale lordo</w:t>
            </w:r>
            <w:r w:rsidRPr="00DB098E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AB304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255A6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3C6E7"/>
            <w:noWrap/>
            <w:vAlign w:val="center"/>
            <w:hideMark/>
          </w:tcPr>
          <w:p w14:paraId="34BCC029" w14:textId="77777777" w:rsidR="00AC418F" w:rsidRPr="00DB098E" w:rsidRDefault="00AC418F" w:rsidP="00AC418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Aliquota INAIL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14:paraId="4824AC4D" w14:textId="5B40B30C" w:rsidR="00AC418F" w:rsidRPr="00DB098E" w:rsidRDefault="00AC418F" w:rsidP="00AC41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0,50%</w:t>
            </w:r>
          </w:p>
        </w:tc>
      </w:tr>
      <w:tr w:rsidR="00AC418F" w:rsidRPr="00DB098E" w14:paraId="74BFABD1" w14:textId="77777777" w:rsidTr="00AC418F">
        <w:trPr>
          <w:trHeight w:val="464"/>
        </w:trPr>
        <w:tc>
          <w:tcPr>
            <w:tcW w:w="3166" w:type="pct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95962" w14:textId="77777777" w:rsidR="00AC418F" w:rsidRPr="00DB098E" w:rsidRDefault="00AC418F" w:rsidP="00AC4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Contributi INAIL a carico dell’Ente (% dell’Ente sulla colonna “Importo totale lordo”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6C364" w14:textId="5A44148A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="00D14913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2B569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64E10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DC29C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418F" w:rsidRPr="00DB098E" w14:paraId="4C6C0610" w14:textId="77777777" w:rsidTr="00AC418F">
        <w:trPr>
          <w:trHeight w:val="464"/>
        </w:trPr>
        <w:tc>
          <w:tcPr>
            <w:tcW w:w="3166" w:type="pct"/>
            <w:gridSpan w:val="9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2F6643" w14:textId="77777777" w:rsidR="00AC418F" w:rsidRPr="00DB098E" w:rsidRDefault="00AC418F" w:rsidP="00AC4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30390" w14:textId="77777777" w:rsidR="00AC418F" w:rsidRPr="00DB098E" w:rsidRDefault="00AC418F" w:rsidP="00AC4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5C8274" w14:textId="77777777" w:rsidR="00AC418F" w:rsidRPr="00DB098E" w:rsidRDefault="00AC418F" w:rsidP="00AC4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57F80" w14:textId="77777777" w:rsidR="00AC418F" w:rsidRPr="00DB098E" w:rsidRDefault="00AC418F" w:rsidP="00AC41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8FF6E" w14:textId="77777777" w:rsidR="00AC418F" w:rsidRPr="00DB098E" w:rsidRDefault="00AC418F" w:rsidP="00AC4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18F" w:rsidRPr="00DB098E" w14:paraId="02A52980" w14:textId="77777777" w:rsidTr="00AC418F">
        <w:trPr>
          <w:trHeight w:val="315"/>
        </w:trPr>
        <w:tc>
          <w:tcPr>
            <w:tcW w:w="3166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16B40" w14:textId="77777777" w:rsidR="00AC418F" w:rsidRPr="00DB098E" w:rsidRDefault="00AC418F" w:rsidP="00AC41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Totale complessivo della spesa ammessa a rimborso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C757A" w14:textId="53E23931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2107,</w:t>
            </w:r>
            <w:r w:rsidR="00D1491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3B37F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9D173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4F91A" w14:textId="77777777" w:rsidR="00AC418F" w:rsidRPr="00DB098E" w:rsidRDefault="00AC418F" w:rsidP="00AC4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418F" w:rsidRPr="00DB098E" w14:paraId="083CCC7D" w14:textId="77777777" w:rsidTr="00AC418F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5B8D1" w14:textId="77777777" w:rsidR="00AC418F" w:rsidRPr="00DB098E" w:rsidRDefault="00AC418F" w:rsidP="00AC418F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DB098E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FEEF0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E42D5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B076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C527E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8B62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0FFC0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037BA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69F48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5649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01326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708C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793B" w14:textId="77777777" w:rsidR="00AC418F" w:rsidRPr="00DB098E" w:rsidRDefault="00AC418F" w:rsidP="00AC41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5C2C49F" w14:textId="39BC03DE" w:rsidR="000966B8" w:rsidRDefault="00AC418F" w:rsidP="00AC418F">
      <w:pPr>
        <w:jc w:val="right"/>
      </w:pPr>
      <w:r>
        <w:t>ALLEGATO A</w:t>
      </w:r>
    </w:p>
    <w:p w14:paraId="7B97DD23" w14:textId="0C0B85E6" w:rsidR="00AC418F" w:rsidRPr="00AC418F" w:rsidRDefault="00AC418F" w:rsidP="00AC418F"/>
    <w:p w14:paraId="311C7789" w14:textId="2C229857" w:rsidR="00AC418F" w:rsidRDefault="00AC418F" w:rsidP="00AC418F"/>
    <w:p w14:paraId="61571B97" w14:textId="77777777" w:rsidR="00AC418F" w:rsidRDefault="00AC418F" w:rsidP="00AC41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Prospetto riepilogativo di liquidazione dei compensi per lavoro straordinario corrisposti ai dipendenti comunali, per la organizzazione tecnica e l’attuazione delle turnazioni elettorali del 20-21 settembre 2020</w:t>
      </w:r>
    </w:p>
    <w:p w14:paraId="463B05B7" w14:textId="4242CA01" w:rsidR="00AC418F" w:rsidRDefault="00AC418F" w:rsidP="00AC418F"/>
    <w:p w14:paraId="6896D41A" w14:textId="77777777" w:rsidR="007A66BD" w:rsidRPr="0078710F" w:rsidRDefault="007A66BD" w:rsidP="007A66BD">
      <w:pPr>
        <w:autoSpaceDE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78710F">
        <w:rPr>
          <w:rFonts w:ascii="Arial" w:hAnsi="Arial" w:cs="Arial"/>
          <w:sz w:val="22"/>
          <w:szCs w:val="22"/>
        </w:rPr>
        <w:t xml:space="preserve">Di dare atto che i costi per i compensi per lavoro straordinario sono ripartiti, ai fini del </w:t>
      </w:r>
      <w:proofErr w:type="gramStart"/>
      <w:r w:rsidRPr="0078710F">
        <w:rPr>
          <w:rFonts w:ascii="Arial" w:hAnsi="Arial" w:cs="Arial"/>
          <w:sz w:val="22"/>
          <w:szCs w:val="22"/>
        </w:rPr>
        <w:t>rimborso,  tra</w:t>
      </w:r>
      <w:proofErr w:type="gramEnd"/>
      <w:r w:rsidRPr="0078710F">
        <w:rPr>
          <w:rFonts w:ascii="Arial" w:hAnsi="Arial" w:cs="Arial"/>
          <w:sz w:val="22"/>
          <w:szCs w:val="22"/>
        </w:rPr>
        <w:t xml:space="preserve"> lo Stato e la Regione nel modo seguente:</w:t>
      </w:r>
    </w:p>
    <w:p w14:paraId="7D53E79F" w14:textId="77777777" w:rsidR="007A66BD" w:rsidRPr="0078710F" w:rsidRDefault="007A66BD" w:rsidP="007A66BD">
      <w:pPr>
        <w:numPr>
          <w:ilvl w:val="0"/>
          <w:numId w:val="1"/>
        </w:numPr>
        <w:autoSpaceDE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78710F">
        <w:rPr>
          <w:rFonts w:ascii="Arial" w:hAnsi="Arial" w:cs="Arial"/>
          <w:sz w:val="22"/>
          <w:szCs w:val="22"/>
        </w:rPr>
        <w:t>in conto alla Regione Marche *:</w:t>
      </w:r>
    </w:p>
    <w:p w14:paraId="16E9BA79" w14:textId="77777777" w:rsidR="007A66BD" w:rsidRDefault="007A66BD" w:rsidP="007A66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00753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296"/>
        <w:gridCol w:w="583"/>
        <w:gridCol w:w="678"/>
        <w:gridCol w:w="678"/>
        <w:gridCol w:w="679"/>
        <w:gridCol w:w="542"/>
        <w:gridCol w:w="611"/>
        <w:gridCol w:w="586"/>
        <w:gridCol w:w="736"/>
        <w:gridCol w:w="657"/>
        <w:gridCol w:w="1243"/>
        <w:gridCol w:w="746"/>
      </w:tblGrid>
      <w:tr w:rsidR="007A66BD" w:rsidRPr="00DB098E" w14:paraId="725516D1" w14:textId="77777777" w:rsidTr="00E81BB2">
        <w:trPr>
          <w:trHeight w:val="464"/>
        </w:trPr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1FA3633D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6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5A22E63D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07E78C2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Categoria</w:t>
            </w:r>
          </w:p>
        </w:tc>
        <w:tc>
          <w:tcPr>
            <w:tcW w:w="1078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58F86D69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Misure del compenso orario lordo</w:t>
            </w:r>
          </w:p>
        </w:tc>
        <w:tc>
          <w:tcPr>
            <w:tcW w:w="92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4D8A4CA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 ore </w:t>
            </w:r>
            <w:proofErr w:type="spellStart"/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eff</w:t>
            </w:r>
            <w:proofErr w:type="spellEnd"/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. Prestate</w:t>
            </w:r>
          </w:p>
        </w:tc>
        <w:tc>
          <w:tcPr>
            <w:tcW w:w="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4DAB980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Importo totale lordo</w:t>
            </w:r>
          </w:p>
        </w:tc>
        <w:tc>
          <w:tcPr>
            <w:tcW w:w="1371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4AF3496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Oneri riflessi a carico Ente</w:t>
            </w:r>
          </w:p>
        </w:tc>
      </w:tr>
      <w:tr w:rsidR="007A66BD" w:rsidRPr="00DB098E" w14:paraId="080A1BB8" w14:textId="77777777" w:rsidTr="00E81BB2">
        <w:trPr>
          <w:trHeight w:val="464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9348E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20355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67BE5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BB385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3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2B90D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2095A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1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DB589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66BD" w:rsidRPr="00DB098E" w14:paraId="34779322" w14:textId="77777777" w:rsidTr="00E81BB2">
        <w:trPr>
          <w:trHeight w:val="464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6183F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CD76A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0F5FF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9EE1D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3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08408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61B45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1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10346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66BD" w:rsidRPr="00DB098E" w14:paraId="69FEC0CA" w14:textId="77777777" w:rsidTr="00E81BB2">
        <w:trPr>
          <w:trHeight w:val="464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45F2F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47420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7D89A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26BD51C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Diurno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47F72439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Notturno o festivo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6F356BE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Notturno festivo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6F789A62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Diurne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00C7A75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FESTIVO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066BE40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Notturne festive</w:t>
            </w: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72965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379BF90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IRAP (8,50%)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75ACE9A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INAIL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058C149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CPDEL 23,8%</w:t>
            </w:r>
          </w:p>
        </w:tc>
      </w:tr>
      <w:tr w:rsidR="007A66BD" w:rsidRPr="00DB098E" w14:paraId="5A73546F" w14:textId="77777777" w:rsidTr="00E81BB2">
        <w:trPr>
          <w:trHeight w:val="570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700B6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34591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0CAD4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20A4C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1D2F0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6060C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2D16D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91EFC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681F7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4A118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4F0AE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230AF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26B83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66BD" w:rsidRPr="00DB098E" w14:paraId="64807075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57B09F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C3AABFD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DOTTO MATTEO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1E4DF8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016F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E8C5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A30A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E68809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A19A3C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4ACE65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0DFB7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4C5D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7B3F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0985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7A66BD" w:rsidRPr="00DB098E" w14:paraId="5F3B9361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E671D3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4D858E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GIAMPAOLI ANDREA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AD6E61D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6C4B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5AD0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C75E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144294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EF1A85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7D4205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FE9AAC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99A3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D140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7372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21,44</w:t>
            </w:r>
          </w:p>
        </w:tc>
      </w:tr>
      <w:tr w:rsidR="007A66BD" w:rsidRPr="00DB098E" w14:paraId="7D4E37F4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B91E3A2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6D666D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SANTINI MASSIMILIANO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A34074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8A34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CF59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6AC6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6E0994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164F29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8BA59D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16BEDD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242,57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511F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FA10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1510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57,73</w:t>
            </w:r>
          </w:p>
        </w:tc>
      </w:tr>
      <w:tr w:rsidR="007A66BD" w:rsidRPr="00DB098E" w14:paraId="666EDFC2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CC597A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358DAC9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VITALI LUIGINO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2CE0C1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1A0B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09E8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F4590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69C83F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D7EC490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347A67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CB3C5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6A62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10A1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E2CF2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16,64</w:t>
            </w:r>
          </w:p>
        </w:tc>
      </w:tr>
      <w:tr w:rsidR="007A66BD" w:rsidRPr="00DB098E" w14:paraId="6E7C3BCA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468AF6E2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5C2E2680" w14:textId="77777777" w:rsidR="007A66BD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CIARROCCHI GIOVANNI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7187D3A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F1DF0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BC2E4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47DBBE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</w:tcPr>
          <w:p w14:paraId="03C5EE3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</w:tcPr>
          <w:p w14:paraId="5B50F79E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</w:tcPr>
          <w:p w14:paraId="4C384C5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D5FE60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319,98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8C6F0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8B7A29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DA806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76,16</w:t>
            </w:r>
          </w:p>
        </w:tc>
      </w:tr>
      <w:tr w:rsidR="007A66BD" w:rsidRPr="00DB098E" w14:paraId="63735869" w14:textId="77777777" w:rsidTr="00E81BB2">
        <w:trPr>
          <w:trHeight w:val="315"/>
        </w:trPr>
        <w:tc>
          <w:tcPr>
            <w:tcW w:w="1260" w:type="pct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F0EAED1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1555A4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274FAC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CC6A6B2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BF5F02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50ADAD0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C7944E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354A4C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1438C1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7612D2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60F491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239,37</w:t>
            </w:r>
          </w:p>
        </w:tc>
      </w:tr>
      <w:tr w:rsidR="007A66BD" w:rsidRPr="00DB098E" w14:paraId="7C6B1D24" w14:textId="77777777" w:rsidTr="00E81BB2">
        <w:trPr>
          <w:trHeight w:val="315"/>
        </w:trPr>
        <w:tc>
          <w:tcPr>
            <w:tcW w:w="3261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138D4F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Contributi CPDEL a carico dell’Ente (onere riflesso – 23,80% della colonna “</w:t>
            </w:r>
            <w:r w:rsidRPr="00DB098E">
              <w:rPr>
                <w:rFonts w:ascii="Arial" w:hAnsi="Arial" w:cs="Arial"/>
                <w:i/>
                <w:iCs/>
                <w:sz w:val="16"/>
                <w:szCs w:val="16"/>
              </w:rPr>
              <w:t>Importo totale lordo</w:t>
            </w:r>
            <w:r w:rsidRPr="00DB098E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0EF6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C5AB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10FB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40B1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66BD" w:rsidRPr="00DB098E" w14:paraId="106D4B32" w14:textId="77777777" w:rsidTr="00E81BB2">
        <w:trPr>
          <w:trHeight w:val="315"/>
        </w:trPr>
        <w:tc>
          <w:tcPr>
            <w:tcW w:w="326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49E48A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IRAP a carico dell’Ente (8,50% della colonna “</w:t>
            </w:r>
            <w:r w:rsidRPr="00DB098E">
              <w:rPr>
                <w:rFonts w:ascii="Arial" w:hAnsi="Arial" w:cs="Arial"/>
                <w:i/>
                <w:iCs/>
                <w:sz w:val="16"/>
                <w:szCs w:val="16"/>
              </w:rPr>
              <w:t>Importo totale lordo</w:t>
            </w:r>
            <w:r w:rsidRPr="00DB098E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162B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4E57E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3C6E7"/>
            <w:noWrap/>
            <w:vAlign w:val="center"/>
            <w:hideMark/>
          </w:tcPr>
          <w:p w14:paraId="24A4D28A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Aliquota INAIL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14:paraId="622DC1B6" w14:textId="145FDF4C" w:rsidR="007A66BD" w:rsidRPr="00DB098E" w:rsidRDefault="007A66BD" w:rsidP="00E81B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0,50%</w:t>
            </w:r>
          </w:p>
        </w:tc>
      </w:tr>
      <w:tr w:rsidR="007A66BD" w:rsidRPr="00DB098E" w14:paraId="25417D74" w14:textId="77777777" w:rsidTr="00E81BB2">
        <w:trPr>
          <w:trHeight w:val="464"/>
        </w:trPr>
        <w:tc>
          <w:tcPr>
            <w:tcW w:w="3261" w:type="pct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A7C1A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Contributi INAIL a carico dell’Ente (% dell’Ente sulla colonna “Importo totale lordo”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7E17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5,03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15AE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97DF9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2B7C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66BD" w:rsidRPr="00DB098E" w14:paraId="09062C81" w14:textId="77777777" w:rsidTr="00E81BB2">
        <w:trPr>
          <w:trHeight w:val="464"/>
        </w:trPr>
        <w:tc>
          <w:tcPr>
            <w:tcW w:w="3261" w:type="pct"/>
            <w:gridSpan w:val="9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76800A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AE29D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7478DA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D188A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33BB4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6BD" w:rsidRPr="00DB098E" w14:paraId="2264C338" w14:textId="77777777" w:rsidTr="00E81BB2">
        <w:trPr>
          <w:trHeight w:val="315"/>
        </w:trPr>
        <w:tc>
          <w:tcPr>
            <w:tcW w:w="326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6089C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Totale complessivo della spesa ammessa a rimborso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527E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1335,62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8C3F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224D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CCEC2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66BD" w:rsidRPr="00DB098E" w14:paraId="7E1EAD61" w14:textId="77777777" w:rsidTr="00E81BB2">
        <w:trPr>
          <w:trHeight w:val="30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1ED8D" w14:textId="77777777" w:rsidR="007A66BD" w:rsidRPr="00DB098E" w:rsidRDefault="007A66BD" w:rsidP="00E81BB2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DB098E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2E228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B119D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FA242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078DF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9D403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73820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116F1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9E3EF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0D22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ABDD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C2750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CDC5E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EE5B05" w14:textId="77777777" w:rsidR="007A66BD" w:rsidRPr="0078710F" w:rsidRDefault="007A66BD" w:rsidP="007A66BD">
      <w:pPr>
        <w:numPr>
          <w:ilvl w:val="0"/>
          <w:numId w:val="1"/>
        </w:numPr>
        <w:autoSpaceDE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78710F">
        <w:rPr>
          <w:rFonts w:ascii="Arial" w:hAnsi="Arial" w:cs="Arial"/>
          <w:sz w:val="22"/>
          <w:szCs w:val="22"/>
        </w:rPr>
        <w:t>in conto allo Stato: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296"/>
        <w:gridCol w:w="583"/>
        <w:gridCol w:w="678"/>
        <w:gridCol w:w="678"/>
        <w:gridCol w:w="679"/>
        <w:gridCol w:w="542"/>
        <w:gridCol w:w="611"/>
        <w:gridCol w:w="586"/>
        <w:gridCol w:w="736"/>
        <w:gridCol w:w="657"/>
        <w:gridCol w:w="1243"/>
        <w:gridCol w:w="746"/>
      </w:tblGrid>
      <w:tr w:rsidR="007A66BD" w:rsidRPr="00DB098E" w14:paraId="3779C788" w14:textId="77777777" w:rsidTr="00E81BB2">
        <w:trPr>
          <w:trHeight w:val="464"/>
        </w:trPr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4826C78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6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12C15180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1D604B9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Categoria</w:t>
            </w:r>
          </w:p>
        </w:tc>
        <w:tc>
          <w:tcPr>
            <w:tcW w:w="1078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1241445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Misure del compenso orario lordo</w:t>
            </w:r>
          </w:p>
        </w:tc>
        <w:tc>
          <w:tcPr>
            <w:tcW w:w="92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6CE6841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 ore </w:t>
            </w:r>
            <w:proofErr w:type="spellStart"/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eff</w:t>
            </w:r>
            <w:proofErr w:type="spellEnd"/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. Prestate</w:t>
            </w:r>
          </w:p>
        </w:tc>
        <w:tc>
          <w:tcPr>
            <w:tcW w:w="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6265FD5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Importo totale lordo</w:t>
            </w:r>
          </w:p>
        </w:tc>
        <w:tc>
          <w:tcPr>
            <w:tcW w:w="1371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14:paraId="7DB5834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Oneri riflessi a carico Ente</w:t>
            </w:r>
          </w:p>
        </w:tc>
      </w:tr>
      <w:tr w:rsidR="007A66BD" w:rsidRPr="00DB098E" w14:paraId="4F851887" w14:textId="77777777" w:rsidTr="00E81BB2">
        <w:trPr>
          <w:trHeight w:val="464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881C0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67851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2A5E7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346AB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3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AC6FF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0E0C6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1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C0AC0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66BD" w:rsidRPr="00DB098E" w14:paraId="4FD3832E" w14:textId="77777777" w:rsidTr="00E81BB2">
        <w:trPr>
          <w:trHeight w:val="464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AD666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FDB59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ECC70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595C5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3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F5911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8CB5A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1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DFDEE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66BD" w:rsidRPr="00DB098E" w14:paraId="39A0E9A2" w14:textId="77777777" w:rsidTr="00E81BB2">
        <w:trPr>
          <w:trHeight w:val="464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C4EE3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AFF67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50151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74803BB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Diurno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767EE92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Notturno o festivo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7DC2DD0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Notturno festivo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37A60C0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Diurne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7827D16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FESTIVO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2A98BE4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Notturne festive</w:t>
            </w: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942D9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0416657D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IRAP (8,50%)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6A401A0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INAIL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textDirection w:val="btLr"/>
            <w:vAlign w:val="center"/>
            <w:hideMark/>
          </w:tcPr>
          <w:p w14:paraId="3833E33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CPDEL 23,8%</w:t>
            </w:r>
          </w:p>
        </w:tc>
      </w:tr>
      <w:tr w:rsidR="007A66BD" w:rsidRPr="00DB098E" w14:paraId="17D8CF5C" w14:textId="77777777" w:rsidTr="00E81BB2">
        <w:trPr>
          <w:trHeight w:val="570"/>
        </w:trPr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FC337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10D3D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5CB88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DE93D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991EB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FA629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638CE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DFC5E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79191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84556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8D007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189EF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59D85" w14:textId="77777777" w:rsidR="007A66BD" w:rsidRPr="00DB098E" w:rsidRDefault="007A66BD" w:rsidP="00E81B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66BD" w:rsidRPr="00DB098E" w14:paraId="597D988C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397C04E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FB95FE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DOTTO MATTEO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5A10C9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CD75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F1B2D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241A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06D4EE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C78C65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05DC9F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19611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EAC43" w14:textId="64893C0F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</w:t>
            </w:r>
            <w:r w:rsidR="00D149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3584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FC3F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27,04</w:t>
            </w:r>
          </w:p>
        </w:tc>
      </w:tr>
      <w:tr w:rsidR="007A66BD" w:rsidRPr="00DB098E" w14:paraId="1845A8A8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252071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FE66A6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GIAMPAOLI ANDREA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58CA69E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0D3E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D992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990B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E126A2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37ECBD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25F763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47C84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BBFA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57FA2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E224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21,44</w:t>
            </w:r>
          </w:p>
        </w:tc>
      </w:tr>
      <w:tr w:rsidR="007A66BD" w:rsidRPr="00DB098E" w14:paraId="566DC9B6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363F2F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6C6E02C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SANTINI MASSIMILIANO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36DFDA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8329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A165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8AE2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3ADC2D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C18A68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8BA06AD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9EEF1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127,17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63F50" w14:textId="35A61368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="00D149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79544" w14:textId="1159D1BC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  <w:r w:rsidR="00D149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603D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30,27</w:t>
            </w:r>
          </w:p>
        </w:tc>
      </w:tr>
      <w:tr w:rsidR="007A66BD" w:rsidRPr="00DB098E" w14:paraId="2C167788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CE021F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D83A1D9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VITALI LUIGINO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DE4E69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FD44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F66F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DA391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FC8ADFD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0C7CB9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BD9D299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E70E54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69,90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91A1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A551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E6B4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16,64</w:t>
            </w:r>
          </w:p>
        </w:tc>
      </w:tr>
      <w:tr w:rsidR="007A66BD" w:rsidRPr="00DB098E" w14:paraId="537443FE" w14:textId="77777777" w:rsidTr="00E81BB2">
        <w:trPr>
          <w:trHeight w:val="465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74F4761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616360D1" w14:textId="77777777" w:rsidR="007A66BD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CIARROCCHI GIOVANNI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</w:tcPr>
          <w:p w14:paraId="3C86138F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A9226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9A8265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892B9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</w:tcPr>
          <w:p w14:paraId="645A23F5" w14:textId="2CD8FE8A" w:rsidR="007A66BD" w:rsidRPr="00DB098E" w:rsidRDefault="00D14913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</w:tcPr>
          <w:p w14:paraId="7122619E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</w:tcPr>
          <w:p w14:paraId="4F07CEA7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8FB801" w14:textId="136E930C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14913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1491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92E851" w14:textId="3DA45951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1491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1491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E718E9" w14:textId="4B74EC81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  <w:r w:rsidR="00D149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B35FF0" w14:textId="37AACB0D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1491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,9</w:t>
            </w:r>
            <w:r w:rsidR="00D149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A66BD" w:rsidRPr="00DB098E" w14:paraId="613E0E36" w14:textId="77777777" w:rsidTr="00E81BB2">
        <w:trPr>
          <w:trHeight w:val="315"/>
        </w:trPr>
        <w:tc>
          <w:tcPr>
            <w:tcW w:w="1260" w:type="pct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E613DE4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3902CC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D124C59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207B07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C08F581" w14:textId="5886E6B6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1491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EBF4BE0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BCEAD82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2E34BF6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593,87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4E60066" w14:textId="20C586FB" w:rsidR="007A66BD" w:rsidRPr="00DB098E" w:rsidRDefault="00D14913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="007A66B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A66B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6AA0F57" w14:textId="7F23161D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</w:t>
            </w:r>
            <w:r w:rsidR="00D149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51B3E9E" w14:textId="495CA52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14913"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t>,3</w:t>
            </w:r>
            <w:r w:rsidR="00D149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A66BD" w:rsidRPr="00DB098E" w14:paraId="5262A536" w14:textId="77777777" w:rsidTr="00E81BB2">
        <w:trPr>
          <w:trHeight w:val="315"/>
        </w:trPr>
        <w:tc>
          <w:tcPr>
            <w:tcW w:w="3261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B40D27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Contributi CPDEL a carico dell’Ente (onere riflesso – 23,80% della colonna “</w:t>
            </w:r>
            <w:r w:rsidRPr="00DB098E">
              <w:rPr>
                <w:rFonts w:ascii="Arial" w:hAnsi="Arial" w:cs="Arial"/>
                <w:i/>
                <w:iCs/>
                <w:sz w:val="16"/>
                <w:szCs w:val="16"/>
              </w:rPr>
              <w:t>Importo totale lordo</w:t>
            </w:r>
            <w:r w:rsidRPr="00DB098E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95B59" w14:textId="7CE53EE8" w:rsidR="007A66BD" w:rsidRPr="00DB098E" w:rsidRDefault="00D14913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138,32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2386E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B984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E684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66BD" w:rsidRPr="00DB098E" w14:paraId="48B76A5F" w14:textId="77777777" w:rsidTr="00E81BB2">
        <w:trPr>
          <w:trHeight w:val="315"/>
        </w:trPr>
        <w:tc>
          <w:tcPr>
            <w:tcW w:w="326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68DE69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IRAP a carico dell’Ente (8,50% della colonna “</w:t>
            </w:r>
            <w:r w:rsidRPr="00DB098E">
              <w:rPr>
                <w:rFonts w:ascii="Arial" w:hAnsi="Arial" w:cs="Arial"/>
                <w:i/>
                <w:iCs/>
                <w:sz w:val="16"/>
                <w:szCs w:val="16"/>
              </w:rPr>
              <w:t>Importo totale lordo</w:t>
            </w:r>
            <w:r w:rsidRPr="00DB098E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93B29" w14:textId="29CD7C4D" w:rsidR="007A66BD" w:rsidRPr="00DB098E" w:rsidRDefault="00D14913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49,38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F65A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3C6E7"/>
            <w:noWrap/>
            <w:vAlign w:val="center"/>
            <w:hideMark/>
          </w:tcPr>
          <w:p w14:paraId="1A7B24F0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Aliquota INAIL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14:paraId="0144D54C" w14:textId="723A2F87" w:rsidR="007A66BD" w:rsidRPr="00DB098E" w:rsidRDefault="007A66BD" w:rsidP="00E81B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0,50%</w:t>
            </w:r>
          </w:p>
        </w:tc>
      </w:tr>
      <w:tr w:rsidR="007A66BD" w:rsidRPr="00DB098E" w14:paraId="3D08FD96" w14:textId="77777777" w:rsidTr="00E81BB2">
        <w:trPr>
          <w:trHeight w:val="464"/>
        </w:trPr>
        <w:tc>
          <w:tcPr>
            <w:tcW w:w="3261" w:type="pct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8AD55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Contributi INAIL a carico dell’Ente (% dell’Ente sulla colonna “Importo totale lordo”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E6D9F" w14:textId="1980140F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</w:t>
            </w:r>
            <w:r w:rsidR="00D149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03B23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98768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C6484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66BD" w:rsidRPr="00DB098E" w14:paraId="604FE901" w14:textId="77777777" w:rsidTr="00E81BB2">
        <w:trPr>
          <w:trHeight w:val="464"/>
        </w:trPr>
        <w:tc>
          <w:tcPr>
            <w:tcW w:w="3261" w:type="pct"/>
            <w:gridSpan w:val="9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F530F8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46CE5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B235A6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124CD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DC448" w14:textId="77777777" w:rsidR="007A66BD" w:rsidRPr="00DB098E" w:rsidRDefault="007A66BD" w:rsidP="00E81B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6BD" w:rsidRPr="00DB098E" w14:paraId="1964D96E" w14:textId="77777777" w:rsidTr="00E81BB2">
        <w:trPr>
          <w:trHeight w:val="315"/>
        </w:trPr>
        <w:tc>
          <w:tcPr>
            <w:tcW w:w="326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AA619" w14:textId="77777777" w:rsidR="007A66BD" w:rsidRPr="00DB098E" w:rsidRDefault="007A66BD" w:rsidP="00E81BB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98E">
              <w:rPr>
                <w:rFonts w:ascii="Arial" w:hAnsi="Arial" w:cs="Arial"/>
                <w:b/>
                <w:bCs/>
                <w:sz w:val="16"/>
                <w:szCs w:val="16"/>
              </w:rPr>
              <w:t>Totale complessivo della spesa ammessa a rimborso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30C03" w14:textId="5F622D8C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14913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14913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09D8A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897CB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065C" w14:textId="77777777" w:rsidR="007A66BD" w:rsidRPr="00DB098E" w:rsidRDefault="007A66BD" w:rsidP="00E81B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66BD" w:rsidRPr="00DB098E" w14:paraId="4883C420" w14:textId="77777777" w:rsidTr="00E81BB2">
        <w:trPr>
          <w:trHeight w:val="30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61AEA" w14:textId="77777777" w:rsidR="007A66BD" w:rsidRPr="00DB098E" w:rsidRDefault="007A66BD" w:rsidP="00E81BB2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DB098E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6790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8D003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0CE9E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360D5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6B8A1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A5AB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17F44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C2DFD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D3E64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695B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9889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D7665" w14:textId="77777777" w:rsidR="007A66BD" w:rsidRPr="00DB098E" w:rsidRDefault="007A66BD" w:rsidP="00E81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98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07EBC0" w14:textId="77777777" w:rsidR="007A66BD" w:rsidRPr="003559DF" w:rsidRDefault="007A66BD" w:rsidP="007A66BD">
      <w:pPr>
        <w:ind w:right="-660"/>
        <w:jc w:val="both"/>
        <w:rPr>
          <w:i/>
          <w:sz w:val="20"/>
          <w:szCs w:val="20"/>
        </w:rPr>
      </w:pPr>
      <w:proofErr w:type="gramStart"/>
      <w:r w:rsidRPr="00FE06ED">
        <w:rPr>
          <w:i/>
          <w:sz w:val="20"/>
          <w:szCs w:val="20"/>
        </w:rPr>
        <w:t>*( la</w:t>
      </w:r>
      <w:proofErr w:type="gramEnd"/>
      <w:r w:rsidRPr="00FE06ED">
        <w:rPr>
          <w:i/>
          <w:sz w:val="20"/>
          <w:szCs w:val="20"/>
        </w:rPr>
        <w:t xml:space="preserve"> differenza dell’importo è relativa ai giorni aggiuntivi di aperture richieste per la presentazione delle candidature regionali e per l’organizzazione della propaganda elettorale, costituzione degli spazi </w:t>
      </w:r>
      <w:proofErr w:type="spellStart"/>
      <w:r w:rsidRPr="00FE06ED">
        <w:rPr>
          <w:i/>
          <w:sz w:val="20"/>
          <w:szCs w:val="20"/>
        </w:rPr>
        <w:t>ecc</w:t>
      </w:r>
      <w:proofErr w:type="spellEnd"/>
      <w:r w:rsidRPr="00FE06ED">
        <w:rPr>
          <w:i/>
          <w:sz w:val="20"/>
          <w:szCs w:val="20"/>
        </w:rPr>
        <w:t>…);</w:t>
      </w:r>
    </w:p>
    <w:p w14:paraId="174C63A1" w14:textId="77777777" w:rsidR="007A66BD" w:rsidRPr="00AC418F" w:rsidRDefault="007A66BD" w:rsidP="00AC418F"/>
    <w:sectPr w:rsidR="007A66BD" w:rsidRPr="00AC4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B767F" w14:textId="77777777" w:rsidR="006A3AAD" w:rsidRDefault="006A3AAD" w:rsidP="00AC418F">
      <w:r>
        <w:separator/>
      </w:r>
    </w:p>
  </w:endnote>
  <w:endnote w:type="continuationSeparator" w:id="0">
    <w:p w14:paraId="13BA81E3" w14:textId="77777777" w:rsidR="006A3AAD" w:rsidRDefault="006A3AAD" w:rsidP="00A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85A3" w14:textId="77777777" w:rsidR="006A3AAD" w:rsidRDefault="006A3AAD" w:rsidP="00AC418F">
      <w:r>
        <w:separator/>
      </w:r>
    </w:p>
  </w:footnote>
  <w:footnote w:type="continuationSeparator" w:id="0">
    <w:p w14:paraId="54236B4B" w14:textId="77777777" w:rsidR="006A3AAD" w:rsidRDefault="006A3AAD" w:rsidP="00AC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516E2"/>
    <w:multiLevelType w:val="hybridMultilevel"/>
    <w:tmpl w:val="A7920B98"/>
    <w:lvl w:ilvl="0" w:tplc="1C7E5A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43"/>
    <w:rsid w:val="000966B8"/>
    <w:rsid w:val="005306D6"/>
    <w:rsid w:val="006A3AAD"/>
    <w:rsid w:val="007A66BD"/>
    <w:rsid w:val="00AC418F"/>
    <w:rsid w:val="00D14913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4F16"/>
  <w15:chartTrackingRefBased/>
  <w15:docId w15:val="{4DCEC457-EAD0-4131-9844-EE3F53CE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4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18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41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18F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Elezioni Comune di OrtezzanoServ Demogr</dc:creator>
  <cp:keywords/>
  <dc:description/>
  <cp:lastModifiedBy>Elezioni Comune di OrtezzanoServ Demogr</cp:lastModifiedBy>
  <cp:revision>4</cp:revision>
  <dcterms:created xsi:type="dcterms:W3CDTF">2020-12-14T11:32:00Z</dcterms:created>
  <dcterms:modified xsi:type="dcterms:W3CDTF">2021-01-05T07:23:00Z</dcterms:modified>
</cp:coreProperties>
</file>