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64" w:rsidRDefault="005965A5">
      <w:r>
        <w:rPr>
          <w:color w:val="1A3797"/>
          <w:sz w:val="36"/>
        </w:rPr>
        <w:t xml:space="preserve">Istruttorie che danno seguito al rimborso ai sensi del comma 724 dell'art. 1 della legge n. 147 del 2013 </w:t>
      </w:r>
    </w:p>
    <w:p w:rsidR="00286E64" w:rsidRDefault="001245C3">
      <w:r>
        <w:t>ALLEGATO N. 1</w:t>
      </w:r>
      <w:r w:rsidR="005965A5">
        <w:cr/>
      </w:r>
      <w:r w:rsidR="005965A5">
        <w:cr/>
      </w:r>
      <w:r w:rsidR="005965A5">
        <w:tab/>
        <w:t>Codice catastale certificatore:</w:t>
      </w:r>
      <w:r w:rsidR="005965A5">
        <w:tab/>
        <w:t>C935</w:t>
      </w:r>
      <w:r w:rsidR="005965A5">
        <w:cr/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100" w:type="dxa"/>
          <w:left w:w="150" w:type="dxa"/>
          <w:right w:w="150" w:type="dxa"/>
        </w:tblCellMar>
        <w:tblLook w:val="0000"/>
      </w:tblPr>
      <w:tblGrid>
        <w:gridCol w:w="1120"/>
        <w:gridCol w:w="1900"/>
        <w:gridCol w:w="700"/>
        <w:gridCol w:w="1220"/>
        <w:gridCol w:w="1200"/>
        <w:gridCol w:w="1464"/>
        <w:gridCol w:w="1169"/>
        <w:gridCol w:w="1165"/>
      </w:tblGrid>
      <w:tr w:rsidR="005965A5" w:rsidRPr="005965A5" w:rsidTr="005965A5"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b/>
                <w:color w:val="1A3797"/>
                <w:sz w:val="18"/>
                <w:szCs w:val="18"/>
              </w:rPr>
              <w:t xml:space="preserve">Cod. Cat. </w:t>
            </w:r>
            <w:proofErr w:type="spellStart"/>
            <w:r w:rsidRPr="005965A5">
              <w:rPr>
                <w:b/>
                <w:color w:val="1A3797"/>
                <w:sz w:val="18"/>
                <w:szCs w:val="18"/>
              </w:rPr>
              <w:t>Orig</w:t>
            </w:r>
            <w:proofErr w:type="spellEnd"/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b/>
                <w:color w:val="1A3797"/>
                <w:sz w:val="18"/>
                <w:szCs w:val="18"/>
              </w:rPr>
              <w:t xml:space="preserve">Cod. </w:t>
            </w:r>
            <w:proofErr w:type="spellStart"/>
            <w:r w:rsidRPr="005965A5">
              <w:rPr>
                <w:b/>
                <w:color w:val="1A3797"/>
                <w:sz w:val="18"/>
                <w:szCs w:val="18"/>
              </w:rPr>
              <w:t>Fisc</w:t>
            </w:r>
            <w:proofErr w:type="spellEnd"/>
            <w:r w:rsidRPr="005965A5">
              <w:rPr>
                <w:b/>
                <w:color w:val="1A3797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b/>
                <w:color w:val="1A3797"/>
                <w:sz w:val="18"/>
                <w:szCs w:val="18"/>
              </w:rPr>
              <w:t>Anno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b/>
                <w:color w:val="1A3797"/>
                <w:sz w:val="18"/>
                <w:szCs w:val="18"/>
              </w:rPr>
              <w:t>Codice Tributo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b/>
                <w:color w:val="1A3797"/>
                <w:sz w:val="18"/>
                <w:szCs w:val="18"/>
              </w:rPr>
              <w:t>Importo Vers.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b/>
                <w:color w:val="1A3797"/>
                <w:sz w:val="18"/>
                <w:szCs w:val="18"/>
              </w:rPr>
              <w:t>Importo Rimborso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b/>
                <w:color w:val="1A3797"/>
                <w:sz w:val="18"/>
                <w:szCs w:val="18"/>
              </w:rPr>
              <w:t>Data Vers.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b/>
                <w:color w:val="1A3797"/>
                <w:sz w:val="18"/>
                <w:szCs w:val="18"/>
              </w:rPr>
              <w:t>Stato Pratica</w:t>
            </w:r>
          </w:p>
        </w:tc>
      </w:tr>
      <w:tr w:rsidR="005965A5" w:rsidRPr="005965A5" w:rsidTr="005965A5"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C935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PNZRMN36E14C935C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3919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€ 51,00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€43,00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13/12/2012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INSERITA</w:t>
            </w:r>
          </w:p>
        </w:tc>
      </w:tr>
      <w:tr w:rsidR="005965A5" w:rsidRPr="005965A5" w:rsidTr="005965A5"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C935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PNZRMN36E14C935C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3919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€ 55,00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€42,00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23/07/2013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INSERITA</w:t>
            </w:r>
          </w:p>
        </w:tc>
      </w:tr>
      <w:tr w:rsidR="005965A5" w:rsidRPr="005965A5" w:rsidTr="005965A5"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C935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NTGPIO49E14C935W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3919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€ 754,00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€18,00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17/12/2012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INSERITA</w:t>
            </w:r>
          </w:p>
        </w:tc>
      </w:tr>
      <w:tr w:rsidR="005965A5" w:rsidRPr="005965A5" w:rsidTr="005965A5"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C935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NTGPIO49E14C935W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3919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€ 754,00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€18,00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18/06/2012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INSERITA</w:t>
            </w:r>
          </w:p>
        </w:tc>
      </w:tr>
      <w:tr w:rsidR="005965A5" w:rsidRPr="005965A5" w:rsidTr="005965A5"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C935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GNNNDA56T70H501Z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3919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€ 18,00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€18,00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17/12/2012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INSERITA</w:t>
            </w:r>
          </w:p>
        </w:tc>
      </w:tr>
      <w:tr w:rsidR="005965A5" w:rsidRPr="005965A5" w:rsidTr="005965A5"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C935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GNNNDA56T70H501Z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3919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€ 18,00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€18,00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18/06/2012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INSERITA</w:t>
            </w:r>
          </w:p>
        </w:tc>
      </w:tr>
      <w:tr w:rsidR="005965A5" w:rsidRPr="005965A5" w:rsidTr="005965A5"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C935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RSCLLL56S56F493I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3919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€ 61,00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€61,00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17/12/2012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INSERITA</w:t>
            </w:r>
          </w:p>
        </w:tc>
      </w:tr>
      <w:tr w:rsidR="005965A5" w:rsidRPr="005965A5" w:rsidTr="005965A5"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C935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RSCLLL56S56F493I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3917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€ 28,00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€28,00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17/12/2012</w:t>
            </w:r>
          </w:p>
        </w:tc>
        <w:tc>
          <w:tcPr>
            <w:tcW w:w="0" w:type="auto"/>
            <w:vAlign w:val="center"/>
          </w:tcPr>
          <w:p w:rsidR="005965A5" w:rsidRPr="005965A5" w:rsidRDefault="005965A5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INSERITA</w:t>
            </w:r>
          </w:p>
        </w:tc>
      </w:tr>
      <w:tr w:rsidR="005965A5" w:rsidRPr="005965A5" w:rsidTr="00C0574A">
        <w:tc>
          <w:tcPr>
            <w:tcW w:w="0" w:type="auto"/>
            <w:vAlign w:val="center"/>
          </w:tcPr>
          <w:p w:rsidR="005965A5" w:rsidRPr="005965A5" w:rsidRDefault="005965A5" w:rsidP="00C0574A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C935</w:t>
            </w:r>
          </w:p>
        </w:tc>
        <w:tc>
          <w:tcPr>
            <w:tcW w:w="0" w:type="auto"/>
            <w:vAlign w:val="center"/>
          </w:tcPr>
          <w:p w:rsidR="005965A5" w:rsidRPr="005965A5" w:rsidRDefault="005965A5" w:rsidP="00C0574A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RSCLLL56S56F493I</w:t>
            </w:r>
          </w:p>
        </w:tc>
        <w:tc>
          <w:tcPr>
            <w:tcW w:w="0" w:type="auto"/>
            <w:vAlign w:val="center"/>
          </w:tcPr>
          <w:p w:rsidR="005965A5" w:rsidRPr="005965A5" w:rsidRDefault="005965A5" w:rsidP="00C0574A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  <w:vAlign w:val="center"/>
          </w:tcPr>
          <w:p w:rsidR="005965A5" w:rsidRPr="005965A5" w:rsidRDefault="005965A5" w:rsidP="00C0574A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3919</w:t>
            </w:r>
          </w:p>
        </w:tc>
        <w:tc>
          <w:tcPr>
            <w:tcW w:w="0" w:type="auto"/>
            <w:vAlign w:val="center"/>
          </w:tcPr>
          <w:p w:rsidR="005965A5" w:rsidRPr="005965A5" w:rsidRDefault="005965A5" w:rsidP="00C0574A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€ 61,00</w:t>
            </w:r>
          </w:p>
        </w:tc>
        <w:tc>
          <w:tcPr>
            <w:tcW w:w="0" w:type="auto"/>
            <w:vAlign w:val="center"/>
          </w:tcPr>
          <w:p w:rsidR="005965A5" w:rsidRPr="005965A5" w:rsidRDefault="005965A5" w:rsidP="00C0574A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€25,00</w:t>
            </w:r>
          </w:p>
        </w:tc>
        <w:tc>
          <w:tcPr>
            <w:tcW w:w="0" w:type="auto"/>
            <w:vAlign w:val="center"/>
          </w:tcPr>
          <w:p w:rsidR="005965A5" w:rsidRPr="005965A5" w:rsidRDefault="005965A5" w:rsidP="00C0574A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14/12/2012</w:t>
            </w:r>
          </w:p>
        </w:tc>
        <w:tc>
          <w:tcPr>
            <w:tcW w:w="0" w:type="auto"/>
            <w:vAlign w:val="center"/>
          </w:tcPr>
          <w:p w:rsidR="005965A5" w:rsidRPr="005965A5" w:rsidRDefault="005965A5" w:rsidP="00C0574A">
            <w:pPr>
              <w:jc w:val="center"/>
              <w:rPr>
                <w:sz w:val="18"/>
                <w:szCs w:val="18"/>
              </w:rPr>
            </w:pPr>
            <w:r w:rsidRPr="005965A5">
              <w:rPr>
                <w:sz w:val="18"/>
                <w:szCs w:val="18"/>
              </w:rPr>
              <w:t>INSERITA</w:t>
            </w:r>
          </w:p>
        </w:tc>
      </w:tr>
    </w:tbl>
    <w:p w:rsidR="003234DD" w:rsidRDefault="003234DD"/>
    <w:sectPr w:rsidR="003234DD" w:rsidSect="003234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286E64"/>
    <w:rsid w:val="001245C3"/>
    <w:rsid w:val="00286E64"/>
    <w:rsid w:val="003234DD"/>
    <w:rsid w:val="0059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4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Ufficio.Tributi</cp:lastModifiedBy>
  <cp:revision>3</cp:revision>
  <dcterms:created xsi:type="dcterms:W3CDTF">2020-01-14T17:21:00Z</dcterms:created>
  <dcterms:modified xsi:type="dcterms:W3CDTF">2020-01-15T12:53:00Z</dcterms:modified>
</cp:coreProperties>
</file>