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4B2206" w:rsidRPr="004B2206" w:rsidTr="00AC3167">
        <w:trPr>
          <w:gridBefore w:val="1"/>
          <w:wBefore w:w="50" w:type="dxa"/>
        </w:trPr>
        <w:tc>
          <w:tcPr>
            <w:tcW w:w="1317" w:type="dxa"/>
            <w:gridSpan w:val="2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</w:t>
            </w:r>
            <w:proofErr w:type="spellEnd"/>
            <w:r w:rsidRPr="004B2206">
              <w:rPr>
                <w:sz w:val="18"/>
                <w:szCs w:val="18"/>
              </w:rPr>
              <w:t>.</w:t>
            </w:r>
          </w:p>
        </w:tc>
        <w:tc>
          <w:tcPr>
            <w:tcW w:w="4977" w:type="dxa"/>
            <w:gridSpan w:val="4"/>
          </w:tcPr>
          <w:p w:rsidR="004B2206" w:rsidRPr="004B2206" w:rsidRDefault="004B2206" w:rsidP="00DB3B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B2206" w:rsidRPr="004B2206" w:rsidRDefault="004B2206" w:rsidP="00DB3B5A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4B2206" w:rsidRPr="004B2206" w:rsidRDefault="004B2206" w:rsidP="00DB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4B2206" w:rsidRPr="004B2206" w:rsidRDefault="00AC3167" w:rsidP="00DB3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maggio</w:t>
            </w:r>
          </w:p>
        </w:tc>
        <w:tc>
          <w:tcPr>
            <w:tcW w:w="641" w:type="dxa"/>
            <w:gridSpan w:val="2"/>
          </w:tcPr>
          <w:p w:rsidR="004B2206" w:rsidRPr="004B2206" w:rsidRDefault="004B2206" w:rsidP="00AC3167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</w:t>
            </w:r>
            <w:r w:rsidR="00AC3167">
              <w:rPr>
                <w:sz w:val="18"/>
                <w:szCs w:val="18"/>
              </w:rPr>
              <w:t>20</w:t>
            </w:r>
          </w:p>
        </w:tc>
      </w:tr>
      <w:tr w:rsidR="004B2206" w:rsidRPr="00277823" w:rsidTr="00AC3167">
        <w:trPr>
          <w:gridBefore w:val="1"/>
          <w:wBefore w:w="50" w:type="dxa"/>
        </w:trPr>
        <w:tc>
          <w:tcPr>
            <w:tcW w:w="9714" w:type="dxa"/>
            <w:gridSpan w:val="11"/>
          </w:tcPr>
          <w:p w:rsidR="004B2206" w:rsidRPr="00277823" w:rsidRDefault="000226C0" w:rsidP="00AC3167">
            <w:pPr>
              <w:spacing w:after="120"/>
              <w:rPr>
                <w:b/>
                <w:bCs/>
                <w:i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sz w:val="18"/>
                <w:szCs w:val="18"/>
                <w:u w:val="single"/>
              </w:rPr>
              <w:t xml:space="preserve">Richiesta di Offerta </w:t>
            </w:r>
            <w:r w:rsidR="00AB7903">
              <w:rPr>
                <w:b/>
                <w:bCs/>
                <w:i/>
                <w:sz w:val="18"/>
                <w:szCs w:val="18"/>
                <w:u w:val="single"/>
              </w:rPr>
              <w:t>MEPA</w:t>
            </w:r>
            <w:r w:rsidR="00671739">
              <w:rPr>
                <w:b/>
                <w:bCs/>
                <w:i/>
                <w:sz w:val="18"/>
                <w:szCs w:val="18"/>
                <w:u w:val="single"/>
              </w:rPr>
              <w:t xml:space="preserve"> n. </w:t>
            </w:r>
            <w:r w:rsidR="00AC3167">
              <w:rPr>
                <w:b/>
                <w:bCs/>
                <w:i/>
                <w:sz w:val="18"/>
                <w:szCs w:val="18"/>
                <w:u w:val="single"/>
              </w:rPr>
              <w:t>_____________</w:t>
            </w:r>
          </w:p>
        </w:tc>
      </w:tr>
      <w:tr w:rsidR="004B2206" w:rsidRPr="004B2206" w:rsidTr="00AC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C3167" w:rsidRPr="003F4F33" w:rsidRDefault="00B277EF" w:rsidP="00AC3167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AFFIDAMENTO DIRETTO (d.lgs. 50</w:t>
            </w:r>
            <w:r w:rsidRPr="00065D12">
              <w:rPr>
                <w:rFonts w:cs="Arial"/>
                <w:sz w:val="18"/>
                <w:szCs w:val="18"/>
              </w:rPr>
              <w:t>/20</w:t>
            </w:r>
            <w:r>
              <w:rPr>
                <w:rFonts w:cs="Arial"/>
                <w:sz w:val="18"/>
                <w:szCs w:val="18"/>
              </w:rPr>
              <w:t>16,</w:t>
            </w:r>
            <w:r w:rsidRPr="00065D12">
              <w:rPr>
                <w:rFonts w:cs="Arial"/>
                <w:sz w:val="18"/>
                <w:szCs w:val="18"/>
              </w:rPr>
              <w:t xml:space="preserve"> art</w:t>
            </w:r>
            <w:r>
              <w:rPr>
                <w:rFonts w:cs="Arial"/>
                <w:sz w:val="18"/>
                <w:szCs w:val="18"/>
              </w:rPr>
              <w:t>. 36,</w:t>
            </w:r>
            <w:r w:rsidRPr="00065D12">
              <w:rPr>
                <w:rFonts w:cs="Arial"/>
                <w:sz w:val="18"/>
                <w:szCs w:val="18"/>
              </w:rPr>
              <w:t xml:space="preserve"> comma </w:t>
            </w:r>
            <w:r>
              <w:rPr>
                <w:rFonts w:cs="Arial"/>
                <w:sz w:val="18"/>
                <w:szCs w:val="18"/>
              </w:rPr>
              <w:t xml:space="preserve">2, lettera b), </w:t>
            </w:r>
            <w:r w:rsidRPr="003B730E">
              <w:rPr>
                <w:rFonts w:cs="Arial"/>
                <w:sz w:val="18"/>
                <w:szCs w:val="18"/>
              </w:rPr>
              <w:t xml:space="preserve">PREVIA CONSULTAZIONE </w:t>
            </w:r>
            <w:r>
              <w:rPr>
                <w:rFonts w:cs="Arial"/>
                <w:sz w:val="18"/>
                <w:szCs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  <w:szCs w:val="18"/>
              </w:rPr>
              <w:t>R.d.O.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MEPA</w:t>
            </w:r>
            <w:r w:rsidRPr="003B730E">
              <w:rPr>
                <w:rFonts w:cs="Arial"/>
                <w:sz w:val="18"/>
                <w:szCs w:val="18"/>
              </w:rPr>
              <w:t xml:space="preserve"> di tre operatori economici</w:t>
            </w:r>
            <w:r>
              <w:rPr>
                <w:rFonts w:cs="Arial"/>
                <w:sz w:val="18"/>
                <w:szCs w:val="18"/>
              </w:rPr>
              <w:t>,</w:t>
            </w:r>
            <w:r w:rsidRPr="009F41C0">
              <w:rPr>
                <w:rFonts w:cs="Arial"/>
                <w:sz w:val="18"/>
                <w:szCs w:val="18"/>
              </w:rPr>
              <w:t xml:space="preserve"> dei </w:t>
            </w:r>
            <w:r>
              <w:rPr>
                <w:rFonts w:cs="Arial"/>
                <w:sz w:val="18"/>
                <w:szCs w:val="18"/>
              </w:rPr>
              <w:t>l</w:t>
            </w:r>
            <w:r w:rsidRPr="009F41C0">
              <w:rPr>
                <w:rFonts w:cs="Arial"/>
                <w:sz w:val="18"/>
                <w:szCs w:val="18"/>
              </w:rPr>
              <w:t xml:space="preserve">avori di </w:t>
            </w:r>
            <w:r>
              <w:rPr>
                <w:rFonts w:cs="Arial"/>
                <w:sz w:val="18"/>
                <w:szCs w:val="18"/>
              </w:rPr>
              <w:t>"</w:t>
            </w:r>
            <w:r w:rsidRPr="003B730E">
              <w:rPr>
                <w:rFonts w:cs="Arial"/>
                <w:sz w:val="18"/>
                <w:szCs w:val="18"/>
              </w:rPr>
              <w:t xml:space="preserve">Potenziamento viabilità comunale </w:t>
            </w:r>
            <w:r>
              <w:rPr>
                <w:rFonts w:cs="Arial"/>
                <w:sz w:val="18"/>
                <w:szCs w:val="18"/>
              </w:rPr>
              <w:t>- a</w:t>
            </w:r>
            <w:r w:rsidRPr="006A5A6A">
              <w:rPr>
                <w:rFonts w:cs="Arial"/>
                <w:sz w:val="18"/>
                <w:szCs w:val="18"/>
              </w:rPr>
              <w:t xml:space="preserve">sfaltatura strada comunale </w:t>
            </w:r>
            <w:proofErr w:type="spellStart"/>
            <w:r w:rsidRPr="006A5A6A">
              <w:rPr>
                <w:rFonts w:cs="Arial"/>
                <w:sz w:val="18"/>
                <w:szCs w:val="18"/>
              </w:rPr>
              <w:t>Cantagallo</w:t>
            </w:r>
            <w:proofErr w:type="spellEnd"/>
            <w:r w:rsidRPr="00065D12">
              <w:rPr>
                <w:rFonts w:cs="Arial"/>
                <w:sz w:val="18"/>
                <w:szCs w:val="18"/>
              </w:rPr>
              <w:t>"</w:t>
            </w:r>
            <w:r>
              <w:rPr>
                <w:rFonts w:cs="Arial"/>
                <w:sz w:val="18"/>
                <w:szCs w:val="18"/>
              </w:rPr>
              <w:t xml:space="preserve"> cod. 22-2020. </w:t>
            </w:r>
            <w:r w:rsidRPr="006A5A6A">
              <w:rPr>
                <w:rFonts w:cs="Arial"/>
                <w:sz w:val="18"/>
                <w:szCs w:val="18"/>
              </w:rPr>
              <w:t>CUP I87H20000350004</w:t>
            </w:r>
            <w:r w:rsidRPr="00F01CC2">
              <w:rPr>
                <w:rFonts w:cs="Arial"/>
                <w:sz w:val="18"/>
                <w:szCs w:val="18"/>
              </w:rPr>
              <w:t>, CIG 8321494A14</w:t>
            </w:r>
            <w:r w:rsidR="00AC3167" w:rsidRPr="003F4F33">
              <w:rPr>
                <w:rFonts w:cs="Arial"/>
                <w:i/>
                <w:sz w:val="18"/>
                <w:szCs w:val="18"/>
              </w:rPr>
              <w:t>.</w:t>
            </w:r>
          </w:p>
          <w:p w:rsidR="004B2206" w:rsidRPr="004B2206" w:rsidRDefault="00AB7903" w:rsidP="00AB7903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 xml:space="preserve">CONSULTAZIONE </w:t>
            </w:r>
            <w:r w:rsidR="000226C0">
              <w:rPr>
                <w:rFonts w:cs="Arial"/>
                <w:sz w:val="18"/>
                <w:szCs w:val="18"/>
                <w:u w:val="single"/>
              </w:rPr>
              <w:t xml:space="preserve">PREVENTIVA 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- </w:t>
            </w:r>
            <w:r w:rsidR="004A2BD1">
              <w:rPr>
                <w:rFonts w:cs="Arial"/>
                <w:sz w:val="18"/>
                <w:szCs w:val="18"/>
                <w:u w:val="single"/>
              </w:rPr>
              <w:t xml:space="preserve">DISCIPLINARE </w:t>
            </w:r>
          </w:p>
        </w:tc>
      </w:tr>
      <w:tr w:rsidR="004B2206" w:rsidRPr="001E38F2" w:rsidTr="00AC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206" w:rsidRPr="001E38F2" w:rsidRDefault="004B2206" w:rsidP="00DB3B5A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4B2206" w:rsidRPr="004B2206" w:rsidTr="00AC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Default="004B2206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206" w:rsidRPr="004B2206" w:rsidRDefault="004B2206" w:rsidP="00DB3B5A">
            <w:pPr>
              <w:rPr>
                <w:rFonts w:cs="Arial"/>
                <w:sz w:val="18"/>
                <w:szCs w:val="18"/>
              </w:rPr>
            </w:pPr>
          </w:p>
        </w:tc>
      </w:tr>
      <w:tr w:rsidR="00AB7903" w:rsidRPr="004B2206" w:rsidTr="00AC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Default="00AB7903" w:rsidP="004B2206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903" w:rsidRPr="004B2206" w:rsidRDefault="00AB7903" w:rsidP="00DB3B5A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B2206" w:rsidRDefault="00AF3AE4" w:rsidP="00AF3AE4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>del settore B del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B277EF">
        <w:rPr>
          <w:sz w:val="18"/>
          <w:szCs w:val="18"/>
        </w:rPr>
        <w:t xml:space="preserve">90 </w:t>
      </w:r>
      <w:r w:rsidR="00B277EF" w:rsidRPr="00780336">
        <w:rPr>
          <w:sz w:val="18"/>
          <w:szCs w:val="18"/>
        </w:rPr>
        <w:t xml:space="preserve">del </w:t>
      </w:r>
      <w:r w:rsidR="00B277EF">
        <w:rPr>
          <w:sz w:val="18"/>
          <w:szCs w:val="18"/>
        </w:rPr>
        <w:t>21/05</w:t>
      </w:r>
      <w:r w:rsidR="00B277EF" w:rsidRPr="00780336">
        <w:rPr>
          <w:sz w:val="18"/>
          <w:szCs w:val="18"/>
        </w:rPr>
        <w:t>/20</w:t>
      </w:r>
      <w:r w:rsidR="00B277EF">
        <w:rPr>
          <w:sz w:val="18"/>
          <w:szCs w:val="18"/>
        </w:rPr>
        <w:t>20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delle proprie determinazioni n. </w:t>
      </w:r>
      <w:r w:rsidR="00B277EF">
        <w:rPr>
          <w:sz w:val="18"/>
          <w:szCs w:val="18"/>
        </w:rPr>
        <w:t xml:space="preserve">192/490 del 27/05/2020 </w:t>
      </w:r>
      <w:r>
        <w:rPr>
          <w:sz w:val="18"/>
          <w:szCs w:val="18"/>
        </w:rPr>
        <w:t xml:space="preserve">e n. </w:t>
      </w:r>
      <w:r w:rsidR="00AC3167">
        <w:rPr>
          <w:sz w:val="18"/>
          <w:szCs w:val="18"/>
        </w:rPr>
        <w:t>___</w:t>
      </w:r>
      <w:r w:rsidR="007D10B6">
        <w:rPr>
          <w:sz w:val="18"/>
          <w:szCs w:val="18"/>
        </w:rPr>
        <w:t>/</w:t>
      </w:r>
      <w:r w:rsidR="00AC3167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AC3167">
        <w:rPr>
          <w:sz w:val="18"/>
          <w:szCs w:val="18"/>
        </w:rPr>
        <w:t>___</w:t>
      </w:r>
      <w:r>
        <w:rPr>
          <w:sz w:val="18"/>
          <w:szCs w:val="18"/>
        </w:rPr>
        <w:t>/</w:t>
      </w:r>
      <w:r w:rsidR="006521D5">
        <w:rPr>
          <w:sz w:val="18"/>
          <w:szCs w:val="18"/>
        </w:rPr>
        <w:t>0</w:t>
      </w:r>
      <w:r w:rsidR="00AC3167">
        <w:rPr>
          <w:sz w:val="18"/>
          <w:szCs w:val="18"/>
        </w:rPr>
        <w:t>6</w:t>
      </w:r>
      <w:r>
        <w:rPr>
          <w:sz w:val="18"/>
          <w:szCs w:val="18"/>
        </w:rPr>
        <w:t>/201</w:t>
      </w:r>
      <w:r w:rsidR="00AB7903">
        <w:rPr>
          <w:sz w:val="18"/>
          <w:szCs w:val="18"/>
        </w:rPr>
        <w:t>9</w:t>
      </w:r>
      <w:r>
        <w:rPr>
          <w:sz w:val="18"/>
          <w:szCs w:val="18"/>
        </w:rPr>
        <w:t xml:space="preserve">, </w:t>
      </w:r>
      <w:r w:rsidR="00AB7903">
        <w:rPr>
          <w:sz w:val="18"/>
          <w:szCs w:val="18"/>
        </w:rPr>
        <w:t>nonché in virtù dell</w:t>
      </w:r>
      <w:r w:rsidR="00AB7903">
        <w:rPr>
          <w:rFonts w:cs="Arial"/>
          <w:sz w:val="18"/>
          <w:szCs w:val="18"/>
        </w:rPr>
        <w:t>'</w:t>
      </w:r>
      <w:r w:rsidR="00AB7903" w:rsidRPr="00065D12">
        <w:rPr>
          <w:rFonts w:cs="Arial"/>
          <w:sz w:val="18"/>
          <w:szCs w:val="18"/>
        </w:rPr>
        <w:t>art</w:t>
      </w:r>
      <w:r w:rsidR="00AB7903">
        <w:rPr>
          <w:rFonts w:cs="Arial"/>
          <w:sz w:val="18"/>
          <w:szCs w:val="18"/>
        </w:rPr>
        <w:t xml:space="preserve">. </w:t>
      </w:r>
      <w:r w:rsidR="00AC3167">
        <w:rPr>
          <w:rFonts w:cs="Arial"/>
          <w:sz w:val="18"/>
          <w:szCs w:val="18"/>
        </w:rPr>
        <w:t>36,</w:t>
      </w:r>
      <w:r w:rsidR="00AC3167" w:rsidRPr="00065D12">
        <w:rPr>
          <w:rFonts w:cs="Arial"/>
          <w:sz w:val="18"/>
          <w:szCs w:val="18"/>
        </w:rPr>
        <w:t xml:space="preserve"> comma </w:t>
      </w:r>
      <w:r w:rsidR="00AC3167">
        <w:rPr>
          <w:rFonts w:cs="Arial"/>
          <w:sz w:val="18"/>
          <w:szCs w:val="18"/>
        </w:rPr>
        <w:t>2, lettera b,</w:t>
      </w:r>
      <w:r w:rsidR="00AB7903">
        <w:rPr>
          <w:sz w:val="18"/>
          <w:szCs w:val="18"/>
        </w:rPr>
        <w:t xml:space="preserve"> del d.lgs. 50/2016 e 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Pr="00E25097" w:rsidRDefault="002E2E35" w:rsidP="00065D12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INVITA</w:t>
      </w:r>
    </w:p>
    <w:p w:rsidR="00065D12" w:rsidRDefault="003F0376" w:rsidP="005C32C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l'operatore economico </w:t>
      </w:r>
      <w:r w:rsidR="002E2E35">
        <w:rPr>
          <w:sz w:val="18"/>
          <w:szCs w:val="18"/>
        </w:rPr>
        <w:t xml:space="preserve">a presentare la propria offerta nell'ambito della </w:t>
      </w:r>
      <w:r w:rsidR="00AB7903" w:rsidRPr="000226C0">
        <w:rPr>
          <w:b/>
          <w:i/>
          <w:sz w:val="18"/>
          <w:szCs w:val="18"/>
          <w:u w:val="single"/>
        </w:rPr>
        <w:t xml:space="preserve">consultazione preliminare all'affidamento diretto tramite </w:t>
      </w:r>
      <w:proofErr w:type="spellStart"/>
      <w:r w:rsidR="00AB7903" w:rsidRPr="000226C0">
        <w:rPr>
          <w:b/>
          <w:i/>
          <w:sz w:val="18"/>
          <w:szCs w:val="18"/>
          <w:u w:val="single"/>
        </w:rPr>
        <w:t>R.d.O.</w:t>
      </w:r>
      <w:proofErr w:type="spellEnd"/>
      <w:r w:rsidR="00AB7903" w:rsidRPr="000226C0">
        <w:rPr>
          <w:b/>
          <w:i/>
          <w:sz w:val="18"/>
          <w:szCs w:val="18"/>
          <w:u w:val="single"/>
        </w:rPr>
        <w:t xml:space="preserve"> MEPA</w:t>
      </w:r>
      <w:r w:rsidR="00AB7903">
        <w:rPr>
          <w:sz w:val="18"/>
          <w:szCs w:val="18"/>
        </w:rPr>
        <w:t xml:space="preserve">, </w:t>
      </w:r>
      <w:r w:rsidR="002E2E35">
        <w:rPr>
          <w:sz w:val="18"/>
          <w:szCs w:val="18"/>
        </w:rPr>
        <w:t>de</w:t>
      </w:r>
      <w:r w:rsidR="00C115B7">
        <w:rPr>
          <w:sz w:val="18"/>
          <w:szCs w:val="18"/>
        </w:rPr>
        <w:t xml:space="preserve">i lavori </w:t>
      </w:r>
      <w:r w:rsidR="002E2E35">
        <w:rPr>
          <w:sz w:val="18"/>
          <w:szCs w:val="18"/>
        </w:rPr>
        <w:t>di cui in oggetto</w:t>
      </w:r>
      <w:r w:rsidR="00065D12" w:rsidRPr="00065D12">
        <w:rPr>
          <w:sz w:val="18"/>
          <w:szCs w:val="18"/>
        </w:rPr>
        <w:t xml:space="preserve">, </w:t>
      </w:r>
      <w:r w:rsidR="002E2E35">
        <w:rPr>
          <w:sz w:val="18"/>
          <w:szCs w:val="18"/>
        </w:rPr>
        <w:t>ed a tal fine comunica i seguenti elementi essenziali della procedura</w:t>
      </w:r>
      <w:r w:rsidR="00357C30">
        <w:rPr>
          <w:sz w:val="18"/>
          <w:szCs w:val="18"/>
        </w:rPr>
        <w:t>: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>
        <w:rPr>
          <w:sz w:val="18"/>
          <w:szCs w:val="18"/>
        </w:rPr>
        <w:t xml:space="preserve">Comune di </w:t>
      </w:r>
      <w:r w:rsidR="00AF3AE4">
        <w:rPr>
          <w:sz w:val="18"/>
          <w:szCs w:val="18"/>
        </w:rPr>
        <w:t>Pollenza,</w:t>
      </w:r>
      <w:r w:rsidR="00AF3AE4" w:rsidRPr="003D2183">
        <w:rPr>
          <w:sz w:val="18"/>
          <w:szCs w:val="18"/>
        </w:rPr>
        <w:t xml:space="preserve"> piazza della Libertà</w:t>
      </w:r>
      <w:r w:rsidR="00AF3AE4">
        <w:rPr>
          <w:sz w:val="18"/>
          <w:szCs w:val="18"/>
        </w:rPr>
        <w:t xml:space="preserve"> </w:t>
      </w:r>
      <w:r w:rsidR="00AF3AE4" w:rsidRPr="00780336">
        <w:rPr>
          <w:sz w:val="18"/>
          <w:szCs w:val="18"/>
        </w:rPr>
        <w:t>16, 62010, Pollenza (M</w:t>
      </w:r>
      <w:r w:rsidR="00AF3AE4">
        <w:rPr>
          <w:sz w:val="18"/>
          <w:szCs w:val="18"/>
        </w:rPr>
        <w:t>C</w:t>
      </w:r>
      <w:r w:rsidR="00AF3AE4" w:rsidRPr="00780336">
        <w:rPr>
          <w:sz w:val="18"/>
          <w:szCs w:val="18"/>
        </w:rPr>
        <w:t xml:space="preserve">); </w:t>
      </w:r>
      <w:proofErr w:type="spellStart"/>
      <w:r w:rsidR="00AF3AE4" w:rsidRPr="00780336">
        <w:rPr>
          <w:sz w:val="18"/>
          <w:szCs w:val="18"/>
        </w:rPr>
        <w:t>e.mail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8" w:history="1">
        <w:r w:rsidR="00AF3AE4">
          <w:rPr>
            <w:rStyle w:val="Collegamentoipertestuale"/>
            <w:i/>
            <w:sz w:val="18"/>
            <w:szCs w:val="18"/>
          </w:rPr>
          <w:t>info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 w:rsidRPr="00780336">
        <w:rPr>
          <w:sz w:val="18"/>
          <w:szCs w:val="18"/>
        </w:rPr>
        <w:t xml:space="preserve">; </w:t>
      </w:r>
      <w:r w:rsidR="00AF3AE4">
        <w:rPr>
          <w:sz w:val="18"/>
          <w:szCs w:val="18"/>
        </w:rPr>
        <w:t xml:space="preserve">PEC </w:t>
      </w:r>
      <w:hyperlink r:id="rId9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AF3AE4">
        <w:rPr>
          <w:sz w:val="18"/>
          <w:szCs w:val="18"/>
        </w:rPr>
        <w:t xml:space="preserve">; (ufficio tecnico) </w:t>
      </w:r>
      <w:r w:rsidR="00AF3AE4" w:rsidRPr="00780336">
        <w:rPr>
          <w:sz w:val="18"/>
          <w:szCs w:val="18"/>
        </w:rPr>
        <w:t>telefono 0733/5487</w:t>
      </w:r>
      <w:r w:rsidR="00AF3AE4">
        <w:rPr>
          <w:sz w:val="18"/>
          <w:szCs w:val="18"/>
        </w:rPr>
        <w:t>13-</w:t>
      </w:r>
      <w:r w:rsidR="00AF3AE4" w:rsidRPr="00780336">
        <w:rPr>
          <w:sz w:val="18"/>
          <w:szCs w:val="18"/>
        </w:rPr>
        <w:t>17-18-19-20, fax 0733/548704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31 d.lgs. 50/2016</w:t>
      </w:r>
      <w:r w:rsidRPr="00780336">
        <w:rPr>
          <w:sz w:val="18"/>
          <w:szCs w:val="18"/>
        </w:rPr>
        <w:t xml:space="preserve">: </w:t>
      </w:r>
      <w:r w:rsidR="00AF3AE4" w:rsidRPr="00780336">
        <w:rPr>
          <w:sz w:val="18"/>
          <w:szCs w:val="18"/>
        </w:rPr>
        <w:t>g</w:t>
      </w:r>
      <w:r w:rsidR="00AF3AE4">
        <w:rPr>
          <w:sz w:val="18"/>
          <w:szCs w:val="18"/>
        </w:rPr>
        <w:t>eom</w:t>
      </w:r>
      <w:r w:rsidR="00AF3AE4" w:rsidRPr="00780336">
        <w:rPr>
          <w:sz w:val="18"/>
          <w:szCs w:val="18"/>
        </w:rPr>
        <w:t xml:space="preserve">. </w:t>
      </w:r>
      <w:r w:rsidR="00AF3AE4">
        <w:rPr>
          <w:sz w:val="18"/>
          <w:szCs w:val="18"/>
        </w:rPr>
        <w:t>Roberto Del Savio</w:t>
      </w:r>
      <w:r w:rsidR="00AF3AE4" w:rsidRPr="00780336">
        <w:rPr>
          <w:sz w:val="18"/>
          <w:szCs w:val="18"/>
        </w:rPr>
        <w:t>; telefono 0733/5487</w:t>
      </w:r>
      <w:r w:rsidR="00AF3AE4">
        <w:rPr>
          <w:sz w:val="18"/>
          <w:szCs w:val="18"/>
        </w:rPr>
        <w:t>19</w:t>
      </w:r>
      <w:r w:rsidR="00AF3AE4" w:rsidRPr="00780336">
        <w:rPr>
          <w:sz w:val="18"/>
          <w:szCs w:val="18"/>
        </w:rPr>
        <w:t>; telefax 0733/5487</w:t>
      </w:r>
      <w:r w:rsidR="00AF3AE4">
        <w:rPr>
          <w:sz w:val="18"/>
          <w:szCs w:val="18"/>
        </w:rPr>
        <w:t>04;</w:t>
      </w:r>
      <w:r w:rsidR="00AF3AE4" w:rsidRPr="00780336">
        <w:rPr>
          <w:sz w:val="18"/>
          <w:szCs w:val="18"/>
        </w:rPr>
        <w:t xml:space="preserve"> </w:t>
      </w:r>
      <w:proofErr w:type="spellStart"/>
      <w:r w:rsidR="00AF3AE4">
        <w:rPr>
          <w:sz w:val="18"/>
          <w:szCs w:val="18"/>
        </w:rPr>
        <w:t>e.</w:t>
      </w:r>
      <w:r w:rsidR="00AF3AE4" w:rsidRPr="00780336">
        <w:rPr>
          <w:sz w:val="18"/>
          <w:szCs w:val="18"/>
        </w:rPr>
        <w:t>mail</w:t>
      </w:r>
      <w:proofErr w:type="spellEnd"/>
      <w:r w:rsidR="00AF3AE4" w:rsidRPr="00780336">
        <w:rPr>
          <w:sz w:val="18"/>
          <w:szCs w:val="18"/>
        </w:rPr>
        <w:t xml:space="preserve"> </w:t>
      </w:r>
      <w:hyperlink r:id="rId10" w:history="1">
        <w:r w:rsidR="00AF3AE4">
          <w:rPr>
            <w:rStyle w:val="Collegamentoipertestuale"/>
            <w:i/>
            <w:sz w:val="18"/>
            <w:szCs w:val="18"/>
          </w:rPr>
          <w:t>lavoripubblici</w:t>
        </w:r>
        <w:r w:rsidR="00AF3AE4" w:rsidRPr="00397009">
          <w:rPr>
            <w:rStyle w:val="Collegamentoipertestuale"/>
            <w:i/>
            <w:sz w:val="18"/>
            <w:szCs w:val="18"/>
          </w:rPr>
          <w:t>@</w:t>
        </w:r>
        <w:r w:rsidR="00AF3AE4">
          <w:rPr>
            <w:rStyle w:val="Collegamentoipertestuale"/>
            <w:i/>
            <w:sz w:val="18"/>
            <w:szCs w:val="18"/>
          </w:rPr>
          <w:t>comune.</w:t>
        </w:r>
        <w:r w:rsidR="00AF3AE4" w:rsidRPr="00397009">
          <w:rPr>
            <w:rStyle w:val="Collegamentoipertestuale"/>
            <w:i/>
            <w:sz w:val="18"/>
            <w:szCs w:val="18"/>
          </w:rPr>
          <w:t>pollenza.</w:t>
        </w:r>
        <w:r w:rsidR="00AF3AE4">
          <w:rPr>
            <w:rStyle w:val="Collegamentoipertestuale"/>
            <w:i/>
            <w:sz w:val="18"/>
            <w:szCs w:val="18"/>
          </w:rPr>
          <w:t>mc</w:t>
        </w:r>
        <w:r w:rsidR="00AF3AE4" w:rsidRPr="00397009">
          <w:rPr>
            <w:rStyle w:val="Collegamentoipertestuale"/>
            <w:i/>
            <w:sz w:val="18"/>
            <w:szCs w:val="18"/>
          </w:rPr>
          <w:t>.</w:t>
        </w:r>
        <w:r w:rsidR="00AF3AE4">
          <w:rPr>
            <w:rStyle w:val="Collegamentoipertestuale"/>
            <w:i/>
            <w:sz w:val="18"/>
            <w:szCs w:val="18"/>
          </w:rPr>
          <w:t>i</w:t>
        </w:r>
        <w:r w:rsidR="00AF3AE4" w:rsidRPr="00397009">
          <w:rPr>
            <w:rStyle w:val="Collegamentoipertestuale"/>
            <w:i/>
            <w:sz w:val="18"/>
            <w:szCs w:val="18"/>
          </w:rPr>
          <w:t>t</w:t>
        </w:r>
      </w:hyperlink>
      <w:r w:rsidR="00AF3AE4">
        <w:rPr>
          <w:sz w:val="18"/>
          <w:szCs w:val="18"/>
        </w:rPr>
        <w:t xml:space="preserve">; PEC </w:t>
      </w:r>
      <w:hyperlink r:id="rId11" w:history="1">
        <w:r w:rsidR="00AF3AE4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>
        <w:rPr>
          <w:sz w:val="18"/>
          <w:szCs w:val="18"/>
        </w:rPr>
        <w:t>.</w:t>
      </w:r>
    </w:p>
    <w:p w:rsidR="00AB7903" w:rsidRPr="00780336" w:rsidRDefault="00AB7903" w:rsidP="00AB7903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Procedura di 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affidamento diretto, </w:t>
      </w:r>
      <w:r w:rsidR="00AC3167" w:rsidRPr="003B730E">
        <w:rPr>
          <w:sz w:val="18"/>
          <w:szCs w:val="18"/>
        </w:rPr>
        <w:t>previa consultazione, ove esistenti, di tre operatori economici,</w:t>
      </w:r>
      <w:r w:rsidR="00AC3167">
        <w:rPr>
          <w:sz w:val="18"/>
          <w:szCs w:val="18"/>
        </w:rPr>
        <w:t xml:space="preserve"> ai sensi dell'art. </w:t>
      </w:r>
      <w:r w:rsidR="00AC3167">
        <w:rPr>
          <w:rFonts w:cs="Arial"/>
          <w:sz w:val="18"/>
          <w:szCs w:val="18"/>
        </w:rPr>
        <w:t>36,</w:t>
      </w:r>
      <w:r w:rsidR="00AC3167" w:rsidRPr="00065D12">
        <w:rPr>
          <w:rFonts w:cs="Arial"/>
          <w:sz w:val="18"/>
          <w:szCs w:val="18"/>
        </w:rPr>
        <w:t xml:space="preserve"> comma </w:t>
      </w:r>
      <w:r w:rsidR="00AC3167">
        <w:rPr>
          <w:rFonts w:cs="Arial"/>
          <w:sz w:val="18"/>
          <w:szCs w:val="18"/>
        </w:rPr>
        <w:t>2, lettera b</w:t>
      </w:r>
      <w:r w:rsidR="00AC3167">
        <w:rPr>
          <w:sz w:val="18"/>
          <w:szCs w:val="18"/>
        </w:rPr>
        <w:t>, del d.lgs. 50/2016, mediante pubblicazione del presente "avviso pubblico" per l'</w:t>
      </w:r>
      <w:r w:rsidR="00AC3167" w:rsidRPr="00780336">
        <w:rPr>
          <w:sz w:val="18"/>
          <w:szCs w:val="18"/>
        </w:rPr>
        <w:t xml:space="preserve">individuazione </w:t>
      </w:r>
      <w:r w:rsidR="00AC3167">
        <w:rPr>
          <w:sz w:val="18"/>
          <w:szCs w:val="18"/>
        </w:rPr>
        <w:t>delle ditte da consultare</w:t>
      </w:r>
      <w:r w:rsidR="00AC3167" w:rsidRPr="00780336">
        <w:rPr>
          <w:sz w:val="18"/>
          <w:szCs w:val="18"/>
        </w:rPr>
        <w:t xml:space="preserve"> </w:t>
      </w:r>
      <w:r w:rsidR="00AC3167">
        <w:rPr>
          <w:sz w:val="18"/>
          <w:szCs w:val="18"/>
        </w:rPr>
        <w:t>(</w:t>
      </w:r>
      <w:r w:rsidR="00AC3167" w:rsidRPr="00780336">
        <w:rPr>
          <w:sz w:val="18"/>
          <w:szCs w:val="18"/>
        </w:rPr>
        <w:t xml:space="preserve">art. </w:t>
      </w:r>
      <w:r w:rsidR="00AC3167">
        <w:rPr>
          <w:sz w:val="18"/>
          <w:szCs w:val="18"/>
        </w:rPr>
        <w:t>95, c.4</w:t>
      </w:r>
      <w:r w:rsidR="00AC3167" w:rsidRPr="00780336">
        <w:rPr>
          <w:sz w:val="18"/>
          <w:szCs w:val="18"/>
        </w:rPr>
        <w:t xml:space="preserve">, </w:t>
      </w:r>
      <w:proofErr w:type="spellStart"/>
      <w:r w:rsidR="00AC3167">
        <w:rPr>
          <w:sz w:val="18"/>
          <w:szCs w:val="18"/>
        </w:rPr>
        <w:t>lett</w:t>
      </w:r>
      <w:proofErr w:type="spellEnd"/>
      <w:r w:rsidR="00AC3167">
        <w:rPr>
          <w:sz w:val="18"/>
          <w:szCs w:val="18"/>
        </w:rPr>
        <w:t xml:space="preserve">."a" </w:t>
      </w:r>
      <w:r w:rsidR="00AC3167" w:rsidRPr="00780336">
        <w:rPr>
          <w:sz w:val="18"/>
          <w:szCs w:val="18"/>
        </w:rPr>
        <w:t>d.lgs.</w:t>
      </w:r>
      <w:r w:rsidR="00AC3167">
        <w:rPr>
          <w:sz w:val="18"/>
          <w:szCs w:val="18"/>
        </w:rPr>
        <w:t xml:space="preserve"> 50</w:t>
      </w:r>
      <w:r w:rsidR="00AC3167" w:rsidRPr="00780336">
        <w:rPr>
          <w:sz w:val="18"/>
          <w:szCs w:val="18"/>
        </w:rPr>
        <w:t>/20</w:t>
      </w:r>
      <w:r w:rsidR="00AC3167">
        <w:rPr>
          <w:sz w:val="18"/>
          <w:szCs w:val="18"/>
        </w:rPr>
        <w:t>1</w:t>
      </w:r>
      <w:r w:rsidR="00AC3167" w:rsidRPr="00780336">
        <w:rPr>
          <w:sz w:val="18"/>
          <w:szCs w:val="18"/>
        </w:rPr>
        <w:t>6</w:t>
      </w:r>
      <w:r w:rsidR="00AC3167">
        <w:rPr>
          <w:sz w:val="18"/>
          <w:szCs w:val="18"/>
        </w:rPr>
        <w:t>, punto 5.2.3 Linee Guida ANAC n. 4</w:t>
      </w:r>
      <w:r w:rsidRPr="0078033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AC3167" w:rsidRPr="00065D12" w:rsidRDefault="0004686F" w:rsidP="00AC3167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 w:rsidR="00AC3167">
        <w:rPr>
          <w:sz w:val="18"/>
          <w:szCs w:val="18"/>
        </w:rPr>
        <w:t>strada comunale Cantagallo del comune di Pollenza</w:t>
      </w:r>
      <w:r w:rsidR="00AC3167" w:rsidRPr="00065D12">
        <w:rPr>
          <w:sz w:val="18"/>
          <w:szCs w:val="18"/>
        </w:rPr>
        <w:t>.</w:t>
      </w:r>
    </w:p>
    <w:p w:rsidR="00AC3167" w:rsidRPr="003D2183" w:rsidRDefault="00AC3167" w:rsidP="00AC3167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opere stradali di </w:t>
      </w:r>
      <w:r w:rsidRPr="00CA3FFC">
        <w:rPr>
          <w:sz w:val="18"/>
          <w:szCs w:val="18"/>
        </w:rPr>
        <w:t>ri</w:t>
      </w:r>
      <w:r>
        <w:rPr>
          <w:sz w:val="18"/>
          <w:szCs w:val="18"/>
        </w:rPr>
        <w:t>strutturazione della viabilità esistente, mediante realizzazione del nuovo manto asfaltato.</w:t>
      </w:r>
    </w:p>
    <w:p w:rsidR="0004686F" w:rsidRPr="003D2183" w:rsidRDefault="00AC3167" w:rsidP="00AC3167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Codici</w:t>
      </w:r>
      <w:r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NUTS ITE33; </w:t>
      </w:r>
      <w:r w:rsidRPr="003D2183">
        <w:rPr>
          <w:b/>
          <w:i/>
          <w:sz w:val="18"/>
          <w:szCs w:val="18"/>
        </w:rPr>
        <w:t xml:space="preserve">CUP </w:t>
      </w:r>
      <w:r w:rsidR="00B277EF" w:rsidRPr="006A5A6A">
        <w:rPr>
          <w:b/>
          <w:i/>
          <w:sz w:val="18"/>
          <w:szCs w:val="18"/>
        </w:rPr>
        <w:t>I87H20000350004</w:t>
      </w:r>
      <w:r w:rsidR="00B277EF" w:rsidRPr="003D2183">
        <w:rPr>
          <w:b/>
          <w:i/>
          <w:sz w:val="18"/>
          <w:szCs w:val="18"/>
        </w:rPr>
        <w:t xml:space="preserve">; </w:t>
      </w:r>
      <w:r w:rsidR="00B277EF" w:rsidRPr="00F01CC2">
        <w:rPr>
          <w:b/>
          <w:i/>
          <w:sz w:val="18"/>
          <w:szCs w:val="18"/>
        </w:rPr>
        <w:t>CIG 8321494A14</w:t>
      </w:r>
      <w:r w:rsidR="00B277EF" w:rsidRPr="003D2183">
        <w:rPr>
          <w:b/>
          <w:i/>
          <w:sz w:val="18"/>
          <w:szCs w:val="18"/>
        </w:rPr>
        <w:t xml:space="preserve">; CPV </w:t>
      </w:r>
      <w:r w:rsidR="00B277EF" w:rsidRPr="00D11E8B">
        <w:rPr>
          <w:b/>
          <w:i/>
          <w:sz w:val="18"/>
          <w:szCs w:val="18"/>
        </w:rPr>
        <w:t>4523322</w:t>
      </w:r>
      <w:r w:rsidR="00B277EF">
        <w:rPr>
          <w:b/>
          <w:i/>
          <w:sz w:val="18"/>
          <w:szCs w:val="18"/>
        </w:rPr>
        <w:t>1</w:t>
      </w:r>
      <w:r w:rsidR="00B277EF" w:rsidRPr="00D11E8B">
        <w:rPr>
          <w:b/>
          <w:i/>
          <w:sz w:val="18"/>
          <w:szCs w:val="18"/>
        </w:rPr>
        <w:t>-</w:t>
      </w:r>
      <w:r w:rsidR="00B277EF">
        <w:rPr>
          <w:b/>
          <w:i/>
          <w:sz w:val="18"/>
          <w:szCs w:val="18"/>
        </w:rPr>
        <w:t>1</w:t>
      </w:r>
      <w:r w:rsidR="0004686F">
        <w:rPr>
          <w:b/>
          <w:sz w:val="18"/>
          <w:szCs w:val="18"/>
        </w:rPr>
        <w:t>;</w:t>
      </w:r>
    </w:p>
    <w:p w:rsidR="0004686F" w:rsidRPr="00780336" w:rsidRDefault="0004686F" w:rsidP="0004686F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 xml:space="preserve">: </w:t>
      </w:r>
      <w:r>
        <w:rPr>
          <w:b/>
          <w:sz w:val="18"/>
          <w:szCs w:val="18"/>
        </w:rPr>
        <w:t>OG3</w:t>
      </w:r>
      <w:r w:rsidRPr="00007257">
        <w:rPr>
          <w:b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Opere stradali</w:t>
      </w:r>
      <w:r w:rsidRPr="00007257">
        <w:rPr>
          <w:b/>
          <w:sz w:val="18"/>
          <w:szCs w:val="18"/>
        </w:rPr>
        <w:t>)</w:t>
      </w:r>
      <w:r w:rsidRPr="00796EDC">
        <w:rPr>
          <w:sz w:val="18"/>
          <w:szCs w:val="18"/>
        </w:rPr>
        <w:t xml:space="preserve"> - classifica I € 258.000 o requisiti </w:t>
      </w:r>
      <w:r>
        <w:rPr>
          <w:sz w:val="18"/>
          <w:szCs w:val="18"/>
        </w:rPr>
        <w:t xml:space="preserve">ex </w:t>
      </w:r>
      <w:r w:rsidRPr="00796EDC">
        <w:rPr>
          <w:sz w:val="18"/>
          <w:szCs w:val="18"/>
        </w:rPr>
        <w:t xml:space="preserve">art. 90 </w:t>
      </w:r>
      <w:proofErr w:type="spellStart"/>
      <w:r w:rsidRPr="00796EDC">
        <w:rPr>
          <w:sz w:val="18"/>
          <w:szCs w:val="18"/>
        </w:rPr>
        <w:t>d.P.R.</w:t>
      </w:r>
      <w:proofErr w:type="spellEnd"/>
      <w:r w:rsidRPr="00796EDC">
        <w:rPr>
          <w:sz w:val="18"/>
          <w:szCs w:val="18"/>
        </w:rPr>
        <w:t xml:space="preserve"> 207/2010.</w:t>
      </w:r>
    </w:p>
    <w:p w:rsidR="0004686F" w:rsidRPr="009A6D77" w:rsidRDefault="0004686F" w:rsidP="0004686F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Lavorazioni scorporabili o subappaltabili</w:t>
      </w:r>
      <w:r w:rsidRPr="00BE7177">
        <w:rPr>
          <w:sz w:val="18"/>
          <w:szCs w:val="18"/>
        </w:rPr>
        <w:t xml:space="preserve">: </w:t>
      </w:r>
      <w:r>
        <w:rPr>
          <w:sz w:val="18"/>
          <w:szCs w:val="18"/>
        </w:rPr>
        <w:t>per la categoria prevalente è ammesso il subappalto nel limite del 30% (</w:t>
      </w:r>
      <w:proofErr w:type="spellStart"/>
      <w:r>
        <w:rPr>
          <w:sz w:val="18"/>
          <w:szCs w:val="18"/>
        </w:rPr>
        <w:t>trentapercento</w:t>
      </w:r>
      <w:proofErr w:type="spellEnd"/>
      <w:r>
        <w:rPr>
          <w:sz w:val="18"/>
          <w:szCs w:val="18"/>
        </w:rPr>
        <w:t>) dell'importo contrattuale:</w:t>
      </w:r>
    </w:p>
    <w:tbl>
      <w:tblPr>
        <w:tblW w:w="8122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74"/>
      </w:tblGrid>
      <w:tr w:rsidR="0004686F" w:rsidRPr="006742C8" w:rsidTr="00B277EF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6F" w:rsidRPr="006742C8" w:rsidRDefault="0004686F" w:rsidP="00041C13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AC3167" w:rsidRPr="006742C8" w:rsidTr="00B277EF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167" w:rsidRPr="006742C8" w:rsidRDefault="00AC3167" w:rsidP="00AC3167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167" w:rsidRPr="006742C8" w:rsidRDefault="00AC3167" w:rsidP="00AC3167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167" w:rsidRPr="006742C8" w:rsidRDefault="00AC3167" w:rsidP="00AC3167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167" w:rsidRPr="006742C8" w:rsidRDefault="00AC3167" w:rsidP="00AC3167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84.265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167" w:rsidRPr="006742C8" w:rsidRDefault="00AC3167" w:rsidP="00AC3167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01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B277EF" w:rsidRPr="00E25097" w:rsidTr="00B277EF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AC3167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EF" w:rsidRPr="00E25097" w:rsidRDefault="00B277EF" w:rsidP="00AC3167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84</w:t>
            </w:r>
            <w:r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265</w:t>
            </w:r>
            <w:r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08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97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01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B277EF" w:rsidRPr="00E25097" w:rsidTr="00B277EF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AC3167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77EF" w:rsidRPr="00E25097" w:rsidRDefault="00B277EF" w:rsidP="00AC3167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  <w:r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599</w:t>
            </w:r>
            <w:r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99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B277EF" w:rsidRPr="00E25097" w:rsidTr="00B277EF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AC3167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77EF" w:rsidRPr="00E25097" w:rsidRDefault="00B277EF" w:rsidP="00AC3167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86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864</w:t>
            </w:r>
            <w:r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EF" w:rsidRPr="00E25097" w:rsidRDefault="00B277EF" w:rsidP="00CD2162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04686F" w:rsidRPr="00780336" w:rsidRDefault="0004686F" w:rsidP="0004686F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 w:rsidR="00AC3167">
        <w:rPr>
          <w:sz w:val="18"/>
          <w:szCs w:val="18"/>
        </w:rPr>
        <w:t>Fondi di bilancio comunale</w:t>
      </w:r>
      <w:r>
        <w:rPr>
          <w:sz w:val="18"/>
          <w:szCs w:val="18"/>
        </w:rPr>
        <w:t xml:space="preserve">. </w:t>
      </w:r>
      <w:r w:rsidRPr="00007257">
        <w:rPr>
          <w:sz w:val="18"/>
          <w:szCs w:val="18"/>
        </w:rPr>
        <w:t xml:space="preserve">Pagamento </w:t>
      </w:r>
      <w:r>
        <w:rPr>
          <w:sz w:val="18"/>
          <w:szCs w:val="18"/>
        </w:rPr>
        <w:t>a stato</w:t>
      </w:r>
      <w:r w:rsidRPr="00007257">
        <w:rPr>
          <w:sz w:val="18"/>
          <w:szCs w:val="18"/>
        </w:rPr>
        <w:t xml:space="preserve"> di avanzamento </w:t>
      </w:r>
      <w:r>
        <w:rPr>
          <w:sz w:val="18"/>
          <w:szCs w:val="18"/>
        </w:rPr>
        <w:t xml:space="preserve">emesso, ai </w:t>
      </w:r>
      <w:r w:rsidRPr="003D2183">
        <w:rPr>
          <w:sz w:val="18"/>
          <w:szCs w:val="18"/>
        </w:rPr>
        <w:t xml:space="preserve">sensi dell’art. </w:t>
      </w:r>
      <w:r>
        <w:rPr>
          <w:sz w:val="18"/>
          <w:szCs w:val="18"/>
        </w:rPr>
        <w:t>2</w:t>
      </w:r>
      <w:r w:rsidRPr="003D2183">
        <w:rPr>
          <w:sz w:val="18"/>
          <w:szCs w:val="18"/>
        </w:rPr>
        <w:t>3 del capitolato, quando l’importo dei lavori raggiunga, al netto dell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ritenut</w:t>
      </w:r>
      <w:r>
        <w:rPr>
          <w:sz w:val="18"/>
          <w:szCs w:val="18"/>
        </w:rPr>
        <w:t>a</w:t>
      </w:r>
      <w:r w:rsidRPr="003D2183">
        <w:rPr>
          <w:sz w:val="18"/>
          <w:szCs w:val="18"/>
        </w:rPr>
        <w:t xml:space="preserve"> dello 0,50%, </w:t>
      </w:r>
      <w:r w:rsidRPr="003D2183">
        <w:rPr>
          <w:b/>
          <w:i/>
          <w:sz w:val="18"/>
          <w:szCs w:val="18"/>
        </w:rPr>
        <w:t xml:space="preserve">€ </w:t>
      </w:r>
      <w:r w:rsidR="00AC3167">
        <w:rPr>
          <w:b/>
          <w:i/>
          <w:sz w:val="18"/>
          <w:szCs w:val="18"/>
        </w:rPr>
        <w:t>5</w:t>
      </w:r>
      <w:r w:rsidRPr="003D2183">
        <w:rPr>
          <w:b/>
          <w:i/>
          <w:sz w:val="18"/>
          <w:szCs w:val="18"/>
        </w:rPr>
        <w:t xml:space="preserve">0.000,00 </w:t>
      </w:r>
      <w:r w:rsidRPr="003D2183">
        <w:rPr>
          <w:sz w:val="18"/>
          <w:szCs w:val="18"/>
        </w:rPr>
        <w:t>compresi</w:t>
      </w:r>
      <w:r w:rsidRPr="00007257">
        <w:rPr>
          <w:sz w:val="18"/>
          <w:szCs w:val="18"/>
        </w:rPr>
        <w:t xml:space="preserve"> oneri </w:t>
      </w:r>
      <w:r>
        <w:rPr>
          <w:sz w:val="18"/>
          <w:szCs w:val="18"/>
        </w:rPr>
        <w:t xml:space="preserve">per la </w:t>
      </w:r>
      <w:r w:rsidRPr="00007257">
        <w:rPr>
          <w:sz w:val="18"/>
          <w:szCs w:val="18"/>
        </w:rPr>
        <w:t xml:space="preserve">sicurezza. È esclusa </w:t>
      </w:r>
      <w:r>
        <w:rPr>
          <w:sz w:val="18"/>
          <w:szCs w:val="18"/>
        </w:rPr>
        <w:t xml:space="preserve">la </w:t>
      </w:r>
      <w:r w:rsidRPr="00007257">
        <w:rPr>
          <w:sz w:val="18"/>
          <w:szCs w:val="18"/>
        </w:rPr>
        <w:t>revisione prezzi e non trova applicazione l’art.</w:t>
      </w:r>
      <w:r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>1664, primo comma, del Codice Civile</w:t>
      </w:r>
      <w:r>
        <w:rPr>
          <w:sz w:val="18"/>
          <w:szCs w:val="18"/>
        </w:rPr>
        <w:t>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contratto</w:t>
      </w:r>
      <w:r w:rsidRPr="00780336">
        <w:rPr>
          <w:sz w:val="18"/>
          <w:szCs w:val="18"/>
        </w:rPr>
        <w:t xml:space="preserve">: </w:t>
      </w:r>
      <w:r w:rsidRPr="00780336">
        <w:rPr>
          <w:b/>
          <w:sz w:val="18"/>
          <w:szCs w:val="18"/>
        </w:rPr>
        <w:t xml:space="preserve">A </w:t>
      </w:r>
      <w:r>
        <w:rPr>
          <w:b/>
          <w:sz w:val="18"/>
          <w:szCs w:val="18"/>
        </w:rPr>
        <w:t>MISURA</w:t>
      </w:r>
      <w:r w:rsidRPr="00780336">
        <w:rPr>
          <w:sz w:val="18"/>
          <w:szCs w:val="18"/>
        </w:rPr>
        <w:t xml:space="preserve"> ex art. </w:t>
      </w:r>
      <w:r>
        <w:rPr>
          <w:sz w:val="18"/>
          <w:szCs w:val="18"/>
        </w:rPr>
        <w:t>3</w:t>
      </w:r>
      <w:r w:rsidRPr="00780336">
        <w:rPr>
          <w:sz w:val="18"/>
          <w:szCs w:val="18"/>
        </w:rPr>
        <w:t xml:space="preserve">, comma 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,</w:t>
      </w:r>
      <w:r>
        <w:rPr>
          <w:sz w:val="18"/>
          <w:szCs w:val="18"/>
        </w:rPr>
        <w:t xml:space="preserve"> lettera "</w:t>
      </w:r>
      <w:proofErr w:type="spellStart"/>
      <w:r>
        <w:rPr>
          <w:sz w:val="18"/>
          <w:szCs w:val="18"/>
        </w:rPr>
        <w:t>eeeee</w:t>
      </w:r>
      <w:proofErr w:type="spellEnd"/>
      <w:r>
        <w:rPr>
          <w:sz w:val="18"/>
          <w:szCs w:val="18"/>
        </w:rPr>
        <w:t>"</w:t>
      </w:r>
      <w:r w:rsidRPr="00780336">
        <w:rPr>
          <w:sz w:val="18"/>
          <w:szCs w:val="18"/>
        </w:rPr>
        <w:t xml:space="preserve"> d.lgs. </w:t>
      </w:r>
      <w:r>
        <w:rPr>
          <w:sz w:val="18"/>
          <w:szCs w:val="18"/>
        </w:rPr>
        <w:t>50</w:t>
      </w:r>
      <w:r w:rsidRPr="00780336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780336">
        <w:rPr>
          <w:sz w:val="18"/>
          <w:szCs w:val="18"/>
        </w:rPr>
        <w:t>6.</w:t>
      </w:r>
    </w:p>
    <w:p w:rsidR="00C115B7" w:rsidRPr="006742C8" w:rsidRDefault="00C115B7" w:rsidP="00C115B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AC3167">
        <w:rPr>
          <w:bCs/>
          <w:sz w:val="18"/>
          <w:szCs w:val="18"/>
          <w:u w:val="single"/>
        </w:rPr>
        <w:t>6</w:t>
      </w:r>
      <w:r w:rsidR="00AB7903" w:rsidRPr="003D2183">
        <w:rPr>
          <w:bCs/>
          <w:sz w:val="18"/>
          <w:szCs w:val="18"/>
          <w:u w:val="single"/>
        </w:rPr>
        <w:t>0</w:t>
      </w:r>
      <w:r w:rsidR="00AB7903" w:rsidRPr="003D2183">
        <w:rPr>
          <w:bCs/>
          <w:iCs/>
          <w:sz w:val="18"/>
          <w:szCs w:val="18"/>
          <w:u w:val="single"/>
        </w:rPr>
        <w:t xml:space="preserve"> (</w:t>
      </w:r>
      <w:r w:rsidR="00AC3167">
        <w:rPr>
          <w:bCs/>
          <w:iCs/>
          <w:sz w:val="18"/>
          <w:szCs w:val="18"/>
          <w:u w:val="single"/>
        </w:rPr>
        <w:t>sess</w:t>
      </w:r>
      <w:r w:rsidR="00AB7903" w:rsidRPr="003D2183">
        <w:rPr>
          <w:bCs/>
          <w:iCs/>
          <w:sz w:val="18"/>
          <w:szCs w:val="18"/>
          <w:u w:val="single"/>
        </w:rPr>
        <w:t>anta) giorni naturali e consecutivi</w:t>
      </w:r>
      <w:r w:rsidR="00AB7903" w:rsidRPr="003D2183">
        <w:rPr>
          <w:bCs/>
          <w:sz w:val="18"/>
          <w:szCs w:val="18"/>
        </w:rPr>
        <w:t xml:space="preserve"> (art. 1</w:t>
      </w:r>
      <w:r w:rsidR="00AB7903">
        <w:rPr>
          <w:bCs/>
          <w:sz w:val="18"/>
          <w:szCs w:val="18"/>
        </w:rPr>
        <w:t>4</w:t>
      </w:r>
      <w:r w:rsidR="00AB7903" w:rsidRPr="003D2183">
        <w:rPr>
          <w:bCs/>
          <w:sz w:val="18"/>
          <w:szCs w:val="18"/>
        </w:rPr>
        <w:t xml:space="preserve"> del capitolato speciale). Stante</w:t>
      </w:r>
      <w:r w:rsidR="00AB7903" w:rsidRPr="00780336">
        <w:rPr>
          <w:bCs/>
          <w:sz w:val="18"/>
          <w:szCs w:val="18"/>
        </w:rPr>
        <w:t xml:space="preserve"> l’urgenza delle opere </w:t>
      </w:r>
      <w:r w:rsidR="00AB7903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AB7903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AB7903">
        <w:rPr>
          <w:bCs/>
          <w:sz w:val="18"/>
          <w:szCs w:val="18"/>
        </w:rPr>
        <w:t>d.P.R.</w:t>
      </w:r>
      <w:proofErr w:type="spellEnd"/>
      <w:r w:rsidR="00AB7903">
        <w:rPr>
          <w:bCs/>
          <w:sz w:val="18"/>
          <w:szCs w:val="18"/>
        </w:rPr>
        <w:t xml:space="preserve"> </w:t>
      </w:r>
      <w:r w:rsidR="00AB7903" w:rsidRPr="00780336">
        <w:rPr>
          <w:bCs/>
          <w:sz w:val="18"/>
          <w:szCs w:val="18"/>
        </w:rPr>
        <w:t xml:space="preserve">207/2010 e dell'art. </w:t>
      </w:r>
      <w:r w:rsidR="00AB7903">
        <w:rPr>
          <w:bCs/>
          <w:sz w:val="18"/>
          <w:szCs w:val="18"/>
        </w:rPr>
        <w:t>32</w:t>
      </w:r>
      <w:r w:rsidR="00AB7903" w:rsidRPr="00780336">
        <w:rPr>
          <w:bCs/>
          <w:sz w:val="18"/>
          <w:szCs w:val="18"/>
        </w:rPr>
        <w:t>, comm</w:t>
      </w:r>
      <w:r w:rsidR="00AB7903">
        <w:rPr>
          <w:bCs/>
          <w:sz w:val="18"/>
          <w:szCs w:val="18"/>
        </w:rPr>
        <w:t>i</w:t>
      </w:r>
      <w:r w:rsidR="00AB7903" w:rsidRPr="00780336">
        <w:rPr>
          <w:bCs/>
          <w:sz w:val="18"/>
          <w:szCs w:val="18"/>
        </w:rPr>
        <w:t xml:space="preserve"> </w:t>
      </w:r>
      <w:r w:rsidR="00AB7903">
        <w:rPr>
          <w:bCs/>
          <w:sz w:val="18"/>
          <w:szCs w:val="18"/>
        </w:rPr>
        <w:t xml:space="preserve">8 e 13 </w:t>
      </w:r>
      <w:r w:rsidR="00AB7903" w:rsidRPr="00780336">
        <w:rPr>
          <w:bCs/>
          <w:sz w:val="18"/>
          <w:szCs w:val="18"/>
        </w:rPr>
        <w:t xml:space="preserve">del d.lgs. </w:t>
      </w:r>
      <w:r w:rsidR="00AB7903">
        <w:rPr>
          <w:bCs/>
          <w:sz w:val="18"/>
          <w:szCs w:val="18"/>
        </w:rPr>
        <w:t>50</w:t>
      </w:r>
      <w:r w:rsidR="00AB7903" w:rsidRPr="00780336">
        <w:rPr>
          <w:bCs/>
          <w:sz w:val="18"/>
          <w:szCs w:val="18"/>
        </w:rPr>
        <w:t>/20</w:t>
      </w:r>
      <w:r w:rsidR="00AB7903">
        <w:rPr>
          <w:bCs/>
          <w:sz w:val="18"/>
          <w:szCs w:val="18"/>
        </w:rPr>
        <w:t>1</w:t>
      </w:r>
      <w:r w:rsidR="00AB7903" w:rsidRPr="00780336">
        <w:rPr>
          <w:bCs/>
          <w:sz w:val="18"/>
          <w:szCs w:val="18"/>
        </w:rPr>
        <w:t>6</w:t>
      </w:r>
      <w:r w:rsidRPr="00780336">
        <w:rPr>
          <w:bCs/>
          <w:sz w:val="18"/>
          <w:szCs w:val="18"/>
        </w:rPr>
        <w:t>.</w:t>
      </w:r>
    </w:p>
    <w:p w:rsidR="00AB7903" w:rsidRPr="00203778" w:rsidRDefault="00AB7903" w:rsidP="00AB7903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 - categoria OG3</w:t>
      </w:r>
      <w:r w:rsidRPr="00113477">
        <w:rPr>
          <w:sz w:val="18"/>
          <w:szCs w:val="18"/>
        </w:rPr>
        <w:t xml:space="preserve">. </w:t>
      </w:r>
    </w:p>
    <w:p w:rsidR="00AB7903" w:rsidRPr="00225834" w:rsidRDefault="00AB7903" w:rsidP="00AB7903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 di aggiudicazione</w:t>
      </w:r>
      <w:r w:rsidRPr="003D2183">
        <w:rPr>
          <w:bCs/>
          <w:sz w:val="18"/>
          <w:szCs w:val="18"/>
        </w:rPr>
        <w:t xml:space="preserve">: </w:t>
      </w:r>
      <w:r w:rsidRPr="00AB7903">
        <w:rPr>
          <w:b/>
          <w:bCs/>
          <w:i/>
          <w:sz w:val="18"/>
          <w:szCs w:val="18"/>
          <w:u w:val="single"/>
        </w:rPr>
        <w:t>Richiesta di Offerta tramite il Mercato Elettronico della Pubblica Amministrazione gestito da CONSIP</w:t>
      </w:r>
      <w:r>
        <w:rPr>
          <w:bCs/>
          <w:sz w:val="18"/>
          <w:szCs w:val="18"/>
        </w:rPr>
        <w:t xml:space="preserve"> e l'aggiudicazione sarà effettuata telematicamente al minor p</w:t>
      </w:r>
      <w:r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Pr="00225834">
        <w:rPr>
          <w:bCs/>
          <w:sz w:val="18"/>
          <w:szCs w:val="18"/>
        </w:rPr>
        <w:t xml:space="preserve">determinato ai sensi dell'art. </w:t>
      </w:r>
      <w:r>
        <w:rPr>
          <w:bCs/>
          <w:sz w:val="18"/>
          <w:szCs w:val="18"/>
        </w:rPr>
        <w:t>95</w:t>
      </w:r>
      <w:r w:rsidRPr="00225834">
        <w:rPr>
          <w:bCs/>
          <w:sz w:val="18"/>
          <w:szCs w:val="18"/>
        </w:rPr>
        <w:t xml:space="preserve">, comma </w:t>
      </w:r>
      <w:r>
        <w:rPr>
          <w:bCs/>
          <w:sz w:val="18"/>
          <w:szCs w:val="18"/>
        </w:rPr>
        <w:t>4</w:t>
      </w:r>
      <w:r w:rsidRPr="00225834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lettera "a)", </w:t>
      </w:r>
      <w:r w:rsidRPr="00225834">
        <w:rPr>
          <w:bCs/>
          <w:sz w:val="18"/>
          <w:szCs w:val="18"/>
        </w:rPr>
        <w:t xml:space="preserve">del </w:t>
      </w:r>
      <w:r>
        <w:rPr>
          <w:bCs/>
          <w:sz w:val="18"/>
          <w:szCs w:val="18"/>
        </w:rPr>
        <w:t>d.l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Pr="00225834">
        <w:rPr>
          <w:bCs/>
          <w:sz w:val="18"/>
          <w:szCs w:val="18"/>
        </w:rPr>
        <w:t xml:space="preserve">sull'importo </w:t>
      </w:r>
      <w:r>
        <w:rPr>
          <w:bCs/>
          <w:sz w:val="18"/>
          <w:szCs w:val="18"/>
        </w:rPr>
        <w:t>dei lavori al netto degli oneri di sicurezza.</w:t>
      </w:r>
    </w:p>
    <w:p w:rsidR="00C115B7" w:rsidRPr="00780336" w:rsidRDefault="00C115B7" w:rsidP="00C115B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Requisiti di partecipazione: </w:t>
      </w:r>
      <w:r w:rsidRPr="00225834">
        <w:rPr>
          <w:bCs/>
          <w:sz w:val="18"/>
          <w:szCs w:val="18"/>
        </w:rPr>
        <w:t xml:space="preserve">sono </w:t>
      </w:r>
      <w:r w:rsidR="00AF3AE4">
        <w:rPr>
          <w:bCs/>
          <w:sz w:val="18"/>
          <w:szCs w:val="18"/>
        </w:rPr>
        <w:t xml:space="preserve">invitati a </w:t>
      </w:r>
      <w:r w:rsidRPr="00225834">
        <w:rPr>
          <w:bCs/>
          <w:sz w:val="18"/>
          <w:szCs w:val="18"/>
        </w:rPr>
        <w:t>presentar</w:t>
      </w:r>
      <w:r>
        <w:rPr>
          <w:bCs/>
          <w:sz w:val="18"/>
          <w:szCs w:val="18"/>
        </w:rPr>
        <w:t xml:space="preserve">e </w:t>
      </w:r>
      <w:r w:rsidR="00AF3AE4">
        <w:rPr>
          <w:bCs/>
          <w:sz w:val="18"/>
          <w:szCs w:val="18"/>
        </w:rPr>
        <w:t xml:space="preserve">offerta </w:t>
      </w:r>
      <w:r>
        <w:rPr>
          <w:bCs/>
          <w:sz w:val="18"/>
          <w:szCs w:val="18"/>
        </w:rPr>
        <w:t xml:space="preserve">i soggetti di cui agli </w:t>
      </w:r>
      <w:r w:rsidRPr="00225834">
        <w:rPr>
          <w:bCs/>
          <w:sz w:val="18"/>
          <w:szCs w:val="18"/>
        </w:rPr>
        <w:t>art</w:t>
      </w:r>
      <w:r>
        <w:rPr>
          <w:bCs/>
          <w:sz w:val="18"/>
          <w:szCs w:val="18"/>
        </w:rPr>
        <w:t>t</w:t>
      </w:r>
      <w:r w:rsidRPr="00225834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3, comma 1 lettera "p" e 45</w:t>
      </w:r>
      <w:r w:rsidRPr="00225834">
        <w:rPr>
          <w:bCs/>
          <w:sz w:val="18"/>
          <w:szCs w:val="18"/>
        </w:rPr>
        <w:t xml:space="preserve"> del </w:t>
      </w:r>
      <w:r>
        <w:rPr>
          <w:bCs/>
          <w:sz w:val="18"/>
          <w:szCs w:val="18"/>
        </w:rPr>
        <w:t>d</w:t>
      </w:r>
      <w:r w:rsidRPr="00225834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l</w:t>
      </w:r>
      <w:r w:rsidRPr="00225834">
        <w:rPr>
          <w:bCs/>
          <w:sz w:val="18"/>
          <w:szCs w:val="18"/>
        </w:rPr>
        <w:t xml:space="preserve">gs. </w:t>
      </w:r>
      <w:r>
        <w:rPr>
          <w:bCs/>
          <w:sz w:val="18"/>
          <w:szCs w:val="18"/>
        </w:rPr>
        <w:t>50</w:t>
      </w:r>
      <w:r w:rsidRPr="00225834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225834">
        <w:rPr>
          <w:bCs/>
          <w:sz w:val="18"/>
          <w:szCs w:val="18"/>
        </w:rPr>
        <w:t>6</w:t>
      </w:r>
      <w:r w:rsidR="00AF3AE4">
        <w:rPr>
          <w:bCs/>
          <w:sz w:val="18"/>
          <w:szCs w:val="18"/>
        </w:rPr>
        <w:t>,</w:t>
      </w:r>
      <w:r w:rsidRPr="00225834">
        <w:rPr>
          <w:bCs/>
          <w:sz w:val="18"/>
          <w:szCs w:val="18"/>
        </w:rPr>
        <w:t xml:space="preserve"> </w:t>
      </w:r>
      <w:r w:rsidR="00AF3AE4">
        <w:rPr>
          <w:bCs/>
          <w:sz w:val="18"/>
          <w:szCs w:val="18"/>
        </w:rPr>
        <w:t xml:space="preserve">sorteggiati con atti in premessa indicati, </w:t>
      </w:r>
      <w:r>
        <w:rPr>
          <w:bCs/>
          <w:sz w:val="18"/>
          <w:szCs w:val="18"/>
        </w:rPr>
        <w:t>in regola con le disposizioni che seguono: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 xml:space="preserve">: </w:t>
      </w:r>
      <w:r w:rsidR="00AB7903">
        <w:rPr>
          <w:sz w:val="18"/>
          <w:szCs w:val="18"/>
        </w:rPr>
        <w:t xml:space="preserve">l'operatore </w:t>
      </w:r>
      <w:r>
        <w:rPr>
          <w:sz w:val="18"/>
          <w:szCs w:val="18"/>
        </w:rPr>
        <w:t xml:space="preserve">non si </w:t>
      </w:r>
      <w:r w:rsidR="00AB7903">
        <w:rPr>
          <w:sz w:val="18"/>
          <w:szCs w:val="18"/>
        </w:rPr>
        <w:t>deve trovare</w:t>
      </w:r>
      <w:r>
        <w:rPr>
          <w:sz w:val="18"/>
          <w:szCs w:val="18"/>
        </w:rPr>
        <w:t xml:space="preserve">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>: possesso dei requisiti di idoneità professionale e di qualificazione ai 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C115B7" w:rsidRPr="00225834" w:rsidRDefault="00C115B7" w:rsidP="00C115B7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Condizioni minime di carattere economico e tecnico necessarie per la partecipazione</w:t>
      </w:r>
      <w:r>
        <w:rPr>
          <w:sz w:val="18"/>
          <w:szCs w:val="18"/>
        </w:rPr>
        <w:t>: in virtù di quanto previsto all'art. 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50/2016, </w:t>
      </w:r>
      <w:r w:rsidRPr="00A80716">
        <w:rPr>
          <w:b/>
          <w:i/>
          <w:sz w:val="18"/>
          <w:szCs w:val="18"/>
        </w:rPr>
        <w:t>alternativamente</w:t>
      </w:r>
      <w:r>
        <w:rPr>
          <w:sz w:val="18"/>
          <w:szCs w:val="18"/>
        </w:rPr>
        <w:t xml:space="preserve"> mediante:</w:t>
      </w:r>
    </w:p>
    <w:p w:rsidR="00832B23" w:rsidRPr="009C05DE" w:rsidRDefault="00C115B7" w:rsidP="00832B23">
      <w:pPr>
        <w:numPr>
          <w:ilvl w:val="3"/>
          <w:numId w:val="2"/>
        </w:numPr>
        <w:tabs>
          <w:tab w:val="right" w:leader="hyphen" w:pos="9639"/>
        </w:tabs>
        <w:jc w:val="both"/>
        <w:rPr>
          <w:i/>
          <w:sz w:val="18"/>
          <w:szCs w:val="18"/>
          <w:u w:val="single"/>
        </w:rPr>
      </w:pPr>
      <w:r w:rsidRPr="009C05DE">
        <w:rPr>
          <w:i/>
          <w:sz w:val="18"/>
          <w:szCs w:val="18"/>
          <w:u w:val="single"/>
        </w:rPr>
        <w:t>attestazione S.O.A.</w:t>
      </w:r>
      <w:r w:rsidRPr="009C05DE">
        <w:rPr>
          <w:sz w:val="18"/>
          <w:szCs w:val="18"/>
        </w:rPr>
        <w:t xml:space="preserve">, in </w:t>
      </w:r>
      <w:r w:rsidRPr="009C05DE">
        <w:rPr>
          <w:bCs/>
          <w:sz w:val="18"/>
          <w:szCs w:val="18"/>
        </w:rPr>
        <w:t>originale</w:t>
      </w:r>
      <w:r w:rsidRPr="009C05DE">
        <w:rPr>
          <w:sz w:val="18"/>
          <w:szCs w:val="18"/>
        </w:rPr>
        <w:t xml:space="preserve"> o copia autenticata, in corso di validità, ovvero dichiarazione sostitutiva di possesso dell’attestazione, riportante tutti i contenuti della medesima, ai sensi dell’art. 61 del </w:t>
      </w:r>
      <w:proofErr w:type="spellStart"/>
      <w:r w:rsidRPr="009C05DE">
        <w:rPr>
          <w:sz w:val="18"/>
          <w:szCs w:val="18"/>
        </w:rPr>
        <w:t>d.P.R.</w:t>
      </w:r>
      <w:proofErr w:type="spellEnd"/>
      <w:r w:rsidRPr="009C05DE">
        <w:rPr>
          <w:sz w:val="18"/>
          <w:szCs w:val="18"/>
        </w:rPr>
        <w:t xml:space="preserve"> 207/2010 per le </w:t>
      </w:r>
      <w:r w:rsidRPr="009C05DE">
        <w:rPr>
          <w:sz w:val="18"/>
          <w:szCs w:val="18"/>
        </w:rPr>
        <w:lastRenderedPageBreak/>
        <w:t>categorie e le classifiche adeguate alle categorie e agli importi dei lavori, in particolare per la categoria prevalente OG</w:t>
      </w:r>
      <w:r w:rsidR="00AB7903">
        <w:rPr>
          <w:sz w:val="18"/>
          <w:szCs w:val="18"/>
        </w:rPr>
        <w:t>3</w:t>
      </w:r>
      <w:r w:rsidRPr="009C05DE">
        <w:rPr>
          <w:sz w:val="18"/>
          <w:szCs w:val="18"/>
        </w:rPr>
        <w:t xml:space="preserve"> per almeno la classifica I (258.228 euro);</w:t>
      </w:r>
      <w:r w:rsidR="009C05DE" w:rsidRPr="009C05DE">
        <w:rPr>
          <w:sz w:val="18"/>
          <w:szCs w:val="18"/>
        </w:rPr>
        <w:tab/>
      </w:r>
      <w:r w:rsidR="00832B23" w:rsidRPr="009C05DE">
        <w:rPr>
          <w:i/>
          <w:sz w:val="18"/>
          <w:szCs w:val="18"/>
          <w:u w:val="single"/>
        </w:rPr>
        <w:t>o in alternativa</w:t>
      </w:r>
    </w:p>
    <w:p w:rsidR="00C115B7" w:rsidRPr="00A80716" w:rsidRDefault="00C115B7" w:rsidP="00C115B7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dichiarazione di possesso dei requisiti di cui all’art.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>
        <w:rPr>
          <w:sz w:val="18"/>
          <w:szCs w:val="18"/>
        </w:rPr>
        <w:t>.</w:t>
      </w:r>
    </w:p>
    <w:p w:rsidR="008E5C51" w:rsidRPr="00780336" w:rsidRDefault="008E5C51" w:rsidP="00E25097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ricezione delle offerte </w:t>
      </w:r>
      <w:r w:rsidR="00683291">
        <w:rPr>
          <w:b/>
          <w:i/>
          <w:sz w:val="18"/>
          <w:szCs w:val="18"/>
        </w:rPr>
        <w:t>-</w:t>
      </w:r>
      <w:r w:rsidRPr="00780336">
        <w:rPr>
          <w:b/>
          <w:i/>
          <w:sz w:val="18"/>
          <w:szCs w:val="18"/>
        </w:rPr>
        <w:t xml:space="preserve"> Luogo e data di svolgimento della </w:t>
      </w:r>
      <w:r w:rsidR="00D17002">
        <w:rPr>
          <w:b/>
          <w:i/>
          <w:sz w:val="18"/>
          <w:szCs w:val="18"/>
        </w:rPr>
        <w:t>consultazione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Termine di ricezione offerte</w:t>
      </w:r>
      <w:r w:rsidRPr="003D2183">
        <w:rPr>
          <w:sz w:val="18"/>
          <w:szCs w:val="18"/>
        </w:rPr>
        <w:t xml:space="preserve">: </w:t>
      </w:r>
      <w:r w:rsidR="007D10B6">
        <w:rPr>
          <w:sz w:val="18"/>
          <w:szCs w:val="18"/>
        </w:rPr>
        <w:t xml:space="preserve">sul portale MEPA - www.acquistinretepa.it - </w:t>
      </w:r>
      <w:r w:rsidR="00C814E0" w:rsidRPr="003D2183">
        <w:rPr>
          <w:b/>
          <w:sz w:val="18"/>
          <w:szCs w:val="18"/>
        </w:rPr>
        <w:t xml:space="preserve">entro le ore 13,00 del </w:t>
      </w:r>
      <w:r w:rsidR="00B277EF">
        <w:rPr>
          <w:b/>
          <w:sz w:val="18"/>
          <w:szCs w:val="18"/>
        </w:rPr>
        <w:t>26</w:t>
      </w:r>
      <w:r w:rsidR="004B2206" w:rsidRPr="00D76DE5">
        <w:rPr>
          <w:b/>
          <w:sz w:val="18"/>
          <w:szCs w:val="18"/>
        </w:rPr>
        <w:t>/0</w:t>
      </w:r>
      <w:r w:rsidR="00AC3167">
        <w:rPr>
          <w:b/>
          <w:sz w:val="18"/>
          <w:szCs w:val="18"/>
        </w:rPr>
        <w:t>6</w:t>
      </w:r>
      <w:r w:rsidR="004B2206" w:rsidRPr="00D76DE5">
        <w:rPr>
          <w:b/>
          <w:sz w:val="18"/>
          <w:szCs w:val="18"/>
        </w:rPr>
        <w:t>/20</w:t>
      </w:r>
      <w:r w:rsidR="00AC3167">
        <w:rPr>
          <w:b/>
          <w:sz w:val="18"/>
          <w:szCs w:val="18"/>
        </w:rPr>
        <w:t>20</w:t>
      </w:r>
      <w:r w:rsidRPr="00D76DE5">
        <w:rPr>
          <w:sz w:val="18"/>
          <w:szCs w:val="18"/>
        </w:rPr>
        <w:t>.</w:t>
      </w:r>
      <w:r w:rsidRPr="003D2183">
        <w:rPr>
          <w:sz w:val="18"/>
          <w:szCs w:val="18"/>
        </w:rPr>
        <w:t xml:space="preserve"> 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Indirizzo</w:t>
      </w:r>
      <w:r w:rsidR="007D10B6">
        <w:rPr>
          <w:i/>
          <w:sz w:val="18"/>
          <w:szCs w:val="18"/>
          <w:u w:val="single"/>
        </w:rPr>
        <w:t xml:space="preserve"> stazione appaltante</w:t>
      </w:r>
      <w:r w:rsidRPr="003D2183">
        <w:rPr>
          <w:sz w:val="18"/>
          <w:szCs w:val="18"/>
        </w:rPr>
        <w:t xml:space="preserve">: </w:t>
      </w:r>
      <w:r w:rsidR="00007364">
        <w:rPr>
          <w:sz w:val="18"/>
          <w:szCs w:val="18"/>
        </w:rPr>
        <w:t xml:space="preserve">Comune di </w:t>
      </w:r>
      <w:r w:rsidR="003A7547" w:rsidRPr="003D2183">
        <w:rPr>
          <w:sz w:val="18"/>
          <w:szCs w:val="18"/>
        </w:rPr>
        <w:t>Pollenza</w:t>
      </w:r>
      <w:r w:rsidRPr="003D2183">
        <w:rPr>
          <w:sz w:val="18"/>
          <w:szCs w:val="18"/>
        </w:rPr>
        <w:t>, piazza della Libertà n.</w:t>
      </w:r>
      <w:r w:rsidR="00683291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16, 62010, Pollenza (MC).</w:t>
      </w:r>
    </w:p>
    <w:p w:rsidR="00C649B2" w:rsidRPr="003D2183" w:rsidRDefault="008E5C51" w:rsidP="00760F85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Esame delle offerte</w:t>
      </w:r>
      <w:r w:rsidRPr="003D2183">
        <w:rPr>
          <w:sz w:val="18"/>
          <w:szCs w:val="18"/>
        </w:rPr>
        <w:t>: in seduta pubblica presso l</w:t>
      </w:r>
      <w:r w:rsidR="00DC6FA7" w:rsidRPr="003D2183">
        <w:rPr>
          <w:sz w:val="18"/>
          <w:szCs w:val="18"/>
        </w:rPr>
        <w:t>’</w:t>
      </w:r>
      <w:r w:rsidRPr="003D2183">
        <w:rPr>
          <w:sz w:val="18"/>
          <w:szCs w:val="18"/>
        </w:rPr>
        <w:t xml:space="preserve">ufficio tecnico comunale </w:t>
      </w:r>
      <w:r w:rsidR="003A7547" w:rsidRPr="003D2183">
        <w:rPr>
          <w:sz w:val="18"/>
          <w:szCs w:val="18"/>
        </w:rPr>
        <w:t xml:space="preserve">di Pollenza </w:t>
      </w:r>
      <w:r w:rsidRPr="003D2183">
        <w:rPr>
          <w:sz w:val="18"/>
          <w:szCs w:val="18"/>
        </w:rPr>
        <w:t xml:space="preserve">alle </w:t>
      </w:r>
      <w:r w:rsidR="00B1222D" w:rsidRPr="003D2183">
        <w:rPr>
          <w:b/>
          <w:sz w:val="18"/>
          <w:szCs w:val="18"/>
        </w:rPr>
        <w:t>ore 9,0</w:t>
      </w:r>
      <w:r w:rsidR="00C814E0" w:rsidRPr="003D2183">
        <w:rPr>
          <w:b/>
          <w:sz w:val="18"/>
          <w:szCs w:val="18"/>
        </w:rPr>
        <w:t xml:space="preserve">0 </w:t>
      </w:r>
      <w:r w:rsidR="00C814E0" w:rsidRPr="00D76DE5">
        <w:rPr>
          <w:b/>
          <w:sz w:val="18"/>
          <w:szCs w:val="18"/>
        </w:rPr>
        <w:t xml:space="preserve">del </w:t>
      </w:r>
      <w:r w:rsidR="00B277EF">
        <w:rPr>
          <w:b/>
          <w:sz w:val="18"/>
          <w:szCs w:val="18"/>
        </w:rPr>
        <w:t>27</w:t>
      </w:r>
      <w:r w:rsidR="00C814E0" w:rsidRPr="00D76DE5">
        <w:rPr>
          <w:b/>
          <w:sz w:val="18"/>
          <w:szCs w:val="18"/>
        </w:rPr>
        <w:t>/</w:t>
      </w:r>
      <w:r w:rsidR="00D76DE5" w:rsidRPr="00D76DE5">
        <w:rPr>
          <w:b/>
          <w:sz w:val="18"/>
          <w:szCs w:val="18"/>
        </w:rPr>
        <w:t>0</w:t>
      </w:r>
      <w:r w:rsidR="00AC3167">
        <w:rPr>
          <w:b/>
          <w:sz w:val="18"/>
          <w:szCs w:val="18"/>
        </w:rPr>
        <w:t>6</w:t>
      </w:r>
      <w:r w:rsidR="00C814E0" w:rsidRPr="00D76DE5">
        <w:rPr>
          <w:b/>
          <w:sz w:val="18"/>
          <w:szCs w:val="18"/>
        </w:rPr>
        <w:t>/20</w:t>
      </w:r>
      <w:r w:rsidR="00AC3167">
        <w:rPr>
          <w:b/>
          <w:sz w:val="18"/>
          <w:szCs w:val="18"/>
        </w:rPr>
        <w:t>20</w:t>
      </w:r>
      <w:r w:rsidR="00C649B2" w:rsidRPr="003D2183">
        <w:rPr>
          <w:sz w:val="18"/>
          <w:szCs w:val="18"/>
        </w:rPr>
        <w:t>.</w:t>
      </w:r>
    </w:p>
    <w:p w:rsidR="008E5C51" w:rsidRPr="003D2183" w:rsidRDefault="008E5C51" w:rsidP="00760F85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Modalità di presentazione e di compilazione delle offerte</w:t>
      </w:r>
      <w:r w:rsidR="00036A95" w:rsidRPr="003D2183">
        <w:rPr>
          <w:i/>
          <w:sz w:val="18"/>
          <w:szCs w:val="18"/>
          <w:u w:val="single"/>
        </w:rPr>
        <w:t xml:space="preserve"> </w:t>
      </w:r>
      <w:r w:rsidR="00036A95" w:rsidRPr="003D2183">
        <w:rPr>
          <w:b/>
          <w:i/>
          <w:sz w:val="18"/>
          <w:szCs w:val="18"/>
          <w:u w:val="single"/>
        </w:rPr>
        <w:t xml:space="preserve">a pena di esclusione dalla </w:t>
      </w:r>
      <w:r w:rsidR="00D17002" w:rsidRPr="00D17002">
        <w:rPr>
          <w:b/>
          <w:i/>
          <w:sz w:val="18"/>
          <w:szCs w:val="18"/>
          <w:u w:val="single"/>
        </w:rPr>
        <w:t>consultazione</w:t>
      </w:r>
      <w:r w:rsidRPr="003D2183">
        <w:rPr>
          <w:sz w:val="18"/>
          <w:szCs w:val="18"/>
        </w:rPr>
        <w:t xml:space="preserve">: </w:t>
      </w:r>
    </w:p>
    <w:p w:rsidR="008E5C51" w:rsidRDefault="008E5C51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 w:rsidRPr="00760F85">
        <w:rPr>
          <w:sz w:val="18"/>
          <w:szCs w:val="18"/>
        </w:rPr>
        <w:t>le</w:t>
      </w:r>
      <w:r w:rsidRPr="00780336">
        <w:rPr>
          <w:sz w:val="18"/>
          <w:szCs w:val="18"/>
        </w:rPr>
        <w:t xml:space="preserve"> offerte</w:t>
      </w:r>
      <w:r w:rsidR="00AB7903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devono essere presentate </w:t>
      </w:r>
      <w:r w:rsidR="00AB7903">
        <w:rPr>
          <w:sz w:val="18"/>
          <w:szCs w:val="18"/>
        </w:rPr>
        <w:t xml:space="preserve">mediante </w:t>
      </w:r>
      <w:r w:rsidR="00AB7903" w:rsidRPr="00836628">
        <w:rPr>
          <w:b/>
          <w:i/>
          <w:sz w:val="18"/>
          <w:szCs w:val="18"/>
        </w:rPr>
        <w:t>compilazione del modello predisposto dal sistema MEPA</w:t>
      </w:r>
      <w:r w:rsidR="00D17002">
        <w:rPr>
          <w:sz w:val="18"/>
          <w:szCs w:val="18"/>
        </w:rPr>
        <w:t xml:space="preserve"> con indicazione del ribasso percentuale offerto (due cifre decimali)</w:t>
      </w:r>
      <w:r w:rsidRPr="00780336">
        <w:rPr>
          <w:sz w:val="18"/>
          <w:szCs w:val="18"/>
        </w:rPr>
        <w:t>;</w:t>
      </w:r>
      <w:r w:rsidR="00EC727F">
        <w:rPr>
          <w:sz w:val="18"/>
          <w:szCs w:val="18"/>
        </w:rPr>
        <w:t xml:space="preserve"> </w:t>
      </w:r>
      <w:r w:rsidR="00EC727F" w:rsidRPr="00EC727F">
        <w:rPr>
          <w:i/>
          <w:sz w:val="18"/>
          <w:szCs w:val="18"/>
          <w:u w:val="single"/>
        </w:rPr>
        <w:t>in proposito si precisa che  rimane a totale ed esclusivo rischio dell'operatore economico partecipante la non corretta iscrizione al portale telematico MEPA a causa, a titolo esemplificativo e non esaustivo, di malfunzionamenti degli strumenti telematici utilizzati, di problemi di connessione e trasmissione dati, di lentezza dei collegamenti; la stazione appaltante - comune di Pollenza - resta pertanto esentata da qualsiasi responsabilità in merito ai possibili malfunzionamenti o interruzioni di funzionamento del medesimo portale telematico MEPA</w:t>
      </w:r>
      <w:r w:rsidR="00EC727F">
        <w:rPr>
          <w:sz w:val="18"/>
          <w:szCs w:val="18"/>
        </w:rPr>
        <w:t>;</w:t>
      </w:r>
    </w:p>
    <w:p w:rsidR="00D17002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</w:t>
      </w:r>
      <w:r w:rsidR="00671739">
        <w:rPr>
          <w:sz w:val="18"/>
          <w:szCs w:val="18"/>
        </w:rPr>
        <w:t>allegarsi</w:t>
      </w:r>
      <w:r>
        <w:rPr>
          <w:sz w:val="18"/>
          <w:szCs w:val="18"/>
        </w:rPr>
        <w:t xml:space="preserve"> una </w:t>
      </w:r>
      <w:r w:rsidRPr="00D17002">
        <w:rPr>
          <w:b/>
          <w:i/>
          <w:sz w:val="18"/>
          <w:szCs w:val="18"/>
        </w:rPr>
        <w:t>dichiarazione</w:t>
      </w:r>
      <w:r w:rsidR="00EC727F">
        <w:rPr>
          <w:b/>
          <w:i/>
          <w:sz w:val="18"/>
          <w:szCs w:val="18"/>
        </w:rPr>
        <w:t xml:space="preserve"> di offerta</w:t>
      </w:r>
      <w:r w:rsidR="00671739">
        <w:rPr>
          <w:b/>
          <w:i/>
          <w:sz w:val="18"/>
          <w:szCs w:val="18"/>
        </w:rPr>
        <w:t xml:space="preserve"> </w:t>
      </w:r>
      <w:r w:rsidR="00671739">
        <w:rPr>
          <w:sz w:val="18"/>
          <w:szCs w:val="18"/>
        </w:rPr>
        <w:t>(</w:t>
      </w:r>
      <w:r w:rsidR="00671739" w:rsidRPr="00671739">
        <w:rPr>
          <w:i/>
          <w:sz w:val="18"/>
          <w:szCs w:val="18"/>
        </w:rPr>
        <w:t xml:space="preserve">modello </w:t>
      </w:r>
      <w:r w:rsidR="00671739">
        <w:rPr>
          <w:i/>
          <w:sz w:val="18"/>
          <w:szCs w:val="18"/>
        </w:rPr>
        <w:t>C</w:t>
      </w:r>
      <w:r w:rsidR="00671739">
        <w:rPr>
          <w:sz w:val="18"/>
          <w:szCs w:val="18"/>
        </w:rPr>
        <w:t>)</w:t>
      </w:r>
      <w:r>
        <w:rPr>
          <w:sz w:val="18"/>
          <w:szCs w:val="18"/>
        </w:rPr>
        <w:t>, firmata digitalmente dal legale rappresentante, attestante:</w:t>
      </w:r>
    </w:p>
    <w:p w:rsidR="00EC727F" w:rsidRPr="00EC727F" w:rsidRDefault="00EC727F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 w:rsidRPr="00EC727F">
        <w:rPr>
          <w:b/>
          <w:i/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Pr="00EC727F">
        <w:rPr>
          <w:b/>
          <w:i/>
          <w:sz w:val="18"/>
          <w:szCs w:val="18"/>
        </w:rPr>
        <w:t>percentuale di ribasso offerto</w:t>
      </w:r>
      <w:r>
        <w:rPr>
          <w:sz w:val="18"/>
          <w:szCs w:val="18"/>
        </w:rPr>
        <w:t>, già inserita sul modello telematico del portale MEPA;</w:t>
      </w:r>
    </w:p>
    <w:p w:rsidR="00CA0671" w:rsidRDefault="00CA0671" w:rsidP="00CA0671">
      <w:pPr>
        <w:numPr>
          <w:ilvl w:val="4"/>
          <w:numId w:val="2"/>
        </w:numPr>
        <w:jc w:val="both"/>
        <w:rPr>
          <w:sz w:val="18"/>
          <w:szCs w:val="18"/>
        </w:rPr>
      </w:pPr>
      <w:r w:rsidRPr="00D17002">
        <w:rPr>
          <w:b/>
          <w:i/>
          <w:sz w:val="18"/>
          <w:szCs w:val="18"/>
        </w:rPr>
        <w:t>i costi aziendali in materia di salute e sicurezza dei luoghi di lavoro</w:t>
      </w:r>
      <w:r>
        <w:rPr>
          <w:sz w:val="18"/>
          <w:szCs w:val="18"/>
        </w:rPr>
        <w:t>,</w:t>
      </w:r>
      <w:r w:rsidRPr="009E64CC">
        <w:t xml:space="preserve"> </w:t>
      </w:r>
      <w:r w:rsidRPr="009E64CC">
        <w:rPr>
          <w:sz w:val="18"/>
          <w:szCs w:val="18"/>
        </w:rPr>
        <w:t>ai sensi dell'art. 95</w:t>
      </w:r>
      <w:r>
        <w:rPr>
          <w:sz w:val="18"/>
          <w:szCs w:val="18"/>
        </w:rPr>
        <w:t xml:space="preserve"> comma </w:t>
      </w:r>
      <w:r w:rsidRPr="009E64CC">
        <w:rPr>
          <w:sz w:val="18"/>
          <w:szCs w:val="18"/>
        </w:rPr>
        <w:t>10 del codice</w:t>
      </w:r>
      <w:r>
        <w:rPr>
          <w:sz w:val="18"/>
          <w:szCs w:val="18"/>
        </w:rPr>
        <w:t>;</w:t>
      </w:r>
    </w:p>
    <w:p w:rsidR="00B23E6C" w:rsidRDefault="00B23E6C" w:rsidP="00B23E6C">
      <w:pPr>
        <w:ind w:left="113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ricorda che l'offerta deve essere in bollo sicché l'operatore dovrà riportare gli estremi del bollo virtuale nello spazio apposito sul modello C o allegare la dichiarazione con gli </w:t>
      </w:r>
      <w:r w:rsidR="00AC3167">
        <w:rPr>
          <w:sz w:val="18"/>
          <w:szCs w:val="18"/>
        </w:rPr>
        <w:t>e</w:t>
      </w:r>
      <w:r>
        <w:rPr>
          <w:sz w:val="18"/>
          <w:szCs w:val="18"/>
        </w:rPr>
        <w:t xml:space="preserve">stremi secondo l'ulteriore modello </w:t>
      </w:r>
      <w:proofErr w:type="spellStart"/>
      <w:r>
        <w:rPr>
          <w:sz w:val="18"/>
          <w:szCs w:val="18"/>
        </w:rPr>
        <w:t>Cbis</w:t>
      </w:r>
      <w:proofErr w:type="spellEnd"/>
      <w:r>
        <w:rPr>
          <w:sz w:val="18"/>
          <w:szCs w:val="18"/>
        </w:rPr>
        <w:t xml:space="preserve"> allegato;</w:t>
      </w:r>
    </w:p>
    <w:p w:rsidR="00A629B8" w:rsidRDefault="00A629B8" w:rsidP="00A629B8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</w:t>
      </w:r>
      <w:r w:rsidR="00671739">
        <w:rPr>
          <w:sz w:val="18"/>
          <w:szCs w:val="18"/>
        </w:rPr>
        <w:t xml:space="preserve">inoltre </w:t>
      </w:r>
      <w:r>
        <w:rPr>
          <w:sz w:val="18"/>
          <w:szCs w:val="18"/>
        </w:rPr>
        <w:t xml:space="preserve">allegata una </w:t>
      </w:r>
      <w:r w:rsidRPr="00D17002">
        <w:rPr>
          <w:b/>
          <w:i/>
          <w:sz w:val="18"/>
          <w:szCs w:val="18"/>
        </w:rPr>
        <w:t>dichiarazione</w:t>
      </w:r>
      <w:r>
        <w:rPr>
          <w:b/>
          <w:i/>
          <w:sz w:val="18"/>
          <w:szCs w:val="18"/>
        </w:rPr>
        <w:t xml:space="preserve"> </w:t>
      </w:r>
      <w:r w:rsidRPr="00A629B8">
        <w:rPr>
          <w:b/>
          <w:bCs/>
          <w:i/>
          <w:sz w:val="18"/>
          <w:szCs w:val="18"/>
        </w:rPr>
        <w:t>d’inesistenza di cause di esclusione ex art. 80</w:t>
      </w:r>
      <w:r w:rsidRPr="009301A2">
        <w:rPr>
          <w:bCs/>
          <w:sz w:val="18"/>
          <w:szCs w:val="18"/>
        </w:rPr>
        <w:t>, comm</w:t>
      </w:r>
      <w:r>
        <w:rPr>
          <w:bCs/>
          <w:sz w:val="18"/>
          <w:szCs w:val="18"/>
        </w:rPr>
        <w:t>i</w:t>
      </w:r>
      <w:r w:rsidRPr="009301A2">
        <w:rPr>
          <w:bCs/>
          <w:sz w:val="18"/>
          <w:szCs w:val="18"/>
        </w:rPr>
        <w:t xml:space="preserve"> 1</w:t>
      </w:r>
      <w:r>
        <w:rPr>
          <w:bCs/>
          <w:sz w:val="18"/>
          <w:szCs w:val="18"/>
        </w:rPr>
        <w:t>, 2</w:t>
      </w:r>
      <w:r w:rsidRPr="009301A2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e 5.l</w:t>
      </w:r>
      <w:r w:rsidRPr="009301A2">
        <w:rPr>
          <w:bCs/>
          <w:sz w:val="18"/>
          <w:szCs w:val="18"/>
        </w:rPr>
        <w:t xml:space="preserve">, del d.gs. </w:t>
      </w:r>
      <w:r>
        <w:rPr>
          <w:bCs/>
          <w:sz w:val="18"/>
          <w:szCs w:val="18"/>
        </w:rPr>
        <w:t>50</w:t>
      </w:r>
      <w:r w:rsidRPr="009301A2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</w:t>
      </w:r>
      <w:r w:rsidRPr="009301A2">
        <w:rPr>
          <w:bCs/>
          <w:sz w:val="18"/>
          <w:szCs w:val="18"/>
        </w:rPr>
        <w:t>6</w:t>
      </w:r>
      <w:r>
        <w:rPr>
          <w:sz w:val="18"/>
          <w:szCs w:val="18"/>
        </w:rPr>
        <w:t xml:space="preserve">, </w:t>
      </w:r>
      <w:r w:rsidR="00671739">
        <w:rPr>
          <w:sz w:val="18"/>
          <w:szCs w:val="18"/>
        </w:rPr>
        <w:t>(</w:t>
      </w:r>
      <w:r w:rsidR="00671739" w:rsidRPr="00671739">
        <w:rPr>
          <w:i/>
          <w:sz w:val="18"/>
          <w:szCs w:val="18"/>
        </w:rPr>
        <w:t>modello D</w:t>
      </w:r>
      <w:r w:rsidR="00671739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firmata </w:t>
      </w:r>
      <w:r w:rsidRPr="00A629B8">
        <w:rPr>
          <w:sz w:val="18"/>
          <w:szCs w:val="18"/>
        </w:rPr>
        <w:t>digital</w:t>
      </w:r>
      <w:r>
        <w:rPr>
          <w:sz w:val="18"/>
          <w:szCs w:val="18"/>
        </w:rPr>
        <w:t>m</w:t>
      </w:r>
      <w:r w:rsidRPr="00A629B8">
        <w:rPr>
          <w:sz w:val="18"/>
          <w:szCs w:val="18"/>
        </w:rPr>
        <w:t>e</w:t>
      </w:r>
      <w:r>
        <w:rPr>
          <w:sz w:val="18"/>
          <w:szCs w:val="18"/>
        </w:rPr>
        <w:t>nte</w:t>
      </w:r>
      <w:r w:rsidRPr="00A629B8">
        <w:rPr>
          <w:sz w:val="18"/>
          <w:szCs w:val="18"/>
        </w:rPr>
        <w:t xml:space="preserve"> ai sensi del </w:t>
      </w:r>
      <w:proofErr w:type="spellStart"/>
      <w:r w:rsidRPr="00A629B8">
        <w:rPr>
          <w:sz w:val="18"/>
          <w:szCs w:val="18"/>
        </w:rPr>
        <w:t>d.lgs</w:t>
      </w:r>
      <w:proofErr w:type="spellEnd"/>
      <w:r w:rsidRPr="00A629B8">
        <w:rPr>
          <w:sz w:val="18"/>
          <w:szCs w:val="18"/>
        </w:rPr>
        <w:t xml:space="preserve"> 82/2005 e </w:t>
      </w:r>
      <w:proofErr w:type="spellStart"/>
      <w:r w:rsidRPr="00A629B8">
        <w:rPr>
          <w:sz w:val="18"/>
          <w:szCs w:val="18"/>
        </w:rPr>
        <w:t>s.m.i.</w:t>
      </w:r>
      <w:proofErr w:type="spellEnd"/>
      <w:r w:rsidRPr="00A629B8">
        <w:rPr>
          <w:sz w:val="18"/>
          <w:szCs w:val="18"/>
        </w:rPr>
        <w:t>, salvando il documento compilato in formato pdf/A</w:t>
      </w:r>
      <w:r>
        <w:rPr>
          <w:sz w:val="18"/>
          <w:szCs w:val="18"/>
        </w:rPr>
        <w:t xml:space="preserve">, </w:t>
      </w:r>
      <w:r w:rsidRPr="00671739">
        <w:rPr>
          <w:b/>
          <w:i/>
          <w:sz w:val="18"/>
          <w:szCs w:val="18"/>
        </w:rPr>
        <w:t>per ciascuno dei seguenti soggetti</w:t>
      </w:r>
      <w:r w:rsidR="00271D5B">
        <w:rPr>
          <w:sz w:val="18"/>
          <w:szCs w:val="18"/>
        </w:rPr>
        <w:t xml:space="preserve"> come indicati nell'istanza di partecipazione:</w:t>
      </w:r>
    </w:p>
    <w:p w:rsidR="00A629B8" w:rsidRPr="009301A2" w:rsidRDefault="00A629B8" w:rsidP="00A629B8">
      <w:pPr>
        <w:numPr>
          <w:ilvl w:val="4"/>
          <w:numId w:val="2"/>
        </w:numPr>
        <w:jc w:val="both"/>
        <w:rPr>
          <w:sz w:val="18"/>
          <w:szCs w:val="18"/>
        </w:rPr>
      </w:pPr>
      <w:r w:rsidRPr="009301A2">
        <w:rPr>
          <w:sz w:val="18"/>
          <w:szCs w:val="18"/>
        </w:rPr>
        <w:t>titolare per le imprese individuali,</w:t>
      </w:r>
    </w:p>
    <w:p w:rsidR="00A629B8" w:rsidRPr="009301A2" w:rsidRDefault="00A629B8" w:rsidP="00A629B8">
      <w:pPr>
        <w:numPr>
          <w:ilvl w:val="4"/>
          <w:numId w:val="2"/>
        </w:numPr>
        <w:jc w:val="both"/>
        <w:rPr>
          <w:sz w:val="18"/>
          <w:szCs w:val="18"/>
        </w:rPr>
      </w:pPr>
      <w:r w:rsidRPr="009301A2">
        <w:rPr>
          <w:sz w:val="18"/>
          <w:szCs w:val="18"/>
        </w:rPr>
        <w:t>tutti i soci ovvero da tutti i soci accomandatari per le società di persone,</w:t>
      </w:r>
    </w:p>
    <w:p w:rsidR="00A629B8" w:rsidRPr="009301A2" w:rsidRDefault="00A629B8" w:rsidP="00A629B8">
      <w:pPr>
        <w:numPr>
          <w:ilvl w:val="4"/>
          <w:numId w:val="2"/>
        </w:numPr>
        <w:jc w:val="both"/>
        <w:rPr>
          <w:sz w:val="18"/>
          <w:szCs w:val="18"/>
        </w:rPr>
      </w:pPr>
      <w:r w:rsidRPr="009301A2">
        <w:rPr>
          <w:sz w:val="18"/>
          <w:szCs w:val="18"/>
        </w:rPr>
        <w:t>tutti gli amministratori muniti del potere di rappresentanza per le società di capitali e i consorzi,</w:t>
      </w:r>
    </w:p>
    <w:p w:rsidR="00A629B8" w:rsidRPr="009301A2" w:rsidRDefault="00A629B8" w:rsidP="00A629B8">
      <w:pPr>
        <w:numPr>
          <w:ilvl w:val="4"/>
          <w:numId w:val="2"/>
        </w:numPr>
        <w:jc w:val="both"/>
        <w:rPr>
          <w:sz w:val="18"/>
          <w:szCs w:val="18"/>
        </w:rPr>
      </w:pPr>
      <w:r w:rsidRPr="009301A2">
        <w:rPr>
          <w:sz w:val="18"/>
          <w:szCs w:val="18"/>
        </w:rPr>
        <w:t>direttore tecnico o direttori tecnici se diversi dai soggetti già citati,</w:t>
      </w:r>
    </w:p>
    <w:p w:rsidR="00A629B8" w:rsidRPr="009301A2" w:rsidRDefault="00A629B8" w:rsidP="00A629B8">
      <w:pPr>
        <w:numPr>
          <w:ilvl w:val="4"/>
          <w:numId w:val="2"/>
        </w:numPr>
        <w:jc w:val="both"/>
        <w:rPr>
          <w:sz w:val="18"/>
          <w:szCs w:val="18"/>
        </w:rPr>
      </w:pPr>
      <w:r w:rsidRPr="009301A2">
        <w:rPr>
          <w:sz w:val="18"/>
          <w:szCs w:val="18"/>
        </w:rPr>
        <w:t>procuratore o institore qualora la richiesta o l’offerta siano presentate da uno di questi</w:t>
      </w:r>
      <w:r>
        <w:rPr>
          <w:sz w:val="18"/>
          <w:szCs w:val="18"/>
        </w:rPr>
        <w:t>.</w:t>
      </w:r>
    </w:p>
    <w:p w:rsidR="008E5C51" w:rsidRDefault="00D17002" w:rsidP="00760F85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</w:t>
      </w:r>
      <w:r w:rsidR="00593A7A">
        <w:rPr>
          <w:sz w:val="18"/>
          <w:szCs w:val="18"/>
        </w:rPr>
        <w:t xml:space="preserve">altresì </w:t>
      </w:r>
      <w:r>
        <w:rPr>
          <w:sz w:val="18"/>
          <w:szCs w:val="18"/>
        </w:rPr>
        <w:t xml:space="preserve">allegato il </w:t>
      </w:r>
      <w:r>
        <w:rPr>
          <w:b/>
          <w:i/>
          <w:sz w:val="18"/>
          <w:szCs w:val="18"/>
        </w:rPr>
        <w:t>modello DGUE</w:t>
      </w:r>
      <w:r>
        <w:rPr>
          <w:sz w:val="18"/>
          <w:szCs w:val="18"/>
        </w:rPr>
        <w:t xml:space="preserve"> </w:t>
      </w:r>
      <w:r w:rsidR="00341E4B">
        <w:rPr>
          <w:sz w:val="18"/>
          <w:szCs w:val="18"/>
        </w:rPr>
        <w:t>(</w:t>
      </w:r>
      <w:r w:rsidR="00341E4B" w:rsidRPr="00341E4B">
        <w:rPr>
          <w:i/>
          <w:sz w:val="18"/>
          <w:szCs w:val="18"/>
        </w:rPr>
        <w:t>modello B</w:t>
      </w:r>
      <w:r w:rsidR="00341E4B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redatto secondo lo schema allegato alla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e sottoscritto digitalmente dal legale rappresentante dell'operatore, ove si dichiara: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ordine generale</w:t>
      </w:r>
      <w:r>
        <w:rPr>
          <w:sz w:val="18"/>
          <w:szCs w:val="18"/>
        </w:rPr>
        <w:t xml:space="preserve"> di cui al precedente punto 9.1 ex art. 80 d.lgs. 50/2016;</w:t>
      </w:r>
    </w:p>
    <w:p w:rsidR="00D17002" w:rsidRDefault="00D17002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possesso dei </w:t>
      </w:r>
      <w:r w:rsidRPr="00D17002">
        <w:rPr>
          <w:b/>
          <w:i/>
          <w:sz w:val="18"/>
          <w:szCs w:val="18"/>
        </w:rPr>
        <w:t>requisiti di idoneità professionale e di qualificazione</w:t>
      </w:r>
      <w:r>
        <w:rPr>
          <w:sz w:val="18"/>
          <w:szCs w:val="18"/>
        </w:rPr>
        <w:t xml:space="preserve"> di cui al precedente punto 9.2</w:t>
      </w:r>
      <w:r w:rsidRPr="00D170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ex art. 83 d.lgs. 50/2016, ed in particolare il possesso dell'attestazione S.O.A. in corso di validità o dei </w:t>
      </w:r>
      <w:r w:rsidR="00836628">
        <w:rPr>
          <w:sz w:val="18"/>
          <w:szCs w:val="18"/>
        </w:rPr>
        <w:t xml:space="preserve">requisiti ex art. 90 </w:t>
      </w:r>
      <w:proofErr w:type="spellStart"/>
      <w:r w:rsidR="00836628">
        <w:rPr>
          <w:sz w:val="18"/>
          <w:szCs w:val="18"/>
        </w:rPr>
        <w:t>d.P</w:t>
      </w:r>
      <w:proofErr w:type="spellEnd"/>
      <w:r w:rsidR="00836628">
        <w:rPr>
          <w:sz w:val="18"/>
          <w:szCs w:val="18"/>
        </w:rPr>
        <w:t>:R. 207/2010 già dichiarati in sede di indagine di mercato;</w:t>
      </w:r>
    </w:p>
    <w:p w:rsidR="00D17002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i dati dell'operatore circa l'iscrizione all'INPS, all'INAIL, alla Cassa Edile per consentire la verifica della regolarità contributiva, previdenziale ed assicurativa dei dipendenti mediante D.U.R.C. on line;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l'intenzione o meno di procedere al subappalto di una quota delle lavorazioni entro i vigenti limiti di legge;</w:t>
      </w:r>
    </w:p>
    <w:p w:rsidR="00836628" w:rsidRDefault="00836628" w:rsidP="00D17002">
      <w:pPr>
        <w:numPr>
          <w:ilvl w:val="4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l'eventuale esercizio della facoltà di ricorrere all'istituto dell'avvalimento ex art. 89 del d.lgs. 50/2016;</w:t>
      </w:r>
    </w:p>
    <w:p w:rsidR="00EC727F" w:rsidRDefault="00EC727F" w:rsidP="00EC727F">
      <w:pPr>
        <w:ind w:left="1134"/>
        <w:jc w:val="both"/>
        <w:rPr>
          <w:sz w:val="18"/>
          <w:szCs w:val="18"/>
        </w:rPr>
      </w:pPr>
      <w:r w:rsidRPr="0091217B">
        <w:rPr>
          <w:bCs/>
          <w:sz w:val="18"/>
          <w:szCs w:val="18"/>
        </w:rPr>
        <w:t xml:space="preserve">per la compilazione del DGUE si richiamano le Linee Guida di cui alla Circolare n. 3 del 18/07/2016 del Ministero Infrastrutture e Trasporti e il Comunicato ANAC del 26/10/2016; </w:t>
      </w:r>
      <w:r>
        <w:rPr>
          <w:bCs/>
          <w:sz w:val="18"/>
          <w:szCs w:val="18"/>
        </w:rPr>
        <w:t xml:space="preserve">in </w:t>
      </w:r>
      <w:r w:rsidRPr="0091217B">
        <w:rPr>
          <w:bCs/>
          <w:sz w:val="18"/>
          <w:szCs w:val="18"/>
        </w:rPr>
        <w:t xml:space="preserve">caso di raggruppamenti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 xml:space="preserve">. </w:t>
      </w:r>
      <w:r w:rsidRPr="0091217B">
        <w:rPr>
          <w:bCs/>
          <w:sz w:val="18"/>
          <w:szCs w:val="18"/>
        </w:rPr>
        <w:t>2, lett. d), e), f), g), del d.lgs. 50/2016, deve essere presentato, a pena di esclusione, un DGUE distinto per ciascun partecipante;</w:t>
      </w:r>
      <w:r>
        <w:rPr>
          <w:bCs/>
          <w:sz w:val="18"/>
          <w:szCs w:val="18"/>
        </w:rPr>
        <w:t xml:space="preserve"> </w:t>
      </w:r>
      <w:r w:rsidRPr="0091217B">
        <w:rPr>
          <w:bCs/>
          <w:sz w:val="18"/>
          <w:szCs w:val="18"/>
        </w:rPr>
        <w:t xml:space="preserve">in caso di consorzi </w:t>
      </w:r>
      <w:r>
        <w:rPr>
          <w:bCs/>
          <w:sz w:val="18"/>
          <w:szCs w:val="18"/>
        </w:rPr>
        <w:t xml:space="preserve">ex </w:t>
      </w:r>
      <w:r w:rsidRPr="0091217B">
        <w:rPr>
          <w:bCs/>
          <w:sz w:val="18"/>
          <w:szCs w:val="18"/>
        </w:rPr>
        <w:t>art. 45, c</w:t>
      </w:r>
      <w:r>
        <w:rPr>
          <w:bCs/>
          <w:sz w:val="18"/>
          <w:szCs w:val="18"/>
        </w:rPr>
        <w:t>.2, lett. b)</w:t>
      </w:r>
      <w:r w:rsidRPr="0091217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e </w:t>
      </w:r>
      <w:r w:rsidRPr="0091217B">
        <w:rPr>
          <w:bCs/>
          <w:sz w:val="18"/>
          <w:szCs w:val="18"/>
        </w:rPr>
        <w:t>c), il DGUE è compilato, a pena di esclusione, separatamente dal consorzio e dalla consorziate esecutrici indicate</w:t>
      </w:r>
      <w:r>
        <w:rPr>
          <w:bCs/>
          <w:sz w:val="18"/>
          <w:szCs w:val="18"/>
        </w:rPr>
        <w:t>;</w:t>
      </w:r>
    </w:p>
    <w:p w:rsidR="00593A7A" w:rsidRPr="00780336" w:rsidRDefault="00593A7A" w:rsidP="00593A7A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essere allegato il prescritto </w:t>
      </w:r>
      <w:r>
        <w:rPr>
          <w:b/>
          <w:i/>
          <w:sz w:val="18"/>
          <w:szCs w:val="18"/>
        </w:rPr>
        <w:t xml:space="preserve">documento </w:t>
      </w:r>
      <w:proofErr w:type="spellStart"/>
      <w:r>
        <w:rPr>
          <w:b/>
          <w:i/>
          <w:sz w:val="18"/>
          <w:szCs w:val="18"/>
        </w:rPr>
        <w:t>PassOE</w:t>
      </w:r>
      <w:proofErr w:type="spellEnd"/>
      <w:r>
        <w:rPr>
          <w:sz w:val="18"/>
          <w:szCs w:val="18"/>
        </w:rPr>
        <w:t xml:space="preserve"> </w:t>
      </w:r>
      <w:r w:rsidRPr="00836628">
        <w:rPr>
          <w:bCs/>
          <w:sz w:val="18"/>
          <w:szCs w:val="18"/>
        </w:rPr>
        <w:t xml:space="preserve">rilasciato dal servizio 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comprovante la registrazione al servizio per la verifica del possesso dei requisiti attraverso il link sul portale A.N.A.C. (ex AVCP), “Servizi ad accesso riservato”, “</w:t>
      </w:r>
      <w:proofErr w:type="spellStart"/>
      <w:r w:rsidRPr="00836628">
        <w:rPr>
          <w:bCs/>
          <w:sz w:val="18"/>
          <w:szCs w:val="18"/>
        </w:rPr>
        <w:t>AVCPass</w:t>
      </w:r>
      <w:proofErr w:type="spellEnd"/>
      <w:r w:rsidRPr="00836628">
        <w:rPr>
          <w:bCs/>
          <w:sz w:val="18"/>
          <w:szCs w:val="18"/>
        </w:rPr>
        <w:t xml:space="preserve"> Operatore economico”</w:t>
      </w:r>
      <w:r>
        <w:rPr>
          <w:bCs/>
          <w:sz w:val="18"/>
          <w:szCs w:val="18"/>
        </w:rPr>
        <w:t xml:space="preserve"> secondo le istruzioni in esso contenute;</w:t>
      </w:r>
    </w:p>
    <w:p w:rsidR="00836628" w:rsidRPr="00780336" w:rsidRDefault="00836628" w:rsidP="00836628">
      <w:pPr>
        <w:numPr>
          <w:ilvl w:val="3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dovrà infine essere allegato </w:t>
      </w:r>
      <w:r w:rsidR="00593A7A">
        <w:rPr>
          <w:sz w:val="18"/>
          <w:szCs w:val="18"/>
        </w:rPr>
        <w:t>l'</w:t>
      </w:r>
      <w:r w:rsidR="00593A7A">
        <w:rPr>
          <w:b/>
          <w:i/>
          <w:sz w:val="18"/>
          <w:szCs w:val="18"/>
        </w:rPr>
        <w:t>attestato di presa visione dei luoghi</w:t>
      </w:r>
      <w:r w:rsidR="00593A7A" w:rsidRPr="001D5AA2">
        <w:rPr>
          <w:sz w:val="18"/>
          <w:szCs w:val="18"/>
        </w:rPr>
        <w:t xml:space="preserve">, da parte del legale rappresentante o direttore tecnico </w:t>
      </w:r>
      <w:r w:rsidR="00593A7A">
        <w:rPr>
          <w:sz w:val="18"/>
          <w:szCs w:val="18"/>
        </w:rPr>
        <w:t xml:space="preserve">o procuratore </w:t>
      </w:r>
      <w:r w:rsidR="00593A7A" w:rsidRPr="001D5AA2">
        <w:rPr>
          <w:sz w:val="18"/>
          <w:szCs w:val="18"/>
        </w:rPr>
        <w:t>dell’impresa</w:t>
      </w:r>
      <w:r w:rsidR="00593A7A">
        <w:rPr>
          <w:sz w:val="18"/>
          <w:szCs w:val="18"/>
        </w:rPr>
        <w:t xml:space="preserve"> (allegare procura)</w:t>
      </w:r>
      <w:r w:rsidR="00593A7A" w:rsidRPr="001D5AA2">
        <w:rPr>
          <w:sz w:val="18"/>
          <w:szCs w:val="18"/>
        </w:rPr>
        <w:t>, vistato dal responsabile del procedimento o da suo delegato</w:t>
      </w:r>
      <w:r w:rsidR="00593A7A">
        <w:rPr>
          <w:sz w:val="18"/>
          <w:szCs w:val="18"/>
        </w:rPr>
        <w:t>, secondo il modello E allegato.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t>Soggetti ammessi 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apertura delle offerte</w:t>
      </w:r>
      <w:r w:rsidR="00593A7A">
        <w:rPr>
          <w:b/>
          <w:i/>
          <w:sz w:val="18"/>
          <w:szCs w:val="18"/>
        </w:rPr>
        <w:t xml:space="preserve"> on line presso la sede del comune</w:t>
      </w:r>
      <w:r w:rsidRPr="00780336">
        <w:rPr>
          <w:sz w:val="18"/>
          <w:szCs w:val="18"/>
        </w:rPr>
        <w:t>: i legali rappresentanti dei concorrenti ovvero soggetti muniti di procura speciale con sottoscrizione ai sensi di legge, loro conferita dai suddetti legali rappresentanti;</w:t>
      </w:r>
    </w:p>
    <w:p w:rsidR="00AA74DA" w:rsidRPr="00AA74DA" w:rsidRDefault="00775DE6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 richieste </w:t>
      </w:r>
    </w:p>
    <w:p w:rsidR="00775DE6" w:rsidRPr="00836628" w:rsidRDefault="00836628" w:rsidP="00836628">
      <w:pPr>
        <w:numPr>
          <w:ilvl w:val="2"/>
          <w:numId w:val="2"/>
        </w:numPr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per la presente procedura la </w:t>
      </w:r>
      <w:r>
        <w:rPr>
          <w:i/>
          <w:sz w:val="18"/>
          <w:szCs w:val="18"/>
          <w:u w:val="single"/>
        </w:rPr>
        <w:t>c</w:t>
      </w:r>
      <w:r w:rsidRPr="00A80716">
        <w:rPr>
          <w:i/>
          <w:sz w:val="18"/>
          <w:szCs w:val="18"/>
          <w:u w:val="single"/>
        </w:rPr>
        <w:t>auzione provvisoria</w:t>
      </w:r>
      <w:r>
        <w:rPr>
          <w:sz w:val="18"/>
          <w:szCs w:val="18"/>
        </w:rPr>
        <w:t xml:space="preserve"> da allegare all</w:t>
      </w:r>
      <w:r w:rsidR="00775DE6" w:rsidRPr="00BD0697">
        <w:rPr>
          <w:sz w:val="18"/>
          <w:szCs w:val="18"/>
        </w:rPr>
        <w:t xml:space="preserve">’offerta, </w:t>
      </w:r>
      <w:r w:rsidR="00775DE6">
        <w:rPr>
          <w:sz w:val="18"/>
          <w:szCs w:val="18"/>
        </w:rPr>
        <w:t>ai sensi dell'art. 93 del d.lgs. 50/2016</w:t>
      </w:r>
      <w:r w:rsidR="00775DE6" w:rsidRPr="00952CBA">
        <w:rPr>
          <w:sz w:val="18"/>
          <w:szCs w:val="18"/>
        </w:rPr>
        <w:t xml:space="preserve">, </w:t>
      </w:r>
      <w:r w:rsidRPr="00836628">
        <w:rPr>
          <w:sz w:val="18"/>
          <w:szCs w:val="18"/>
        </w:rPr>
        <w:t>non è dovuta ai sensi dell'ultimo periodo del primo comma del</w:t>
      </w:r>
      <w:r>
        <w:rPr>
          <w:sz w:val="18"/>
          <w:szCs w:val="18"/>
        </w:rPr>
        <w:t xml:space="preserve"> medesimo </w:t>
      </w:r>
      <w:r w:rsidRPr="00836628">
        <w:rPr>
          <w:sz w:val="18"/>
          <w:szCs w:val="18"/>
        </w:rPr>
        <w:t>art. 93</w:t>
      </w:r>
      <w:r w:rsidR="00775DE6" w:rsidRPr="00836628">
        <w:rPr>
          <w:sz w:val="18"/>
          <w:szCs w:val="18"/>
        </w:rPr>
        <w:t>;</w:t>
      </w:r>
    </w:p>
    <w:p w:rsidR="00775DE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C</w:t>
      </w:r>
      <w:r w:rsidR="00775DE6" w:rsidRPr="00A80716">
        <w:rPr>
          <w:i/>
          <w:sz w:val="18"/>
          <w:szCs w:val="18"/>
          <w:u w:val="single"/>
        </w:rPr>
        <w:t xml:space="preserve">auzione </w:t>
      </w:r>
      <w:r w:rsidR="00775DE6">
        <w:rPr>
          <w:i/>
          <w:sz w:val="18"/>
          <w:szCs w:val="18"/>
          <w:u w:val="single"/>
        </w:rPr>
        <w:t>definitiva</w:t>
      </w:r>
      <w:r w:rsidR="00775DE6">
        <w:rPr>
          <w:sz w:val="18"/>
          <w:szCs w:val="18"/>
        </w:rPr>
        <w:t xml:space="preserve">: </w:t>
      </w:r>
      <w:r w:rsidR="00775DE6"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 w:rsidR="00333C00" w:rsidRPr="00333C00">
        <w:rPr>
          <w:sz w:val="18"/>
          <w:szCs w:val="18"/>
        </w:rPr>
        <w:t xml:space="preserve"> </w:t>
      </w:r>
      <w:r w:rsidR="00333C00" w:rsidRPr="00710C2B">
        <w:rPr>
          <w:sz w:val="18"/>
          <w:szCs w:val="18"/>
        </w:rPr>
        <w:t>da prodursi in una delle modal</w:t>
      </w:r>
      <w:r w:rsidR="00333C00">
        <w:rPr>
          <w:sz w:val="18"/>
          <w:szCs w:val="18"/>
        </w:rPr>
        <w:t>ità previste ai commi 2 e 3 dell'</w:t>
      </w:r>
      <w:r w:rsidR="00333C00" w:rsidRPr="00710C2B">
        <w:rPr>
          <w:sz w:val="18"/>
          <w:szCs w:val="18"/>
        </w:rPr>
        <w:t xml:space="preserve">art. 93 </w:t>
      </w:r>
      <w:r w:rsidR="00333C00">
        <w:rPr>
          <w:sz w:val="18"/>
          <w:szCs w:val="18"/>
        </w:rPr>
        <w:t>e con le caratteristiche stabilite al comma 4 dell'art. 103</w:t>
      </w:r>
      <w:r>
        <w:rPr>
          <w:sz w:val="18"/>
          <w:szCs w:val="18"/>
        </w:rPr>
        <w:t>.</w:t>
      </w:r>
    </w:p>
    <w:p w:rsidR="00775DE6" w:rsidRPr="00A80716" w:rsidRDefault="00AA74DA" w:rsidP="00775DE6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i/>
          <w:sz w:val="18"/>
          <w:szCs w:val="18"/>
          <w:u w:val="single"/>
        </w:rPr>
        <w:t>P</w:t>
      </w:r>
      <w:r w:rsidR="00775DE6" w:rsidRPr="00A80716">
        <w:rPr>
          <w:i/>
          <w:sz w:val="18"/>
          <w:szCs w:val="18"/>
          <w:u w:val="single"/>
        </w:rPr>
        <w:t>olizze assicurative</w:t>
      </w:r>
      <w:r w:rsidR="00775DE6">
        <w:rPr>
          <w:sz w:val="18"/>
          <w:szCs w:val="18"/>
        </w:rPr>
        <w:t xml:space="preserve">: </w:t>
      </w:r>
      <w:r w:rsidR="00AF3AE4">
        <w:rPr>
          <w:sz w:val="18"/>
          <w:szCs w:val="18"/>
        </w:rPr>
        <w:t>a</w:t>
      </w:r>
      <w:r w:rsidR="00AF3AE4"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 w:rsidR="00AF3AE4">
        <w:rPr>
          <w:sz w:val="18"/>
          <w:szCs w:val="18"/>
        </w:rPr>
        <w:t xml:space="preserve">per </w:t>
      </w:r>
      <w:r w:rsidR="00AF3AE4"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 w:rsidR="00AF3AE4">
        <w:rPr>
          <w:sz w:val="18"/>
          <w:szCs w:val="18"/>
        </w:rPr>
        <w:t>,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 xml:space="preserve">(C.A.R.) per un massimale non inferiore a </w:t>
      </w:r>
      <w:r w:rsidR="00B06673">
        <w:rPr>
          <w:sz w:val="18"/>
          <w:szCs w:val="18"/>
        </w:rPr>
        <w:t>15</w:t>
      </w:r>
      <w:r w:rsidR="00AF3AE4">
        <w:rPr>
          <w:sz w:val="18"/>
          <w:szCs w:val="18"/>
        </w:rPr>
        <w:t xml:space="preserve">0.000 euro e che </w:t>
      </w:r>
      <w:r w:rsidR="00AF3AE4" w:rsidRPr="00A80716">
        <w:rPr>
          <w:sz w:val="18"/>
          <w:szCs w:val="18"/>
        </w:rPr>
        <w:t>assicuri la stazio</w:t>
      </w:r>
      <w:bookmarkStart w:id="0" w:name="_GoBack"/>
      <w:bookmarkEnd w:id="0"/>
      <w:r w:rsidR="00AF3AE4" w:rsidRPr="00A80716">
        <w:rPr>
          <w:sz w:val="18"/>
          <w:szCs w:val="18"/>
        </w:rPr>
        <w:t xml:space="preserve">ne appaltante contro la responsabilità civile per danni causati a terzi nel corso dei lavori </w:t>
      </w:r>
      <w:r w:rsidR="00AF3AE4">
        <w:rPr>
          <w:sz w:val="18"/>
          <w:szCs w:val="18"/>
        </w:rPr>
        <w:t xml:space="preserve">(R.C.T.) </w:t>
      </w:r>
      <w:r w:rsidR="00AF3AE4" w:rsidRPr="00A80716">
        <w:rPr>
          <w:sz w:val="18"/>
          <w:szCs w:val="18"/>
        </w:rPr>
        <w:t xml:space="preserve">il cui massimale </w:t>
      </w:r>
      <w:r w:rsidR="00AF3AE4">
        <w:rPr>
          <w:sz w:val="18"/>
          <w:szCs w:val="18"/>
        </w:rPr>
        <w:t xml:space="preserve">sarà </w:t>
      </w:r>
      <w:r w:rsidR="00AF3AE4" w:rsidRPr="00A80716">
        <w:rPr>
          <w:sz w:val="18"/>
          <w:szCs w:val="18"/>
        </w:rPr>
        <w:t>pari a</w:t>
      </w:r>
      <w:r w:rsidR="00AF3AE4">
        <w:rPr>
          <w:sz w:val="18"/>
          <w:szCs w:val="18"/>
        </w:rPr>
        <w:t>d almeno</w:t>
      </w:r>
      <w:r w:rsidR="00AF3AE4" w:rsidRPr="00A80716">
        <w:rPr>
          <w:sz w:val="18"/>
          <w:szCs w:val="18"/>
        </w:rPr>
        <w:t xml:space="preserve"> </w:t>
      </w:r>
      <w:r w:rsidR="00AF3AE4">
        <w:rPr>
          <w:sz w:val="18"/>
          <w:szCs w:val="18"/>
        </w:rPr>
        <w:t>5</w:t>
      </w:r>
      <w:r w:rsidR="00AF3AE4" w:rsidRPr="00A80716">
        <w:rPr>
          <w:sz w:val="18"/>
          <w:szCs w:val="18"/>
        </w:rPr>
        <w:t>00.000 euro</w:t>
      </w:r>
      <w:r w:rsidR="00775DE6" w:rsidRPr="00A80716">
        <w:rPr>
          <w:sz w:val="18"/>
          <w:szCs w:val="18"/>
        </w:rPr>
        <w:t>.</w:t>
      </w:r>
    </w:p>
    <w:p w:rsidR="008E5C51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i/>
          <w:sz w:val="18"/>
          <w:szCs w:val="18"/>
        </w:rPr>
        <w:lastRenderedPageBreak/>
        <w:t>Svincolo dall</w:t>
      </w:r>
      <w:r w:rsidR="00DC6FA7" w:rsidRPr="00780336">
        <w:rPr>
          <w:b/>
          <w:i/>
          <w:sz w:val="18"/>
          <w:szCs w:val="18"/>
        </w:rPr>
        <w:t>’</w:t>
      </w:r>
      <w:r w:rsidRPr="00780336">
        <w:rPr>
          <w:b/>
          <w:i/>
          <w:sz w:val="18"/>
          <w:szCs w:val="18"/>
        </w:rPr>
        <w:t>offerta:</w:t>
      </w:r>
      <w:r w:rsidRPr="00780336">
        <w:rPr>
          <w:sz w:val="18"/>
          <w:szCs w:val="18"/>
        </w:rPr>
        <w:t xml:space="preserve"> l</w:t>
      </w:r>
      <w:r w:rsidR="00DC6FA7" w:rsidRPr="00780336">
        <w:rPr>
          <w:sz w:val="18"/>
          <w:szCs w:val="18"/>
        </w:rPr>
        <w:t>’</w:t>
      </w:r>
      <w:r w:rsidRPr="00780336">
        <w:rPr>
          <w:sz w:val="18"/>
          <w:szCs w:val="18"/>
        </w:rPr>
        <w:t xml:space="preserve">offerta è da intendersi valida per 180 giorni dalla data della </w:t>
      </w:r>
      <w:r w:rsidR="00836628">
        <w:rPr>
          <w:sz w:val="18"/>
          <w:szCs w:val="18"/>
        </w:rPr>
        <w:t>consultazione</w:t>
      </w:r>
      <w:r w:rsidRPr="00780336">
        <w:rPr>
          <w:sz w:val="18"/>
          <w:szCs w:val="18"/>
        </w:rPr>
        <w:t>.</w:t>
      </w:r>
    </w:p>
    <w:p w:rsidR="00036A95" w:rsidRPr="00780336" w:rsidRDefault="008E5C51" w:rsidP="00775DE6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Tipo di gara, criterio di aggiudicazione:</w:t>
      </w:r>
      <w:r w:rsidRPr="00780336">
        <w:rPr>
          <w:bCs/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>l’appalto sarà a</w:t>
      </w:r>
      <w:r w:rsidR="00836628">
        <w:rPr>
          <w:sz w:val="18"/>
          <w:szCs w:val="18"/>
        </w:rPr>
        <w:t>ff</w:t>
      </w:r>
      <w:r w:rsidR="002C71FF" w:rsidRPr="00007257">
        <w:rPr>
          <w:sz w:val="18"/>
          <w:szCs w:val="18"/>
        </w:rPr>
        <w:t>idato</w:t>
      </w:r>
      <w:r w:rsidR="002C71FF">
        <w:rPr>
          <w:sz w:val="18"/>
          <w:szCs w:val="18"/>
        </w:rPr>
        <w:t xml:space="preserve"> </w:t>
      </w:r>
      <w:r w:rsidR="002C71FF" w:rsidRPr="00007257">
        <w:rPr>
          <w:sz w:val="18"/>
          <w:szCs w:val="18"/>
        </w:rPr>
        <w:t xml:space="preserve">con il criterio del prezzo più basso, comunque inferiore a quello </w:t>
      </w:r>
      <w:r w:rsidR="00836628">
        <w:rPr>
          <w:sz w:val="18"/>
          <w:szCs w:val="18"/>
        </w:rPr>
        <w:t>dei lavori in affidamento</w:t>
      </w:r>
      <w:r w:rsidR="002C71FF" w:rsidRPr="00007257">
        <w:rPr>
          <w:sz w:val="18"/>
          <w:szCs w:val="18"/>
        </w:rPr>
        <w:t xml:space="preserve">, determinato </w:t>
      </w:r>
      <w:r w:rsidR="00D27B00">
        <w:rPr>
          <w:sz w:val="18"/>
          <w:szCs w:val="18"/>
        </w:rPr>
        <w:t>come di seguito</w:t>
      </w:r>
      <w:r w:rsidR="00036A95" w:rsidRPr="00780336">
        <w:rPr>
          <w:sz w:val="18"/>
          <w:szCs w:val="18"/>
        </w:rPr>
        <w:t>:</w:t>
      </w:r>
    </w:p>
    <w:p w:rsidR="00775DE6" w:rsidRDefault="00EC727F" w:rsidP="00775DE6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D24DCE" w:rsidRPr="00775DE6">
        <w:rPr>
          <w:bCs/>
          <w:sz w:val="18"/>
          <w:szCs w:val="18"/>
        </w:rPr>
        <w:t xml:space="preserve">on sono ammesse offerte </w:t>
      </w:r>
      <w:r w:rsidR="00EA485A">
        <w:rPr>
          <w:bCs/>
          <w:sz w:val="18"/>
          <w:szCs w:val="18"/>
        </w:rPr>
        <w:t xml:space="preserve">condizionate, espresse in forma parziale o indeterminata, </w:t>
      </w:r>
      <w:r w:rsidR="00D24DCE" w:rsidRPr="00775DE6">
        <w:rPr>
          <w:bCs/>
          <w:sz w:val="18"/>
          <w:szCs w:val="18"/>
        </w:rPr>
        <w:t>pari</w:t>
      </w:r>
      <w:r w:rsidR="00EA485A">
        <w:rPr>
          <w:bCs/>
          <w:sz w:val="18"/>
          <w:szCs w:val="18"/>
        </w:rPr>
        <w:t xml:space="preserve"> all’importo dei lavori previsto in progetto o</w:t>
      </w:r>
      <w:r w:rsidR="00D24DCE" w:rsidRPr="00775DE6">
        <w:rPr>
          <w:bCs/>
          <w:sz w:val="18"/>
          <w:szCs w:val="18"/>
        </w:rPr>
        <w:t xml:space="preserve"> in aumento rispetto allo stesso importo</w:t>
      </w:r>
      <w:r w:rsidR="00EA485A">
        <w:rPr>
          <w:bCs/>
          <w:sz w:val="18"/>
          <w:szCs w:val="18"/>
        </w:rPr>
        <w:t>;</w:t>
      </w:r>
    </w:p>
    <w:p w:rsidR="00D24DCE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</w:t>
      </w:r>
      <w:r w:rsidR="00D24DCE" w:rsidRPr="00780336">
        <w:rPr>
          <w:bCs/>
          <w:sz w:val="18"/>
          <w:szCs w:val="18"/>
        </w:rPr>
        <w:t>i procede all’aggiudicazione anche in presenza di una sola offerta valida</w:t>
      </w:r>
      <w:r w:rsidR="00EA485A">
        <w:rPr>
          <w:bCs/>
          <w:sz w:val="18"/>
          <w:szCs w:val="18"/>
        </w:rPr>
        <w:t>, qualora ritenuta congrua</w:t>
      </w:r>
      <w:r w:rsidR="00D24DCE" w:rsidRPr="00780336">
        <w:rPr>
          <w:bCs/>
          <w:sz w:val="18"/>
          <w:szCs w:val="18"/>
        </w:rPr>
        <w:t>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3B0B70" w:rsidRPr="00780336">
        <w:rPr>
          <w:bCs/>
          <w:sz w:val="18"/>
          <w:szCs w:val="18"/>
        </w:rPr>
        <w:t xml:space="preserve">’importo </w:t>
      </w:r>
      <w:r w:rsidR="00EA485A">
        <w:rPr>
          <w:bCs/>
          <w:sz w:val="18"/>
          <w:szCs w:val="18"/>
        </w:rPr>
        <w:t xml:space="preserve">dei lavori </w:t>
      </w:r>
      <w:r w:rsidR="003B0B70" w:rsidRPr="00780336">
        <w:rPr>
          <w:bCs/>
          <w:sz w:val="18"/>
          <w:szCs w:val="18"/>
        </w:rPr>
        <w:t>ed il ribasso, sia per quanto previsto negli atti di gara che nell’offerta del concorrente, non riguardano mai gli oneri per l’attuazione dei piani di sicurezza;</w:t>
      </w:r>
    </w:p>
    <w:p w:rsidR="003B0B70" w:rsidRPr="00780336" w:rsidRDefault="00EC727F" w:rsidP="00E23293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bCs/>
          <w:sz w:val="18"/>
          <w:szCs w:val="18"/>
        </w:rPr>
        <w:t>l</w:t>
      </w:r>
      <w:r w:rsidR="00382605" w:rsidRPr="00780336">
        <w:rPr>
          <w:bCs/>
          <w:sz w:val="18"/>
          <w:szCs w:val="18"/>
        </w:rPr>
        <w:t>a stazione</w:t>
      </w:r>
      <w:r w:rsidR="00382605" w:rsidRPr="00780336">
        <w:rPr>
          <w:sz w:val="18"/>
          <w:szCs w:val="18"/>
        </w:rPr>
        <w:t xml:space="preserve"> appaltante si riserva di differire, spostare o revocare il presente procedimento di gara, senza alcun diritto dei concorrenti a rimborso spese o quant’altro</w:t>
      </w:r>
      <w:r w:rsidR="00EA485A">
        <w:rPr>
          <w:sz w:val="18"/>
          <w:szCs w:val="18"/>
        </w:rPr>
        <w:t>;</w:t>
      </w:r>
    </w:p>
    <w:p w:rsidR="009301A2" w:rsidRPr="00780336" w:rsidRDefault="00AA74DA" w:rsidP="00AA74DA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Altre informazioni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</w:t>
      </w:r>
      <w:r w:rsidR="009301A2" w:rsidRPr="00007257">
        <w:rPr>
          <w:bCs/>
          <w:sz w:val="18"/>
          <w:szCs w:val="18"/>
        </w:rPr>
        <w:t xml:space="preserve">on </w:t>
      </w:r>
      <w:r>
        <w:rPr>
          <w:bCs/>
          <w:sz w:val="18"/>
          <w:szCs w:val="18"/>
        </w:rPr>
        <w:t xml:space="preserve">sono comunque </w:t>
      </w:r>
      <w:r w:rsidR="009301A2" w:rsidRPr="00007257">
        <w:rPr>
          <w:bCs/>
          <w:sz w:val="18"/>
          <w:szCs w:val="18"/>
        </w:rPr>
        <w:t xml:space="preserve">ammessi soggetti privi dei requisiti prescritti dal presente </w:t>
      </w:r>
      <w:r w:rsidR="00EC727F">
        <w:rPr>
          <w:bCs/>
          <w:sz w:val="18"/>
          <w:szCs w:val="18"/>
        </w:rPr>
        <w:t>disciplinare</w:t>
      </w:r>
      <w:r w:rsidR="009301A2" w:rsidRPr="00007257">
        <w:rPr>
          <w:bCs/>
          <w:sz w:val="18"/>
          <w:szCs w:val="18"/>
        </w:rPr>
        <w:t xml:space="preserve"> e fra di loro in situazione di controllo che abbiano presentato offerte concorrenti ovvero concorrenti che intendano partecipare in forma singola e in forma associata ovvero associati in più raggruppamenti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  <w:u w:val="single"/>
        </w:rPr>
        <w:t>T</w:t>
      </w:r>
      <w:r w:rsidR="009301A2" w:rsidRPr="00007257">
        <w:rPr>
          <w:bCs/>
          <w:i/>
          <w:sz w:val="18"/>
          <w:szCs w:val="18"/>
          <w:u w:val="single"/>
        </w:rPr>
        <w:t>utte le</w:t>
      </w:r>
      <w:r w:rsidR="00EC727F">
        <w:rPr>
          <w:bCs/>
          <w:i/>
          <w:sz w:val="18"/>
          <w:szCs w:val="18"/>
          <w:u w:val="single"/>
        </w:rPr>
        <w:t xml:space="preserve"> ulteriori </w:t>
      </w:r>
      <w:r w:rsidR="009301A2" w:rsidRPr="00007257">
        <w:rPr>
          <w:bCs/>
          <w:i/>
          <w:sz w:val="18"/>
          <w:szCs w:val="18"/>
          <w:u w:val="single"/>
        </w:rPr>
        <w:t xml:space="preserve">comunicazioni saranno effettuate </w:t>
      </w:r>
      <w:r w:rsidR="00EC727F">
        <w:rPr>
          <w:bCs/>
          <w:i/>
          <w:sz w:val="18"/>
          <w:szCs w:val="18"/>
          <w:u w:val="single"/>
        </w:rPr>
        <w:t xml:space="preserve">esclusivamente </w:t>
      </w:r>
      <w:r w:rsidR="009301A2" w:rsidRPr="00007257">
        <w:rPr>
          <w:bCs/>
          <w:i/>
          <w:sz w:val="18"/>
          <w:szCs w:val="18"/>
          <w:u w:val="single"/>
        </w:rPr>
        <w:t>tramite PEC</w:t>
      </w:r>
      <w:r w:rsidR="00EC727F">
        <w:rPr>
          <w:bCs/>
          <w:i/>
          <w:sz w:val="18"/>
          <w:szCs w:val="18"/>
          <w:u w:val="single"/>
        </w:rPr>
        <w:t>,</w:t>
      </w:r>
      <w:r w:rsidR="009301A2" w:rsidRPr="00007257">
        <w:rPr>
          <w:bCs/>
          <w:i/>
          <w:sz w:val="18"/>
          <w:szCs w:val="18"/>
          <w:u w:val="single"/>
        </w:rPr>
        <w:t xml:space="preserve"> di cui i concorrenti sono obbligati a comunicarne il proprio indirizzo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importi dichiarati da imprese stabilite in altro stato membro dell’Unione europea devono essere convertiti in euro</w:t>
      </w:r>
      <w:r>
        <w:rPr>
          <w:bCs/>
          <w:sz w:val="18"/>
          <w:szCs w:val="18"/>
        </w:rPr>
        <w:t>.</w:t>
      </w:r>
    </w:p>
    <w:p w:rsidR="009301A2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</w:t>
      </w:r>
      <w:r w:rsidR="009301A2" w:rsidRPr="00007257">
        <w:rPr>
          <w:bCs/>
          <w:sz w:val="18"/>
          <w:szCs w:val="18"/>
        </w:rPr>
        <w:t>li eventuali subappalti sono disciplinati dalle no</w:t>
      </w:r>
      <w:r w:rsidR="00D52E9A">
        <w:rPr>
          <w:bCs/>
          <w:sz w:val="18"/>
          <w:szCs w:val="18"/>
        </w:rPr>
        <w:t>r</w:t>
      </w:r>
      <w:r w:rsidR="009301A2" w:rsidRPr="00007257">
        <w:rPr>
          <w:bCs/>
          <w:sz w:val="18"/>
          <w:szCs w:val="18"/>
        </w:rPr>
        <w:t>me vigenti ed in particolare dall’art. 1</w:t>
      </w:r>
      <w:r w:rsidR="00F51185">
        <w:rPr>
          <w:bCs/>
          <w:sz w:val="18"/>
          <w:szCs w:val="18"/>
        </w:rPr>
        <w:t>05</w:t>
      </w:r>
      <w:r w:rsidR="009301A2" w:rsidRPr="00007257">
        <w:rPr>
          <w:bCs/>
          <w:sz w:val="18"/>
          <w:szCs w:val="18"/>
        </w:rPr>
        <w:t xml:space="preserve"> del d.lgs. </w:t>
      </w:r>
      <w:r w:rsidR="00F51185">
        <w:rPr>
          <w:bCs/>
          <w:sz w:val="18"/>
          <w:szCs w:val="18"/>
        </w:rPr>
        <w:t>50</w:t>
      </w:r>
      <w:r w:rsidR="009301A2" w:rsidRPr="00007257">
        <w:rPr>
          <w:bCs/>
          <w:sz w:val="18"/>
          <w:szCs w:val="18"/>
        </w:rPr>
        <w:t>/20</w:t>
      </w:r>
      <w:r w:rsidR="00F51185">
        <w:rPr>
          <w:bCs/>
          <w:sz w:val="18"/>
          <w:szCs w:val="18"/>
        </w:rPr>
        <w:t>1</w:t>
      </w:r>
      <w:r w:rsidR="009301A2" w:rsidRPr="00007257">
        <w:rPr>
          <w:bCs/>
          <w:sz w:val="18"/>
          <w:szCs w:val="18"/>
        </w:rPr>
        <w:t>6</w:t>
      </w:r>
      <w:r>
        <w:rPr>
          <w:bCs/>
          <w:sz w:val="18"/>
          <w:szCs w:val="18"/>
        </w:rPr>
        <w:t>.</w:t>
      </w:r>
    </w:p>
    <w:p w:rsidR="00A656CC" w:rsidRPr="00007257" w:rsidRDefault="00A656CC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Ai sensi dell'art. 106, comma 1 lettera"e)" del codice, saranno </w:t>
      </w:r>
      <w:r w:rsidR="00B044CA">
        <w:rPr>
          <w:bCs/>
          <w:sz w:val="18"/>
          <w:szCs w:val="18"/>
        </w:rPr>
        <w:t xml:space="preserve">considerate </w:t>
      </w:r>
      <w:r>
        <w:rPr>
          <w:bCs/>
          <w:sz w:val="18"/>
          <w:szCs w:val="18"/>
        </w:rPr>
        <w:t>ammissibili</w:t>
      </w:r>
      <w:r w:rsidR="00B044CA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</w:t>
      </w:r>
      <w:r w:rsidR="00B044CA">
        <w:rPr>
          <w:bCs/>
          <w:sz w:val="18"/>
          <w:szCs w:val="18"/>
        </w:rPr>
        <w:t xml:space="preserve">in quanto </w:t>
      </w:r>
      <w:r>
        <w:rPr>
          <w:bCs/>
          <w:sz w:val="18"/>
          <w:szCs w:val="18"/>
        </w:rPr>
        <w:t xml:space="preserve">"non sostanziali" ai sensi del comma 4 del medesimo articolo, le </w:t>
      </w:r>
      <w:r w:rsidR="00B044CA">
        <w:rPr>
          <w:bCs/>
          <w:sz w:val="18"/>
          <w:szCs w:val="18"/>
        </w:rPr>
        <w:t>modifiche</w:t>
      </w:r>
      <w:r w:rsidR="00EC1995" w:rsidRPr="00EC1995">
        <w:rPr>
          <w:bCs/>
          <w:sz w:val="18"/>
          <w:szCs w:val="18"/>
        </w:rPr>
        <w:t xml:space="preserve"> </w:t>
      </w:r>
      <w:r w:rsidR="00EC1995">
        <w:rPr>
          <w:bCs/>
          <w:sz w:val="18"/>
          <w:szCs w:val="18"/>
        </w:rPr>
        <w:t xml:space="preserve">comportanti aumento del prezzo contrattuale, apportate dal direttore dei lavori ed autorizzate dal R.U.P., </w:t>
      </w:r>
      <w:r>
        <w:rPr>
          <w:bCs/>
          <w:sz w:val="18"/>
          <w:szCs w:val="18"/>
        </w:rPr>
        <w:t xml:space="preserve">di importo netto </w:t>
      </w:r>
      <w:r w:rsidR="00B044CA">
        <w:rPr>
          <w:bCs/>
          <w:sz w:val="18"/>
          <w:szCs w:val="18"/>
        </w:rPr>
        <w:t xml:space="preserve">complessivamente </w:t>
      </w:r>
      <w:r>
        <w:rPr>
          <w:bCs/>
          <w:sz w:val="18"/>
          <w:szCs w:val="18"/>
        </w:rPr>
        <w:t xml:space="preserve">non superiore al </w:t>
      </w:r>
      <w:r w:rsidR="00EC727F">
        <w:rPr>
          <w:bCs/>
          <w:sz w:val="18"/>
          <w:szCs w:val="18"/>
        </w:rPr>
        <w:t>20</w:t>
      </w:r>
      <w:r>
        <w:rPr>
          <w:bCs/>
          <w:sz w:val="18"/>
          <w:szCs w:val="18"/>
        </w:rPr>
        <w:t>% (</w:t>
      </w:r>
      <w:r w:rsidR="00EC727F">
        <w:rPr>
          <w:bCs/>
          <w:sz w:val="18"/>
          <w:szCs w:val="18"/>
        </w:rPr>
        <w:t>vent</w:t>
      </w:r>
      <w:r>
        <w:rPr>
          <w:bCs/>
          <w:sz w:val="18"/>
          <w:szCs w:val="18"/>
        </w:rPr>
        <w:t xml:space="preserve">i per cento) dell'importo </w:t>
      </w:r>
      <w:r w:rsidR="00A33719">
        <w:rPr>
          <w:bCs/>
          <w:sz w:val="18"/>
          <w:szCs w:val="18"/>
        </w:rPr>
        <w:t>originario di contratto</w:t>
      </w:r>
      <w:r>
        <w:rPr>
          <w:bCs/>
          <w:sz w:val="18"/>
          <w:szCs w:val="18"/>
        </w:rPr>
        <w:t xml:space="preserve"> ed a condizione comunque che le stesse trovino copertura nell'ambito dello stanziamento iniziale a valere sulle economie derivanti dalla procedura di affidamento</w:t>
      </w:r>
      <w:r w:rsidR="00406E0B">
        <w:rPr>
          <w:bCs/>
          <w:sz w:val="18"/>
          <w:szCs w:val="18"/>
        </w:rPr>
        <w:t>; sono altresì ammissibili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in quanto comunque "non sostanziali" ai sensi del comma 4 del medesimo articolo</w:t>
      </w:r>
      <w:r w:rsidR="00EC1995">
        <w:rPr>
          <w:bCs/>
          <w:sz w:val="18"/>
          <w:szCs w:val="18"/>
        </w:rPr>
        <w:t>,</w:t>
      </w:r>
      <w:r w:rsidR="00406E0B">
        <w:rPr>
          <w:bCs/>
          <w:sz w:val="18"/>
          <w:szCs w:val="18"/>
        </w:rPr>
        <w:t xml:space="preserve"> le modifiche </w:t>
      </w:r>
      <w:r w:rsidR="00EC1995">
        <w:rPr>
          <w:bCs/>
          <w:sz w:val="18"/>
          <w:szCs w:val="18"/>
        </w:rPr>
        <w:t xml:space="preserve">apportate dal direttore dei lavori ed autorizzate dal R.U.P. </w:t>
      </w:r>
      <w:r w:rsidR="00406E0B">
        <w:rPr>
          <w:bCs/>
          <w:sz w:val="18"/>
          <w:szCs w:val="18"/>
        </w:rPr>
        <w:t>delle singole categorie di lavoro omogenee individuate in progetto che siano comprese entro il limite del 20%</w:t>
      </w:r>
      <w:r w:rsidR="00EC1995">
        <w:rPr>
          <w:bCs/>
          <w:sz w:val="18"/>
          <w:szCs w:val="18"/>
        </w:rPr>
        <w:t xml:space="preserve"> (venti per cento)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9301A2" w:rsidRPr="00007257">
        <w:rPr>
          <w:bCs/>
          <w:sz w:val="18"/>
          <w:szCs w:val="18"/>
        </w:rPr>
        <w:t>’appaltatore deve eleggere domicilio nel luogo nel quale ha sede l’ufficio della direzione dei lavori</w:t>
      </w:r>
      <w:r>
        <w:rPr>
          <w:bCs/>
          <w:sz w:val="18"/>
          <w:szCs w:val="18"/>
        </w:rPr>
        <w:t>.</w:t>
      </w:r>
    </w:p>
    <w:p w:rsidR="009301A2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utte le controversie derivanti dal contratto sono deferite alla competente sede giurisdizionale con esclusione della competenza arbitrale</w:t>
      </w:r>
      <w:r>
        <w:rPr>
          <w:bCs/>
          <w:sz w:val="18"/>
          <w:szCs w:val="18"/>
        </w:rPr>
        <w:t>.</w:t>
      </w:r>
    </w:p>
    <w:p w:rsidR="009301A2" w:rsidRPr="00453C5F" w:rsidRDefault="00AA74DA" w:rsidP="00453C5F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9301A2" w:rsidRPr="00007257">
        <w:rPr>
          <w:bCs/>
          <w:sz w:val="18"/>
          <w:szCs w:val="18"/>
        </w:rPr>
        <w:t>utti gli importi citati negli atti d</w:t>
      </w:r>
      <w:r w:rsidR="00EC727F">
        <w:rPr>
          <w:bCs/>
          <w:sz w:val="18"/>
          <w:szCs w:val="18"/>
        </w:rPr>
        <w:t>ella procedura</w:t>
      </w:r>
      <w:r w:rsidR="009301A2" w:rsidRPr="00007257">
        <w:rPr>
          <w:bCs/>
          <w:sz w:val="18"/>
          <w:szCs w:val="18"/>
        </w:rPr>
        <w:t xml:space="preserve"> si intendono I.V.A. esclusa</w:t>
      </w:r>
      <w:r w:rsidR="00453C5F">
        <w:rPr>
          <w:bCs/>
          <w:sz w:val="18"/>
          <w:szCs w:val="18"/>
        </w:rPr>
        <w:t xml:space="preserve"> e t</w:t>
      </w:r>
      <w:r w:rsidR="009301A2" w:rsidRPr="00453C5F">
        <w:rPr>
          <w:bCs/>
          <w:sz w:val="18"/>
          <w:szCs w:val="18"/>
        </w:rPr>
        <w:t>utti</w:t>
      </w:r>
      <w:r w:rsidRPr="00453C5F">
        <w:rPr>
          <w:bCs/>
          <w:sz w:val="18"/>
          <w:szCs w:val="18"/>
        </w:rPr>
        <w:t xml:space="preserve"> i pagamenti sono fatti in euro.</w:t>
      </w:r>
    </w:p>
    <w:p w:rsidR="00E24813" w:rsidRPr="00007257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</w:t>
      </w:r>
      <w:r w:rsidR="00E24813">
        <w:rPr>
          <w:bCs/>
          <w:sz w:val="18"/>
          <w:szCs w:val="18"/>
        </w:rPr>
        <w:t xml:space="preserve">e dichiarazioni per la partecipazione alla </w:t>
      </w:r>
      <w:r w:rsidR="00EC727F">
        <w:rPr>
          <w:bCs/>
          <w:sz w:val="18"/>
          <w:szCs w:val="18"/>
        </w:rPr>
        <w:t xml:space="preserve">consultazione </w:t>
      </w:r>
      <w:r w:rsidR="00E24813">
        <w:rPr>
          <w:bCs/>
          <w:sz w:val="18"/>
          <w:szCs w:val="18"/>
        </w:rPr>
        <w:t>e per la formulazione dell’offerta devono essere preferibilmente fatte sui modelli predisposti dall’amministrazione comunale; a tal fine si precisa che qualora gli stessi non venissero utilizzati il concorrente è comunque obbligato a riportarne integralmente i</w:t>
      </w:r>
      <w:r>
        <w:rPr>
          <w:bCs/>
          <w:sz w:val="18"/>
          <w:szCs w:val="18"/>
        </w:rPr>
        <w:t xml:space="preserve"> contenuti a pena di esclusione.</w:t>
      </w:r>
    </w:p>
    <w:p w:rsidR="009301A2" w:rsidRPr="00683E93" w:rsidRDefault="00AA74DA" w:rsidP="00AA74DA">
      <w:pPr>
        <w:numPr>
          <w:ilvl w:val="2"/>
          <w:numId w:val="2"/>
        </w:numPr>
        <w:jc w:val="both"/>
        <w:rPr>
          <w:bCs/>
          <w:sz w:val="18"/>
          <w:szCs w:val="18"/>
        </w:rPr>
      </w:pPr>
      <w:r w:rsidRPr="00CD4D1D">
        <w:rPr>
          <w:bCs/>
          <w:sz w:val="18"/>
          <w:szCs w:val="18"/>
        </w:rPr>
        <w:t>P</w:t>
      </w:r>
      <w:r w:rsidR="009301A2" w:rsidRPr="00CD4D1D">
        <w:rPr>
          <w:bCs/>
          <w:sz w:val="18"/>
          <w:szCs w:val="18"/>
        </w:rPr>
        <w:t>er</w:t>
      </w:r>
      <w:r w:rsidR="009301A2" w:rsidRPr="00CD4D1D">
        <w:rPr>
          <w:sz w:val="18"/>
          <w:szCs w:val="18"/>
        </w:rPr>
        <w:t xml:space="preserve"> la presente procedura avente codic</w:t>
      </w:r>
      <w:r w:rsidR="00E24813" w:rsidRPr="00CD4D1D">
        <w:rPr>
          <w:sz w:val="18"/>
          <w:szCs w:val="18"/>
        </w:rPr>
        <w:t>i</w:t>
      </w:r>
      <w:r w:rsidR="009301A2" w:rsidRPr="00CD4D1D">
        <w:rPr>
          <w:sz w:val="18"/>
          <w:szCs w:val="18"/>
        </w:rPr>
        <w:t xml:space="preserve"> </w:t>
      </w:r>
      <w:r w:rsidRPr="0004686F">
        <w:rPr>
          <w:b/>
          <w:i/>
          <w:sz w:val="18"/>
          <w:szCs w:val="18"/>
        </w:rPr>
        <w:t xml:space="preserve">CUP </w:t>
      </w:r>
      <w:r w:rsidR="00B277EF" w:rsidRPr="006A5A6A">
        <w:rPr>
          <w:b/>
          <w:i/>
          <w:sz w:val="18"/>
          <w:szCs w:val="18"/>
        </w:rPr>
        <w:t>I87H20000350004</w:t>
      </w:r>
      <w:r w:rsidR="00B277EF">
        <w:rPr>
          <w:sz w:val="18"/>
          <w:szCs w:val="18"/>
        </w:rPr>
        <w:t xml:space="preserve"> e </w:t>
      </w:r>
      <w:r w:rsidR="00B277EF" w:rsidRPr="00F01CC2">
        <w:rPr>
          <w:b/>
          <w:i/>
          <w:sz w:val="18"/>
          <w:szCs w:val="18"/>
        </w:rPr>
        <w:t>CIG 8321494A14</w:t>
      </w:r>
      <w:r w:rsidR="00B277EF" w:rsidRPr="00CD4D1D">
        <w:rPr>
          <w:sz w:val="18"/>
          <w:szCs w:val="18"/>
        </w:rPr>
        <w:t xml:space="preserve"> </w:t>
      </w:r>
      <w:r w:rsidR="00B6580B" w:rsidRPr="00CD4D1D">
        <w:rPr>
          <w:sz w:val="18"/>
          <w:szCs w:val="18"/>
        </w:rPr>
        <w:t>(</w:t>
      </w:r>
      <w:r w:rsidR="0004686F">
        <w:rPr>
          <w:sz w:val="18"/>
          <w:szCs w:val="18"/>
        </w:rPr>
        <w:t xml:space="preserve">numero </w:t>
      </w:r>
      <w:r w:rsidR="00B277EF">
        <w:rPr>
          <w:rFonts w:ascii="Verdana" w:hAnsi="Verdana" w:cs="Verdana"/>
          <w:sz w:val="15"/>
          <w:szCs w:val="15"/>
        </w:rPr>
        <w:t>7781234</w:t>
      </w:r>
      <w:r w:rsidR="00B6580B" w:rsidRPr="00CD4D1D">
        <w:rPr>
          <w:sz w:val="18"/>
          <w:szCs w:val="18"/>
        </w:rPr>
        <w:t xml:space="preserve">) </w:t>
      </w:r>
      <w:r w:rsidR="009301A2" w:rsidRPr="00CD4D1D">
        <w:rPr>
          <w:sz w:val="18"/>
          <w:szCs w:val="18"/>
        </w:rPr>
        <w:t>non deve essere</w:t>
      </w:r>
      <w:r w:rsidR="009301A2" w:rsidRPr="003D2183">
        <w:rPr>
          <w:sz w:val="18"/>
          <w:szCs w:val="18"/>
        </w:rPr>
        <w:t xml:space="preserve"> versata alcuna contribuzione ai sensi</w:t>
      </w:r>
      <w:r w:rsidR="009301A2" w:rsidRPr="003D2183">
        <w:rPr>
          <w:b/>
          <w:sz w:val="18"/>
          <w:szCs w:val="18"/>
        </w:rPr>
        <w:t xml:space="preserve"> </w:t>
      </w:r>
      <w:r w:rsidR="009301A2" w:rsidRPr="003D2183">
        <w:rPr>
          <w:sz w:val="18"/>
          <w:szCs w:val="18"/>
        </w:rPr>
        <w:t xml:space="preserve">dell’art. 2 della deliberazione dell’Autorità </w:t>
      </w:r>
      <w:proofErr w:type="spellStart"/>
      <w:r w:rsidR="00A22F18">
        <w:rPr>
          <w:sz w:val="18"/>
          <w:szCs w:val="18"/>
        </w:rPr>
        <w:t>AntiCorruzione</w:t>
      </w:r>
      <w:proofErr w:type="spellEnd"/>
      <w:r w:rsidR="009301A2" w:rsidRPr="003D2183">
        <w:rPr>
          <w:sz w:val="18"/>
          <w:szCs w:val="18"/>
        </w:rPr>
        <w:t xml:space="preserve"> </w:t>
      </w:r>
      <w:r w:rsidR="00A22F18">
        <w:rPr>
          <w:sz w:val="18"/>
          <w:szCs w:val="18"/>
        </w:rPr>
        <w:t xml:space="preserve">n. </w:t>
      </w:r>
      <w:r w:rsidR="00A22F18" w:rsidRPr="00A22F18">
        <w:rPr>
          <w:sz w:val="18"/>
          <w:szCs w:val="18"/>
        </w:rPr>
        <w:t>13</w:t>
      </w:r>
      <w:r w:rsidR="00D52E9A">
        <w:rPr>
          <w:sz w:val="18"/>
          <w:szCs w:val="18"/>
        </w:rPr>
        <w:t>00</w:t>
      </w:r>
      <w:r w:rsidR="00A22F18" w:rsidRPr="00A22F18">
        <w:rPr>
          <w:sz w:val="18"/>
          <w:szCs w:val="18"/>
        </w:rPr>
        <w:t xml:space="preserve"> del 2</w:t>
      </w:r>
      <w:r w:rsidR="00D52E9A">
        <w:rPr>
          <w:sz w:val="18"/>
          <w:szCs w:val="18"/>
        </w:rPr>
        <w:t>0/12/2017</w:t>
      </w:r>
      <w:r w:rsidR="009301A2" w:rsidRPr="003D2183">
        <w:rPr>
          <w:sz w:val="18"/>
          <w:szCs w:val="18"/>
        </w:rPr>
        <w:t>, entro la data</w:t>
      </w:r>
      <w:r w:rsidR="009301A2" w:rsidRPr="00CF0F9D">
        <w:rPr>
          <w:sz w:val="18"/>
          <w:szCs w:val="18"/>
        </w:rPr>
        <w:t xml:space="preserve"> di scadenza per la presentazione delle offerte in precedenza indicata, previa </w:t>
      </w:r>
      <w:r w:rsidR="009301A2" w:rsidRPr="00CF0F9D">
        <w:rPr>
          <w:rStyle w:val="Enfasigrassetto"/>
          <w:b w:val="0"/>
          <w:sz w:val="18"/>
          <w:szCs w:val="18"/>
        </w:rPr>
        <w:t xml:space="preserve">iscrizione on-line al “Servizio di Riscossione” raggiungibile all’indirizzo </w:t>
      </w:r>
      <w:hyperlink r:id="rId12" w:history="1">
        <w:r w:rsidR="009301A2" w:rsidRPr="00CF0F9D">
          <w:rPr>
            <w:rStyle w:val="Enfasigrassetto"/>
            <w:b w:val="0"/>
            <w:color w:val="0000FF"/>
            <w:sz w:val="18"/>
            <w:szCs w:val="18"/>
            <w:u w:val="single"/>
          </w:rPr>
          <w:t>http://contributi.avcp.it</w:t>
        </w:r>
      </w:hyperlink>
      <w:r>
        <w:rPr>
          <w:sz w:val="18"/>
          <w:szCs w:val="18"/>
        </w:rPr>
        <w:t>.</w:t>
      </w:r>
    </w:p>
    <w:p w:rsidR="00683E93" w:rsidRPr="00683E93" w:rsidRDefault="00683E93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la presente procedura il </w:t>
      </w:r>
      <w:r w:rsidRPr="00683E93">
        <w:rPr>
          <w:sz w:val="18"/>
          <w:szCs w:val="18"/>
        </w:rPr>
        <w:t>termine dilatorio per la stipula del contratto, di cui al comma 9 dell'art. 3</w:t>
      </w:r>
      <w:r w:rsidR="0017101B">
        <w:rPr>
          <w:sz w:val="18"/>
          <w:szCs w:val="18"/>
        </w:rPr>
        <w:t>2</w:t>
      </w:r>
      <w:r w:rsidRPr="00683E93">
        <w:rPr>
          <w:sz w:val="18"/>
          <w:szCs w:val="18"/>
        </w:rPr>
        <w:t xml:space="preserve"> del d.lgs. 50/2016, non si applica in virtù della lettera "b)" del comma 10 del medesimo arti</w:t>
      </w:r>
      <w:r>
        <w:rPr>
          <w:sz w:val="18"/>
          <w:szCs w:val="18"/>
        </w:rPr>
        <w:t>c</w:t>
      </w:r>
      <w:r w:rsidRPr="00683E93">
        <w:rPr>
          <w:sz w:val="18"/>
          <w:szCs w:val="18"/>
        </w:rPr>
        <w:t>olo.</w:t>
      </w:r>
    </w:p>
    <w:p w:rsidR="009B3B0D" w:rsidRDefault="00447B0F" w:rsidP="00AA74DA">
      <w:pPr>
        <w:numPr>
          <w:ilvl w:val="2"/>
          <w:numId w:val="2"/>
        </w:numPr>
        <w:jc w:val="both"/>
        <w:rPr>
          <w:sz w:val="18"/>
          <w:szCs w:val="18"/>
        </w:rPr>
      </w:pPr>
      <w:r w:rsidRPr="00447B0F">
        <w:rPr>
          <w:sz w:val="18"/>
          <w:szCs w:val="18"/>
        </w:rPr>
        <w:t xml:space="preserve">I dati raccolti saranno trattati, ai sensi del d.lgs. 30 giugno 2003, n. 196 e </w:t>
      </w:r>
      <w:proofErr w:type="spellStart"/>
      <w:r w:rsidRPr="00447B0F">
        <w:rPr>
          <w:sz w:val="18"/>
          <w:szCs w:val="18"/>
        </w:rPr>
        <w:t>ss.mm.ii</w:t>
      </w:r>
      <w:proofErr w:type="spellEnd"/>
      <w:r w:rsidRPr="00447B0F">
        <w:rPr>
          <w:sz w:val="18"/>
          <w:szCs w:val="18"/>
        </w:rPr>
        <w:t xml:space="preserve">, esclusivamente nell’ambito della </w:t>
      </w:r>
      <w:r w:rsidR="002979AD">
        <w:rPr>
          <w:sz w:val="18"/>
          <w:szCs w:val="18"/>
        </w:rPr>
        <w:t xml:space="preserve">presente consultazione propedeutica all'affidamento diretto dei lavori di cui all'oggetto, </w:t>
      </w:r>
      <w:r w:rsidRPr="00447B0F">
        <w:rPr>
          <w:sz w:val="18"/>
          <w:szCs w:val="18"/>
        </w:rPr>
        <w:t>regolata dal presente disciplinare</w:t>
      </w:r>
      <w:r w:rsidR="009B3B0D" w:rsidRPr="003D2183">
        <w:rPr>
          <w:sz w:val="18"/>
          <w:szCs w:val="18"/>
        </w:rPr>
        <w:t>.</w:t>
      </w:r>
    </w:p>
    <w:p w:rsidR="00102361" w:rsidRPr="00BF0F94" w:rsidRDefault="00102361" w:rsidP="00102361">
      <w:pPr>
        <w:numPr>
          <w:ilvl w:val="2"/>
          <w:numId w:val="2"/>
        </w:numPr>
        <w:jc w:val="both"/>
        <w:rPr>
          <w:sz w:val="18"/>
          <w:szCs w:val="18"/>
        </w:rPr>
      </w:pPr>
      <w:r w:rsidRPr="00102361">
        <w:rPr>
          <w:i/>
          <w:sz w:val="18"/>
          <w:szCs w:val="18"/>
          <w:u w:val="single"/>
        </w:rPr>
        <w:t>Trattamento dati personali</w:t>
      </w:r>
      <w:r w:rsidRPr="00A54B6E">
        <w:rPr>
          <w:sz w:val="18"/>
          <w:szCs w:val="18"/>
        </w:rPr>
        <w:t xml:space="preserve">: i dati raccolti saranno </w:t>
      </w:r>
      <w:r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 xml:space="preserve">esclusivamente nell’ambito della presente </w:t>
      </w:r>
      <w:r w:rsidR="002979AD">
        <w:rPr>
          <w:sz w:val="18"/>
          <w:szCs w:val="18"/>
        </w:rPr>
        <w:t>consultazione</w:t>
      </w:r>
      <w:r>
        <w:rPr>
          <w:sz w:val="18"/>
          <w:szCs w:val="18"/>
        </w:rPr>
        <w:t>; l</w:t>
      </w:r>
      <w:r w:rsidRPr="00102361">
        <w:rPr>
          <w:sz w:val="18"/>
          <w:szCs w:val="18"/>
        </w:rPr>
        <w:t>imitatamente ai dati personali si informa, ai sensi dell'art. 13 del regolamento UE 2016/679 - GDPR, che: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  <w:szCs w:val="18"/>
        </w:rPr>
      </w:pPr>
      <w:r w:rsidRPr="00102361">
        <w:rPr>
          <w:sz w:val="18"/>
        </w:rPr>
        <w:t xml:space="preserve">il Titolare </w:t>
      </w:r>
      <w:r w:rsidRPr="00102361">
        <w:rPr>
          <w:sz w:val="18"/>
          <w:szCs w:val="18"/>
        </w:rPr>
        <w:t>del Trattamento è il comune di Pollenza, nella persona del sindaco, piazza libertà 16, 62010, Pollenza;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>Il Respo</w:t>
      </w:r>
      <w:r w:rsidRPr="00102361">
        <w:rPr>
          <w:sz w:val="18"/>
        </w:rPr>
        <w:t xml:space="preserve">nsabile Protezione Dati è la New System S.r.l., via </w:t>
      </w:r>
      <w:proofErr w:type="spellStart"/>
      <w:r w:rsidRPr="00102361">
        <w:rPr>
          <w:sz w:val="18"/>
        </w:rPr>
        <w:t>Brodolini</w:t>
      </w:r>
      <w:proofErr w:type="spellEnd"/>
      <w:r w:rsidRPr="00102361">
        <w:rPr>
          <w:sz w:val="18"/>
        </w:rPr>
        <w:t xml:space="preserve"> 58/b, 63837, </w:t>
      </w:r>
      <w:proofErr w:type="spellStart"/>
      <w:r w:rsidRPr="00102361">
        <w:rPr>
          <w:sz w:val="18"/>
        </w:rPr>
        <w:t>Falerone</w:t>
      </w:r>
      <w:proofErr w:type="spellEnd"/>
      <w:r w:rsidRPr="00102361">
        <w:rPr>
          <w:sz w:val="18"/>
        </w:rPr>
        <w:t xml:space="preserve"> -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 w:rsidRPr="00102361">
        <w:rPr>
          <w:sz w:val="18"/>
        </w:rPr>
        <w:t>;</w:t>
      </w:r>
    </w:p>
    <w:p w:rsidR="00102361" w:rsidRPr="00102361" w:rsidRDefault="00102361" w:rsidP="00102361">
      <w:pPr>
        <w:pStyle w:val="Paragrafoelenco"/>
        <w:numPr>
          <w:ilvl w:val="0"/>
          <w:numId w:val="13"/>
        </w:numPr>
        <w:ind w:left="851" w:hanging="171"/>
        <w:jc w:val="both"/>
        <w:rPr>
          <w:sz w:val="18"/>
        </w:rPr>
      </w:pPr>
      <w:r w:rsidRPr="00102361">
        <w:rPr>
          <w:sz w:val="18"/>
          <w:szCs w:val="18"/>
        </w:rPr>
        <w:t xml:space="preserve">il Responsabile del </w:t>
      </w:r>
      <w:r w:rsidRPr="00102361">
        <w:rPr>
          <w:sz w:val="18"/>
        </w:rPr>
        <w:t>T</w:t>
      </w:r>
      <w:r w:rsidRPr="00102361">
        <w:rPr>
          <w:sz w:val="18"/>
          <w:szCs w:val="18"/>
        </w:rPr>
        <w:t xml:space="preserve">rattamento dei </w:t>
      </w:r>
      <w:r w:rsidRPr="00102361">
        <w:rPr>
          <w:sz w:val="18"/>
        </w:rPr>
        <w:t>D</w:t>
      </w:r>
      <w:r w:rsidRPr="00102361">
        <w:rPr>
          <w:sz w:val="18"/>
          <w:szCs w:val="18"/>
        </w:rPr>
        <w:t xml:space="preserve">ati per la presente procedura è l'ing. Federico Canullo, responsabile del settore B, 0733548720, </w:t>
      </w:r>
      <w:r w:rsidRPr="00102361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 w:rsidRPr="00102361">
        <w:rPr>
          <w:sz w:val="18"/>
        </w:rPr>
        <w:t>;</w:t>
      </w:r>
    </w:p>
    <w:p w:rsidR="00102361" w:rsidRDefault="00102361" w:rsidP="00102361">
      <w:pPr>
        <w:ind w:left="680"/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9301A2" w:rsidRPr="00A22F18" w:rsidRDefault="009301A2" w:rsidP="00710C2B">
      <w:pPr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b/>
          <w:bCs/>
          <w:i/>
          <w:iCs/>
          <w:sz w:val="18"/>
          <w:szCs w:val="18"/>
        </w:rPr>
        <w:t xml:space="preserve">Pubblicazione: </w:t>
      </w:r>
      <w:r w:rsidRPr="00780336">
        <w:rPr>
          <w:bCs/>
          <w:iCs/>
          <w:sz w:val="18"/>
          <w:szCs w:val="18"/>
        </w:rPr>
        <w:t xml:space="preserve">il </w:t>
      </w:r>
      <w:r w:rsidR="00710C2B">
        <w:rPr>
          <w:bCs/>
          <w:iCs/>
          <w:sz w:val="18"/>
          <w:szCs w:val="18"/>
        </w:rPr>
        <w:t xml:space="preserve">presente </w:t>
      </w:r>
      <w:r w:rsidR="00102361">
        <w:rPr>
          <w:bCs/>
          <w:iCs/>
          <w:sz w:val="18"/>
          <w:szCs w:val="18"/>
        </w:rPr>
        <w:t>bando non è soggetto a</w:t>
      </w:r>
      <w:r w:rsidRPr="00780336">
        <w:rPr>
          <w:bCs/>
          <w:iCs/>
          <w:sz w:val="18"/>
          <w:szCs w:val="18"/>
        </w:rPr>
        <w:t xml:space="preserve"> pubblicità comunitaria</w:t>
      </w:r>
      <w:r w:rsidR="00710C2B">
        <w:rPr>
          <w:bCs/>
          <w:iCs/>
          <w:sz w:val="18"/>
          <w:szCs w:val="18"/>
        </w:rPr>
        <w:t>; la procedura segue</w:t>
      </w:r>
      <w:r w:rsidR="00453C5F">
        <w:rPr>
          <w:bCs/>
          <w:iCs/>
          <w:sz w:val="18"/>
          <w:szCs w:val="18"/>
        </w:rPr>
        <w:t xml:space="preserve"> </w:t>
      </w:r>
      <w:r w:rsidR="00710C2B">
        <w:rPr>
          <w:bCs/>
          <w:iCs/>
          <w:sz w:val="18"/>
          <w:szCs w:val="18"/>
        </w:rPr>
        <w:t>comunque,</w:t>
      </w:r>
      <w:r w:rsidR="00710C2B" w:rsidRPr="00710C2B">
        <w:rPr>
          <w:bCs/>
          <w:iCs/>
          <w:sz w:val="18"/>
          <w:szCs w:val="18"/>
        </w:rPr>
        <w:t xml:space="preserve"> </w:t>
      </w:r>
      <w:r w:rsidR="00453C5F">
        <w:rPr>
          <w:bCs/>
          <w:iCs/>
          <w:sz w:val="18"/>
          <w:szCs w:val="18"/>
        </w:rPr>
        <w:t xml:space="preserve">ex </w:t>
      </w:r>
      <w:r w:rsidR="00710C2B">
        <w:rPr>
          <w:bCs/>
          <w:iCs/>
          <w:sz w:val="18"/>
          <w:szCs w:val="18"/>
        </w:rPr>
        <w:t xml:space="preserve">art. </w:t>
      </w:r>
      <w:r w:rsidR="00710C2B" w:rsidRPr="00710C2B">
        <w:rPr>
          <w:bCs/>
          <w:iCs/>
          <w:sz w:val="18"/>
          <w:szCs w:val="18"/>
        </w:rPr>
        <w:t>36, c</w:t>
      </w:r>
      <w:r w:rsidR="00453C5F">
        <w:rPr>
          <w:bCs/>
          <w:iCs/>
          <w:sz w:val="18"/>
          <w:szCs w:val="18"/>
        </w:rPr>
        <w:t>.</w:t>
      </w:r>
      <w:r w:rsidR="00710C2B" w:rsidRPr="00710C2B">
        <w:rPr>
          <w:bCs/>
          <w:iCs/>
          <w:sz w:val="18"/>
          <w:szCs w:val="18"/>
        </w:rPr>
        <w:t>7</w:t>
      </w:r>
      <w:r w:rsidR="00710C2B">
        <w:rPr>
          <w:bCs/>
          <w:iCs/>
          <w:sz w:val="18"/>
          <w:szCs w:val="18"/>
        </w:rPr>
        <w:t xml:space="preserve">, del codice, </w:t>
      </w:r>
      <w:r w:rsidR="00453C5F">
        <w:rPr>
          <w:bCs/>
          <w:iCs/>
          <w:sz w:val="18"/>
          <w:szCs w:val="18"/>
        </w:rPr>
        <w:t>l</w:t>
      </w:r>
      <w:r w:rsidR="00710C2B">
        <w:rPr>
          <w:bCs/>
          <w:iCs/>
          <w:sz w:val="18"/>
          <w:szCs w:val="18"/>
        </w:rPr>
        <w:t>a pubblicazione d</w:t>
      </w:r>
      <w:r w:rsidR="00453C5F">
        <w:rPr>
          <w:bCs/>
          <w:iCs/>
          <w:sz w:val="18"/>
          <w:szCs w:val="18"/>
        </w:rPr>
        <w:t>ell'</w:t>
      </w:r>
      <w:r w:rsidR="00710C2B">
        <w:rPr>
          <w:bCs/>
          <w:iCs/>
          <w:sz w:val="18"/>
          <w:szCs w:val="18"/>
        </w:rPr>
        <w:t xml:space="preserve">avviso </w:t>
      </w:r>
      <w:r w:rsidR="00A22F18">
        <w:rPr>
          <w:bCs/>
          <w:iCs/>
          <w:sz w:val="18"/>
          <w:szCs w:val="18"/>
        </w:rPr>
        <w:t xml:space="preserve">per la </w:t>
      </w:r>
      <w:r w:rsidR="00102361">
        <w:rPr>
          <w:bCs/>
          <w:iCs/>
          <w:sz w:val="18"/>
          <w:szCs w:val="18"/>
        </w:rPr>
        <w:t>manifestazione d’</w:t>
      </w:r>
      <w:r w:rsidR="00710C2B">
        <w:rPr>
          <w:bCs/>
          <w:iCs/>
          <w:sz w:val="18"/>
          <w:szCs w:val="18"/>
        </w:rPr>
        <w:t>interesse</w:t>
      </w:r>
      <w:r w:rsidR="00A22F18">
        <w:rPr>
          <w:bCs/>
          <w:iCs/>
          <w:sz w:val="18"/>
          <w:szCs w:val="18"/>
        </w:rPr>
        <w:t xml:space="preserve"> </w:t>
      </w:r>
      <w:proofErr w:type="spellStart"/>
      <w:r w:rsidR="00710C2B" w:rsidRPr="00A22F18">
        <w:rPr>
          <w:bCs/>
          <w:iCs/>
          <w:sz w:val="18"/>
          <w:szCs w:val="18"/>
        </w:rPr>
        <w:t>prot.UTC</w:t>
      </w:r>
      <w:proofErr w:type="spellEnd"/>
      <w:r w:rsidR="00710C2B" w:rsidRPr="00A22F18">
        <w:rPr>
          <w:bCs/>
          <w:iCs/>
          <w:sz w:val="18"/>
          <w:szCs w:val="18"/>
        </w:rPr>
        <w:t xml:space="preserve"> </w:t>
      </w:r>
      <w:r w:rsidR="00B277EF">
        <w:rPr>
          <w:bCs/>
          <w:iCs/>
          <w:sz w:val="18"/>
          <w:szCs w:val="18"/>
        </w:rPr>
        <w:t>159</w:t>
      </w:r>
      <w:r w:rsidR="00710C2B" w:rsidRPr="00A22F18">
        <w:rPr>
          <w:bCs/>
          <w:iCs/>
          <w:sz w:val="18"/>
          <w:szCs w:val="18"/>
        </w:rPr>
        <w:t>/</w:t>
      </w:r>
      <w:r w:rsidR="00B06673">
        <w:rPr>
          <w:bCs/>
          <w:iCs/>
          <w:sz w:val="18"/>
          <w:szCs w:val="18"/>
        </w:rPr>
        <w:t>20</w:t>
      </w:r>
      <w:r w:rsidR="00710C2B" w:rsidRPr="00A22F18">
        <w:rPr>
          <w:bCs/>
          <w:iCs/>
          <w:sz w:val="18"/>
          <w:szCs w:val="18"/>
        </w:rPr>
        <w:t xml:space="preserve">/B del </w:t>
      </w:r>
      <w:r w:rsidR="00B277EF">
        <w:rPr>
          <w:bCs/>
          <w:iCs/>
          <w:sz w:val="18"/>
          <w:szCs w:val="18"/>
        </w:rPr>
        <w:t>27</w:t>
      </w:r>
      <w:r w:rsidR="00710C2B" w:rsidRPr="00A22F18">
        <w:rPr>
          <w:bCs/>
          <w:iCs/>
          <w:sz w:val="18"/>
          <w:szCs w:val="18"/>
        </w:rPr>
        <w:t>/0</w:t>
      </w:r>
      <w:r w:rsidR="00B06673">
        <w:rPr>
          <w:bCs/>
          <w:iCs/>
          <w:sz w:val="18"/>
          <w:szCs w:val="18"/>
        </w:rPr>
        <w:t>5</w:t>
      </w:r>
      <w:r w:rsidR="00710C2B" w:rsidRPr="00A22F18">
        <w:rPr>
          <w:bCs/>
          <w:iCs/>
          <w:sz w:val="18"/>
          <w:szCs w:val="18"/>
        </w:rPr>
        <w:t>/20</w:t>
      </w:r>
      <w:r w:rsidR="00B06673">
        <w:rPr>
          <w:bCs/>
          <w:iCs/>
          <w:sz w:val="18"/>
          <w:szCs w:val="18"/>
        </w:rPr>
        <w:t>20</w:t>
      </w:r>
      <w:r w:rsidR="00710C2B" w:rsidRPr="00A22F18">
        <w:rPr>
          <w:bCs/>
          <w:iCs/>
          <w:sz w:val="18"/>
          <w:szCs w:val="18"/>
        </w:rPr>
        <w:t>, rep.</w:t>
      </w:r>
      <w:r w:rsidR="00B06673">
        <w:rPr>
          <w:bCs/>
          <w:iCs/>
          <w:sz w:val="18"/>
          <w:szCs w:val="18"/>
        </w:rPr>
        <w:t>_____</w:t>
      </w:r>
      <w:r w:rsidRPr="00780336">
        <w:rPr>
          <w:bCs/>
          <w:iCs/>
          <w:sz w:val="18"/>
          <w:szCs w:val="18"/>
        </w:rPr>
        <w:t>.</w:t>
      </w:r>
    </w:p>
    <w:p w:rsidR="003615F0" w:rsidRPr="003615F0" w:rsidRDefault="00720390" w:rsidP="003615F0">
      <w:pPr>
        <w:pStyle w:val="Firma"/>
        <w:spacing w:before="12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EB38BD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 w:rsidR="003615F0">
        <w:rPr>
          <w:sz w:val="18"/>
          <w:szCs w:val="18"/>
        </w:rPr>
        <w:br/>
      </w:r>
      <w:r w:rsidR="003615F0" w:rsidRPr="003615F0">
        <w:rPr>
          <w:sz w:val="8"/>
          <w:szCs w:val="8"/>
        </w:rPr>
        <w:br/>
      </w:r>
      <w:r w:rsidR="003615F0" w:rsidRPr="00673162">
        <w:rPr>
          <w:rFonts w:ascii="Arial Narrow" w:hAnsi="Arial Narrow"/>
          <w:i/>
          <w:sz w:val="12"/>
          <w:szCs w:val="12"/>
        </w:rPr>
        <w:t>FIR</w:t>
      </w:r>
      <w:r w:rsidR="00673162">
        <w:rPr>
          <w:rFonts w:ascii="Arial Narrow" w:hAnsi="Arial Narrow"/>
          <w:i/>
          <w:sz w:val="12"/>
          <w:szCs w:val="12"/>
        </w:rPr>
        <w:t xml:space="preserve">MATO DIGITALMENTE </w:t>
      </w:r>
      <w:r w:rsidR="00D76DE5">
        <w:rPr>
          <w:rFonts w:ascii="Arial Narrow" w:hAnsi="Arial Narrow"/>
          <w:i/>
          <w:sz w:val="12"/>
          <w:szCs w:val="12"/>
        </w:rPr>
        <w:t xml:space="preserve">ex </w:t>
      </w:r>
      <w:r w:rsidR="003615F0" w:rsidRPr="00673162">
        <w:rPr>
          <w:rFonts w:ascii="Arial Narrow" w:hAnsi="Arial Narrow"/>
          <w:i/>
          <w:sz w:val="12"/>
          <w:szCs w:val="12"/>
        </w:rPr>
        <w:t>D.LGS. 82 DEL 07/03/2005 E SUCC.MOD.</w:t>
      </w:r>
    </w:p>
    <w:sectPr w:rsidR="003615F0" w:rsidRPr="003615F0" w:rsidSect="00BB03C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783"/>
      <w:pgMar w:top="1418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FE" w:rsidRDefault="003C29FE">
      <w:r>
        <w:separator/>
      </w:r>
    </w:p>
  </w:endnote>
  <w:endnote w:type="continuationSeparator" w:id="0">
    <w:p w:rsidR="003C29FE" w:rsidRDefault="003C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8E2959" w:rsidRDefault="003562E6" w:rsidP="00CF60BA">
    <w:pPr>
      <w:pStyle w:val="Pidipagina"/>
      <w:rPr>
        <w:rFonts w:ascii="Arial Narrow" w:hAnsi="Arial Narrow"/>
        <w:color w:val="595959"/>
      </w:rPr>
    </w:pPr>
    <w:r w:rsidRPr="008E2959">
      <w:rPr>
        <w:rFonts w:ascii="Arial Narrow" w:hAnsi="Arial Narrow"/>
        <w:color w:val="595959"/>
      </w:rPr>
      <w:fldChar w:fldCharType="begin"/>
    </w:r>
    <w:r w:rsidR="00CF60BA" w:rsidRPr="008E2959">
      <w:rPr>
        <w:rFonts w:ascii="Arial Narrow" w:hAnsi="Arial Narrow"/>
        <w:color w:val="595959"/>
      </w:rPr>
      <w:instrText xml:space="preserve"> FILENAME \p </w:instrText>
    </w:r>
    <w:r w:rsidRPr="008E2959">
      <w:rPr>
        <w:rFonts w:ascii="Arial Narrow" w:hAnsi="Arial Narrow"/>
        <w:color w:val="595959"/>
      </w:rPr>
      <w:fldChar w:fldCharType="separate"/>
    </w:r>
    <w:r w:rsidR="00B375EE">
      <w:rPr>
        <w:rFonts w:ascii="Arial Narrow" w:hAnsi="Arial Narrow"/>
        <w:noProof/>
        <w:color w:val="595959"/>
      </w:rPr>
      <w:t>D:\Documenti\Lavori\PotenziamentoViabilità_22-2020_Cantagallo\Appalto\AffidamentoDiretto_Bando-Invito_Cantagallo_22-2020.docx</w:t>
    </w:r>
    <w:r w:rsidRPr="008E2959">
      <w:rPr>
        <w:rFonts w:ascii="Arial Narrow" w:hAnsi="Arial Narrow"/>
        <w:color w:val="59595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3562E6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B375EE">
      <w:rPr>
        <w:rFonts w:ascii="Arial Narrow" w:hAnsi="Arial Narrow"/>
        <w:noProof/>
        <w:color w:val="595959"/>
        <w:sz w:val="10"/>
        <w:szCs w:val="10"/>
      </w:rPr>
      <w:t>D:\Documenti\Lavori\PotenziamentoViabilità_22-2020_Cantagallo\Appalto\AffidamentoDiretto_Bando-Invito_Cantagallo_22-2020.docx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FE" w:rsidRDefault="003C29FE">
      <w:r>
        <w:separator/>
      </w:r>
    </w:p>
  </w:footnote>
  <w:footnote w:type="continuationSeparator" w:id="0">
    <w:p w:rsidR="003C29FE" w:rsidRDefault="003C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>COMUNE DI POLLENZA provincia di Macerata</w:t>
    </w:r>
    <w:r w:rsidRPr="004D27F6">
      <w:rPr>
        <w:rFonts w:ascii="Calibri" w:hAnsi="Calibri"/>
        <w:color w:val="595959"/>
      </w:rPr>
      <w:tab/>
    </w:r>
    <w:r w:rsidR="003562E6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3562E6" w:rsidRPr="004D27F6">
      <w:rPr>
        <w:rFonts w:ascii="Calibri" w:hAnsi="Calibri"/>
        <w:color w:val="595959"/>
      </w:rPr>
      <w:fldChar w:fldCharType="separate"/>
    </w:r>
    <w:r w:rsidR="00B375EE">
      <w:rPr>
        <w:rFonts w:ascii="Calibri" w:hAnsi="Calibri"/>
        <w:noProof/>
        <w:color w:val="595959"/>
      </w:rPr>
      <w:t>AffidamentoDiretto_Bando-Invito_Cantagallo_22-2020.docx</w:t>
    </w:r>
    <w:r w:rsidR="003562E6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3562E6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3562E6" w:rsidRPr="004D27F6">
      <w:rPr>
        <w:rFonts w:ascii="Calibri" w:hAnsi="Calibri"/>
        <w:color w:val="595959"/>
      </w:rPr>
      <w:fldChar w:fldCharType="separate"/>
    </w:r>
    <w:r w:rsidR="00B375EE">
      <w:rPr>
        <w:rFonts w:ascii="Calibri" w:hAnsi="Calibri"/>
        <w:noProof/>
        <w:color w:val="595959"/>
      </w:rPr>
      <w:t>3</w:t>
    </w:r>
    <w:r w:rsidR="003562E6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3562E6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3562E6" w:rsidRPr="004D27F6">
      <w:rPr>
        <w:rFonts w:ascii="Calibri" w:hAnsi="Calibri"/>
        <w:color w:val="595959"/>
      </w:rPr>
      <w:fldChar w:fldCharType="separate"/>
    </w:r>
    <w:r w:rsidR="00B375EE">
      <w:rPr>
        <w:rFonts w:ascii="Calibri" w:hAnsi="Calibri"/>
        <w:noProof/>
        <w:color w:val="595959"/>
      </w:rPr>
      <w:t>3</w:t>
    </w:r>
    <w:r w:rsidR="003562E6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03" w:rsidRPr="002007DA" w:rsidRDefault="00AB7903" w:rsidP="00AB7903">
    <w:pPr>
      <w:pStyle w:val="Didascalia"/>
      <w:ind w:left="1134"/>
      <w:rPr>
        <w:i/>
      </w:rPr>
    </w:pPr>
    <w:r w:rsidRPr="002007DA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07DA">
      <w:rPr>
        <w:noProof/>
        <w:sz w:val="36"/>
        <w:szCs w:val="36"/>
      </w:rPr>
      <w:t>COMUNE    DI    POLLENZA</w:t>
    </w:r>
    <w:r w:rsidRPr="002007DA">
      <w:rPr>
        <w:noProof/>
        <w:sz w:val="36"/>
        <w:szCs w:val="36"/>
      </w:rPr>
      <w:br/>
    </w:r>
    <w:r w:rsidRPr="002007DA">
      <w:rPr>
        <w:i/>
      </w:rPr>
      <w:t>provincia di Macerata</w:t>
    </w:r>
  </w:p>
  <w:p w:rsidR="00AB7903" w:rsidRPr="002007DA" w:rsidRDefault="00AB7903" w:rsidP="00AB7903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60517B" w:rsidRPr="00126A80" w:rsidRDefault="0060517B" w:rsidP="0060517B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F3AE4" w:rsidRPr="0050791E" w:rsidRDefault="00AF3AE4" w:rsidP="00AF3AE4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>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</w:t>
    </w:r>
    <w:r w:rsidR="00AB7903">
      <w:rPr>
        <w:rFonts w:cs="Arial"/>
        <w:i/>
        <w:iCs/>
        <w:sz w:val="14"/>
        <w:szCs w:val="14"/>
        <w:lang w:val="en-US"/>
      </w:rPr>
      <w:t>3-1</w:t>
    </w:r>
    <w:r>
      <w:rPr>
        <w:rFonts w:cs="Arial"/>
        <w:i/>
        <w:iCs/>
        <w:sz w:val="14"/>
        <w:szCs w:val="14"/>
        <w:lang w:val="en-US"/>
      </w:rPr>
      <w:t>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C0909FD"/>
    <w:multiLevelType w:val="hybridMultilevel"/>
    <w:tmpl w:val="D2D4C62E"/>
    <w:lvl w:ilvl="0" w:tplc="0410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226C0"/>
    <w:rsid w:val="00036A95"/>
    <w:rsid w:val="0004350B"/>
    <w:rsid w:val="00044DC9"/>
    <w:rsid w:val="00046471"/>
    <w:rsid w:val="000465FB"/>
    <w:rsid w:val="0004686F"/>
    <w:rsid w:val="000475C2"/>
    <w:rsid w:val="0005079C"/>
    <w:rsid w:val="000546FB"/>
    <w:rsid w:val="00055ED7"/>
    <w:rsid w:val="00063E80"/>
    <w:rsid w:val="00065D12"/>
    <w:rsid w:val="00067850"/>
    <w:rsid w:val="00074539"/>
    <w:rsid w:val="000758A5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77CE"/>
    <w:rsid w:val="000A31C3"/>
    <w:rsid w:val="000A6CB9"/>
    <w:rsid w:val="000A7E33"/>
    <w:rsid w:val="000C21EB"/>
    <w:rsid w:val="000C432E"/>
    <w:rsid w:val="000C5983"/>
    <w:rsid w:val="000C6004"/>
    <w:rsid w:val="000D514C"/>
    <w:rsid w:val="000D659A"/>
    <w:rsid w:val="000E1192"/>
    <w:rsid w:val="000E326B"/>
    <w:rsid w:val="000E44A6"/>
    <w:rsid w:val="000F715A"/>
    <w:rsid w:val="000F7951"/>
    <w:rsid w:val="00102100"/>
    <w:rsid w:val="00102361"/>
    <w:rsid w:val="00104B77"/>
    <w:rsid w:val="00106936"/>
    <w:rsid w:val="001175DD"/>
    <w:rsid w:val="00117753"/>
    <w:rsid w:val="00117D82"/>
    <w:rsid w:val="00120D43"/>
    <w:rsid w:val="00123E0C"/>
    <w:rsid w:val="00130CB8"/>
    <w:rsid w:val="00133825"/>
    <w:rsid w:val="001355FF"/>
    <w:rsid w:val="00141CC3"/>
    <w:rsid w:val="00147AA6"/>
    <w:rsid w:val="00155DAF"/>
    <w:rsid w:val="00163398"/>
    <w:rsid w:val="00163C11"/>
    <w:rsid w:val="0016697E"/>
    <w:rsid w:val="00167E1F"/>
    <w:rsid w:val="0017101B"/>
    <w:rsid w:val="00180068"/>
    <w:rsid w:val="001840A5"/>
    <w:rsid w:val="0018702C"/>
    <w:rsid w:val="001932F7"/>
    <w:rsid w:val="00196525"/>
    <w:rsid w:val="001A2702"/>
    <w:rsid w:val="001A595C"/>
    <w:rsid w:val="001A696E"/>
    <w:rsid w:val="001B2006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35D"/>
    <w:rsid w:val="001F5E46"/>
    <w:rsid w:val="0020251B"/>
    <w:rsid w:val="00203274"/>
    <w:rsid w:val="00205D63"/>
    <w:rsid w:val="00211420"/>
    <w:rsid w:val="00217236"/>
    <w:rsid w:val="0022031E"/>
    <w:rsid w:val="002238B4"/>
    <w:rsid w:val="00225834"/>
    <w:rsid w:val="002304A1"/>
    <w:rsid w:val="0023667D"/>
    <w:rsid w:val="00243050"/>
    <w:rsid w:val="00246BD4"/>
    <w:rsid w:val="002507B8"/>
    <w:rsid w:val="00253A8E"/>
    <w:rsid w:val="002624A5"/>
    <w:rsid w:val="00262950"/>
    <w:rsid w:val="00263DF1"/>
    <w:rsid w:val="00271D5B"/>
    <w:rsid w:val="00277823"/>
    <w:rsid w:val="00280607"/>
    <w:rsid w:val="00283558"/>
    <w:rsid w:val="00283698"/>
    <w:rsid w:val="00284759"/>
    <w:rsid w:val="00285A62"/>
    <w:rsid w:val="00285CFA"/>
    <w:rsid w:val="00292CA7"/>
    <w:rsid w:val="002949CF"/>
    <w:rsid w:val="002979AD"/>
    <w:rsid w:val="00297B23"/>
    <w:rsid w:val="002A10C3"/>
    <w:rsid w:val="002A2173"/>
    <w:rsid w:val="002B023F"/>
    <w:rsid w:val="002B09C2"/>
    <w:rsid w:val="002B6BBB"/>
    <w:rsid w:val="002B70CA"/>
    <w:rsid w:val="002C2BA1"/>
    <w:rsid w:val="002C4211"/>
    <w:rsid w:val="002C6D78"/>
    <w:rsid w:val="002C71FF"/>
    <w:rsid w:val="002C7C8B"/>
    <w:rsid w:val="002D31A7"/>
    <w:rsid w:val="002D4DFD"/>
    <w:rsid w:val="002E2E35"/>
    <w:rsid w:val="002E5E60"/>
    <w:rsid w:val="002E6EC9"/>
    <w:rsid w:val="002F2143"/>
    <w:rsid w:val="002F6533"/>
    <w:rsid w:val="003043FC"/>
    <w:rsid w:val="00305941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33C00"/>
    <w:rsid w:val="00341B8A"/>
    <w:rsid w:val="00341E4B"/>
    <w:rsid w:val="003449D4"/>
    <w:rsid w:val="00346EC9"/>
    <w:rsid w:val="00347973"/>
    <w:rsid w:val="00351196"/>
    <w:rsid w:val="003562E6"/>
    <w:rsid w:val="003568ED"/>
    <w:rsid w:val="00357C30"/>
    <w:rsid w:val="00360930"/>
    <w:rsid w:val="0036095D"/>
    <w:rsid w:val="003615F0"/>
    <w:rsid w:val="00362E8B"/>
    <w:rsid w:val="00367C91"/>
    <w:rsid w:val="00377344"/>
    <w:rsid w:val="00382605"/>
    <w:rsid w:val="003835B3"/>
    <w:rsid w:val="0039158C"/>
    <w:rsid w:val="00392446"/>
    <w:rsid w:val="003A0945"/>
    <w:rsid w:val="003A4556"/>
    <w:rsid w:val="003A7547"/>
    <w:rsid w:val="003B0B70"/>
    <w:rsid w:val="003B356E"/>
    <w:rsid w:val="003B51CB"/>
    <w:rsid w:val="003C29FE"/>
    <w:rsid w:val="003C6A8C"/>
    <w:rsid w:val="003D05B3"/>
    <w:rsid w:val="003D2183"/>
    <w:rsid w:val="003D26F6"/>
    <w:rsid w:val="003D50E7"/>
    <w:rsid w:val="003D56C6"/>
    <w:rsid w:val="003E08F5"/>
    <w:rsid w:val="003F0376"/>
    <w:rsid w:val="003F0B33"/>
    <w:rsid w:val="003F3937"/>
    <w:rsid w:val="003F5178"/>
    <w:rsid w:val="00401F74"/>
    <w:rsid w:val="004022BA"/>
    <w:rsid w:val="00404558"/>
    <w:rsid w:val="00406371"/>
    <w:rsid w:val="00406E0B"/>
    <w:rsid w:val="004078F3"/>
    <w:rsid w:val="00411030"/>
    <w:rsid w:val="0041163F"/>
    <w:rsid w:val="00411813"/>
    <w:rsid w:val="00413782"/>
    <w:rsid w:val="0041497C"/>
    <w:rsid w:val="004151F4"/>
    <w:rsid w:val="00415373"/>
    <w:rsid w:val="00421A65"/>
    <w:rsid w:val="00425529"/>
    <w:rsid w:val="00430F18"/>
    <w:rsid w:val="00435718"/>
    <w:rsid w:val="00435DD8"/>
    <w:rsid w:val="004371D5"/>
    <w:rsid w:val="00444916"/>
    <w:rsid w:val="00447B0F"/>
    <w:rsid w:val="0045077E"/>
    <w:rsid w:val="00451986"/>
    <w:rsid w:val="00453C5F"/>
    <w:rsid w:val="00454C05"/>
    <w:rsid w:val="004578B6"/>
    <w:rsid w:val="004637F3"/>
    <w:rsid w:val="00463EC9"/>
    <w:rsid w:val="0046617A"/>
    <w:rsid w:val="00467772"/>
    <w:rsid w:val="00472C5C"/>
    <w:rsid w:val="00480866"/>
    <w:rsid w:val="0048116B"/>
    <w:rsid w:val="00481A23"/>
    <w:rsid w:val="00484173"/>
    <w:rsid w:val="00491D35"/>
    <w:rsid w:val="004979F8"/>
    <w:rsid w:val="004A2BD1"/>
    <w:rsid w:val="004A3273"/>
    <w:rsid w:val="004A42F2"/>
    <w:rsid w:val="004A74D3"/>
    <w:rsid w:val="004B2206"/>
    <w:rsid w:val="004B7254"/>
    <w:rsid w:val="004B7E66"/>
    <w:rsid w:val="004C1A26"/>
    <w:rsid w:val="004C21B4"/>
    <w:rsid w:val="004C43FA"/>
    <w:rsid w:val="004C4B7C"/>
    <w:rsid w:val="004C504F"/>
    <w:rsid w:val="004C6526"/>
    <w:rsid w:val="004C748E"/>
    <w:rsid w:val="004D27F6"/>
    <w:rsid w:val="004D5D4C"/>
    <w:rsid w:val="004E67FC"/>
    <w:rsid w:val="004F11B3"/>
    <w:rsid w:val="004F31BF"/>
    <w:rsid w:val="004F43C6"/>
    <w:rsid w:val="004F47B1"/>
    <w:rsid w:val="004F47CB"/>
    <w:rsid w:val="00501054"/>
    <w:rsid w:val="00506BDC"/>
    <w:rsid w:val="0051381D"/>
    <w:rsid w:val="00513AC5"/>
    <w:rsid w:val="00516420"/>
    <w:rsid w:val="00521E88"/>
    <w:rsid w:val="00523FF7"/>
    <w:rsid w:val="00527075"/>
    <w:rsid w:val="00535C71"/>
    <w:rsid w:val="005411F5"/>
    <w:rsid w:val="00541B22"/>
    <w:rsid w:val="00543437"/>
    <w:rsid w:val="00546489"/>
    <w:rsid w:val="0054751A"/>
    <w:rsid w:val="00553128"/>
    <w:rsid w:val="00557208"/>
    <w:rsid w:val="0055794F"/>
    <w:rsid w:val="005609AF"/>
    <w:rsid w:val="00566770"/>
    <w:rsid w:val="00567F21"/>
    <w:rsid w:val="005724BB"/>
    <w:rsid w:val="00572C56"/>
    <w:rsid w:val="00581807"/>
    <w:rsid w:val="00584DC9"/>
    <w:rsid w:val="00592BC3"/>
    <w:rsid w:val="00593A7A"/>
    <w:rsid w:val="005A0710"/>
    <w:rsid w:val="005A3A21"/>
    <w:rsid w:val="005A504C"/>
    <w:rsid w:val="005B2542"/>
    <w:rsid w:val="005C32C5"/>
    <w:rsid w:val="005C6D47"/>
    <w:rsid w:val="005D43A7"/>
    <w:rsid w:val="005D515C"/>
    <w:rsid w:val="005D5490"/>
    <w:rsid w:val="005D79DA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3EAB"/>
    <w:rsid w:val="006151C2"/>
    <w:rsid w:val="00616E68"/>
    <w:rsid w:val="00622F1C"/>
    <w:rsid w:val="006330D5"/>
    <w:rsid w:val="00641C54"/>
    <w:rsid w:val="00646E6E"/>
    <w:rsid w:val="00651583"/>
    <w:rsid w:val="00652199"/>
    <w:rsid w:val="006521D5"/>
    <w:rsid w:val="00653BEF"/>
    <w:rsid w:val="0065755D"/>
    <w:rsid w:val="006661EF"/>
    <w:rsid w:val="00671739"/>
    <w:rsid w:val="00673162"/>
    <w:rsid w:val="006742C8"/>
    <w:rsid w:val="00676868"/>
    <w:rsid w:val="00677F1E"/>
    <w:rsid w:val="00683291"/>
    <w:rsid w:val="00683E93"/>
    <w:rsid w:val="006867F9"/>
    <w:rsid w:val="00687665"/>
    <w:rsid w:val="00687A61"/>
    <w:rsid w:val="0069048B"/>
    <w:rsid w:val="00692B3B"/>
    <w:rsid w:val="0069401D"/>
    <w:rsid w:val="006945F7"/>
    <w:rsid w:val="006A1789"/>
    <w:rsid w:val="006A430D"/>
    <w:rsid w:val="006A4F97"/>
    <w:rsid w:val="006A626C"/>
    <w:rsid w:val="006B29E0"/>
    <w:rsid w:val="006B3EB8"/>
    <w:rsid w:val="006B580F"/>
    <w:rsid w:val="006B77BC"/>
    <w:rsid w:val="006C0CEE"/>
    <w:rsid w:val="006D075B"/>
    <w:rsid w:val="006D1616"/>
    <w:rsid w:val="006D3F47"/>
    <w:rsid w:val="006D4B9D"/>
    <w:rsid w:val="006D4ED2"/>
    <w:rsid w:val="006D7864"/>
    <w:rsid w:val="006E6C07"/>
    <w:rsid w:val="006F034D"/>
    <w:rsid w:val="006F2652"/>
    <w:rsid w:val="006F56D6"/>
    <w:rsid w:val="006F666E"/>
    <w:rsid w:val="006F67A0"/>
    <w:rsid w:val="00700091"/>
    <w:rsid w:val="007000B8"/>
    <w:rsid w:val="00700E98"/>
    <w:rsid w:val="007106AB"/>
    <w:rsid w:val="00710753"/>
    <w:rsid w:val="00710C2B"/>
    <w:rsid w:val="007145FC"/>
    <w:rsid w:val="00720390"/>
    <w:rsid w:val="00723C50"/>
    <w:rsid w:val="007311B6"/>
    <w:rsid w:val="007331CD"/>
    <w:rsid w:val="00734EED"/>
    <w:rsid w:val="00737854"/>
    <w:rsid w:val="007418F0"/>
    <w:rsid w:val="00741DA4"/>
    <w:rsid w:val="00746B93"/>
    <w:rsid w:val="00746F2A"/>
    <w:rsid w:val="00750DEC"/>
    <w:rsid w:val="00752D5C"/>
    <w:rsid w:val="0075588C"/>
    <w:rsid w:val="00760F85"/>
    <w:rsid w:val="00761713"/>
    <w:rsid w:val="00763552"/>
    <w:rsid w:val="00766848"/>
    <w:rsid w:val="0077359D"/>
    <w:rsid w:val="007739BA"/>
    <w:rsid w:val="00773EE7"/>
    <w:rsid w:val="007749CA"/>
    <w:rsid w:val="00775DE6"/>
    <w:rsid w:val="00780336"/>
    <w:rsid w:val="00781DE2"/>
    <w:rsid w:val="00783225"/>
    <w:rsid w:val="00786F9E"/>
    <w:rsid w:val="00787499"/>
    <w:rsid w:val="0079047D"/>
    <w:rsid w:val="00791AF1"/>
    <w:rsid w:val="007940A2"/>
    <w:rsid w:val="007A14E3"/>
    <w:rsid w:val="007A7CC4"/>
    <w:rsid w:val="007A7E61"/>
    <w:rsid w:val="007A7E92"/>
    <w:rsid w:val="007B7A05"/>
    <w:rsid w:val="007C16B9"/>
    <w:rsid w:val="007C2B9D"/>
    <w:rsid w:val="007D0031"/>
    <w:rsid w:val="007D09D7"/>
    <w:rsid w:val="007D10B6"/>
    <w:rsid w:val="007E1426"/>
    <w:rsid w:val="007E3C52"/>
    <w:rsid w:val="007F2D11"/>
    <w:rsid w:val="008072EF"/>
    <w:rsid w:val="00807F57"/>
    <w:rsid w:val="0081309F"/>
    <w:rsid w:val="0081331A"/>
    <w:rsid w:val="00814AE6"/>
    <w:rsid w:val="008214F3"/>
    <w:rsid w:val="008227DE"/>
    <w:rsid w:val="00824AEE"/>
    <w:rsid w:val="0083297F"/>
    <w:rsid w:val="00832B23"/>
    <w:rsid w:val="00833F93"/>
    <w:rsid w:val="00836628"/>
    <w:rsid w:val="00845ACB"/>
    <w:rsid w:val="00851F1A"/>
    <w:rsid w:val="008551CB"/>
    <w:rsid w:val="008611E1"/>
    <w:rsid w:val="0086178F"/>
    <w:rsid w:val="00865238"/>
    <w:rsid w:val="0087097B"/>
    <w:rsid w:val="008734CC"/>
    <w:rsid w:val="0087735C"/>
    <w:rsid w:val="00877788"/>
    <w:rsid w:val="0088054C"/>
    <w:rsid w:val="00887317"/>
    <w:rsid w:val="00890D3C"/>
    <w:rsid w:val="008913F3"/>
    <w:rsid w:val="00892441"/>
    <w:rsid w:val="0089285E"/>
    <w:rsid w:val="0089293E"/>
    <w:rsid w:val="00893F58"/>
    <w:rsid w:val="00894BA6"/>
    <w:rsid w:val="008A41CB"/>
    <w:rsid w:val="008A5DDD"/>
    <w:rsid w:val="008A61E5"/>
    <w:rsid w:val="008A7787"/>
    <w:rsid w:val="008B21A2"/>
    <w:rsid w:val="008B312E"/>
    <w:rsid w:val="008C1407"/>
    <w:rsid w:val="008C46AD"/>
    <w:rsid w:val="008C7B6C"/>
    <w:rsid w:val="008D0145"/>
    <w:rsid w:val="008D0F57"/>
    <w:rsid w:val="008D17CA"/>
    <w:rsid w:val="008D4356"/>
    <w:rsid w:val="008D692E"/>
    <w:rsid w:val="008E1BDD"/>
    <w:rsid w:val="008E2959"/>
    <w:rsid w:val="008E5C51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17B"/>
    <w:rsid w:val="0091230E"/>
    <w:rsid w:val="00912EB5"/>
    <w:rsid w:val="00914F6C"/>
    <w:rsid w:val="00915B48"/>
    <w:rsid w:val="009206F2"/>
    <w:rsid w:val="009229B9"/>
    <w:rsid w:val="00925596"/>
    <w:rsid w:val="009301A2"/>
    <w:rsid w:val="00930323"/>
    <w:rsid w:val="00934BCD"/>
    <w:rsid w:val="009365E5"/>
    <w:rsid w:val="009429B3"/>
    <w:rsid w:val="009463BC"/>
    <w:rsid w:val="00950EC0"/>
    <w:rsid w:val="009677DB"/>
    <w:rsid w:val="0097027A"/>
    <w:rsid w:val="00972C56"/>
    <w:rsid w:val="00976CCB"/>
    <w:rsid w:val="009A2482"/>
    <w:rsid w:val="009A31EC"/>
    <w:rsid w:val="009A68BE"/>
    <w:rsid w:val="009B0C41"/>
    <w:rsid w:val="009B1D13"/>
    <w:rsid w:val="009B267B"/>
    <w:rsid w:val="009B3B0D"/>
    <w:rsid w:val="009B5057"/>
    <w:rsid w:val="009C05DE"/>
    <w:rsid w:val="009C0E68"/>
    <w:rsid w:val="009C1615"/>
    <w:rsid w:val="009C4066"/>
    <w:rsid w:val="009D2745"/>
    <w:rsid w:val="009D39E9"/>
    <w:rsid w:val="009E015A"/>
    <w:rsid w:val="009E4003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2805"/>
    <w:rsid w:val="00A22F18"/>
    <w:rsid w:val="00A277DC"/>
    <w:rsid w:val="00A303B9"/>
    <w:rsid w:val="00A30766"/>
    <w:rsid w:val="00A308E9"/>
    <w:rsid w:val="00A33719"/>
    <w:rsid w:val="00A408D4"/>
    <w:rsid w:val="00A43540"/>
    <w:rsid w:val="00A455F7"/>
    <w:rsid w:val="00A5287A"/>
    <w:rsid w:val="00A605CC"/>
    <w:rsid w:val="00A629B8"/>
    <w:rsid w:val="00A64204"/>
    <w:rsid w:val="00A656CC"/>
    <w:rsid w:val="00A7001C"/>
    <w:rsid w:val="00A71704"/>
    <w:rsid w:val="00A77460"/>
    <w:rsid w:val="00A83A71"/>
    <w:rsid w:val="00A83FE6"/>
    <w:rsid w:val="00A92EF1"/>
    <w:rsid w:val="00A97F77"/>
    <w:rsid w:val="00AA2949"/>
    <w:rsid w:val="00AA37DE"/>
    <w:rsid w:val="00AA53B5"/>
    <w:rsid w:val="00AA74DA"/>
    <w:rsid w:val="00AB075A"/>
    <w:rsid w:val="00AB1FB2"/>
    <w:rsid w:val="00AB61F9"/>
    <w:rsid w:val="00AB76A2"/>
    <w:rsid w:val="00AB7903"/>
    <w:rsid w:val="00AC11DE"/>
    <w:rsid w:val="00AC2B16"/>
    <w:rsid w:val="00AC3167"/>
    <w:rsid w:val="00AC366A"/>
    <w:rsid w:val="00AE5024"/>
    <w:rsid w:val="00AE5E10"/>
    <w:rsid w:val="00AF3AE4"/>
    <w:rsid w:val="00AF4D6A"/>
    <w:rsid w:val="00AF7068"/>
    <w:rsid w:val="00B044CA"/>
    <w:rsid w:val="00B06673"/>
    <w:rsid w:val="00B07231"/>
    <w:rsid w:val="00B07BE7"/>
    <w:rsid w:val="00B1222D"/>
    <w:rsid w:val="00B14D57"/>
    <w:rsid w:val="00B150B2"/>
    <w:rsid w:val="00B15AE2"/>
    <w:rsid w:val="00B23E6C"/>
    <w:rsid w:val="00B2434A"/>
    <w:rsid w:val="00B254AD"/>
    <w:rsid w:val="00B27480"/>
    <w:rsid w:val="00B277EF"/>
    <w:rsid w:val="00B3512D"/>
    <w:rsid w:val="00B375EE"/>
    <w:rsid w:val="00B425E6"/>
    <w:rsid w:val="00B42DD6"/>
    <w:rsid w:val="00B44382"/>
    <w:rsid w:val="00B44A22"/>
    <w:rsid w:val="00B573E2"/>
    <w:rsid w:val="00B60C73"/>
    <w:rsid w:val="00B63EF2"/>
    <w:rsid w:val="00B64078"/>
    <w:rsid w:val="00B6580B"/>
    <w:rsid w:val="00B76C43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BF798E"/>
    <w:rsid w:val="00C03E96"/>
    <w:rsid w:val="00C05143"/>
    <w:rsid w:val="00C10517"/>
    <w:rsid w:val="00C115B7"/>
    <w:rsid w:val="00C11756"/>
    <w:rsid w:val="00C1326E"/>
    <w:rsid w:val="00C1662A"/>
    <w:rsid w:val="00C17827"/>
    <w:rsid w:val="00C178BE"/>
    <w:rsid w:val="00C30BD5"/>
    <w:rsid w:val="00C3443D"/>
    <w:rsid w:val="00C42F4F"/>
    <w:rsid w:val="00C51B17"/>
    <w:rsid w:val="00C60080"/>
    <w:rsid w:val="00C605BF"/>
    <w:rsid w:val="00C60C41"/>
    <w:rsid w:val="00C618BB"/>
    <w:rsid w:val="00C62866"/>
    <w:rsid w:val="00C64894"/>
    <w:rsid w:val="00C649B2"/>
    <w:rsid w:val="00C7490D"/>
    <w:rsid w:val="00C81476"/>
    <w:rsid w:val="00C814E0"/>
    <w:rsid w:val="00C83DCA"/>
    <w:rsid w:val="00C86FD8"/>
    <w:rsid w:val="00C904F5"/>
    <w:rsid w:val="00C91B07"/>
    <w:rsid w:val="00C92107"/>
    <w:rsid w:val="00C95A4D"/>
    <w:rsid w:val="00CA0671"/>
    <w:rsid w:val="00CA236A"/>
    <w:rsid w:val="00CB637D"/>
    <w:rsid w:val="00CC0BE0"/>
    <w:rsid w:val="00CC1BB0"/>
    <w:rsid w:val="00CC3FF8"/>
    <w:rsid w:val="00CC40BE"/>
    <w:rsid w:val="00CC7A57"/>
    <w:rsid w:val="00CD0B02"/>
    <w:rsid w:val="00CD1A73"/>
    <w:rsid w:val="00CD3B0A"/>
    <w:rsid w:val="00CD4D1D"/>
    <w:rsid w:val="00CD50F7"/>
    <w:rsid w:val="00CD65C6"/>
    <w:rsid w:val="00CE01CA"/>
    <w:rsid w:val="00CE0368"/>
    <w:rsid w:val="00CE27CC"/>
    <w:rsid w:val="00CE33FC"/>
    <w:rsid w:val="00CE3597"/>
    <w:rsid w:val="00CE7975"/>
    <w:rsid w:val="00CF0F9D"/>
    <w:rsid w:val="00CF3837"/>
    <w:rsid w:val="00CF3F1A"/>
    <w:rsid w:val="00CF60BA"/>
    <w:rsid w:val="00D00242"/>
    <w:rsid w:val="00D01FF9"/>
    <w:rsid w:val="00D067A3"/>
    <w:rsid w:val="00D10541"/>
    <w:rsid w:val="00D111EC"/>
    <w:rsid w:val="00D17002"/>
    <w:rsid w:val="00D210EC"/>
    <w:rsid w:val="00D24DCE"/>
    <w:rsid w:val="00D25894"/>
    <w:rsid w:val="00D27B00"/>
    <w:rsid w:val="00D302D1"/>
    <w:rsid w:val="00D34A11"/>
    <w:rsid w:val="00D41D33"/>
    <w:rsid w:val="00D43B0E"/>
    <w:rsid w:val="00D43CA1"/>
    <w:rsid w:val="00D513ED"/>
    <w:rsid w:val="00D52380"/>
    <w:rsid w:val="00D52CFE"/>
    <w:rsid w:val="00D52E9A"/>
    <w:rsid w:val="00D55D71"/>
    <w:rsid w:val="00D63AAB"/>
    <w:rsid w:val="00D64945"/>
    <w:rsid w:val="00D64D8B"/>
    <w:rsid w:val="00D65A8C"/>
    <w:rsid w:val="00D70B21"/>
    <w:rsid w:val="00D70D5A"/>
    <w:rsid w:val="00D72858"/>
    <w:rsid w:val="00D76928"/>
    <w:rsid w:val="00D76DE5"/>
    <w:rsid w:val="00D772D1"/>
    <w:rsid w:val="00D7767A"/>
    <w:rsid w:val="00D802F2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5174"/>
    <w:rsid w:val="00DE05C5"/>
    <w:rsid w:val="00DE15E8"/>
    <w:rsid w:val="00DE2271"/>
    <w:rsid w:val="00DE2C7F"/>
    <w:rsid w:val="00DE363A"/>
    <w:rsid w:val="00DF11C3"/>
    <w:rsid w:val="00DF2B3D"/>
    <w:rsid w:val="00DF5A73"/>
    <w:rsid w:val="00E04CA8"/>
    <w:rsid w:val="00E077A4"/>
    <w:rsid w:val="00E07801"/>
    <w:rsid w:val="00E100FE"/>
    <w:rsid w:val="00E10115"/>
    <w:rsid w:val="00E12DDA"/>
    <w:rsid w:val="00E1573A"/>
    <w:rsid w:val="00E171B4"/>
    <w:rsid w:val="00E217DF"/>
    <w:rsid w:val="00E23293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24E3"/>
    <w:rsid w:val="00E75CC5"/>
    <w:rsid w:val="00E76A1C"/>
    <w:rsid w:val="00E77408"/>
    <w:rsid w:val="00E8260A"/>
    <w:rsid w:val="00E83E50"/>
    <w:rsid w:val="00E85ECB"/>
    <w:rsid w:val="00E92976"/>
    <w:rsid w:val="00E97A95"/>
    <w:rsid w:val="00EA1AB1"/>
    <w:rsid w:val="00EA39B7"/>
    <w:rsid w:val="00EA485A"/>
    <w:rsid w:val="00EA4CF4"/>
    <w:rsid w:val="00EB125B"/>
    <w:rsid w:val="00EB3236"/>
    <w:rsid w:val="00EB38BD"/>
    <w:rsid w:val="00EB38E8"/>
    <w:rsid w:val="00EB5102"/>
    <w:rsid w:val="00EB60B3"/>
    <w:rsid w:val="00EB73C0"/>
    <w:rsid w:val="00EC08D2"/>
    <w:rsid w:val="00EC1995"/>
    <w:rsid w:val="00EC555A"/>
    <w:rsid w:val="00EC58BB"/>
    <w:rsid w:val="00EC5C8D"/>
    <w:rsid w:val="00EC727F"/>
    <w:rsid w:val="00ED0F2B"/>
    <w:rsid w:val="00ED2068"/>
    <w:rsid w:val="00EE31FA"/>
    <w:rsid w:val="00F033F4"/>
    <w:rsid w:val="00F05905"/>
    <w:rsid w:val="00F06725"/>
    <w:rsid w:val="00F115BA"/>
    <w:rsid w:val="00F11DE0"/>
    <w:rsid w:val="00F15811"/>
    <w:rsid w:val="00F21272"/>
    <w:rsid w:val="00F214FC"/>
    <w:rsid w:val="00F24DEC"/>
    <w:rsid w:val="00F27160"/>
    <w:rsid w:val="00F31CF5"/>
    <w:rsid w:val="00F36E27"/>
    <w:rsid w:val="00F37187"/>
    <w:rsid w:val="00F3797A"/>
    <w:rsid w:val="00F42E5C"/>
    <w:rsid w:val="00F46F02"/>
    <w:rsid w:val="00F47CB2"/>
    <w:rsid w:val="00F51185"/>
    <w:rsid w:val="00F513E6"/>
    <w:rsid w:val="00F51E92"/>
    <w:rsid w:val="00F54C1D"/>
    <w:rsid w:val="00F55403"/>
    <w:rsid w:val="00F555BA"/>
    <w:rsid w:val="00F55AC4"/>
    <w:rsid w:val="00F56D43"/>
    <w:rsid w:val="00F57C3D"/>
    <w:rsid w:val="00F60011"/>
    <w:rsid w:val="00F620D3"/>
    <w:rsid w:val="00F64653"/>
    <w:rsid w:val="00F83E09"/>
    <w:rsid w:val="00F920C9"/>
    <w:rsid w:val="00F968AD"/>
    <w:rsid w:val="00F97C78"/>
    <w:rsid w:val="00FA2AE4"/>
    <w:rsid w:val="00FA52D5"/>
    <w:rsid w:val="00FB17F5"/>
    <w:rsid w:val="00FB3ADB"/>
    <w:rsid w:val="00FC0B68"/>
    <w:rsid w:val="00FC1344"/>
    <w:rsid w:val="00FC3F72"/>
    <w:rsid w:val="00FC4273"/>
    <w:rsid w:val="00FC4A8D"/>
    <w:rsid w:val="00FC5BB4"/>
    <w:rsid w:val="00FC66CE"/>
    <w:rsid w:val="00FC744F"/>
    <w:rsid w:val="00FD0D1B"/>
    <w:rsid w:val="00FD5E0B"/>
    <w:rsid w:val="00FE1FA7"/>
    <w:rsid w:val="00FE4B30"/>
    <w:rsid w:val="00FF14A8"/>
    <w:rsid w:val="00FF30FC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362E8B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362E8B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362E8B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362E8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362E8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362E8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362E8B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362E8B"/>
    <w:rPr>
      <w:i/>
      <w:sz w:val="20"/>
    </w:rPr>
  </w:style>
  <w:style w:type="paragraph" w:customStyle="1" w:styleId="Indirizzo">
    <w:name w:val="Indirizzo"/>
    <w:basedOn w:val="Normale"/>
    <w:link w:val="IndirizzoCarattere"/>
    <w:rsid w:val="00362E8B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362E8B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362E8B"/>
    <w:rPr>
      <w:color w:val="0000FF"/>
      <w:u w:val="single"/>
    </w:rPr>
  </w:style>
  <w:style w:type="paragraph" w:styleId="Titolo">
    <w:name w:val="Title"/>
    <w:basedOn w:val="Normale"/>
    <w:qFormat/>
    <w:rsid w:val="00362E8B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362E8B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362E8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362E8B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character" w:customStyle="1" w:styleId="IndirizzoCarattere">
    <w:name w:val="Indirizzo Carattere"/>
    <w:basedOn w:val="Carpredefinitoparagrafo"/>
    <w:link w:val="Indirizzo"/>
    <w:rsid w:val="004B2206"/>
    <w:rPr>
      <w:rFonts w:ascii="Calibri" w:hAnsi="Calibri"/>
      <w:sz w:val="16"/>
    </w:rPr>
  </w:style>
  <w:style w:type="paragraph" w:styleId="Paragrafoelenco">
    <w:name w:val="List Paragraph"/>
    <w:basedOn w:val="Normale"/>
    <w:uiPriority w:val="34"/>
    <w:qFormat/>
    <w:rsid w:val="00102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tributi.avcp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sponsabilellpp@pollenza.sinp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09798-8A2E-48A0-9AF1-C420126D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17548</CharactersWithSpaces>
  <SharedDoc>false</SharedDoc>
  <HLinks>
    <vt:vector size="66" baseType="variant"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http://contributi.avcp.it/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6</cp:revision>
  <cp:lastPrinted>2020-05-27T08:43:00Z</cp:lastPrinted>
  <dcterms:created xsi:type="dcterms:W3CDTF">2020-05-21T11:05:00Z</dcterms:created>
  <dcterms:modified xsi:type="dcterms:W3CDTF">2020-05-27T08:43:00Z</dcterms:modified>
</cp:coreProperties>
</file>