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E0" w:rsidRPr="00AF1EB4" w:rsidRDefault="00A4761A" w:rsidP="00EC79E0">
      <w:pPr>
        <w:pStyle w:val="Intestazion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ISTRUTTORIA</w:t>
      </w:r>
    </w:p>
    <w:p w:rsidR="00EC79E0" w:rsidRPr="00AF1EB4" w:rsidRDefault="00EC79E0" w:rsidP="00EC79E0">
      <w:pPr>
        <w:pStyle w:val="Intestazio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EB4">
        <w:rPr>
          <w:rFonts w:ascii="Times New Roman" w:hAnsi="Times New Roman" w:cs="Times New Roman"/>
          <w:b/>
          <w:sz w:val="32"/>
          <w:szCs w:val="32"/>
        </w:rPr>
        <w:t xml:space="preserve">SULLA VARIAZIONE </w:t>
      </w:r>
      <w:proofErr w:type="spellStart"/>
      <w:r w:rsidRPr="00AF1EB4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AF1EB4">
        <w:rPr>
          <w:rFonts w:ascii="Times New Roman" w:hAnsi="Times New Roman" w:cs="Times New Roman"/>
          <w:b/>
          <w:sz w:val="32"/>
          <w:szCs w:val="32"/>
        </w:rPr>
        <w:t xml:space="preserve"> BILANCIO D’URGENZA NUMERO 49 DEL 25/11/2019 -  DELIBERA </w:t>
      </w:r>
      <w:proofErr w:type="spellStart"/>
      <w:r w:rsidRPr="00AF1EB4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AF1EB4">
        <w:rPr>
          <w:rFonts w:ascii="Times New Roman" w:hAnsi="Times New Roman" w:cs="Times New Roman"/>
          <w:b/>
          <w:sz w:val="32"/>
          <w:szCs w:val="32"/>
        </w:rPr>
        <w:t xml:space="preserve"> GIUNTA NUMERO 55 DEL 25/11/2019</w:t>
      </w:r>
    </w:p>
    <w:p w:rsidR="00EC79E0" w:rsidRPr="00AF1EB4" w:rsidRDefault="00EC79E0" w:rsidP="00EC79E0">
      <w:pPr>
        <w:pStyle w:val="Intestazion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EB4">
        <w:rPr>
          <w:rFonts w:ascii="Times New Roman" w:hAnsi="Times New Roman" w:cs="Times New Roman"/>
          <w:b/>
          <w:sz w:val="32"/>
          <w:szCs w:val="32"/>
        </w:rPr>
        <w:t>Di seguito viene riportato l’elenco delle variazioni agli stanziamenti:</w:t>
      </w:r>
    </w:p>
    <w:tbl>
      <w:tblPr>
        <w:tblpPr w:leftFromText="141" w:rightFromText="141" w:vertAnchor="page" w:horzAnchor="margin" w:tblpXSpec="center" w:tblpY="2476"/>
        <w:tblW w:w="121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794"/>
        <w:gridCol w:w="709"/>
        <w:gridCol w:w="1842"/>
        <w:gridCol w:w="3119"/>
        <w:gridCol w:w="1333"/>
        <w:gridCol w:w="1134"/>
        <w:gridCol w:w="1275"/>
        <w:gridCol w:w="1276"/>
      </w:tblGrid>
      <w:tr w:rsidR="00EC79E0" w:rsidRPr="00AF1EB4" w:rsidTr="00AF1EB4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EC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E9A"/>
                <w:lang w:eastAsia="it-IT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05E9A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E9A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</w:tr>
      <w:tr w:rsidR="00EC79E0" w:rsidRPr="00AF1EB4" w:rsidTr="00AF1EB4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e-u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capitolo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art.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codice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descrizione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entrate 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uscite 2019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entrate cassa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05E9A"/>
            <w:noWrap/>
            <w:vAlign w:val="center"/>
            <w:hideMark/>
          </w:tcPr>
          <w:p w:rsidR="00EC79E0" w:rsidRPr="00EC79E0" w:rsidRDefault="00EC79E0" w:rsidP="0024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uscite cassa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single" w:sz="8" w:space="0" w:color="305E9A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</w:p>
        </w:tc>
        <w:tc>
          <w:tcPr>
            <w:tcW w:w="794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95</w:t>
            </w:r>
          </w:p>
        </w:tc>
        <w:tc>
          <w:tcPr>
            <w:tcW w:w="709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2.01.01.02.001</w:t>
            </w:r>
          </w:p>
        </w:tc>
        <w:tc>
          <w:tcPr>
            <w:tcW w:w="3119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TRASFERIMENTI SISMA - PARTE CORRENTE</w:t>
            </w:r>
          </w:p>
        </w:tc>
        <w:tc>
          <w:tcPr>
            <w:tcW w:w="1333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10.150,00</w:t>
            </w:r>
          </w:p>
        </w:tc>
        <w:tc>
          <w:tcPr>
            <w:tcW w:w="1134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5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10.150,00</w:t>
            </w:r>
          </w:p>
        </w:tc>
        <w:tc>
          <w:tcPr>
            <w:tcW w:w="1276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C79E0" w:rsidRPr="00AF1EB4" w:rsidTr="00AF1EB4">
        <w:trPr>
          <w:trHeight w:val="144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4.02.01.02.001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PER I PICCOLI COMUNI - DECRETO INTERMINISTERIALE MIT-MEF N. 400 DEL 3 SETTEMBRE 2019 - MANUTENZIONE STRADE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20.03-1.10.01.04.001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FONDO ONERI PER RINNOVI CONTRATTUALI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-1.183,87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01.01-1.03.02.01.001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INDENNITA`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CARICA AGLI AMMINISTRATORI COMUNALI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1.110,00</w:t>
            </w:r>
          </w:p>
        </w:tc>
      </w:tr>
      <w:tr w:rsidR="00EC79E0" w:rsidRPr="00AF1EB4" w:rsidTr="00AF1EB4">
        <w:trPr>
          <w:trHeight w:val="115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01.02-1.04.01.02.003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TRASFERIMENTO DIRITTI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ROGITO SPETTANTI AL SEGRETARIO COMUNALE IN CONVENZIONE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01.05-1.03.01.02.000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SPESE GENERALI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FUNZIONAMENTO ACQUISTO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BENI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01.05-1.03.02.05.000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SPESE GENERALI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FUNZIONAMENTO PRESTAZIONE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SERVIZI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872,55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872,55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01.07-1.03.02.99.004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SPESE SERVIZIO ELETTORALE - SERVIZI-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-238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01.06-1.01.01.01.002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RETRIBUZIONE GEOMETRA,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APPL.SEGR.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,CONTABILE,STATO CIVILE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01.06-1.01.02.01.001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CONTRIB.PREV.ED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ASS.LI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GEOMETRA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684,06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684,06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01.06-1.01.02.01.001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TFS - TFR GEOMETRA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04.06-1.01.01.01.002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RETRIBUZIONE AUTISTA SCUOLABUS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911,19</w:t>
            </w:r>
          </w:p>
        </w:tc>
      </w:tr>
      <w:tr w:rsidR="00EC79E0" w:rsidRPr="00AF1EB4" w:rsidTr="00AF1EB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09.05-1.03.02.15.011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SERVIZIO CUSTODIA CANI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155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11.01-1.01.01.01.006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SPESE PERSONALE A TEMPO DETERMINATO - TERREMOTO-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950</w:t>
            </w:r>
          </w:p>
        </w:tc>
      </w:tr>
      <w:tr w:rsidR="00EC79E0" w:rsidRPr="00AF1EB4" w:rsidTr="00AF1EB4">
        <w:trPr>
          <w:trHeight w:val="115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11.01-1.01.02.01.001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TFS - TFR PERSONALE TEMPO DETERMINATO ADDETTO ALL'UFFICIO SISMA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</w:tr>
      <w:tr w:rsidR="00EC79E0" w:rsidRPr="00AF1EB4" w:rsidTr="00AF1EB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11.01-1.04.02.05.999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AUTONOMA SISTEMAZIONE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9.000,00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09.04-1.03.01.02.999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SPESE GENERALI FUNZIONAMENTO ACQUEDOTTO ACQUISTO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BENI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472,59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472,59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09.03-1.03.02.99.999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SPESE GENERALI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FUNZIONAMENTO SERVIZIO N.U.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PREST.SERVIZI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11.01-1.03.01.02.999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SPESE PER SERVIZI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PROTEZIONE CIVILE - ACQUISTO BENI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-262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01.05-1.01.01.01.002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RETRIBUZIONE COLLABORATORE TECNICO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779</w:t>
            </w:r>
          </w:p>
        </w:tc>
      </w:tr>
      <w:tr w:rsidR="00EC79E0" w:rsidRPr="00AF1EB4" w:rsidTr="00AF1EB4">
        <w:trPr>
          <w:trHeight w:val="115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PREVIDENZIALI E ASSISTENZIALI A CARICO COMUNE - COLLABORATORE TECNICO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-1.850,00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TFS - TFR: PERSONALE - COLLABORATORE TECNICO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-643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01.04-1.04.02.05.999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SGRAVI E RIMBORSI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IMPOSTE,TASSE E ALTRE ENTRATE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CO.LI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-1.000,00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01.02-1.02.01.99.999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VERSAMENTO IMPOSTE E TASSE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SERV.SEGRETERIA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-1.139,59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-1.139,59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01.06-1.02.01.01.001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IMPOSTE E TASSE IRAP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UFF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 TECNICO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04.06-1.02.01.01.001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IMPOSTE E TASSE IRAP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SERV.TRASP.SCOLATICO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77,45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01.05-1.02.01.01.001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IMPOSTE E TASSE IRAP COLLABORATORE TECNICO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-100</w:t>
            </w:r>
          </w:p>
        </w:tc>
      </w:tr>
      <w:tr w:rsidR="00EC79E0" w:rsidRPr="00AF1EB4" w:rsidTr="00AF1EB4">
        <w:trPr>
          <w:trHeight w:val="87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11.01-1.02.01.01.001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IRAP SU COMPETENZE PERSONALE A TEMPO DETERMINATO TERREMOTO.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</w:tr>
      <w:tr w:rsidR="00EC79E0" w:rsidRPr="00AF1EB4" w:rsidTr="00AF1EB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01.03-1.01.01.01.002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RETRIBUZIONE RAGIONIERA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1.500,00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01.03-1.01.02.01.001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CONTRIB.PREV.ED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ASS.LI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RAGIONIERA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-1.250,00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01.03-1.01.02.01.001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CONTRIBUTI TFS - TFR RAGIONIERA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01.03-1.02.01.01.001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IMPOSTE E TASSE IRAP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UFF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 RAGIONERIA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300</w:t>
            </w:r>
          </w:p>
        </w:tc>
      </w:tr>
      <w:tr w:rsidR="00EC79E0" w:rsidRPr="00AF1EB4" w:rsidTr="00AF1EB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01.03-1.01.01.02.999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RAGGIUNGIMENTO OBIETTIVI UFFICIO RAGIONERIA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-745,38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-745,38</w:t>
            </w:r>
          </w:p>
        </w:tc>
      </w:tr>
      <w:tr w:rsidR="00EC79E0" w:rsidRPr="00AF1EB4" w:rsidTr="00AF1EB4">
        <w:trPr>
          <w:trHeight w:val="1725"/>
        </w:trPr>
        <w:tc>
          <w:tcPr>
            <w:tcW w:w="637" w:type="dxa"/>
            <w:tcBorders>
              <w:top w:val="nil"/>
              <w:left w:val="single" w:sz="8" w:space="0" w:color="305E9A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10.05-2.03.01.02.001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FINANZIAMENTO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CUI AL DECRETO INTERMINISTERIALE MIT-MEF N. 400 DEL 3 SETTEMBRE 2019 - CONTRIBUTI AI PICCOLI COMUNI -MANUTENZIONE STRADE - LAVORI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180.000,00</w:t>
            </w:r>
          </w:p>
        </w:tc>
      </w:tr>
      <w:tr w:rsidR="00EC79E0" w:rsidRPr="00AF1EB4" w:rsidTr="00AF1EB4">
        <w:trPr>
          <w:trHeight w:val="1725"/>
        </w:trPr>
        <w:tc>
          <w:tcPr>
            <w:tcW w:w="637" w:type="dxa"/>
            <w:tcBorders>
              <w:top w:val="single" w:sz="8" w:space="0" w:color="305E9A"/>
              <w:left w:val="single" w:sz="8" w:space="0" w:color="305E9A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</w:t>
            </w:r>
          </w:p>
        </w:tc>
        <w:tc>
          <w:tcPr>
            <w:tcW w:w="794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5067</w:t>
            </w:r>
          </w:p>
        </w:tc>
        <w:tc>
          <w:tcPr>
            <w:tcW w:w="709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842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10.05-2.03.01.02.001</w:t>
            </w:r>
          </w:p>
        </w:tc>
        <w:tc>
          <w:tcPr>
            <w:tcW w:w="3119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FINANZIAMENTO </w:t>
            </w:r>
            <w:proofErr w:type="spellStart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</w:t>
            </w:r>
            <w:proofErr w:type="spellEnd"/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CUI AL DECRETO INTERMINISTERIALE MIT-MEF N. 400 DEL 3 SETTEMBRE 2019 - CONTRIBUTI AI PICCOLI COMUNI -MANUTENZIONE STRADE - COMPETENZE TECNICHE</w:t>
            </w:r>
          </w:p>
        </w:tc>
        <w:tc>
          <w:tcPr>
            <w:tcW w:w="1333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20.000,00</w:t>
            </w:r>
          </w:p>
        </w:tc>
        <w:tc>
          <w:tcPr>
            <w:tcW w:w="1275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tcBorders>
              <w:top w:val="single" w:sz="8" w:space="0" w:color="305E9A"/>
              <w:left w:val="nil"/>
              <w:bottom w:val="single" w:sz="4" w:space="0" w:color="auto"/>
              <w:right w:val="single" w:sz="8" w:space="0" w:color="305E9A"/>
            </w:tcBorders>
            <w:shd w:val="clear" w:color="auto" w:fill="auto"/>
            <w:noWrap/>
            <w:vAlign w:val="bottom"/>
            <w:hideMark/>
          </w:tcPr>
          <w:p w:rsidR="00EC79E0" w:rsidRPr="00EC79E0" w:rsidRDefault="00EC79E0" w:rsidP="0024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C79E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20.000,00</w:t>
            </w:r>
          </w:p>
        </w:tc>
      </w:tr>
    </w:tbl>
    <w:p w:rsidR="00EC79E0" w:rsidRPr="00AF1EB4" w:rsidRDefault="00EC79E0" w:rsidP="00EC79E0">
      <w:pPr>
        <w:rPr>
          <w:rFonts w:ascii="Times New Roman" w:hAnsi="Times New Roman" w:cs="Times New Roman"/>
        </w:rPr>
      </w:pPr>
    </w:p>
    <w:p w:rsidR="00BD0FED" w:rsidRPr="00AF1EB4" w:rsidRDefault="00BD0FED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EC79E0">
      <w:pPr>
        <w:rPr>
          <w:rFonts w:ascii="Times New Roman" w:hAnsi="Times New Roman" w:cs="Times New Roman"/>
        </w:rPr>
      </w:pPr>
    </w:p>
    <w:p w:rsidR="00EC79E0" w:rsidRPr="00AF1EB4" w:rsidRDefault="00F42608" w:rsidP="00F426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F1EB4">
        <w:rPr>
          <w:rFonts w:ascii="Times New Roman" w:hAnsi="Times New Roman" w:cs="Times New Roman"/>
        </w:rPr>
        <w:t>Sono</w:t>
      </w:r>
      <w:r w:rsidR="00EC79E0" w:rsidRPr="00AF1EB4">
        <w:rPr>
          <w:rFonts w:ascii="Times New Roman" w:hAnsi="Times New Roman" w:cs="Times New Roman"/>
        </w:rPr>
        <w:t xml:space="preserve"> stati sistemati in particolar modo gli stanziamenti dei capitoli relativi </w:t>
      </w:r>
      <w:r w:rsidR="00D813FD" w:rsidRPr="00AF1EB4">
        <w:rPr>
          <w:rFonts w:ascii="Times New Roman" w:hAnsi="Times New Roman" w:cs="Times New Roman"/>
        </w:rPr>
        <w:t>gli stipendi dei dipendenti nuovi.</w:t>
      </w:r>
    </w:p>
    <w:p w:rsidR="00D813FD" w:rsidRPr="00AF1EB4" w:rsidRDefault="00D813FD" w:rsidP="00F42608">
      <w:pPr>
        <w:ind w:left="709"/>
        <w:rPr>
          <w:rFonts w:ascii="Times New Roman" w:hAnsi="Times New Roman" w:cs="Times New Roman"/>
        </w:rPr>
      </w:pPr>
      <w:r w:rsidRPr="00AF1EB4">
        <w:rPr>
          <w:rFonts w:ascii="Times New Roman" w:hAnsi="Times New Roman" w:cs="Times New Roman"/>
        </w:rPr>
        <w:t>Alcune delle poste in uscita</w:t>
      </w:r>
      <w:r w:rsidR="00F42608" w:rsidRPr="00AF1EB4">
        <w:rPr>
          <w:rFonts w:ascii="Times New Roman" w:hAnsi="Times New Roman" w:cs="Times New Roman"/>
        </w:rPr>
        <w:t xml:space="preserve"> relative le spese del personale </w:t>
      </w:r>
      <w:r w:rsidRPr="00AF1EB4">
        <w:rPr>
          <w:rFonts w:ascii="Times New Roman" w:hAnsi="Times New Roman" w:cs="Times New Roman"/>
        </w:rPr>
        <w:t xml:space="preserve"> non erano sufficienti a chiudere l’</w:t>
      </w:r>
      <w:r w:rsidR="00F42608" w:rsidRPr="00AF1EB4">
        <w:rPr>
          <w:rFonts w:ascii="Times New Roman" w:hAnsi="Times New Roman" w:cs="Times New Roman"/>
        </w:rPr>
        <w:t>anno, pertanto sono state effettuate delle sistemazioni;</w:t>
      </w:r>
    </w:p>
    <w:p w:rsidR="00F42608" w:rsidRPr="00AF1EB4" w:rsidRDefault="00F42608" w:rsidP="00F426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F1EB4">
        <w:rPr>
          <w:rFonts w:ascii="Times New Roman" w:hAnsi="Times New Roman" w:cs="Times New Roman"/>
        </w:rPr>
        <w:t>Sono stati sistemati gli stanziamenti dei capitoli di entrata ed uscita relativi i trasferimenti correnti della regione per il sisma</w:t>
      </w:r>
      <w:r w:rsidR="00F759BD">
        <w:rPr>
          <w:rFonts w:ascii="Times New Roman" w:hAnsi="Times New Roman" w:cs="Times New Roman"/>
        </w:rPr>
        <w:t>, poste che si compensano</w:t>
      </w:r>
      <w:r w:rsidRPr="00AF1EB4">
        <w:rPr>
          <w:rFonts w:ascii="Times New Roman" w:hAnsi="Times New Roman" w:cs="Times New Roman"/>
        </w:rPr>
        <w:t>;</w:t>
      </w:r>
    </w:p>
    <w:p w:rsidR="00F42608" w:rsidRPr="00AF1EB4" w:rsidRDefault="00F42608" w:rsidP="00F426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F1EB4">
        <w:rPr>
          <w:rFonts w:ascii="Times New Roman" w:hAnsi="Times New Roman" w:cs="Times New Roman"/>
        </w:rPr>
        <w:t xml:space="preserve">Sono stati stanziati </w:t>
      </w:r>
      <w:r w:rsidR="00AE0732" w:rsidRPr="00AF1EB4">
        <w:rPr>
          <w:rFonts w:ascii="Times New Roman" w:hAnsi="Times New Roman" w:cs="Times New Roman"/>
        </w:rPr>
        <w:t>200.000,00 euro in entrata e uscita per i contributi messi a disposizione con il decreto interministeriale numero 400 del 3/09/2019;</w:t>
      </w:r>
    </w:p>
    <w:p w:rsidR="00AE0732" w:rsidRPr="00AF1EB4" w:rsidRDefault="00AE0732" w:rsidP="00F426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F1EB4">
        <w:rPr>
          <w:rFonts w:ascii="Times New Roman" w:hAnsi="Times New Roman" w:cs="Times New Roman"/>
        </w:rPr>
        <w:t xml:space="preserve">E’ stato diminuito di </w:t>
      </w:r>
      <w:r w:rsidR="00AF1EB4" w:rsidRPr="00EC79E0">
        <w:rPr>
          <w:rFonts w:ascii="Times New Roman" w:eastAsia="Times New Roman" w:hAnsi="Times New Roman" w:cs="Times New Roman"/>
          <w:color w:val="000000"/>
          <w:lang w:eastAsia="it-IT"/>
        </w:rPr>
        <w:t>-1.183,87</w:t>
      </w:r>
      <w:r w:rsidR="00AF1EB4" w:rsidRPr="00AF1EB4">
        <w:rPr>
          <w:rFonts w:ascii="Times New Roman" w:eastAsia="Times New Roman" w:hAnsi="Times New Roman" w:cs="Times New Roman"/>
          <w:color w:val="000000"/>
          <w:lang w:eastAsia="it-IT"/>
        </w:rPr>
        <w:t xml:space="preserve"> euro il fondo</w:t>
      </w:r>
      <w:r w:rsidR="00AF1EB4">
        <w:rPr>
          <w:rFonts w:ascii="Times New Roman" w:eastAsia="Times New Roman" w:hAnsi="Times New Roman" w:cs="Times New Roman"/>
          <w:color w:val="000000"/>
          <w:lang w:eastAsia="it-IT"/>
        </w:rPr>
        <w:t xml:space="preserve"> per il rinnovo oneri contrattuali portandolo alla cifra minima di accantonamento valida per il 2019 , come da calcolo che segue:</w:t>
      </w:r>
    </w:p>
    <w:p w:rsidR="00AF1EB4" w:rsidRDefault="00AF1EB4" w:rsidP="00AF1EB4">
      <w:pPr>
        <w:pStyle w:val="Paragrafoelenco"/>
        <w:rPr>
          <w:rFonts w:ascii="Times New Roman" w:hAnsi="Times New Roman" w:cs="Times New Roman"/>
        </w:rPr>
      </w:pPr>
    </w:p>
    <w:p w:rsidR="00AF1EB4" w:rsidRDefault="00AF1EB4" w:rsidP="00AF1EB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/>
        <w:jc w:val="both"/>
      </w:pPr>
      <w:r>
        <w:t>_________________________________________________________</w:t>
      </w:r>
    </w:p>
    <w:p w:rsidR="00AF1EB4" w:rsidRPr="00C0445B" w:rsidRDefault="00AF1EB4" w:rsidP="00AF1EB4">
      <w:pPr>
        <w:jc w:val="center"/>
        <w:rPr>
          <w:b/>
        </w:rPr>
      </w:pPr>
      <w:r w:rsidRPr="00C0445B">
        <w:rPr>
          <w:b/>
        </w:rPr>
        <w:t xml:space="preserve">CALCOLO FONDO ONERI PER RINNOVI CONTRATTUALI </w:t>
      </w:r>
    </w:p>
    <w:p w:rsidR="00AF1EB4" w:rsidRDefault="00AF1EB4" w:rsidP="00AF1EB4">
      <w:pPr>
        <w:jc w:val="center"/>
        <w:rPr>
          <w:b/>
          <w:sz w:val="32"/>
          <w:szCs w:val="32"/>
        </w:rPr>
      </w:pPr>
    </w:p>
    <w:p w:rsidR="00AF1EB4" w:rsidRDefault="00AF1EB4" w:rsidP="00AF1EB4">
      <w:r>
        <w:t>MONTE SALARI ANNO 2015 -</w:t>
      </w:r>
    </w:p>
    <w:p w:rsidR="00AF1EB4" w:rsidRDefault="00AF1EB4" w:rsidP="00AF1EB4">
      <w:r>
        <w:lastRenderedPageBreak/>
        <w:t xml:space="preserve">INDENNITA’ </w:t>
      </w:r>
      <w:proofErr w:type="spellStart"/>
      <w:r>
        <w:t>DI</w:t>
      </w:r>
      <w:proofErr w:type="spellEnd"/>
      <w:r>
        <w:t xml:space="preserve"> VACANZA CONTRATTUALE +</w:t>
      </w:r>
    </w:p>
    <w:p w:rsidR="00AF1EB4" w:rsidRDefault="00AF1EB4" w:rsidP="00AF1EB4">
      <w:r>
        <w:t xml:space="preserve">ONERI </w:t>
      </w:r>
      <w:proofErr w:type="spellStart"/>
      <w:r>
        <w:t>RIFLESSI=</w:t>
      </w:r>
      <w:proofErr w:type="spellEnd"/>
      <w:r>
        <w:t xml:space="preserve">  </w:t>
      </w:r>
      <w:proofErr w:type="spellStart"/>
      <w:r>
        <w:t>xxxx</w:t>
      </w:r>
      <w:proofErr w:type="spellEnd"/>
    </w:p>
    <w:p w:rsidR="00AF1EB4" w:rsidRDefault="00AF1EB4" w:rsidP="00AF1EB4"/>
    <w:p w:rsidR="00AF1EB4" w:rsidRDefault="00AF1EB4" w:rsidP="00AF1EB4"/>
    <w:p w:rsidR="00AF1EB4" w:rsidRDefault="00AF1EB4" w:rsidP="00AF1EB4"/>
    <w:p w:rsidR="00AF1EB4" w:rsidRDefault="00AF1EB4" w:rsidP="00AF1EB4"/>
    <w:p w:rsidR="00AF1EB4" w:rsidRDefault="00AF1EB4" w:rsidP="00AF1EB4">
      <w:r>
        <w:t>% ANNO 2016= 0.36%</w:t>
      </w:r>
    </w:p>
    <w:p w:rsidR="00AF1EB4" w:rsidRDefault="00AF1EB4" w:rsidP="00AF1EB4">
      <w:r>
        <w:t>% ANNO 2017= 1.09%</w:t>
      </w:r>
    </w:p>
    <w:p w:rsidR="00AF1EB4" w:rsidRDefault="00AF1EB4" w:rsidP="00AF1EB4">
      <w:r>
        <w:t>% ANNO DAL 2018= 3.48%</w:t>
      </w:r>
    </w:p>
    <w:p w:rsidR="00AF1EB4" w:rsidRDefault="00AF1EB4" w:rsidP="00AF1EB4"/>
    <w:p w:rsidR="00AF1EB4" w:rsidRDefault="00AF1EB4" w:rsidP="00AF1EB4"/>
    <w:p w:rsidR="00AF1EB4" w:rsidRDefault="00AF1EB4" w:rsidP="00AF1EB4">
      <w:r>
        <w:t>QUINDI:</w:t>
      </w:r>
    </w:p>
    <w:p w:rsidR="00AF1EB4" w:rsidRPr="00717085" w:rsidRDefault="00AF1EB4" w:rsidP="00AF1EB4">
      <w:pPr>
        <w:rPr>
          <w:b/>
        </w:rPr>
      </w:pPr>
      <w:r w:rsidRPr="00717085">
        <w:rPr>
          <w:b/>
        </w:rPr>
        <w:t>MONTE SALARI ANNO 2015 =101.241,08</w:t>
      </w:r>
    </w:p>
    <w:p w:rsidR="00AF1EB4" w:rsidRDefault="00AF1EB4" w:rsidP="00AF1EB4">
      <w:r w:rsidRPr="00717085">
        <w:rPr>
          <w:b/>
        </w:rPr>
        <w:t xml:space="preserve">INDENNITA’ </w:t>
      </w:r>
      <w:proofErr w:type="spellStart"/>
      <w:r w:rsidRPr="00717085">
        <w:rPr>
          <w:b/>
        </w:rPr>
        <w:t>DI</w:t>
      </w:r>
      <w:proofErr w:type="spellEnd"/>
      <w:r w:rsidRPr="00717085">
        <w:rPr>
          <w:b/>
        </w:rPr>
        <w:t xml:space="preserve"> VACANZA </w:t>
      </w:r>
      <w:proofErr w:type="spellStart"/>
      <w:r w:rsidRPr="00717085">
        <w:rPr>
          <w:b/>
        </w:rPr>
        <w:t>CONTRATTUALE</w:t>
      </w:r>
      <w:r>
        <w:t>=</w:t>
      </w:r>
      <w:proofErr w:type="spellEnd"/>
      <w:r>
        <w:t xml:space="preserve"> </w:t>
      </w:r>
    </w:p>
    <w:p w:rsidR="00AF1EB4" w:rsidRDefault="00AF1EB4" w:rsidP="00AF1EB4">
      <w:proofErr w:type="spellStart"/>
      <w:r>
        <w:t>Tomage</w:t>
      </w:r>
      <w:proofErr w:type="spellEnd"/>
      <w:r>
        <w:t xml:space="preserve"> : 10.96*12=131.52</w:t>
      </w:r>
    </w:p>
    <w:p w:rsidR="00AF1EB4" w:rsidRDefault="00AF1EB4" w:rsidP="00AF1EB4">
      <w:proofErr w:type="spellStart"/>
      <w:r>
        <w:t>Primucci</w:t>
      </w:r>
      <w:proofErr w:type="spellEnd"/>
      <w:r>
        <w:t>: 12.45*12=149.4</w:t>
      </w:r>
    </w:p>
    <w:p w:rsidR="00AF1EB4" w:rsidRDefault="00AF1EB4" w:rsidP="00AF1EB4">
      <w:proofErr w:type="spellStart"/>
      <w:r>
        <w:t>Taini</w:t>
      </w:r>
      <w:proofErr w:type="spellEnd"/>
      <w:r>
        <w:t>: 15.21 *12=182.52</w:t>
      </w:r>
    </w:p>
    <w:p w:rsidR="00AF1EB4" w:rsidRDefault="00AF1EB4" w:rsidP="00AF1EB4"/>
    <w:p w:rsidR="00AF1EB4" w:rsidRDefault="00AF1EB4" w:rsidP="00AF1EB4">
      <w:pPr>
        <w:rPr>
          <w:b/>
        </w:rPr>
      </w:pPr>
      <w:r>
        <w:t xml:space="preserve">QUINDI: 131.52+149.4+182.52= </w:t>
      </w:r>
      <w:r w:rsidRPr="00717085">
        <w:rPr>
          <w:b/>
        </w:rPr>
        <w:t>463.44</w:t>
      </w:r>
    </w:p>
    <w:p w:rsidR="00AF1EB4" w:rsidRDefault="00AF1EB4" w:rsidP="00AF1EB4">
      <w:pPr>
        <w:rPr>
          <w:b/>
        </w:rPr>
      </w:pPr>
    </w:p>
    <w:p w:rsidR="00AF1EB4" w:rsidRDefault="00AF1EB4" w:rsidP="00AF1EB4">
      <w:pPr>
        <w:rPr>
          <w:b/>
        </w:rPr>
      </w:pPr>
      <w:r w:rsidRPr="00717085">
        <w:rPr>
          <w:b/>
        </w:rPr>
        <w:t xml:space="preserve">ONERI </w:t>
      </w:r>
      <w:proofErr w:type="spellStart"/>
      <w:r w:rsidRPr="00717085">
        <w:rPr>
          <w:b/>
        </w:rPr>
        <w:t>RIFLESSI=</w:t>
      </w:r>
      <w:proofErr w:type="spellEnd"/>
      <w:r w:rsidRPr="00717085">
        <w:rPr>
          <w:b/>
        </w:rPr>
        <w:t xml:space="preserve">  </w:t>
      </w:r>
      <w:r>
        <w:rPr>
          <w:b/>
        </w:rPr>
        <w:t>8464.18</w:t>
      </w:r>
    </w:p>
    <w:p w:rsidR="00AF1EB4" w:rsidRDefault="00AF1EB4" w:rsidP="00AF1EB4">
      <w:pPr>
        <w:rPr>
          <w:b/>
        </w:rPr>
      </w:pPr>
    </w:p>
    <w:p w:rsidR="00AF1EB4" w:rsidRDefault="00AF1EB4" w:rsidP="00AF1EB4">
      <w:pPr>
        <w:rPr>
          <w:b/>
        </w:rPr>
      </w:pPr>
    </w:p>
    <w:p w:rsidR="00AF1EB4" w:rsidRDefault="00AF1EB4" w:rsidP="00AF1EB4">
      <w:pPr>
        <w:rPr>
          <w:b/>
        </w:rPr>
      </w:pPr>
      <w:r>
        <w:rPr>
          <w:b/>
        </w:rPr>
        <w:t xml:space="preserve">101.241,08 - </w:t>
      </w:r>
      <w:r w:rsidRPr="00717085">
        <w:rPr>
          <w:b/>
        </w:rPr>
        <w:t>463.44</w:t>
      </w:r>
      <w:r>
        <w:rPr>
          <w:b/>
        </w:rPr>
        <w:t xml:space="preserve"> + 8464.18= 109241,82</w:t>
      </w:r>
    </w:p>
    <w:p w:rsidR="00AF1EB4" w:rsidRDefault="00AF1EB4" w:rsidP="00AF1EB4">
      <w:pPr>
        <w:rPr>
          <w:b/>
        </w:rPr>
      </w:pPr>
    </w:p>
    <w:p w:rsidR="00AF1EB4" w:rsidRDefault="00AF1EB4" w:rsidP="00AF1EB4">
      <w:r>
        <w:t xml:space="preserve">% ANNO 2016= 0.36%--&gt;  </w:t>
      </w:r>
      <w:r>
        <w:rPr>
          <w:b/>
        </w:rPr>
        <w:t>109.241,82 *0.36%   = 393.27</w:t>
      </w:r>
    </w:p>
    <w:p w:rsidR="00AF1EB4" w:rsidRDefault="00AF1EB4" w:rsidP="00AF1EB4">
      <w:r>
        <w:t>% ANNO 2017= 1.09%-</w:t>
      </w:r>
      <w:r>
        <w:sym w:font="Wingdings" w:char="F0E0"/>
      </w:r>
      <w:r>
        <w:rPr>
          <w:b/>
        </w:rPr>
        <w:t>109.241,82* 1.09% =1190.73</w:t>
      </w:r>
    </w:p>
    <w:p w:rsidR="00AF1EB4" w:rsidRDefault="00AF1EB4" w:rsidP="00AF1EB4">
      <w:pPr>
        <w:rPr>
          <w:b/>
        </w:rPr>
      </w:pPr>
      <w:r>
        <w:t>% ANNO DAL 2018= 3.48%-</w:t>
      </w:r>
      <w:r>
        <w:sym w:font="Wingdings" w:char="F0E0"/>
      </w:r>
      <w:r>
        <w:rPr>
          <w:b/>
        </w:rPr>
        <w:t>109.241,82 *3,48% = 3801.61</w:t>
      </w:r>
    </w:p>
    <w:p w:rsidR="00AF1EB4" w:rsidRDefault="00AF1EB4" w:rsidP="00AF1EB4">
      <w:pPr>
        <w:rPr>
          <w:b/>
        </w:rPr>
      </w:pPr>
    </w:p>
    <w:p w:rsidR="00AF1EB4" w:rsidRDefault="00AF1EB4" w:rsidP="00AF1EB4">
      <w:pPr>
        <w:rPr>
          <w:b/>
        </w:rPr>
      </w:pPr>
    </w:p>
    <w:p w:rsidR="00AF1EB4" w:rsidRDefault="00AF1EB4" w:rsidP="00AF1EB4">
      <w:r>
        <w:rPr>
          <w:b/>
        </w:rPr>
        <w:t>TOTALE FONDO:  5385.60</w:t>
      </w:r>
    </w:p>
    <w:p w:rsidR="00AF1EB4" w:rsidRDefault="00AF1EB4" w:rsidP="00AF1EB4">
      <w:pPr>
        <w:rPr>
          <w:b/>
        </w:rPr>
      </w:pPr>
    </w:p>
    <w:p w:rsidR="00AF1EB4" w:rsidRPr="00717085" w:rsidRDefault="00AF1EB4" w:rsidP="00AF1EB4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AF1EB4" w:rsidRDefault="00AF1EB4" w:rsidP="00AF1EB4"/>
    <w:p w:rsidR="00AF1EB4" w:rsidRDefault="00AF1EB4" w:rsidP="00AF1EB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Essendo stato firmato il 21 maggio 2018, per il triennio 2016/2018,  il contratto nazionale del lavoro,</w:t>
      </w:r>
    </w:p>
    <w:p w:rsidR="00AF1EB4" w:rsidRDefault="00AF1EB4" w:rsidP="00AF1EB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si è valutato opportuno ridurre il fondo nell’annualità del 2019.</w:t>
      </w:r>
    </w:p>
    <w:p w:rsidR="00AF1EB4" w:rsidRDefault="00AF1EB4" w:rsidP="00AF1EB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ind w:left="1145" w:hanging="1287"/>
        <w:jc w:val="both"/>
      </w:pPr>
      <w:r>
        <w:t>Infatti l’accantonamento previsto per l’anno 2019 è del 1,3% del monte salari del 2015.</w:t>
      </w:r>
    </w:p>
    <w:p w:rsidR="00AF1EB4" w:rsidRPr="001D50AE" w:rsidRDefault="00AF1EB4" w:rsidP="00AF1EB4">
      <w:pPr>
        <w:rPr>
          <w:b/>
        </w:rPr>
      </w:pPr>
      <w:r w:rsidRPr="001D50AE">
        <w:rPr>
          <w:b/>
        </w:rPr>
        <w:t xml:space="preserve">Monte salari 2015= 101.241,08   </w:t>
      </w:r>
    </w:p>
    <w:p w:rsidR="00AF1EB4" w:rsidRPr="001D50AE" w:rsidRDefault="00AF1EB4" w:rsidP="00AF1EB4">
      <w:pPr>
        <w:rPr>
          <w:b/>
        </w:rPr>
      </w:pPr>
      <w:r w:rsidRPr="001D50AE">
        <w:rPr>
          <w:b/>
        </w:rPr>
        <w:t>101.241,08/100 * 1,3 = 1.316,13 euro</w:t>
      </w:r>
    </w:p>
    <w:p w:rsidR="00AF1EB4" w:rsidRDefault="00AF1EB4" w:rsidP="00AF1EB4">
      <w:pPr>
        <w:rPr>
          <w:b/>
        </w:rPr>
      </w:pPr>
    </w:p>
    <w:p w:rsidR="00AF1EB4" w:rsidRDefault="00AF1EB4" w:rsidP="00AF1EB4">
      <w:r w:rsidRPr="001D50AE">
        <w:t xml:space="preserve">L’accantonamento previsto per l’anno 2019 </w:t>
      </w:r>
      <w:r>
        <w:t xml:space="preserve">è </w:t>
      </w:r>
      <w:r w:rsidRPr="001D50AE">
        <w:t xml:space="preserve"> pertanto di 1.316,13 euro</w:t>
      </w:r>
      <w:r>
        <w:t>.</w:t>
      </w:r>
    </w:p>
    <w:p w:rsidR="00AF1EB4" w:rsidRPr="001D50AE" w:rsidRDefault="00AF1EB4" w:rsidP="00AF1EB4"/>
    <w:p w:rsidR="00AF1EB4" w:rsidRPr="001D50AE" w:rsidRDefault="00AF1EB4" w:rsidP="00AF1EB4">
      <w:r w:rsidRPr="001D50AE">
        <w:t>Per l’anno 2020 l’accantonamento previsto è del 1,65 % del monte salari 2015 = 1.670,47;</w:t>
      </w:r>
    </w:p>
    <w:p w:rsidR="00AF1EB4" w:rsidRPr="001D50AE" w:rsidRDefault="00AF1EB4" w:rsidP="00AF1EB4">
      <w:r w:rsidRPr="001D50AE">
        <w:t>per  l’anno 2021 l’accantonamento previsto è del 1,95 % del monte salari 2015 = 1.974,2.</w:t>
      </w:r>
    </w:p>
    <w:p w:rsidR="00AF1EB4" w:rsidRPr="00AF1EB4" w:rsidRDefault="00AF1EB4" w:rsidP="00AF1EB4">
      <w:pPr>
        <w:pStyle w:val="Paragrafoelenco"/>
        <w:rPr>
          <w:rFonts w:ascii="Times New Roman" w:hAnsi="Times New Roman" w:cs="Times New Roman"/>
        </w:rPr>
      </w:pPr>
    </w:p>
    <w:p w:rsidR="00F42608" w:rsidRPr="00AF1EB4" w:rsidRDefault="00F42608">
      <w:pPr>
        <w:rPr>
          <w:rFonts w:ascii="Times New Roman" w:hAnsi="Times New Roman" w:cs="Times New Roman"/>
        </w:rPr>
      </w:pPr>
    </w:p>
    <w:sectPr w:rsidR="00F42608" w:rsidRPr="00AF1EB4" w:rsidSect="00EC79E0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1F" w:rsidRDefault="00D2021F" w:rsidP="00EC79E0">
      <w:pPr>
        <w:spacing w:after="0" w:line="240" w:lineRule="auto"/>
      </w:pPr>
      <w:r>
        <w:separator/>
      </w:r>
    </w:p>
  </w:endnote>
  <w:endnote w:type="continuationSeparator" w:id="0">
    <w:p w:rsidR="00D2021F" w:rsidRDefault="00D2021F" w:rsidP="00EC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1F" w:rsidRDefault="00D2021F" w:rsidP="00EC79E0">
      <w:pPr>
        <w:spacing w:after="0" w:line="240" w:lineRule="auto"/>
      </w:pPr>
      <w:r>
        <w:separator/>
      </w:r>
    </w:p>
  </w:footnote>
  <w:footnote w:type="continuationSeparator" w:id="0">
    <w:p w:rsidR="00D2021F" w:rsidRDefault="00D2021F" w:rsidP="00EC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E0" w:rsidRPr="00EC79E0" w:rsidRDefault="00EC79E0" w:rsidP="00EC79E0">
    <w:pPr>
      <w:pStyle w:val="Intestazione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19B"/>
    <w:multiLevelType w:val="hybridMultilevel"/>
    <w:tmpl w:val="231C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9E0"/>
    <w:rsid w:val="00115662"/>
    <w:rsid w:val="00487AD2"/>
    <w:rsid w:val="008E41D5"/>
    <w:rsid w:val="00A4761A"/>
    <w:rsid w:val="00AE0732"/>
    <w:rsid w:val="00AF1EB4"/>
    <w:rsid w:val="00BD0FED"/>
    <w:rsid w:val="00D2021F"/>
    <w:rsid w:val="00D813FD"/>
    <w:rsid w:val="00EC79E0"/>
    <w:rsid w:val="00F42608"/>
    <w:rsid w:val="00F7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C7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79E0"/>
  </w:style>
  <w:style w:type="paragraph" w:styleId="Pidipagina">
    <w:name w:val="footer"/>
    <w:basedOn w:val="Normale"/>
    <w:link w:val="PidipaginaCarattere"/>
    <w:uiPriority w:val="99"/>
    <w:semiHidden/>
    <w:unhideWhenUsed/>
    <w:rsid w:val="00EC7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79E0"/>
  </w:style>
  <w:style w:type="paragraph" w:styleId="Paragrafoelenco">
    <w:name w:val="List Paragraph"/>
    <w:basedOn w:val="Normale"/>
    <w:uiPriority w:val="34"/>
    <w:qFormat/>
    <w:rsid w:val="00F4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3</cp:revision>
  <dcterms:created xsi:type="dcterms:W3CDTF">2019-12-11T10:09:00Z</dcterms:created>
  <dcterms:modified xsi:type="dcterms:W3CDTF">2019-12-11T11:13:00Z</dcterms:modified>
</cp:coreProperties>
</file>