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8F7642" w14:textId="445D5D56" w:rsidR="009A21C4" w:rsidRDefault="009A21C4" w:rsidP="008C6D8A">
      <w:pPr>
        <w:autoSpaceDE w:val="0"/>
        <w:autoSpaceDN w:val="0"/>
        <w:adjustRightInd w:val="0"/>
        <w:spacing w:after="0" w:line="240" w:lineRule="auto"/>
        <w:jc w:val="center"/>
        <w:rPr>
          <w:rFonts w:ascii="BookmanOldStyleUnicode,Bold" w:hAnsi="BookmanOldStyleUnicode,Bold" w:cs="BookmanOldStyleUnicode,Bold"/>
          <w:b/>
          <w:bCs/>
          <w:color w:val="000000"/>
          <w:sz w:val="24"/>
          <w:szCs w:val="24"/>
        </w:rPr>
      </w:pPr>
      <w:r>
        <w:rPr>
          <w:rFonts w:ascii="BookmanOldStyleUnicode,Bold" w:hAnsi="BookmanOldStyleUnicode,Bold" w:cs="BookmanOldStyleUnicode,Bold"/>
          <w:b/>
          <w:bCs/>
          <w:color w:val="000000"/>
          <w:sz w:val="24"/>
          <w:szCs w:val="24"/>
        </w:rPr>
        <w:t>RELAZIONE ISTRUTTORIA</w:t>
      </w:r>
      <w:r w:rsidR="00176A24">
        <w:rPr>
          <w:rFonts w:ascii="BookmanOldStyleUnicode,Bold" w:hAnsi="BookmanOldStyleUnicode,Bold" w:cs="BookmanOldStyleUnicode,Bold"/>
          <w:b/>
          <w:bCs/>
          <w:color w:val="000000"/>
          <w:sz w:val="24"/>
          <w:szCs w:val="24"/>
        </w:rPr>
        <w:t xml:space="preserve"> VARIAZIONE DI BILANCIO 2020-2022 N.11</w:t>
      </w:r>
    </w:p>
    <w:p w14:paraId="797DDFBE" w14:textId="77777777" w:rsidR="00A956C4" w:rsidRDefault="00A956C4" w:rsidP="008C6D8A">
      <w:pPr>
        <w:autoSpaceDE w:val="0"/>
        <w:autoSpaceDN w:val="0"/>
        <w:adjustRightInd w:val="0"/>
        <w:spacing w:after="0" w:line="240" w:lineRule="auto"/>
        <w:jc w:val="center"/>
        <w:rPr>
          <w:rFonts w:ascii="BookmanOldStyleUnicode,Bold" w:hAnsi="BookmanOldStyleUnicode,Bold" w:cs="BookmanOldStyleUnicode,Bold"/>
          <w:b/>
          <w:bCs/>
          <w:color w:val="000000"/>
          <w:sz w:val="24"/>
          <w:szCs w:val="24"/>
        </w:rPr>
      </w:pPr>
    </w:p>
    <w:p w14:paraId="4AD8DFEE" w14:textId="77777777" w:rsidR="00A956C4" w:rsidRPr="00176A24" w:rsidRDefault="00A956C4" w:rsidP="00176A24">
      <w:pPr>
        <w:spacing w:after="0" w:line="240" w:lineRule="auto"/>
        <w:jc w:val="both"/>
        <w:rPr>
          <w:rFonts w:ascii="Times New Roman" w:hAnsi="Times New Roman" w:cs="Times New Roman"/>
          <w:bCs/>
        </w:rPr>
      </w:pPr>
      <w:r w:rsidRPr="00176A24">
        <w:rPr>
          <w:rFonts w:ascii="Times New Roman" w:hAnsi="Times New Roman" w:cs="Times New Roman"/>
          <w:bCs/>
        </w:rPr>
        <w:t>Premesso che:</w:t>
      </w:r>
    </w:p>
    <w:p w14:paraId="7D139D2D" w14:textId="123D52FB" w:rsidR="00A956C4" w:rsidRPr="00176A24" w:rsidRDefault="00A956C4" w:rsidP="00176A24">
      <w:pPr>
        <w:numPr>
          <w:ilvl w:val="0"/>
          <w:numId w:val="1"/>
        </w:numPr>
        <w:spacing w:after="0" w:line="240" w:lineRule="auto"/>
        <w:jc w:val="both"/>
        <w:rPr>
          <w:rFonts w:ascii="Times New Roman" w:hAnsi="Times New Roman" w:cs="Times New Roman"/>
          <w:b/>
          <w:bCs/>
          <w:spacing w:val="-12"/>
        </w:rPr>
      </w:pPr>
      <w:r w:rsidRPr="00176A24">
        <w:rPr>
          <w:rFonts w:ascii="Times New Roman" w:hAnsi="Times New Roman" w:cs="Times New Roman"/>
        </w:rPr>
        <w:t xml:space="preserve">con deliberazione di Consiglio Comunale n. 36, del 23.12.2019 esecutiva ai sensi di legge, è stata approvata la Nota di aggiornamento al Documento Unico di Programmazione </w:t>
      </w:r>
      <w:r w:rsidR="00DA225E" w:rsidRPr="00176A24">
        <w:rPr>
          <w:rFonts w:ascii="Times New Roman" w:hAnsi="Times New Roman" w:cs="Times New Roman"/>
        </w:rPr>
        <w:t xml:space="preserve">Semplificato </w:t>
      </w:r>
      <w:r w:rsidRPr="00176A24">
        <w:rPr>
          <w:rFonts w:ascii="Times New Roman" w:hAnsi="Times New Roman" w:cs="Times New Roman"/>
        </w:rPr>
        <w:t>(DUP</w:t>
      </w:r>
      <w:r w:rsidR="00DA225E" w:rsidRPr="00176A24">
        <w:rPr>
          <w:rFonts w:ascii="Times New Roman" w:hAnsi="Times New Roman" w:cs="Times New Roman"/>
        </w:rPr>
        <w:t>S</w:t>
      </w:r>
      <w:r w:rsidRPr="00176A24">
        <w:rPr>
          <w:rFonts w:ascii="Times New Roman" w:hAnsi="Times New Roman" w:cs="Times New Roman"/>
        </w:rPr>
        <w:t>) 2020-2022;</w:t>
      </w:r>
    </w:p>
    <w:p w14:paraId="7481C0E1" w14:textId="5B3D3338" w:rsidR="00A956C4" w:rsidRPr="00176A24" w:rsidRDefault="00A956C4" w:rsidP="00176A24">
      <w:pPr>
        <w:numPr>
          <w:ilvl w:val="0"/>
          <w:numId w:val="1"/>
        </w:numPr>
        <w:spacing w:after="0" w:line="240" w:lineRule="auto"/>
        <w:jc w:val="both"/>
        <w:rPr>
          <w:rFonts w:ascii="Times New Roman" w:hAnsi="Times New Roman" w:cs="Times New Roman"/>
          <w:b/>
          <w:bCs/>
          <w:spacing w:val="-12"/>
        </w:rPr>
      </w:pPr>
      <w:r w:rsidRPr="00176A24">
        <w:rPr>
          <w:rFonts w:ascii="Times New Roman" w:hAnsi="Times New Roman" w:cs="Times New Roman"/>
        </w:rPr>
        <w:t xml:space="preserve">con deliberazione di Consiglio Comunale n. 37, del 23.12.2019, esecutiva ai sensi di legge, è stato approvato il bilancio di previsione 2020-2022, secondo lo schema di cui al </w:t>
      </w:r>
      <w:proofErr w:type="spellStart"/>
      <w:r w:rsidRPr="00176A24">
        <w:rPr>
          <w:rFonts w:ascii="Times New Roman" w:hAnsi="Times New Roman" w:cs="Times New Roman"/>
        </w:rPr>
        <w:t>D.Lgs.</w:t>
      </w:r>
      <w:proofErr w:type="spellEnd"/>
      <w:r w:rsidRPr="00176A24">
        <w:rPr>
          <w:rFonts w:ascii="Times New Roman" w:hAnsi="Times New Roman" w:cs="Times New Roman"/>
        </w:rPr>
        <w:t xml:space="preserve"> n. 118/2011;</w:t>
      </w:r>
    </w:p>
    <w:p w14:paraId="55E2CEB3" w14:textId="77777777" w:rsidR="00DA225E" w:rsidRPr="00DA225E" w:rsidRDefault="00DA225E" w:rsidP="00DA225E">
      <w:pPr>
        <w:spacing w:after="0" w:line="240" w:lineRule="auto"/>
        <w:ind w:left="720"/>
        <w:jc w:val="both"/>
        <w:rPr>
          <w:b/>
          <w:bCs/>
          <w:spacing w:val="-12"/>
        </w:rPr>
      </w:pPr>
    </w:p>
    <w:p w14:paraId="5776049B" w14:textId="6AD59F4C" w:rsidR="00A956C4" w:rsidRPr="00176A24" w:rsidRDefault="00DA225E" w:rsidP="00DA225E">
      <w:pPr>
        <w:spacing w:after="0" w:line="240" w:lineRule="auto"/>
        <w:jc w:val="both"/>
        <w:rPr>
          <w:rFonts w:ascii="Times New Roman" w:hAnsi="Times New Roman" w:cs="Times New Roman"/>
          <w:color w:val="231F20"/>
        </w:rPr>
      </w:pPr>
      <w:r w:rsidRPr="00176A24">
        <w:rPr>
          <w:rFonts w:ascii="Times New Roman" w:hAnsi="Times New Roman" w:cs="Times New Roman"/>
        </w:rPr>
        <w:t xml:space="preserve">Considerato che la Giunta e i responsabili degli uffici al </w:t>
      </w:r>
      <w:r w:rsidR="00A956C4" w:rsidRPr="00176A24">
        <w:rPr>
          <w:rFonts w:ascii="Times New Roman" w:hAnsi="Times New Roman" w:cs="Times New Roman"/>
          <w:color w:val="231F20"/>
        </w:rPr>
        <w:t>verificarsi di alcuni fatti nuovi, non previsti né prevedibili in sede di approvazione del bilancio</w:t>
      </w:r>
      <w:r w:rsidRPr="00176A24">
        <w:rPr>
          <w:rFonts w:ascii="Times New Roman" w:hAnsi="Times New Roman" w:cs="Times New Roman"/>
          <w:color w:val="231F20"/>
        </w:rPr>
        <w:t xml:space="preserve"> </w:t>
      </w:r>
      <w:r w:rsidR="00A956C4" w:rsidRPr="00176A24">
        <w:rPr>
          <w:rFonts w:ascii="Times New Roman" w:hAnsi="Times New Roman" w:cs="Times New Roman"/>
          <w:color w:val="231F20"/>
        </w:rPr>
        <w:t>2020/2022,</w:t>
      </w:r>
      <w:r w:rsidRPr="00176A24">
        <w:rPr>
          <w:rFonts w:ascii="Times New Roman" w:hAnsi="Times New Roman" w:cs="Times New Roman"/>
          <w:color w:val="231F20"/>
        </w:rPr>
        <w:t xml:space="preserve"> hanno richiesto all’ufficio ragioneria di apportare delle modifiche agli stanziamenti di entrata e si spesa previsti in bilancio al fine </w:t>
      </w:r>
      <w:r w:rsidR="00A956C4" w:rsidRPr="00176A24">
        <w:rPr>
          <w:rFonts w:ascii="Times New Roman" w:hAnsi="Times New Roman" w:cs="Times New Roman"/>
          <w:color w:val="231F20"/>
        </w:rPr>
        <w:t>di adeguare gli stessi all</w:t>
      </w:r>
      <w:r w:rsidRPr="00176A24">
        <w:rPr>
          <w:rFonts w:ascii="Times New Roman" w:hAnsi="Times New Roman" w:cs="Times New Roman"/>
          <w:color w:val="231F20"/>
        </w:rPr>
        <w:t>e</w:t>
      </w:r>
      <w:r w:rsidR="00A956C4" w:rsidRPr="00176A24">
        <w:rPr>
          <w:rFonts w:ascii="Times New Roman" w:hAnsi="Times New Roman" w:cs="Times New Roman"/>
          <w:color w:val="231F20"/>
        </w:rPr>
        <w:t xml:space="preserve"> effettive necessità</w:t>
      </w:r>
      <w:r w:rsidRPr="00176A24">
        <w:rPr>
          <w:rFonts w:ascii="Times New Roman" w:hAnsi="Times New Roman" w:cs="Times New Roman"/>
          <w:color w:val="231F20"/>
        </w:rPr>
        <w:t xml:space="preserve"> </w:t>
      </w:r>
      <w:r w:rsidR="00A956C4" w:rsidRPr="00176A24">
        <w:rPr>
          <w:rFonts w:ascii="Times New Roman" w:hAnsi="Times New Roman" w:cs="Times New Roman"/>
          <w:color w:val="231F20"/>
        </w:rPr>
        <w:t>che sono emerse nel corso della gestione finanziaria</w:t>
      </w:r>
      <w:r w:rsidRPr="00176A24">
        <w:rPr>
          <w:rFonts w:ascii="Times New Roman" w:hAnsi="Times New Roman" w:cs="Times New Roman"/>
          <w:color w:val="231F20"/>
        </w:rPr>
        <w:t>.</w:t>
      </w:r>
    </w:p>
    <w:p w14:paraId="17596325" w14:textId="77777777" w:rsidR="00DA225E" w:rsidRPr="00176A24" w:rsidRDefault="00DA225E" w:rsidP="00DA225E">
      <w:pPr>
        <w:spacing w:after="0" w:line="240" w:lineRule="auto"/>
        <w:jc w:val="both"/>
        <w:rPr>
          <w:rFonts w:ascii="Times New Roman" w:hAnsi="Times New Roman" w:cs="Times New Roman"/>
          <w:color w:val="231F20"/>
        </w:rPr>
      </w:pPr>
    </w:p>
    <w:p w14:paraId="0E979CA6" w14:textId="77777777" w:rsidR="008B7023" w:rsidRPr="00176A24" w:rsidRDefault="008B7023" w:rsidP="008B7023">
      <w:pPr>
        <w:spacing w:line="276" w:lineRule="auto"/>
        <w:jc w:val="both"/>
        <w:rPr>
          <w:rFonts w:ascii="Times New Roman" w:hAnsi="Times New Roman" w:cs="Times New Roman"/>
          <w:color w:val="000000"/>
        </w:rPr>
      </w:pPr>
      <w:r w:rsidRPr="00176A24">
        <w:rPr>
          <w:rFonts w:ascii="Times New Roman" w:hAnsi="Times New Roman" w:cs="Times New Roman"/>
          <w:color w:val="000000"/>
        </w:rPr>
        <w:t>In particolare:</w:t>
      </w:r>
    </w:p>
    <w:p w14:paraId="45224241" w14:textId="204D0D7D" w:rsidR="008B7023" w:rsidRPr="00176A24" w:rsidRDefault="008B7023" w:rsidP="00176A24">
      <w:pPr>
        <w:spacing w:line="276" w:lineRule="auto"/>
        <w:jc w:val="both"/>
        <w:rPr>
          <w:rFonts w:ascii="Times New Roman" w:hAnsi="Times New Roman" w:cs="Times New Roman"/>
          <w:b/>
        </w:rPr>
      </w:pPr>
      <w:r w:rsidRPr="00176A24">
        <w:rPr>
          <w:rFonts w:ascii="Times New Roman" w:eastAsia="Times New Roman" w:hAnsi="Times New Roman" w:cs="Times New Roman"/>
          <w:color w:val="000000"/>
        </w:rPr>
        <w:t xml:space="preserve">1) con Decreto n.154 del 09/12/2019 </w:t>
      </w:r>
      <w:proofErr w:type="gramStart"/>
      <w:r w:rsidRPr="00176A24">
        <w:rPr>
          <w:rFonts w:ascii="Times New Roman" w:eastAsia="Times New Roman" w:hAnsi="Times New Roman" w:cs="Times New Roman"/>
          <w:color w:val="000000"/>
        </w:rPr>
        <w:t>del  Vice</w:t>
      </w:r>
      <w:proofErr w:type="gramEnd"/>
      <w:r w:rsidRPr="00176A24">
        <w:rPr>
          <w:rFonts w:ascii="Times New Roman" w:eastAsia="Times New Roman" w:hAnsi="Times New Roman" w:cs="Times New Roman"/>
          <w:color w:val="000000"/>
        </w:rPr>
        <w:t xml:space="preserve"> Commissario Straordinario sono stati assegnati al Comune di Vallo di Nera € 68.000,00 per la realizzazione di un’area attrezzata per la sosta dei camper</w:t>
      </w:r>
      <w:r w:rsidR="00176A24" w:rsidRPr="00176A24">
        <w:rPr>
          <w:rFonts w:ascii="Times New Roman" w:eastAsia="Times New Roman" w:hAnsi="Times New Roman" w:cs="Times New Roman"/>
          <w:color w:val="000000"/>
        </w:rPr>
        <w:t>. L</w:t>
      </w:r>
      <w:r w:rsidRPr="00176A24">
        <w:rPr>
          <w:rFonts w:ascii="Times New Roman" w:hAnsi="Times New Roman" w:cs="Times New Roman"/>
        </w:rPr>
        <w:t xml:space="preserve">a giunta comunale ha individuato di potenziare l’area già adibita a protezione civile sita in Vallo di Nera e distinta al catasto al </w:t>
      </w:r>
      <w:proofErr w:type="spellStart"/>
      <w:r w:rsidRPr="00176A24">
        <w:rPr>
          <w:rFonts w:ascii="Times New Roman" w:hAnsi="Times New Roman" w:cs="Times New Roman"/>
        </w:rPr>
        <w:t>fg</w:t>
      </w:r>
      <w:proofErr w:type="spellEnd"/>
      <w:r w:rsidRPr="00176A24">
        <w:rPr>
          <w:rFonts w:ascii="Times New Roman" w:hAnsi="Times New Roman" w:cs="Times New Roman"/>
        </w:rPr>
        <w:t xml:space="preserve">. 23 part. 1015 utilizzando il terreno adiacente, di proprietà comunale distinto al catasto al </w:t>
      </w:r>
      <w:proofErr w:type="spellStart"/>
      <w:r w:rsidRPr="00176A24">
        <w:rPr>
          <w:rFonts w:ascii="Times New Roman" w:hAnsi="Times New Roman" w:cs="Times New Roman"/>
        </w:rPr>
        <w:t>fg</w:t>
      </w:r>
      <w:proofErr w:type="spellEnd"/>
      <w:r w:rsidRPr="00176A24">
        <w:rPr>
          <w:rFonts w:ascii="Times New Roman" w:hAnsi="Times New Roman" w:cs="Times New Roman"/>
        </w:rPr>
        <w:t>. 23 part. 419 per realizzare l’area attrezzata per la sosta dei camper</w:t>
      </w:r>
      <w:r w:rsidR="00176A24">
        <w:rPr>
          <w:rFonts w:ascii="Times New Roman" w:hAnsi="Times New Roman" w:cs="Times New Roman"/>
        </w:rPr>
        <w:t>,</w:t>
      </w:r>
      <w:r w:rsidR="007C400D" w:rsidRPr="00176A24">
        <w:rPr>
          <w:rFonts w:ascii="Times New Roman" w:hAnsi="Times New Roman" w:cs="Times New Roman"/>
        </w:rPr>
        <w:t xml:space="preserve"> esprimendo l’intenzione di implementare il contributo concesso con un cofinanziamento di € 18.666,00 utilizzando l’avanzo di amministrazione libero risultante dal rendiconto di gestione 2019.</w:t>
      </w:r>
    </w:p>
    <w:p w14:paraId="6B226F17" w14:textId="5D9A8D78" w:rsidR="007C400D" w:rsidRPr="00176A24" w:rsidRDefault="00176A24" w:rsidP="00176A24">
      <w:pPr>
        <w:widowControl w:val="0"/>
        <w:autoSpaceDE w:val="0"/>
        <w:autoSpaceDN w:val="0"/>
        <w:spacing w:after="0" w:line="240" w:lineRule="auto"/>
        <w:ind w:right="116"/>
        <w:jc w:val="both"/>
        <w:rPr>
          <w:rFonts w:ascii="Times New Roman" w:eastAsiaTheme="minorEastAsia" w:hAnsi="Times New Roman" w:cs="Times New Roman"/>
          <w:lang w:eastAsia="it-IT"/>
        </w:rPr>
      </w:pPr>
      <w:r w:rsidRPr="00176A24">
        <w:rPr>
          <w:rFonts w:ascii="Times New Roman" w:eastAsiaTheme="minorEastAsia" w:hAnsi="Times New Roman" w:cs="Times New Roman"/>
          <w:lang w:eastAsia="it-IT"/>
        </w:rPr>
        <w:t>2</w:t>
      </w:r>
      <w:r w:rsidR="007C400D" w:rsidRPr="00176A24">
        <w:rPr>
          <w:rFonts w:ascii="Times New Roman" w:eastAsiaTheme="minorEastAsia" w:hAnsi="Times New Roman" w:cs="Times New Roman"/>
          <w:lang w:eastAsia="it-IT"/>
        </w:rPr>
        <w:t xml:space="preserve">) provvedere </w:t>
      </w:r>
      <w:proofErr w:type="gramStart"/>
      <w:r w:rsidR="007C400D" w:rsidRPr="00176A24">
        <w:rPr>
          <w:rFonts w:ascii="Times New Roman" w:eastAsiaTheme="minorEastAsia" w:hAnsi="Times New Roman" w:cs="Times New Roman"/>
          <w:lang w:eastAsia="it-IT"/>
        </w:rPr>
        <w:t xml:space="preserve">alla </w:t>
      </w:r>
      <w:r w:rsidR="007C400D" w:rsidRPr="007C400D">
        <w:rPr>
          <w:rFonts w:ascii="Times New Roman" w:eastAsiaTheme="minorEastAsia" w:hAnsi="Times New Roman" w:cs="Times New Roman"/>
          <w:lang w:eastAsia="it-IT"/>
        </w:rPr>
        <w:t xml:space="preserve"> regolarizzazione</w:t>
      </w:r>
      <w:proofErr w:type="gramEnd"/>
      <w:r w:rsidR="007C400D" w:rsidRPr="007C400D">
        <w:rPr>
          <w:rFonts w:ascii="Times New Roman" w:eastAsiaTheme="minorEastAsia" w:hAnsi="Times New Roman" w:cs="Times New Roman"/>
          <w:lang w:eastAsia="it-IT"/>
        </w:rPr>
        <w:t xml:space="preserve"> contabile per sistemazione capitoli FPV in parte corrente ed in conto capitale con relativo capitolo di uscita a seguito di errati stanziamenti inseriti con precedente variazione;</w:t>
      </w:r>
    </w:p>
    <w:p w14:paraId="230CBC7E" w14:textId="5803E018" w:rsidR="007C400D" w:rsidRPr="00176A24" w:rsidRDefault="00176A24" w:rsidP="00176A24">
      <w:pPr>
        <w:widowControl w:val="0"/>
        <w:autoSpaceDE w:val="0"/>
        <w:autoSpaceDN w:val="0"/>
        <w:spacing w:after="0" w:line="240" w:lineRule="auto"/>
        <w:ind w:right="116"/>
        <w:jc w:val="both"/>
        <w:rPr>
          <w:rFonts w:ascii="Times New Roman" w:eastAsiaTheme="minorEastAsia" w:hAnsi="Times New Roman" w:cs="Times New Roman"/>
          <w:lang w:eastAsia="it-IT"/>
        </w:rPr>
      </w:pPr>
      <w:r w:rsidRPr="00176A24">
        <w:rPr>
          <w:rFonts w:ascii="Times New Roman" w:eastAsiaTheme="minorEastAsia" w:hAnsi="Times New Roman" w:cs="Times New Roman"/>
          <w:lang w:eastAsia="it-IT"/>
        </w:rPr>
        <w:t>3</w:t>
      </w:r>
      <w:r w:rsidR="007C400D" w:rsidRPr="00176A24">
        <w:rPr>
          <w:rFonts w:ascii="Times New Roman" w:eastAsiaTheme="minorEastAsia" w:hAnsi="Times New Roman" w:cs="Times New Roman"/>
          <w:lang w:eastAsia="it-IT"/>
        </w:rPr>
        <w:t xml:space="preserve">) </w:t>
      </w:r>
      <w:r w:rsidR="007C400D" w:rsidRPr="007C400D">
        <w:rPr>
          <w:rFonts w:ascii="Times New Roman" w:eastAsiaTheme="minorEastAsia" w:hAnsi="Times New Roman" w:cs="Times New Roman"/>
          <w:lang w:eastAsia="it-IT"/>
        </w:rPr>
        <w:t>istitu</w:t>
      </w:r>
      <w:r w:rsidR="007C400D" w:rsidRPr="00176A24">
        <w:rPr>
          <w:rFonts w:ascii="Times New Roman" w:eastAsiaTheme="minorEastAsia" w:hAnsi="Times New Roman" w:cs="Times New Roman"/>
          <w:lang w:eastAsia="it-IT"/>
        </w:rPr>
        <w:t xml:space="preserve">ire </w:t>
      </w:r>
      <w:r w:rsidR="007C400D" w:rsidRPr="007C400D">
        <w:rPr>
          <w:rFonts w:ascii="Times New Roman" w:eastAsiaTheme="minorEastAsia" w:hAnsi="Times New Roman" w:cs="Times New Roman"/>
          <w:lang w:eastAsia="it-IT"/>
        </w:rPr>
        <w:t>i capitoli in entrata ed uscita con relativo stanziamento per il “censimento permanente della popolazione e delle abitazioni 2020”;</w:t>
      </w:r>
    </w:p>
    <w:p w14:paraId="3AA8006C" w14:textId="7980BD76" w:rsidR="007C400D" w:rsidRPr="007C400D" w:rsidRDefault="00176A24" w:rsidP="00176A24">
      <w:pPr>
        <w:widowControl w:val="0"/>
        <w:autoSpaceDE w:val="0"/>
        <w:autoSpaceDN w:val="0"/>
        <w:spacing w:after="0" w:line="240" w:lineRule="auto"/>
        <w:ind w:right="116"/>
        <w:jc w:val="both"/>
        <w:rPr>
          <w:rFonts w:ascii="Times New Roman" w:eastAsiaTheme="minorEastAsia" w:hAnsi="Times New Roman" w:cs="Times New Roman"/>
          <w:lang w:eastAsia="it-IT"/>
        </w:rPr>
      </w:pPr>
      <w:r w:rsidRPr="00176A24">
        <w:rPr>
          <w:rFonts w:ascii="Times New Roman" w:eastAsiaTheme="minorEastAsia" w:hAnsi="Times New Roman" w:cs="Times New Roman"/>
          <w:lang w:eastAsia="it-IT"/>
        </w:rPr>
        <w:t>4</w:t>
      </w:r>
      <w:r w:rsidR="007C400D" w:rsidRPr="00176A24">
        <w:rPr>
          <w:rFonts w:ascii="Times New Roman" w:eastAsiaTheme="minorEastAsia" w:hAnsi="Times New Roman" w:cs="Times New Roman"/>
          <w:lang w:eastAsia="it-IT"/>
        </w:rPr>
        <w:t>)</w:t>
      </w:r>
      <w:r w:rsidR="007C400D" w:rsidRPr="007C400D">
        <w:rPr>
          <w:rFonts w:ascii="Times New Roman" w:eastAsiaTheme="minorEastAsia" w:hAnsi="Times New Roman" w:cs="Times New Roman"/>
          <w:lang w:eastAsia="it-IT"/>
        </w:rPr>
        <w:t xml:space="preserve"> inseri</w:t>
      </w:r>
      <w:r w:rsidR="007C400D" w:rsidRPr="00176A24">
        <w:rPr>
          <w:rFonts w:ascii="Times New Roman" w:eastAsiaTheme="minorEastAsia" w:hAnsi="Times New Roman" w:cs="Times New Roman"/>
          <w:lang w:eastAsia="it-IT"/>
        </w:rPr>
        <w:t xml:space="preserve">re </w:t>
      </w:r>
      <w:r w:rsidR="007C400D" w:rsidRPr="007C400D">
        <w:rPr>
          <w:rFonts w:ascii="Times New Roman" w:eastAsiaTheme="minorEastAsia" w:hAnsi="Times New Roman" w:cs="Times New Roman"/>
          <w:lang w:eastAsia="it-IT"/>
        </w:rPr>
        <w:t>lo stanziamento di € 2.400,00 per il bando del Servizio Civile per n.2 unità;</w:t>
      </w:r>
    </w:p>
    <w:p w14:paraId="5A24F01F" w14:textId="772B8386" w:rsidR="007C400D" w:rsidRPr="007C400D" w:rsidRDefault="00176A24" w:rsidP="00176A24">
      <w:pPr>
        <w:widowControl w:val="0"/>
        <w:autoSpaceDE w:val="0"/>
        <w:autoSpaceDN w:val="0"/>
        <w:spacing w:after="0" w:line="240" w:lineRule="auto"/>
        <w:ind w:right="116"/>
        <w:jc w:val="both"/>
        <w:rPr>
          <w:rFonts w:ascii="Times New Roman" w:eastAsiaTheme="minorEastAsia" w:hAnsi="Times New Roman" w:cs="Times New Roman"/>
          <w:lang w:eastAsia="it-IT"/>
        </w:rPr>
      </w:pPr>
      <w:r w:rsidRPr="00176A24">
        <w:rPr>
          <w:rFonts w:ascii="Times New Roman" w:eastAsiaTheme="minorEastAsia" w:hAnsi="Times New Roman" w:cs="Times New Roman"/>
          <w:lang w:eastAsia="it-IT"/>
        </w:rPr>
        <w:t>5</w:t>
      </w:r>
      <w:r w:rsidR="007C400D" w:rsidRPr="00176A24">
        <w:rPr>
          <w:rFonts w:ascii="Times New Roman" w:eastAsiaTheme="minorEastAsia" w:hAnsi="Times New Roman" w:cs="Times New Roman"/>
          <w:lang w:eastAsia="it-IT"/>
        </w:rPr>
        <w:t>)</w:t>
      </w:r>
      <w:r w:rsidR="007C400D" w:rsidRPr="007C400D">
        <w:rPr>
          <w:rFonts w:ascii="Times New Roman" w:eastAsiaTheme="minorEastAsia" w:hAnsi="Times New Roman" w:cs="Times New Roman"/>
          <w:lang w:eastAsia="it-IT"/>
        </w:rPr>
        <w:t xml:space="preserve"> inseri</w:t>
      </w:r>
      <w:r w:rsidR="007C400D" w:rsidRPr="00176A24">
        <w:rPr>
          <w:rFonts w:ascii="Times New Roman" w:eastAsiaTheme="minorEastAsia" w:hAnsi="Times New Roman" w:cs="Times New Roman"/>
          <w:lang w:eastAsia="it-IT"/>
        </w:rPr>
        <w:t>re</w:t>
      </w:r>
      <w:r w:rsidR="007C400D" w:rsidRPr="007C400D">
        <w:rPr>
          <w:rFonts w:ascii="Times New Roman" w:eastAsiaTheme="minorEastAsia" w:hAnsi="Times New Roman" w:cs="Times New Roman"/>
          <w:lang w:eastAsia="it-IT"/>
        </w:rPr>
        <w:t xml:space="preserve"> lo stanziamento di € 650,00 per l’acquisto di </w:t>
      </w:r>
      <w:proofErr w:type="gramStart"/>
      <w:r w:rsidR="007C400D" w:rsidRPr="007C400D">
        <w:rPr>
          <w:rFonts w:ascii="Times New Roman" w:eastAsiaTheme="minorEastAsia" w:hAnsi="Times New Roman" w:cs="Times New Roman"/>
          <w:lang w:eastAsia="it-IT"/>
        </w:rPr>
        <w:t>una scale</w:t>
      </w:r>
      <w:proofErr w:type="gramEnd"/>
      <w:r w:rsidR="007C400D" w:rsidRPr="007C400D">
        <w:rPr>
          <w:rFonts w:ascii="Times New Roman" w:eastAsiaTheme="minorEastAsia" w:hAnsi="Times New Roman" w:cs="Times New Roman"/>
          <w:lang w:eastAsia="it-IT"/>
        </w:rPr>
        <w:t xml:space="preserve"> da installare all’interno di un cimitero comunale;</w:t>
      </w:r>
    </w:p>
    <w:p w14:paraId="561CBAA4" w14:textId="4E1CE2A3" w:rsidR="007C400D" w:rsidRPr="00176A24" w:rsidRDefault="00176A24" w:rsidP="00176A24">
      <w:pPr>
        <w:widowControl w:val="0"/>
        <w:autoSpaceDE w:val="0"/>
        <w:autoSpaceDN w:val="0"/>
        <w:spacing w:after="0" w:line="240" w:lineRule="auto"/>
        <w:ind w:right="116"/>
        <w:jc w:val="both"/>
        <w:rPr>
          <w:rFonts w:ascii="Times New Roman" w:eastAsiaTheme="minorEastAsia" w:hAnsi="Times New Roman" w:cs="Times New Roman"/>
          <w:lang w:eastAsia="it-IT"/>
        </w:rPr>
      </w:pPr>
      <w:r w:rsidRPr="00176A24">
        <w:rPr>
          <w:rFonts w:ascii="Times New Roman" w:eastAsiaTheme="minorEastAsia" w:hAnsi="Times New Roman" w:cs="Times New Roman"/>
          <w:lang w:eastAsia="it-IT"/>
        </w:rPr>
        <w:t>6</w:t>
      </w:r>
      <w:r w:rsidR="007C400D" w:rsidRPr="00176A24">
        <w:rPr>
          <w:rFonts w:ascii="Times New Roman" w:eastAsiaTheme="minorEastAsia" w:hAnsi="Times New Roman" w:cs="Times New Roman"/>
          <w:lang w:eastAsia="it-IT"/>
        </w:rPr>
        <w:t xml:space="preserve">) </w:t>
      </w:r>
      <w:r w:rsidR="007C400D" w:rsidRPr="007C400D">
        <w:rPr>
          <w:rFonts w:ascii="Times New Roman" w:eastAsiaTheme="minorEastAsia" w:hAnsi="Times New Roman" w:cs="Times New Roman"/>
          <w:lang w:eastAsia="it-IT"/>
        </w:rPr>
        <w:t>inseri</w:t>
      </w:r>
      <w:r w:rsidR="007C400D" w:rsidRPr="00176A24">
        <w:rPr>
          <w:rFonts w:ascii="Times New Roman" w:eastAsiaTheme="minorEastAsia" w:hAnsi="Times New Roman" w:cs="Times New Roman"/>
          <w:lang w:eastAsia="it-IT"/>
        </w:rPr>
        <w:t>re lo</w:t>
      </w:r>
      <w:r w:rsidR="007C400D" w:rsidRPr="007C400D">
        <w:rPr>
          <w:rFonts w:ascii="Times New Roman" w:eastAsiaTheme="minorEastAsia" w:hAnsi="Times New Roman" w:cs="Times New Roman"/>
          <w:lang w:eastAsia="it-IT"/>
        </w:rPr>
        <w:t xml:space="preserve"> stanziamento di € 500,00 per il servizio di smaltimento dei rifiuti speciali abbandonati;</w:t>
      </w:r>
    </w:p>
    <w:p w14:paraId="2730F634" w14:textId="4682BE0F" w:rsidR="007C400D" w:rsidRPr="00176A24" w:rsidRDefault="00176A24" w:rsidP="00176A24">
      <w:pPr>
        <w:widowControl w:val="0"/>
        <w:autoSpaceDE w:val="0"/>
        <w:autoSpaceDN w:val="0"/>
        <w:spacing w:after="0" w:line="240" w:lineRule="auto"/>
        <w:ind w:right="116"/>
        <w:jc w:val="both"/>
        <w:rPr>
          <w:rFonts w:ascii="Times New Roman" w:eastAsiaTheme="minorEastAsia" w:hAnsi="Times New Roman" w:cs="Times New Roman"/>
          <w:lang w:eastAsia="it-IT"/>
        </w:rPr>
      </w:pPr>
      <w:r w:rsidRPr="00176A24">
        <w:rPr>
          <w:rFonts w:ascii="Times New Roman" w:eastAsiaTheme="minorEastAsia" w:hAnsi="Times New Roman" w:cs="Times New Roman"/>
          <w:lang w:eastAsia="it-IT"/>
        </w:rPr>
        <w:t>7</w:t>
      </w:r>
      <w:r w:rsidR="007C400D" w:rsidRPr="00176A24">
        <w:rPr>
          <w:rFonts w:ascii="Times New Roman" w:eastAsiaTheme="minorEastAsia" w:hAnsi="Times New Roman" w:cs="Times New Roman"/>
          <w:lang w:eastAsia="it-IT"/>
        </w:rPr>
        <w:t>)</w:t>
      </w:r>
      <w:r w:rsidR="007C400D" w:rsidRPr="007C400D">
        <w:rPr>
          <w:rFonts w:ascii="Times New Roman" w:eastAsiaTheme="minorEastAsia" w:hAnsi="Times New Roman" w:cs="Times New Roman"/>
          <w:lang w:eastAsia="it-IT"/>
        </w:rPr>
        <w:t xml:space="preserve">altre piccole variazioni necessarie per lo svolgimento dei servizi generali come indicato dalle note agli atti dei responsabili </w:t>
      </w:r>
      <w:proofErr w:type="spellStart"/>
      <w:r w:rsidR="007C400D" w:rsidRPr="007C400D">
        <w:rPr>
          <w:rFonts w:ascii="Times New Roman" w:eastAsiaTheme="minorEastAsia" w:hAnsi="Times New Roman" w:cs="Times New Roman"/>
          <w:lang w:eastAsia="it-IT"/>
        </w:rPr>
        <w:t>di area</w:t>
      </w:r>
      <w:proofErr w:type="spellEnd"/>
      <w:r w:rsidR="007C400D" w:rsidRPr="00176A24">
        <w:rPr>
          <w:rFonts w:ascii="Times New Roman" w:eastAsiaTheme="minorEastAsia" w:hAnsi="Times New Roman" w:cs="Times New Roman"/>
          <w:lang w:eastAsia="it-IT"/>
        </w:rPr>
        <w:t>.</w:t>
      </w:r>
    </w:p>
    <w:p w14:paraId="318385A0" w14:textId="77777777" w:rsidR="007C400D" w:rsidRPr="00176A24" w:rsidRDefault="007C400D" w:rsidP="00176A24">
      <w:pPr>
        <w:widowControl w:val="0"/>
        <w:autoSpaceDE w:val="0"/>
        <w:autoSpaceDN w:val="0"/>
        <w:spacing w:after="0" w:line="240" w:lineRule="auto"/>
        <w:ind w:right="116"/>
        <w:jc w:val="both"/>
        <w:rPr>
          <w:rFonts w:ascii="Times New Roman" w:eastAsiaTheme="minorEastAsia" w:hAnsi="Times New Roman" w:cs="Times New Roman"/>
          <w:lang w:eastAsia="it-IT"/>
        </w:rPr>
      </w:pPr>
    </w:p>
    <w:p w14:paraId="0FB8D13C" w14:textId="77777777" w:rsidR="00176A24" w:rsidRPr="00176A24" w:rsidRDefault="007C400D" w:rsidP="00176A24">
      <w:pPr>
        <w:widowControl w:val="0"/>
        <w:autoSpaceDE w:val="0"/>
        <w:autoSpaceDN w:val="0"/>
        <w:spacing w:after="0" w:line="240" w:lineRule="auto"/>
        <w:ind w:right="116"/>
        <w:jc w:val="both"/>
        <w:rPr>
          <w:rFonts w:ascii="Times New Roman" w:eastAsiaTheme="minorEastAsia" w:hAnsi="Times New Roman" w:cs="Times New Roman"/>
          <w:lang w:eastAsia="it-IT"/>
        </w:rPr>
      </w:pPr>
      <w:r w:rsidRPr="007C400D">
        <w:rPr>
          <w:rFonts w:ascii="Times New Roman" w:eastAsiaTheme="minorEastAsia" w:hAnsi="Times New Roman" w:cs="Times New Roman"/>
          <w:lang w:eastAsia="it-IT"/>
        </w:rPr>
        <w:t>Lo stanziamento per gli interventi elencati trova correlazione con la diminuzione degli stanziamenti in uscita di varie spese, tra cui in parte quella prevista per l’assunzione del personale operaio che per il 2020 non è stato possibile effettuare.</w:t>
      </w:r>
    </w:p>
    <w:p w14:paraId="31CDF44F" w14:textId="7F1625E5" w:rsidR="008B7023" w:rsidRPr="00176A24" w:rsidRDefault="007C400D" w:rsidP="00176A24">
      <w:pPr>
        <w:widowControl w:val="0"/>
        <w:autoSpaceDE w:val="0"/>
        <w:autoSpaceDN w:val="0"/>
        <w:spacing w:after="0" w:line="240" w:lineRule="auto"/>
        <w:ind w:right="116"/>
        <w:jc w:val="both"/>
        <w:rPr>
          <w:rFonts w:ascii="Times New Roman" w:eastAsiaTheme="minorEastAsia" w:hAnsi="Times New Roman" w:cs="Times New Roman"/>
          <w:lang w:eastAsia="it-IT"/>
        </w:rPr>
      </w:pPr>
      <w:r w:rsidRPr="00176A24">
        <w:rPr>
          <w:rFonts w:ascii="Times New Roman" w:eastAsiaTheme="minorEastAsia" w:hAnsi="Times New Roman" w:cs="Times New Roman"/>
          <w:lang w:eastAsia="it-IT"/>
        </w:rPr>
        <w:t xml:space="preserve"> Nel prospetto allegato è rappresentata analiticamente la variazione adottata.</w:t>
      </w:r>
    </w:p>
    <w:p w14:paraId="53AF1978" w14:textId="096C25A3" w:rsidR="00A956C4" w:rsidRPr="00176A24" w:rsidRDefault="00A956C4" w:rsidP="00176A24">
      <w:pPr>
        <w:autoSpaceDE w:val="0"/>
        <w:autoSpaceDN w:val="0"/>
        <w:adjustRightInd w:val="0"/>
        <w:spacing w:after="0" w:line="240" w:lineRule="auto"/>
        <w:jc w:val="both"/>
        <w:rPr>
          <w:rFonts w:ascii="Times New Roman" w:hAnsi="Times New Roman" w:cs="Times New Roman"/>
          <w:color w:val="231F20"/>
        </w:rPr>
      </w:pPr>
      <w:r w:rsidRPr="00176A24">
        <w:rPr>
          <w:rFonts w:ascii="Times New Roman" w:hAnsi="Times New Roman" w:cs="Times New Roman"/>
          <w:color w:val="231F20"/>
        </w:rPr>
        <w:t>Le suddette variazioni permettono di realizzare gli interventi programmati e, per i motivi d’urgenza</w:t>
      </w:r>
      <w:r w:rsidR="00176A24" w:rsidRPr="00176A24">
        <w:rPr>
          <w:rFonts w:ascii="Times New Roman" w:hAnsi="Times New Roman" w:cs="Times New Roman"/>
          <w:color w:val="231F20"/>
        </w:rPr>
        <w:t xml:space="preserve"> </w:t>
      </w:r>
      <w:r w:rsidRPr="00176A24">
        <w:rPr>
          <w:rFonts w:ascii="Times New Roman" w:hAnsi="Times New Roman" w:cs="Times New Roman"/>
          <w:color w:val="231F20"/>
        </w:rPr>
        <w:t>sopra riportati, non è possibile seguire la normale procedura di variazione del bilancio di previsione</w:t>
      </w:r>
      <w:r w:rsidR="00176A24" w:rsidRPr="00176A24">
        <w:rPr>
          <w:rFonts w:ascii="Times New Roman" w:hAnsi="Times New Roman" w:cs="Times New Roman"/>
          <w:color w:val="231F20"/>
        </w:rPr>
        <w:t xml:space="preserve"> </w:t>
      </w:r>
      <w:r w:rsidRPr="00176A24">
        <w:rPr>
          <w:rFonts w:ascii="Times New Roman" w:hAnsi="Times New Roman" w:cs="Times New Roman"/>
          <w:color w:val="231F20"/>
        </w:rPr>
        <w:t>di cui all’art. 175, comma 2, del Tuel ma si rende invece necessario procedere, ai sensi dell’art. 175</w:t>
      </w:r>
      <w:r w:rsidR="00176A24" w:rsidRPr="00176A24">
        <w:rPr>
          <w:rFonts w:ascii="Times New Roman" w:hAnsi="Times New Roman" w:cs="Times New Roman"/>
          <w:color w:val="231F20"/>
        </w:rPr>
        <w:t xml:space="preserve"> </w:t>
      </w:r>
      <w:r w:rsidRPr="00176A24">
        <w:rPr>
          <w:rFonts w:ascii="Times New Roman" w:hAnsi="Times New Roman" w:cs="Times New Roman"/>
          <w:color w:val="231F20"/>
        </w:rPr>
        <w:t>comma 4, del Tuel, mediante deliberazione della Giunta comunale da assumere con i poteri del</w:t>
      </w:r>
      <w:r w:rsidR="00176A24" w:rsidRPr="00176A24">
        <w:rPr>
          <w:rFonts w:ascii="Times New Roman" w:hAnsi="Times New Roman" w:cs="Times New Roman"/>
          <w:color w:val="231F20"/>
        </w:rPr>
        <w:t xml:space="preserve"> </w:t>
      </w:r>
      <w:r w:rsidRPr="00176A24">
        <w:rPr>
          <w:rFonts w:ascii="Times New Roman" w:hAnsi="Times New Roman" w:cs="Times New Roman"/>
          <w:color w:val="231F20"/>
        </w:rPr>
        <w:t>Consiglio</w:t>
      </w:r>
      <w:r w:rsidR="007C400D" w:rsidRPr="00176A24">
        <w:rPr>
          <w:rFonts w:ascii="Times New Roman" w:hAnsi="Times New Roman" w:cs="Times New Roman"/>
          <w:color w:val="231F20"/>
        </w:rPr>
        <w:t>.</w:t>
      </w:r>
    </w:p>
    <w:p w14:paraId="6C47A484" w14:textId="77777777" w:rsidR="007C400D" w:rsidRPr="00176A24" w:rsidRDefault="007C400D" w:rsidP="00176A24">
      <w:pPr>
        <w:autoSpaceDE w:val="0"/>
        <w:autoSpaceDN w:val="0"/>
        <w:adjustRightInd w:val="0"/>
        <w:spacing w:after="0" w:line="240" w:lineRule="auto"/>
        <w:jc w:val="both"/>
        <w:rPr>
          <w:rFonts w:ascii="Times New Roman" w:hAnsi="Times New Roman" w:cs="Times New Roman"/>
          <w:color w:val="231F20"/>
        </w:rPr>
      </w:pPr>
    </w:p>
    <w:p w14:paraId="2BC16045" w14:textId="5341DD9A" w:rsidR="00A956C4" w:rsidRPr="00176A24" w:rsidRDefault="00A956C4" w:rsidP="00176A24">
      <w:pPr>
        <w:autoSpaceDE w:val="0"/>
        <w:autoSpaceDN w:val="0"/>
        <w:adjustRightInd w:val="0"/>
        <w:spacing w:after="0" w:line="240" w:lineRule="auto"/>
        <w:jc w:val="both"/>
        <w:rPr>
          <w:rFonts w:ascii="Times New Roman" w:hAnsi="Times New Roman" w:cs="Times New Roman"/>
          <w:color w:val="231F20"/>
        </w:rPr>
      </w:pPr>
      <w:r w:rsidRPr="00176A24">
        <w:rPr>
          <w:rFonts w:ascii="Times New Roman" w:hAnsi="Times New Roman" w:cs="Times New Roman"/>
          <w:color w:val="231F20"/>
        </w:rPr>
        <w:t>L’ufficio bilancio ha provveduto ad elaborare i prospetti, allegati al presente atto a farne parte</w:t>
      </w:r>
      <w:r w:rsidR="00176A24" w:rsidRPr="00176A24">
        <w:rPr>
          <w:rFonts w:ascii="Times New Roman" w:hAnsi="Times New Roman" w:cs="Times New Roman"/>
          <w:color w:val="231F20"/>
        </w:rPr>
        <w:t xml:space="preserve"> </w:t>
      </w:r>
      <w:r w:rsidRPr="00176A24">
        <w:rPr>
          <w:rFonts w:ascii="Times New Roman" w:hAnsi="Times New Roman" w:cs="Times New Roman"/>
          <w:color w:val="231F20"/>
        </w:rPr>
        <w:t>sostanziale ed integrante, contenenti le variazioni di bilancio in oggetto</w:t>
      </w:r>
      <w:r w:rsidR="007C400D" w:rsidRPr="00176A24">
        <w:rPr>
          <w:rFonts w:ascii="Times New Roman" w:hAnsi="Times New Roman" w:cs="Times New Roman"/>
          <w:color w:val="231F20"/>
        </w:rPr>
        <w:t>.</w:t>
      </w:r>
    </w:p>
    <w:p w14:paraId="30FCA71A" w14:textId="77777777" w:rsidR="007C400D" w:rsidRPr="00176A24" w:rsidRDefault="007C400D" w:rsidP="00176A24">
      <w:pPr>
        <w:autoSpaceDE w:val="0"/>
        <w:autoSpaceDN w:val="0"/>
        <w:adjustRightInd w:val="0"/>
        <w:spacing w:after="0" w:line="240" w:lineRule="auto"/>
        <w:jc w:val="both"/>
        <w:rPr>
          <w:rFonts w:ascii="Times New Roman" w:hAnsi="Times New Roman" w:cs="Times New Roman"/>
          <w:color w:val="231F20"/>
        </w:rPr>
      </w:pPr>
    </w:p>
    <w:p w14:paraId="3D508618" w14:textId="0D6FB78A" w:rsidR="00A956C4" w:rsidRPr="00176A24" w:rsidRDefault="00A956C4" w:rsidP="00176A24">
      <w:pPr>
        <w:autoSpaceDE w:val="0"/>
        <w:autoSpaceDN w:val="0"/>
        <w:adjustRightInd w:val="0"/>
        <w:spacing w:after="0" w:line="240" w:lineRule="auto"/>
        <w:jc w:val="both"/>
        <w:rPr>
          <w:rFonts w:ascii="Times New Roman" w:hAnsi="Times New Roman" w:cs="Times New Roman"/>
          <w:color w:val="000000"/>
        </w:rPr>
      </w:pPr>
      <w:r w:rsidRPr="00176A24">
        <w:rPr>
          <w:rFonts w:ascii="Times New Roman" w:hAnsi="Times New Roman" w:cs="Times New Roman"/>
          <w:color w:val="000000"/>
        </w:rPr>
        <w:t>A seguito delle variazioni proposte con il presente atto, le previsioni di entrata e di uscita</w:t>
      </w:r>
      <w:r w:rsidR="00176A24" w:rsidRPr="00176A24">
        <w:rPr>
          <w:rFonts w:ascii="Times New Roman" w:hAnsi="Times New Roman" w:cs="Times New Roman"/>
          <w:color w:val="000000"/>
        </w:rPr>
        <w:t xml:space="preserve"> </w:t>
      </w:r>
      <w:r w:rsidRPr="00176A24">
        <w:rPr>
          <w:rFonts w:ascii="Times New Roman" w:hAnsi="Times New Roman" w:cs="Times New Roman"/>
          <w:color w:val="000000"/>
        </w:rPr>
        <w:t>modificate garantiscono il rispetto degli equilibri di bilancio e il mantenimento del pareggio di</w:t>
      </w:r>
      <w:r w:rsidR="00176A24" w:rsidRPr="00176A24">
        <w:rPr>
          <w:rFonts w:ascii="Times New Roman" w:hAnsi="Times New Roman" w:cs="Times New Roman"/>
          <w:color w:val="000000"/>
        </w:rPr>
        <w:t xml:space="preserve"> </w:t>
      </w:r>
      <w:r w:rsidRPr="00176A24">
        <w:rPr>
          <w:rFonts w:ascii="Times New Roman" w:hAnsi="Times New Roman" w:cs="Times New Roman"/>
          <w:color w:val="000000"/>
        </w:rPr>
        <w:t>bilancio secondo i criteri indicati dalla normativa vigente</w:t>
      </w:r>
      <w:r w:rsidR="007C400D" w:rsidRPr="00176A24">
        <w:rPr>
          <w:rFonts w:ascii="Times New Roman" w:hAnsi="Times New Roman" w:cs="Times New Roman"/>
          <w:color w:val="000000"/>
        </w:rPr>
        <w:t>.</w:t>
      </w:r>
    </w:p>
    <w:p w14:paraId="49B63C33" w14:textId="144AA704" w:rsidR="00A956C4" w:rsidRPr="00176A24" w:rsidRDefault="00A956C4" w:rsidP="00176A24">
      <w:pPr>
        <w:autoSpaceDE w:val="0"/>
        <w:autoSpaceDN w:val="0"/>
        <w:adjustRightInd w:val="0"/>
        <w:spacing w:after="0" w:line="240" w:lineRule="auto"/>
        <w:jc w:val="both"/>
        <w:rPr>
          <w:rFonts w:ascii="Times New Roman" w:hAnsi="Times New Roman" w:cs="Times New Roman"/>
          <w:b/>
          <w:bCs/>
          <w:spacing w:val="-12"/>
        </w:rPr>
      </w:pPr>
      <w:r w:rsidRPr="00176A24">
        <w:rPr>
          <w:rFonts w:ascii="Times New Roman" w:hAnsi="Times New Roman" w:cs="Times New Roman"/>
          <w:color w:val="000000"/>
        </w:rPr>
        <w:t>In sintesi la variazione urgente</w:t>
      </w:r>
      <w:r w:rsidR="00176A24" w:rsidRPr="00176A24">
        <w:rPr>
          <w:rFonts w:ascii="Times New Roman" w:hAnsi="Times New Roman" w:cs="Times New Roman"/>
          <w:color w:val="000000"/>
        </w:rPr>
        <w:t xml:space="preserve"> n.11</w:t>
      </w:r>
      <w:r w:rsidRPr="00176A24">
        <w:rPr>
          <w:rFonts w:ascii="Times New Roman" w:hAnsi="Times New Roman" w:cs="Times New Roman"/>
          <w:color w:val="000000"/>
        </w:rPr>
        <w:t xml:space="preserve"> al bilancio di previsione 2020/2022, annualità 2020, comporta</w:t>
      </w:r>
      <w:r w:rsidR="00176A24">
        <w:rPr>
          <w:rFonts w:ascii="Times New Roman" w:hAnsi="Times New Roman" w:cs="Times New Roman"/>
          <w:color w:val="000000"/>
        </w:rPr>
        <w:t xml:space="preserve"> </w:t>
      </w:r>
      <w:r w:rsidRPr="00176A24">
        <w:rPr>
          <w:rFonts w:ascii="Times New Roman" w:hAnsi="Times New Roman" w:cs="Times New Roman"/>
          <w:color w:val="000000"/>
        </w:rPr>
        <w:t xml:space="preserve">una maggiore entrata e una maggiore spesa di competenza di € </w:t>
      </w:r>
      <w:r w:rsidR="00176A24" w:rsidRPr="00176A24">
        <w:rPr>
          <w:rFonts w:ascii="Times New Roman" w:hAnsi="Times New Roman" w:cs="Times New Roman"/>
          <w:color w:val="000000"/>
        </w:rPr>
        <w:t>18.985,53</w:t>
      </w:r>
      <w:r w:rsidRPr="00176A24">
        <w:rPr>
          <w:rFonts w:ascii="Times New Roman" w:hAnsi="Times New Roman" w:cs="Times New Roman"/>
          <w:color w:val="000000"/>
        </w:rPr>
        <w:t>.</w:t>
      </w:r>
    </w:p>
    <w:sectPr w:rsidR="00A956C4" w:rsidRPr="00176A24" w:rsidSect="00176A24">
      <w:pgSz w:w="11906" w:h="16838"/>
      <w:pgMar w:top="851"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OldStyleUnicode,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0744FE"/>
    <w:multiLevelType w:val="hybridMultilevel"/>
    <w:tmpl w:val="730AAA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1C4"/>
    <w:rsid w:val="00176A24"/>
    <w:rsid w:val="003349F1"/>
    <w:rsid w:val="006B2F8F"/>
    <w:rsid w:val="007C400D"/>
    <w:rsid w:val="008B7023"/>
    <w:rsid w:val="008C6D8A"/>
    <w:rsid w:val="009A21C4"/>
    <w:rsid w:val="00A956C4"/>
    <w:rsid w:val="00CF45D1"/>
    <w:rsid w:val="00DA22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D38BA"/>
  <w15:chartTrackingRefBased/>
  <w15:docId w15:val="{6B064E4B-AD3F-4EFE-8F32-819B706BA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560</Words>
  <Characters>3195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Aielli</dc:creator>
  <cp:keywords/>
  <dc:description/>
  <cp:lastModifiedBy>Marika</cp:lastModifiedBy>
  <cp:revision>2</cp:revision>
  <dcterms:created xsi:type="dcterms:W3CDTF">2020-11-26T11:43:00Z</dcterms:created>
  <dcterms:modified xsi:type="dcterms:W3CDTF">2020-11-26T11:43:00Z</dcterms:modified>
</cp:coreProperties>
</file>