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1D73AD" w:rsidP="001D73AD"/>
    <w:p w:rsidR="001D73AD" w:rsidRDefault="001D73AD" w:rsidP="001D73AD"/>
    <w:p w:rsidR="001D73AD" w:rsidRPr="00722551" w:rsidRDefault="001D73AD" w:rsidP="001D73AD"/>
    <w:p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:rsidR="001D73AD" w:rsidRDefault="001D73AD" w:rsidP="001D73AD"/>
    <w:p w:rsidR="001D73AD" w:rsidRDefault="001D73AD" w:rsidP="001D73AD"/>
    <w:p w:rsidR="007B10F3" w:rsidRDefault="007B10F3" w:rsidP="001D73AD"/>
    <w:p w:rsidR="007B10F3" w:rsidRDefault="007B10F3" w:rsidP="001D73AD"/>
    <w:p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  <w:r w:rsidR="0089137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INDIRETTA 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A76CBF" w:rsidRPr="00A37C18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3B7E99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02635680545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3B7E9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VUSCOM SRL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3B7E99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2002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:rsidR="00535A09" w:rsidRPr="00535A09" w:rsidRDefault="003B7E9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a responsabilità limitata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3B7E9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La società è attiva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E53FCB" w:rsidRPr="00BB3F98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:rsidR="00E023D5" w:rsidRPr="00535A09" w:rsidRDefault="003B7E99" w:rsidP="00E9269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PERUGIA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FOLIGNO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06034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GRAMSCI, 54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0742.718808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2F6CEC">
              <w:rPr>
                <w:rFonts w:cstheme="minorHAnsi"/>
                <w:iCs/>
                <w:color w:val="244062"/>
                <w:sz w:val="18"/>
                <w:szCs w:val="18"/>
              </w:rPr>
              <w:t>vuscomsrl@pec.it;  info@vuscom.it</w:t>
            </w:r>
          </w:p>
        </w:tc>
      </w:tr>
    </w:tbl>
    <w:p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:rsidR="00064519" w:rsidRPr="00DB510D" w:rsidRDefault="00064519">
      <w:pPr>
        <w:rPr>
          <w:b/>
          <w:u w:val="single"/>
        </w:rPr>
      </w:pPr>
    </w:p>
    <w:p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VENDITA GAS NATURALE – COMMERCIO DI GAS DISTRIBUITO MEDIANTE CONDOTTE (D.35.23)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2F6CEC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100%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6F79B7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E53FCB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E023D5" w:rsidRPr="00305928" w:rsidRDefault="008D2E9E" w:rsidP="001E6AD0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E023D5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4D872D84EF4440C89210D76DFA2AA54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E023D5" w:rsidRPr="00305928" w:rsidRDefault="006E16DC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305928" w:rsidRDefault="00C1687F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6E16DC" w:rsidRPr="00305928" w:rsidRDefault="00C1687F" w:rsidP="001E6AD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305928" w:rsidRDefault="006E16DC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C1687F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E4638" w:rsidRPr="00305928" w:rsidRDefault="00EE4638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C1687F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C1687F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C70970" w:rsidRPr="00BB3F98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:rsidR="00C70970" w:rsidRPr="00BB3F98" w:rsidRDefault="00C1687F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11.300,00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23.690,00</w:t>
            </w:r>
          </w:p>
        </w:tc>
      </w:tr>
    </w:tbl>
    <w:p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C1687F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C1687F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C1687F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C1687F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C1687F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832.035,00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1.087.697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1.310.198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1.003.510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C1687F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819.175</w:t>
            </w:r>
          </w:p>
        </w:tc>
      </w:tr>
    </w:tbl>
    <w:p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:rsidR="00492084" w:rsidRDefault="00492084">
      <w:pPr>
        <w:rPr>
          <w:rFonts w:cstheme="minorHAnsi"/>
          <w:b/>
        </w:rPr>
      </w:pPr>
    </w:p>
    <w:p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5454E4" w:rsidRPr="00BB3F98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24.585.140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23.546.006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22.889.139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453.493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381.905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C1687F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05928" w:rsidRDefault="00305928">
      <w:pPr>
        <w:rPr>
          <w:rFonts w:ascii="Calibri" w:hAnsi="Calibri"/>
          <w:sz w:val="24"/>
          <w:szCs w:val="20"/>
        </w:rPr>
      </w:pPr>
    </w:p>
    <w:p w:rsidR="00DB510D" w:rsidRDefault="00DB510D">
      <w:pPr>
        <w:rPr>
          <w:rFonts w:ascii="Calibri" w:hAnsi="Calibri"/>
          <w:sz w:val="24"/>
          <w:szCs w:val="20"/>
        </w:rPr>
      </w:pPr>
    </w:p>
    <w:p w:rsidR="00492084" w:rsidRDefault="00492084" w:rsidP="00492084"/>
    <w:p w:rsidR="006C7F40" w:rsidRDefault="006C7F40">
      <w:pPr>
        <w:rPr>
          <w:rFonts w:ascii="Calibri" w:hAnsi="Calibri"/>
          <w:sz w:val="24"/>
          <w:szCs w:val="20"/>
        </w:rPr>
      </w:pPr>
      <w:bookmarkStart w:id="0" w:name="_GoBack"/>
      <w:bookmarkEnd w:id="0"/>
    </w:p>
    <w:p w:rsidR="00064519" w:rsidRDefault="00064519">
      <w:pPr>
        <w:rPr>
          <w:rFonts w:ascii="Calibri" w:hAnsi="Calibri"/>
          <w:sz w:val="24"/>
          <w:szCs w:val="20"/>
        </w:rPr>
      </w:pPr>
    </w:p>
    <w:p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51199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768E4" w:rsidRPr="00771AEF" w:rsidRDefault="00F81D8E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511997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11997" w:rsidRPr="00771AEF" w:rsidRDefault="00511997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F81D8E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02569060540</w:t>
            </w: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F81D8E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VALLE UMBRIA SERVIZI SPA – VUS SPA</w:t>
            </w:r>
          </w:p>
        </w:tc>
      </w:tr>
      <w:tr w:rsidR="002C088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F81D8E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100%</w:t>
            </w:r>
          </w:p>
        </w:tc>
      </w:tr>
    </w:tbl>
    <w:p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:rsidR="0074053D" w:rsidRDefault="0074053D" w:rsidP="00722551">
      <w:pPr>
        <w:tabs>
          <w:tab w:val="left" w:pos="1140"/>
        </w:tabs>
      </w:pPr>
    </w:p>
    <w:p w:rsidR="00064519" w:rsidRDefault="00064519" w:rsidP="00722551">
      <w:pPr>
        <w:tabs>
          <w:tab w:val="left" w:pos="1140"/>
        </w:tabs>
      </w:pPr>
    </w:p>
    <w:p w:rsidR="0074053D" w:rsidRPr="00BB3F98" w:rsidRDefault="00460832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Q</w:t>
      </w:r>
      <w:r w:rsidR="0074053D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74053D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74053D" w:rsidRPr="00BB3F98" w:rsidRDefault="0074053D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74053D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4053D" w:rsidRPr="00771AEF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Tipo di controllo</w:t>
            </w:r>
            <w:r w:rsidR="00137B3A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DefaultPlaceholder_1081868575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74053D" w:rsidRPr="00771AEF" w:rsidRDefault="00F81D8E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controllo congiunto - maggioranza dei voti esercitabili nell'assemblea ordinaria ed effettivo esercizio del potere di controllo anche tramite comportamenti concludenti</w:t>
                </w:r>
              </w:p>
            </w:tc>
          </w:sdtContent>
        </w:sdt>
      </w:tr>
    </w:tbl>
    <w:p w:rsidR="00064519" w:rsidRDefault="00064519">
      <w:r>
        <w:br w:type="page"/>
      </w:r>
    </w:p>
    <w:p w:rsidR="00492084" w:rsidRDefault="00492084" w:rsidP="00371533"/>
    <w:p w:rsidR="004C0007" w:rsidRPr="00BB3F98" w:rsidRDefault="00D81866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INFORMAZIONI </w:t>
      </w:r>
      <w:r w:rsidR="00873F8B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ED ESITO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4C000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4C000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B2519" w:rsidRPr="00771AEF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13625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"/>
            <w:tag w:val="Partecipazione ancora detenuta alla data di adozione del provvedimento"/>
            <w:id w:val="321704568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CF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B2519" w:rsidRPr="00771AEF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Denominazione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136254" w:rsidRPr="00136254" w:rsidTr="001E6AD0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EDF" w:rsidRPr="001E6AD0" w:rsidRDefault="00877EDF" w:rsidP="00877EDF">
            <w:pPr>
              <w:pStyle w:val="Paragrafoelenco"/>
              <w:numPr>
                <w:ilvl w:val="0"/>
                <w:numId w:val="8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1E6AD0">
              <w:rPr>
                <w:rFonts w:asciiTheme="minorHAnsi" w:hAnsiTheme="minorHAnsi"/>
                <w:sz w:val="18"/>
                <w:szCs w:val="20"/>
              </w:rPr>
              <w:t xml:space="preserve">Compilare il campo solo se nel campo “Società controllata da una quotata” è stato scelto “sì” </w:t>
            </w:r>
          </w:p>
          <w:p w:rsidR="00987A85" w:rsidRDefault="00987A85" w:rsidP="00987A85">
            <w:pPr>
              <w:spacing w:after="240" w:line="280" w:lineRule="atLeast"/>
              <w:jc w:val="both"/>
              <w:rPr>
                <w:sz w:val="20"/>
                <w:szCs w:val="24"/>
              </w:rPr>
            </w:pPr>
          </w:p>
          <w:p w:rsidR="00136254" w:rsidRDefault="00987A85" w:rsidP="00987A8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613D69">
              <w:rPr>
                <w:sz w:val="20"/>
                <w:szCs w:val="24"/>
              </w:rPr>
              <w:t xml:space="preserve"> campi sottostanti non devono essere compilati </w:t>
            </w:r>
            <w:r>
              <w:rPr>
                <w:sz w:val="20"/>
                <w:szCs w:val="24"/>
              </w:rPr>
              <w:t>s</w:t>
            </w:r>
            <w:r w:rsidR="00136254" w:rsidRPr="00613D69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</w:t>
            </w:r>
            <w:r w:rsidR="00136254" w:rsidRPr="00613D69">
              <w:rPr>
                <w:sz w:val="20"/>
                <w:szCs w:val="24"/>
              </w:rPr>
              <w:t>la partecipazione non è più detenuta alla data di adozione del provvedimento</w:t>
            </w:r>
            <w:r>
              <w:rPr>
                <w:sz w:val="20"/>
                <w:szCs w:val="24"/>
              </w:rPr>
              <w:t xml:space="preserve"> e/o </w:t>
            </w:r>
            <w:r w:rsidR="00136254" w:rsidRPr="00613D69">
              <w:rPr>
                <w:sz w:val="20"/>
                <w:szCs w:val="24"/>
              </w:rPr>
              <w:t>la società partecipata è controllata da una società quotata.</w:t>
            </w:r>
          </w:p>
          <w:p w:rsidR="00987A85" w:rsidRPr="00136254" w:rsidRDefault="00987A85" w:rsidP="00987A85">
            <w:pPr>
              <w:spacing w:after="0" w:line="280" w:lineRule="atLeast"/>
              <w:jc w:val="both"/>
              <w:rPr>
                <w:color w:val="002060"/>
              </w:rPr>
            </w:pPr>
          </w:p>
        </w:tc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7115A0B5884C4D11AEAF2A0538C5620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F81D8E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Attività svolta dalla Partecipata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310E7FEB1840D9B9A8904BD65B77E7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F81D8E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F81D8E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VENDITA GAS METANO</w:t>
            </w: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887CFA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87CFA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="00D424A9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F81D8E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64C94EB3D12D4DD29B4B81BA380458B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F81D8E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393710AF2F6C435291E31C2A9CB150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F81D8E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L'Amministrazione ha fissato, con proprio provvedimento, obiettivi specifici sui costi di funzionamento della partecipata?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(art.19, c,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5)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628CABAE72AE417FB938AFC305BD7330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:rsidR="00D81866" w:rsidRPr="00771AEF" w:rsidRDefault="00F81D8E" w:rsidP="00305928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660A3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1660A3" w:rsidRPr="00771AEF" w:rsidRDefault="001660A3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7DAF2788BB5843859A8F63763E5BD72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1660A3" w:rsidRPr="00771AEF" w:rsidRDefault="00F81D8E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F51DE6" w:rsidRPr="001E6AD0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C5660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Modalità (razionalizzazione)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A2782B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8E758DD6B01A4AE892A498D3FD0AC51D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messa in liquidazione della società" w:value="messa in 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F51DE6" w:rsidRPr="001E6AD0" w:rsidRDefault="00F51DE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Termine previsto per la razionalizzazione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09F8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1E6AD0" w:rsidRDefault="00F51DE6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="008A1375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:rsidR="00B13395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>se “</w:t>
      </w:r>
      <w:r w:rsidR="00B13395" w:rsidRPr="001E6AD0">
        <w:rPr>
          <w:rFonts w:asciiTheme="minorHAnsi" w:hAnsiTheme="minorHAnsi"/>
          <w:sz w:val="18"/>
          <w:szCs w:val="20"/>
        </w:rPr>
        <w:t>A</w:t>
      </w:r>
      <w:r w:rsidR="000A4FAC" w:rsidRPr="001E6AD0">
        <w:rPr>
          <w:rFonts w:asciiTheme="minorHAnsi" w:hAnsiTheme="minorHAnsi"/>
          <w:sz w:val="18"/>
          <w:szCs w:val="20"/>
        </w:rPr>
        <w:t>ttività svolta</w:t>
      </w:r>
      <w:r w:rsidR="00B13395" w:rsidRPr="001E6AD0">
        <w:rPr>
          <w:rFonts w:asciiTheme="minorHAnsi" w:hAnsiTheme="minorHAnsi"/>
          <w:sz w:val="18"/>
          <w:szCs w:val="20"/>
        </w:rPr>
        <w:t xml:space="preserve"> dalla Partecipata” precedentemente selezionata è “realizzazione e gestione di opera pubblica ovvero organizzazione e gestione di servizio di interesse generale trami</w:t>
      </w:r>
      <w:r w:rsidRPr="001E6AD0">
        <w:rPr>
          <w:rFonts w:asciiTheme="minorHAnsi" w:hAnsiTheme="minorHAnsi"/>
          <w:sz w:val="18"/>
          <w:szCs w:val="20"/>
        </w:rPr>
        <w:t xml:space="preserve">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:rsidR="000A4FAC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 xml:space="preserve">se </w:t>
      </w:r>
      <w:r w:rsidR="000A4FA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</w:t>
      </w:r>
      <w:r w:rsidR="000A4FAC" w:rsidRPr="001E6AD0">
        <w:rPr>
          <w:rFonts w:asciiTheme="minorHAnsi" w:hAnsiTheme="minorHAnsi"/>
          <w:sz w:val="18"/>
          <w:szCs w:val="20"/>
        </w:rPr>
        <w:t xml:space="preserve">ipo di controllo” è stato selezionato </w:t>
      </w:r>
      <w:r w:rsidRPr="001E6AD0">
        <w:rPr>
          <w:rFonts w:asciiTheme="minorHAnsi" w:hAnsiTheme="minorHAnsi"/>
          <w:sz w:val="18"/>
          <w:szCs w:val="20"/>
        </w:rPr>
        <w:t xml:space="preserve">elemento diverso da </w:t>
      </w:r>
      <w:r w:rsidR="000A4FAC" w:rsidRPr="001E6AD0">
        <w:rPr>
          <w:rFonts w:asciiTheme="minorHAnsi" w:hAnsiTheme="minorHAnsi"/>
          <w:sz w:val="18"/>
          <w:szCs w:val="20"/>
        </w:rPr>
        <w:t>“nessuno”</w:t>
      </w:r>
      <w:r w:rsidRPr="001E6AD0">
        <w:rPr>
          <w:rFonts w:asciiTheme="minorHAnsi" w:hAnsiTheme="minorHAnsi"/>
          <w:sz w:val="18"/>
          <w:szCs w:val="20"/>
        </w:rPr>
        <w:t>.</w:t>
      </w:r>
    </w:p>
    <w:p w:rsidR="008709F8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Campo obbligatorio se per </w:t>
      </w:r>
      <w:r w:rsidR="00B212E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 xml:space="preserve">Esito della </w:t>
      </w:r>
      <w:r w:rsidR="00887CFA">
        <w:rPr>
          <w:rFonts w:asciiTheme="minorHAnsi" w:hAnsiTheme="minorHAnsi"/>
          <w:sz w:val="18"/>
          <w:szCs w:val="20"/>
        </w:rPr>
        <w:t>revisione periodica</w:t>
      </w:r>
      <w:r w:rsidR="00B212EC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è stato selezionato “Razionalizzazione”</w:t>
      </w:r>
      <w:r w:rsidR="00B212EC" w:rsidRPr="001E6AD0">
        <w:rPr>
          <w:rFonts w:asciiTheme="minorHAnsi" w:hAnsiTheme="minorHAnsi"/>
          <w:sz w:val="18"/>
          <w:szCs w:val="20"/>
        </w:rPr>
        <w:t>.</w:t>
      </w:r>
    </w:p>
    <w:p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  <w:r w:rsidRPr="00C77D6F">
        <w:rPr>
          <w:b/>
          <w:color w:val="C00000"/>
        </w:rPr>
        <w:t>*</w:t>
      </w:r>
      <w:r w:rsidR="00602133" w:rsidRPr="001E6AD0">
        <w:rPr>
          <w:rFonts w:eastAsia="Calibri" w:cs="Times New Roman"/>
          <w:sz w:val="18"/>
          <w:szCs w:val="20"/>
        </w:rPr>
        <w:t>C</w:t>
      </w:r>
      <w:r w:rsidRPr="001E6AD0">
        <w:rPr>
          <w:rFonts w:eastAsia="Calibri" w:cs="Times New Roman"/>
          <w:sz w:val="18"/>
          <w:szCs w:val="20"/>
        </w:rPr>
        <w:t>ampo con compilazione facoltativa</w:t>
      </w:r>
      <w:r w:rsidR="005C5660" w:rsidRPr="001E6AD0">
        <w:rPr>
          <w:rFonts w:eastAsia="Calibri" w:cs="Times New Roman"/>
          <w:sz w:val="18"/>
          <w:szCs w:val="20"/>
        </w:rPr>
        <w:t>.</w:t>
      </w:r>
    </w:p>
    <w:sectPr w:rsidR="00C77D6F" w:rsidRPr="007F05E9" w:rsidSect="003D526F">
      <w:footerReference w:type="default" r:id="rId11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5C" w:rsidRDefault="006B285C" w:rsidP="003D526F">
      <w:pPr>
        <w:spacing w:after="0" w:line="240" w:lineRule="auto"/>
      </w:pPr>
      <w:r>
        <w:separator/>
      </w:r>
    </w:p>
  </w:endnote>
  <w:endnote w:type="continuationSeparator" w:id="0">
    <w:p w:rsidR="006B285C" w:rsidRDefault="006B285C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5C" w:rsidRDefault="006B285C" w:rsidP="003D526F">
      <w:pPr>
        <w:spacing w:after="0" w:line="240" w:lineRule="auto"/>
      </w:pPr>
      <w:r>
        <w:separator/>
      </w:r>
    </w:p>
  </w:footnote>
  <w:footnote w:type="continuationSeparator" w:id="0">
    <w:p w:rsidR="006B285C" w:rsidRDefault="006B285C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542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2F6CEC"/>
    <w:rsid w:val="00305928"/>
    <w:rsid w:val="00310050"/>
    <w:rsid w:val="00321001"/>
    <w:rsid w:val="00330534"/>
    <w:rsid w:val="003317B9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B7E99"/>
    <w:rsid w:val="003D5166"/>
    <w:rsid w:val="003D526F"/>
    <w:rsid w:val="003E0074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3FEA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35A09"/>
    <w:rsid w:val="00537517"/>
    <w:rsid w:val="00543892"/>
    <w:rsid w:val="00543AFB"/>
    <w:rsid w:val="005454E4"/>
    <w:rsid w:val="005534F4"/>
    <w:rsid w:val="00554178"/>
    <w:rsid w:val="00564AAE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285C"/>
    <w:rsid w:val="006B5F49"/>
    <w:rsid w:val="006C7C22"/>
    <w:rsid w:val="006C7F40"/>
    <w:rsid w:val="006D051F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5F79"/>
    <w:rsid w:val="007F05E9"/>
    <w:rsid w:val="007F2DA6"/>
    <w:rsid w:val="007F5295"/>
    <w:rsid w:val="00813904"/>
    <w:rsid w:val="008260CC"/>
    <w:rsid w:val="00841370"/>
    <w:rsid w:val="0086131D"/>
    <w:rsid w:val="008709F8"/>
    <w:rsid w:val="00873F8B"/>
    <w:rsid w:val="00875AB4"/>
    <w:rsid w:val="00877EDF"/>
    <w:rsid w:val="008847DA"/>
    <w:rsid w:val="00887CFA"/>
    <w:rsid w:val="00891379"/>
    <w:rsid w:val="008915FE"/>
    <w:rsid w:val="008A1375"/>
    <w:rsid w:val="008B47E9"/>
    <w:rsid w:val="008B4FF3"/>
    <w:rsid w:val="008B534A"/>
    <w:rsid w:val="008B6B4A"/>
    <w:rsid w:val="008C22B2"/>
    <w:rsid w:val="008D2E9E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7A85"/>
    <w:rsid w:val="00995F39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37A3F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687F"/>
    <w:rsid w:val="00C17B54"/>
    <w:rsid w:val="00C20723"/>
    <w:rsid w:val="00C2427C"/>
    <w:rsid w:val="00C35209"/>
    <w:rsid w:val="00C61EAB"/>
    <w:rsid w:val="00C66FE7"/>
    <w:rsid w:val="00C70970"/>
    <w:rsid w:val="00C73697"/>
    <w:rsid w:val="00C77D6F"/>
    <w:rsid w:val="00CB2519"/>
    <w:rsid w:val="00CC38DD"/>
    <w:rsid w:val="00CD6BFC"/>
    <w:rsid w:val="00CE4A4F"/>
    <w:rsid w:val="00CE73BD"/>
    <w:rsid w:val="00D027C0"/>
    <w:rsid w:val="00D14CCB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92699"/>
    <w:rsid w:val="00E950E8"/>
    <w:rsid w:val="00EB1111"/>
    <w:rsid w:val="00EC5108"/>
    <w:rsid w:val="00EC5939"/>
    <w:rsid w:val="00ED4068"/>
    <w:rsid w:val="00EE1572"/>
    <w:rsid w:val="00EE4638"/>
    <w:rsid w:val="00F00E3A"/>
    <w:rsid w:val="00F0180A"/>
    <w:rsid w:val="00F10C09"/>
    <w:rsid w:val="00F147D3"/>
    <w:rsid w:val="00F16A53"/>
    <w:rsid w:val="00F3770E"/>
    <w:rsid w:val="00F50BF3"/>
    <w:rsid w:val="00F51DE6"/>
    <w:rsid w:val="00F60E85"/>
    <w:rsid w:val="00F64819"/>
    <w:rsid w:val="00F73D4F"/>
    <w:rsid w:val="00F81D8E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stat.it/it/strumenti/definizioni-e-classificazioni/ateco-20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15A0B5884C4D11AEAF2A0538C56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961D3-E3DA-43FF-809E-72492596995A}"/>
      </w:docPartPr>
      <w:docPartBody>
        <w:p w:rsidR="00224963" w:rsidRDefault="00111E00" w:rsidP="00111E00">
          <w:pPr>
            <w:pStyle w:val="7115A0B5884C4D11AEAF2A0538C56209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1310E7FEB1840D9B9A8904BD65B7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B07FE-F80E-443B-B4C2-7E7531D45D81}"/>
      </w:docPartPr>
      <w:docPartBody>
        <w:p w:rsidR="00224963" w:rsidRDefault="00111E00" w:rsidP="00111E00">
          <w:pPr>
            <w:pStyle w:val="41310E7FEB1840D9B9A8904BD65B77E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D872D84EF4440C89210D76DFA2A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D32E-408A-4F75-B2C4-AAA66DF3B611}"/>
      </w:docPartPr>
      <w:docPartBody>
        <w:p w:rsidR="00E91DFD" w:rsidRDefault="00111E00" w:rsidP="00111E00">
          <w:pPr>
            <w:pStyle w:val="4D872D84EF4440C89210D76DFA2AA54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4C94EB3D12D4DD29B4B81BA380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41F-C052-4391-A378-7590C80ED5C8}"/>
      </w:docPartPr>
      <w:docPartBody>
        <w:p w:rsidR="008F153E" w:rsidRDefault="00111E00" w:rsidP="00111E00">
          <w:pPr>
            <w:pStyle w:val="64C94EB3D12D4DD29B4B81BA380458B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3710AF2F6C435291E31C2A9CB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A1F-852C-4D31-A21E-A7E4DF816D7A}"/>
      </w:docPartPr>
      <w:docPartBody>
        <w:p w:rsidR="008F153E" w:rsidRDefault="00111E00" w:rsidP="00111E00">
          <w:pPr>
            <w:pStyle w:val="393710AF2F6C435291E31C2A9CB1509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28CABAE72AE417FB938AFC305B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C33C-8A88-4633-B06D-EF639D570088}"/>
      </w:docPartPr>
      <w:docPartBody>
        <w:p w:rsidR="008F153E" w:rsidRDefault="00111E00" w:rsidP="00111E00">
          <w:pPr>
            <w:pStyle w:val="628CABAE72AE417FB938AFC305BD733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758DD6B01A4AE892A498D3FD0A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97D-8C76-4C16-A04F-8A2A347F3835}"/>
      </w:docPartPr>
      <w:docPartBody>
        <w:p w:rsidR="00676602" w:rsidRDefault="00111E00" w:rsidP="00111E00">
          <w:pPr>
            <w:pStyle w:val="8E758DD6B01A4AE892A498D3FD0AC51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DAF2788BB5843859A8F63763E5B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2C56-457D-447F-B043-9D623053553D}"/>
      </w:docPartPr>
      <w:docPartBody>
        <w:p w:rsidR="00EF012E" w:rsidRDefault="00111E00" w:rsidP="00111E00">
          <w:pPr>
            <w:pStyle w:val="7DAF2788BB5843859A8F63763E5BD72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C98C9-3D41-4868-B4A3-53E70BB54FCF}"/>
      </w:docPartPr>
      <w:docPartBody>
        <w:p w:rsidR="003A36B8" w:rsidRDefault="00C81C33">
          <w:r w:rsidRPr="002F232F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24CBB"/>
    <w:rsid w:val="00006F7F"/>
    <w:rsid w:val="00010890"/>
    <w:rsid w:val="0009576A"/>
    <w:rsid w:val="00111E00"/>
    <w:rsid w:val="00134D5A"/>
    <w:rsid w:val="00143915"/>
    <w:rsid w:val="001625E4"/>
    <w:rsid w:val="00173726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20521"/>
    <w:rsid w:val="003A36B8"/>
    <w:rsid w:val="003F47E1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01A9D"/>
    <w:rsid w:val="00977BC9"/>
    <w:rsid w:val="009A1014"/>
    <w:rsid w:val="009C4C73"/>
    <w:rsid w:val="00A2019A"/>
    <w:rsid w:val="00A219DB"/>
    <w:rsid w:val="00A34BE2"/>
    <w:rsid w:val="00B41676"/>
    <w:rsid w:val="00B45D15"/>
    <w:rsid w:val="00B46A7E"/>
    <w:rsid w:val="00BB0E39"/>
    <w:rsid w:val="00BE5B9F"/>
    <w:rsid w:val="00C7240F"/>
    <w:rsid w:val="00C81C33"/>
    <w:rsid w:val="00D37F6F"/>
    <w:rsid w:val="00D50530"/>
    <w:rsid w:val="00E278DC"/>
    <w:rsid w:val="00E43238"/>
    <w:rsid w:val="00E54AAE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BC9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3C78-C015-4DCE-A2A9-5E26AA5A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user</cp:lastModifiedBy>
  <cp:revision>5</cp:revision>
  <dcterms:created xsi:type="dcterms:W3CDTF">2019-12-12T12:48:00Z</dcterms:created>
  <dcterms:modified xsi:type="dcterms:W3CDTF">2019-12-16T15:59:00Z</dcterms:modified>
</cp:coreProperties>
</file>